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BB" w:rsidRDefault="00E32BBB"/>
    <w:tbl>
      <w:tblPr>
        <w:tblW w:w="0" w:type="auto"/>
        <w:tblInd w:w="53" w:type="dxa"/>
        <w:tblLayout w:type="fixed"/>
        <w:tblCellMar>
          <w:left w:w="70" w:type="dxa"/>
          <w:right w:w="70" w:type="dxa"/>
        </w:tblCellMar>
        <w:tblLook w:val="0000"/>
      </w:tblPr>
      <w:tblGrid>
        <w:gridCol w:w="2427"/>
        <w:gridCol w:w="2693"/>
        <w:gridCol w:w="3119"/>
        <w:gridCol w:w="850"/>
      </w:tblGrid>
      <w:tr w:rsidR="00E32BBB">
        <w:trPr>
          <w:trHeight w:hRule="exact" w:val="345"/>
        </w:trPr>
        <w:tc>
          <w:tcPr>
            <w:tcW w:w="5120" w:type="dxa"/>
            <w:gridSpan w:val="2"/>
            <w:vAlign w:val="bottom"/>
          </w:tcPr>
          <w:p w:rsidR="00E32BBB" w:rsidRDefault="00E32BBB">
            <w:pPr>
              <w:pStyle w:val="Zkladntext"/>
              <w:rPr>
                <w:b/>
                <w:sz w:val="28"/>
              </w:rPr>
            </w:pPr>
            <w:r>
              <w:rPr>
                <w:b/>
                <w:sz w:val="28"/>
              </w:rPr>
              <w:t>MATERIÁL</w:t>
            </w:r>
          </w:p>
        </w:tc>
        <w:tc>
          <w:tcPr>
            <w:tcW w:w="3119" w:type="dxa"/>
            <w:vAlign w:val="bottom"/>
          </w:tcPr>
          <w:p w:rsidR="00E32BBB" w:rsidRDefault="00E32BBB">
            <w:pPr>
              <w:pStyle w:val="Zkladntext"/>
              <w:jc w:val="right"/>
            </w:pPr>
            <w:r>
              <w:t xml:space="preserve">číslo: </w:t>
            </w:r>
          </w:p>
        </w:tc>
        <w:tc>
          <w:tcPr>
            <w:tcW w:w="850" w:type="dxa"/>
            <w:vAlign w:val="bottom"/>
          </w:tcPr>
          <w:p w:rsidR="00E32BBB" w:rsidRDefault="00E32BBB">
            <w:pPr>
              <w:pStyle w:val="Zkladntext"/>
              <w:jc w:val="right"/>
            </w:pPr>
          </w:p>
        </w:tc>
      </w:tr>
      <w:tr w:rsidR="00E32BBB">
        <w:trPr>
          <w:trHeight w:hRule="exact" w:val="345"/>
        </w:trPr>
        <w:tc>
          <w:tcPr>
            <w:tcW w:w="9089" w:type="dxa"/>
            <w:gridSpan w:val="4"/>
            <w:vAlign w:val="bottom"/>
          </w:tcPr>
          <w:p w:rsidR="00E32BBB" w:rsidRDefault="00E32BBB">
            <w:pPr>
              <w:pStyle w:val="Zkladntext"/>
              <w:rPr>
                <w:sz w:val="28"/>
              </w:rPr>
            </w:pPr>
            <w:r>
              <w:rPr>
                <w:b/>
                <w:sz w:val="28"/>
              </w:rPr>
              <w:t xml:space="preserve">pro zasedání </w:t>
            </w:r>
          </w:p>
        </w:tc>
      </w:tr>
      <w:tr w:rsidR="00E32BBB">
        <w:trPr>
          <w:trHeight w:hRule="exact" w:val="345"/>
        </w:trPr>
        <w:tc>
          <w:tcPr>
            <w:tcW w:w="9089" w:type="dxa"/>
            <w:gridSpan w:val="4"/>
            <w:vAlign w:val="bottom"/>
          </w:tcPr>
          <w:p w:rsidR="00E32BBB" w:rsidRDefault="00E32BBB" w:rsidP="000561BA">
            <w:pPr>
              <w:pStyle w:val="Zkladntext"/>
              <w:rPr>
                <w:b/>
                <w:sz w:val="28"/>
              </w:rPr>
            </w:pPr>
            <w:r>
              <w:rPr>
                <w:b/>
                <w:sz w:val="28"/>
              </w:rPr>
              <w:t>Zastupitelstva města Prostějova, konané</w:t>
            </w:r>
            <w:r w:rsidR="00F201C7">
              <w:rPr>
                <w:b/>
                <w:sz w:val="28"/>
              </w:rPr>
              <w:t xml:space="preserve"> </w:t>
            </w:r>
            <w:r>
              <w:rPr>
                <w:b/>
                <w:sz w:val="28"/>
              </w:rPr>
              <w:t xml:space="preserve"> dne </w:t>
            </w:r>
            <w:r w:rsidR="00014091">
              <w:rPr>
                <w:b/>
                <w:sz w:val="28"/>
              </w:rPr>
              <w:t xml:space="preserve"> </w:t>
            </w:r>
            <w:proofErr w:type="gramStart"/>
            <w:r w:rsidR="000561BA">
              <w:rPr>
                <w:b/>
                <w:sz w:val="28"/>
              </w:rPr>
              <w:t>17</w:t>
            </w:r>
            <w:r w:rsidR="00171469">
              <w:rPr>
                <w:b/>
                <w:sz w:val="28"/>
              </w:rPr>
              <w:t>.0</w:t>
            </w:r>
            <w:r w:rsidR="000561BA">
              <w:rPr>
                <w:b/>
                <w:sz w:val="28"/>
              </w:rPr>
              <w:t>4</w:t>
            </w:r>
            <w:r w:rsidR="00171469">
              <w:rPr>
                <w:b/>
                <w:sz w:val="28"/>
              </w:rPr>
              <w:t>.</w:t>
            </w:r>
            <w:r w:rsidR="00014091">
              <w:rPr>
                <w:b/>
                <w:sz w:val="28"/>
              </w:rPr>
              <w:t xml:space="preserve"> </w:t>
            </w:r>
            <w:r w:rsidR="00E71933">
              <w:rPr>
                <w:b/>
                <w:sz w:val="28"/>
              </w:rPr>
              <w:t>20</w:t>
            </w:r>
            <w:r w:rsidR="00171469">
              <w:rPr>
                <w:b/>
                <w:sz w:val="28"/>
              </w:rPr>
              <w:t>1</w:t>
            </w:r>
            <w:r w:rsidR="00332612">
              <w:rPr>
                <w:b/>
                <w:sz w:val="28"/>
              </w:rPr>
              <w:t>2</w:t>
            </w:r>
            <w:proofErr w:type="gramEnd"/>
          </w:p>
        </w:tc>
      </w:tr>
      <w:tr w:rsidR="00E32BBB">
        <w:trPr>
          <w:trHeight w:hRule="exact" w:val="125"/>
        </w:trPr>
        <w:tc>
          <w:tcPr>
            <w:tcW w:w="9089" w:type="dxa"/>
            <w:gridSpan w:val="4"/>
          </w:tcPr>
          <w:p w:rsidR="00E32BBB" w:rsidRDefault="00E32BBB">
            <w:pPr>
              <w:jc w:val="right"/>
            </w:pPr>
          </w:p>
          <w:p w:rsidR="00453358" w:rsidRDefault="00453358">
            <w:pPr>
              <w:jc w:val="right"/>
            </w:pPr>
          </w:p>
          <w:p w:rsidR="00453358" w:rsidRDefault="00453358">
            <w:pPr>
              <w:jc w:val="right"/>
            </w:pPr>
          </w:p>
        </w:tc>
      </w:tr>
      <w:tr w:rsidR="00E32BBB">
        <w:trPr>
          <w:trHeight w:hRule="exact" w:val="80"/>
        </w:trPr>
        <w:tc>
          <w:tcPr>
            <w:tcW w:w="9089" w:type="dxa"/>
            <w:gridSpan w:val="4"/>
          </w:tcPr>
          <w:p w:rsidR="00E32BBB" w:rsidRDefault="00E32BBB"/>
        </w:tc>
      </w:tr>
      <w:tr w:rsidR="00E32BBB">
        <w:tc>
          <w:tcPr>
            <w:tcW w:w="2427" w:type="dxa"/>
          </w:tcPr>
          <w:p w:rsidR="00453358" w:rsidRDefault="00453358">
            <w:pPr>
              <w:rPr>
                <w:sz w:val="22"/>
                <w:szCs w:val="22"/>
              </w:rPr>
            </w:pPr>
          </w:p>
          <w:p w:rsidR="00E32BBB" w:rsidRDefault="00E32BBB">
            <w:r w:rsidRPr="00E570E6">
              <w:rPr>
                <w:sz w:val="22"/>
                <w:szCs w:val="22"/>
              </w:rPr>
              <w:t>Název materiálu</w:t>
            </w:r>
            <w:r>
              <w:t>:</w:t>
            </w:r>
          </w:p>
        </w:tc>
        <w:tc>
          <w:tcPr>
            <w:tcW w:w="6662" w:type="dxa"/>
            <w:gridSpan w:val="3"/>
          </w:tcPr>
          <w:p w:rsidR="00453358" w:rsidRPr="00171469" w:rsidRDefault="00453358">
            <w:pPr>
              <w:rPr>
                <w:b/>
                <w:sz w:val="22"/>
                <w:szCs w:val="22"/>
              </w:rPr>
            </w:pPr>
          </w:p>
          <w:p w:rsidR="000561BA" w:rsidRDefault="00747DDD" w:rsidP="000561BA">
            <w:pPr>
              <w:rPr>
                <w:rFonts w:cs="Arial"/>
                <w:sz w:val="22"/>
                <w:szCs w:val="22"/>
              </w:rPr>
            </w:pPr>
            <w:r>
              <w:rPr>
                <w:rFonts w:cs="Arial"/>
                <w:sz w:val="22"/>
                <w:szCs w:val="22"/>
              </w:rPr>
              <w:t>Čestná ocenění - zřízení</w:t>
            </w:r>
          </w:p>
          <w:p w:rsidR="00E32BBB" w:rsidRPr="00171469" w:rsidRDefault="002E71DD">
            <w:pPr>
              <w:rPr>
                <w:b/>
                <w:sz w:val="22"/>
                <w:szCs w:val="22"/>
              </w:rPr>
            </w:pPr>
            <w:r w:rsidRPr="00171469">
              <w:rPr>
                <w:b/>
                <w:sz w:val="22"/>
                <w:szCs w:val="22"/>
              </w:rPr>
              <w:fldChar w:fldCharType="begin">
                <w:ffData>
                  <w:name w:val=""/>
                  <w:enabled/>
                  <w:calcOnExit w:val="0"/>
                  <w:textInput>
                    <w:format w:val="První velké"/>
                  </w:textInput>
                </w:ffData>
              </w:fldChar>
            </w:r>
            <w:r w:rsidR="00E32BBB" w:rsidRPr="00171469">
              <w:rPr>
                <w:b/>
                <w:sz w:val="22"/>
                <w:szCs w:val="22"/>
              </w:rPr>
              <w:instrText xml:space="preserve"> FORMTEXT </w:instrText>
            </w:r>
            <w:r>
              <w:rPr>
                <w:b/>
                <w:sz w:val="22"/>
                <w:szCs w:val="22"/>
              </w:rPr>
            </w:r>
            <w:r>
              <w:rPr>
                <w:b/>
                <w:sz w:val="22"/>
                <w:szCs w:val="22"/>
              </w:rPr>
              <w:fldChar w:fldCharType="separate"/>
            </w:r>
            <w:r w:rsidRPr="00171469">
              <w:rPr>
                <w:b/>
                <w:sz w:val="22"/>
                <w:szCs w:val="22"/>
              </w:rPr>
              <w:fldChar w:fldCharType="end"/>
            </w:r>
          </w:p>
        </w:tc>
      </w:tr>
      <w:tr w:rsidR="00E32BBB">
        <w:tc>
          <w:tcPr>
            <w:tcW w:w="2427" w:type="dxa"/>
          </w:tcPr>
          <w:p w:rsidR="00E32BBB" w:rsidRPr="00E570E6" w:rsidRDefault="00E32BBB">
            <w:pPr>
              <w:rPr>
                <w:sz w:val="22"/>
                <w:szCs w:val="22"/>
              </w:rPr>
            </w:pPr>
            <w:r w:rsidRPr="00E570E6">
              <w:rPr>
                <w:sz w:val="22"/>
                <w:szCs w:val="22"/>
              </w:rPr>
              <w:t>Předkládá:</w:t>
            </w:r>
          </w:p>
        </w:tc>
        <w:tc>
          <w:tcPr>
            <w:tcW w:w="6662" w:type="dxa"/>
            <w:gridSpan w:val="3"/>
          </w:tcPr>
          <w:p w:rsidR="000561BA" w:rsidRDefault="000561BA" w:rsidP="000561BA">
            <w:pPr>
              <w:jc w:val="both"/>
              <w:rPr>
                <w:sz w:val="22"/>
                <w:szCs w:val="22"/>
              </w:rPr>
            </w:pPr>
            <w:r>
              <w:rPr>
                <w:sz w:val="22"/>
                <w:szCs w:val="22"/>
              </w:rPr>
              <w:t>Rada města Prostějova</w:t>
            </w:r>
          </w:p>
          <w:p w:rsidR="00E71933" w:rsidRDefault="00DC0A55" w:rsidP="000561BA">
            <w:pPr>
              <w:jc w:val="both"/>
            </w:pPr>
            <w:r>
              <w:rPr>
                <w:sz w:val="22"/>
                <w:szCs w:val="22"/>
              </w:rPr>
              <w:t>Miroslav P i š ť á k</w:t>
            </w:r>
            <w:r w:rsidR="00E570E6">
              <w:rPr>
                <w:sz w:val="22"/>
                <w:szCs w:val="22"/>
              </w:rPr>
              <w:t xml:space="preserve">, </w:t>
            </w:r>
            <w:r w:rsidR="000561BA">
              <w:rPr>
                <w:sz w:val="22"/>
                <w:szCs w:val="22"/>
              </w:rPr>
              <w:t>primátor</w:t>
            </w:r>
            <w:r w:rsidR="00996579">
              <w:rPr>
                <w:sz w:val="22"/>
                <w:szCs w:val="22"/>
              </w:rPr>
              <w:t xml:space="preserve"> </w:t>
            </w:r>
            <w:r w:rsidR="00171469">
              <w:rPr>
                <w:sz w:val="22"/>
                <w:szCs w:val="22"/>
              </w:rPr>
              <w:t>města Prostějov</w:t>
            </w:r>
            <w:r w:rsidR="000561BA">
              <w:rPr>
                <w:sz w:val="22"/>
                <w:szCs w:val="22"/>
              </w:rPr>
              <w:t>a</w:t>
            </w:r>
            <w:r w:rsidR="009142B8">
              <w:rPr>
                <w:sz w:val="22"/>
                <w:szCs w:val="22"/>
              </w:rPr>
              <w:t xml:space="preserve">, </w:t>
            </w:r>
            <w:proofErr w:type="gramStart"/>
            <w:r w:rsidR="009142B8">
              <w:rPr>
                <w:sz w:val="22"/>
                <w:szCs w:val="22"/>
              </w:rPr>
              <w:t>v.r.</w:t>
            </w:r>
            <w:proofErr w:type="gramEnd"/>
          </w:p>
        </w:tc>
      </w:tr>
      <w:tr w:rsidR="00E32BBB">
        <w:trPr>
          <w:cantSplit/>
          <w:trHeight w:hRule="exact" w:val="501"/>
        </w:trPr>
        <w:tc>
          <w:tcPr>
            <w:tcW w:w="9089" w:type="dxa"/>
            <w:gridSpan w:val="4"/>
          </w:tcPr>
          <w:p w:rsidR="00453358" w:rsidRDefault="00453358">
            <w:pPr>
              <w:rPr>
                <w:sz w:val="22"/>
                <w:szCs w:val="22"/>
              </w:rPr>
            </w:pPr>
          </w:p>
          <w:p w:rsidR="00E32BBB" w:rsidRDefault="00E32BBB">
            <w:r w:rsidRPr="00E570E6">
              <w:rPr>
                <w:sz w:val="22"/>
                <w:szCs w:val="22"/>
              </w:rPr>
              <w:t>Návrh usnesení</w:t>
            </w:r>
            <w:r>
              <w:t>:</w:t>
            </w:r>
          </w:p>
          <w:p w:rsidR="000561BA" w:rsidRDefault="000561BA"/>
          <w:p w:rsidR="000561BA" w:rsidRDefault="000561BA">
            <w:pPr>
              <w:rPr>
                <w:b/>
              </w:rPr>
            </w:pPr>
          </w:p>
        </w:tc>
      </w:tr>
      <w:tr w:rsidR="00E32BBB">
        <w:trPr>
          <w:trHeight w:hRule="exact" w:val="100"/>
        </w:trPr>
        <w:tc>
          <w:tcPr>
            <w:tcW w:w="2427" w:type="dxa"/>
          </w:tcPr>
          <w:p w:rsidR="00E32BBB" w:rsidRDefault="00E32BBB">
            <w:pPr>
              <w:rPr>
                <w:b/>
              </w:rPr>
            </w:pPr>
          </w:p>
        </w:tc>
        <w:tc>
          <w:tcPr>
            <w:tcW w:w="6662" w:type="dxa"/>
            <w:gridSpan w:val="3"/>
          </w:tcPr>
          <w:p w:rsidR="00E32BBB" w:rsidRDefault="00E32BBB">
            <w:pPr>
              <w:rPr>
                <w:b/>
              </w:rPr>
            </w:pPr>
          </w:p>
        </w:tc>
      </w:tr>
      <w:tr w:rsidR="00E32BBB">
        <w:trPr>
          <w:cantSplit/>
          <w:trHeight w:val="305"/>
        </w:trPr>
        <w:tc>
          <w:tcPr>
            <w:tcW w:w="9089" w:type="dxa"/>
            <w:gridSpan w:val="4"/>
          </w:tcPr>
          <w:p w:rsidR="000561BA" w:rsidRPr="00747DDD" w:rsidRDefault="000561BA" w:rsidP="000561BA">
            <w:pPr>
              <w:rPr>
                <w:rFonts w:cs="Arial"/>
                <w:b/>
                <w:sz w:val="22"/>
                <w:szCs w:val="22"/>
              </w:rPr>
            </w:pPr>
            <w:r w:rsidRPr="00747DDD">
              <w:rPr>
                <w:rFonts w:cs="Arial"/>
                <w:b/>
                <w:sz w:val="22"/>
                <w:szCs w:val="22"/>
              </w:rPr>
              <w:t>Zastupitelstvo města Prostějova</w:t>
            </w:r>
          </w:p>
          <w:p w:rsidR="000561BA" w:rsidRPr="00747DDD" w:rsidRDefault="00747DDD" w:rsidP="000561BA">
            <w:pPr>
              <w:rPr>
                <w:rFonts w:cs="Arial"/>
                <w:b/>
                <w:sz w:val="22"/>
                <w:szCs w:val="22"/>
              </w:rPr>
            </w:pPr>
            <w:r w:rsidRPr="00747DDD">
              <w:rPr>
                <w:rFonts w:cs="Arial"/>
                <w:b/>
                <w:sz w:val="22"/>
                <w:szCs w:val="22"/>
              </w:rPr>
              <w:t>z ř i z u j e</w:t>
            </w:r>
            <w:r w:rsidR="000561BA" w:rsidRPr="00747DDD">
              <w:rPr>
                <w:rFonts w:cs="Arial"/>
                <w:b/>
                <w:sz w:val="22"/>
                <w:szCs w:val="22"/>
              </w:rPr>
              <w:t xml:space="preserve">  </w:t>
            </w:r>
          </w:p>
          <w:p w:rsidR="000561BA" w:rsidRPr="00765513" w:rsidRDefault="000561BA" w:rsidP="000561BA">
            <w:pPr>
              <w:rPr>
                <w:rFonts w:cs="Arial"/>
                <w:b/>
                <w:sz w:val="20"/>
              </w:rPr>
            </w:pPr>
          </w:p>
          <w:p w:rsidR="00747DDD" w:rsidRDefault="000561BA" w:rsidP="00747DDD">
            <w:pPr>
              <w:rPr>
                <w:rFonts w:cs="Arial"/>
                <w:b/>
                <w:sz w:val="22"/>
                <w:szCs w:val="22"/>
                <w:u w:val="single"/>
              </w:rPr>
            </w:pPr>
            <w:r w:rsidRPr="00765513">
              <w:rPr>
                <w:rFonts w:cs="Arial"/>
                <w:b/>
                <w:sz w:val="20"/>
              </w:rPr>
              <w:t xml:space="preserve"> </w:t>
            </w:r>
            <w:r w:rsidR="00747DDD" w:rsidRPr="00FC5AE8">
              <w:rPr>
                <w:rFonts w:cs="Arial"/>
                <w:b/>
                <w:sz w:val="22"/>
                <w:szCs w:val="22"/>
                <w:u w:val="single"/>
              </w:rPr>
              <w:t>Čestný odznak Městské policie Prostějov za zásluhy</w:t>
            </w:r>
          </w:p>
          <w:p w:rsidR="00747DDD" w:rsidRPr="00747DDD" w:rsidRDefault="00747DDD" w:rsidP="00747DDD">
            <w:pPr>
              <w:rPr>
                <w:rFonts w:cs="Arial"/>
                <w:b/>
                <w:sz w:val="22"/>
                <w:szCs w:val="22"/>
                <w:u w:val="single"/>
              </w:rPr>
            </w:pPr>
            <w:r w:rsidRPr="00FC5AE8">
              <w:rPr>
                <w:rFonts w:cs="Arial"/>
                <w:b/>
                <w:sz w:val="22"/>
                <w:szCs w:val="22"/>
              </w:rPr>
              <w:t xml:space="preserve"> jako výraz ocenění za vynikající výsledky při zajišťování veřejného pořádku, </w:t>
            </w:r>
            <w:r>
              <w:rPr>
                <w:rFonts w:cs="Arial"/>
                <w:b/>
                <w:sz w:val="22"/>
                <w:szCs w:val="22"/>
              </w:rPr>
              <w:t xml:space="preserve">        </w:t>
            </w:r>
          </w:p>
          <w:p w:rsidR="00747DDD" w:rsidRPr="00FC5AE8" w:rsidRDefault="00747DDD" w:rsidP="00747DDD">
            <w:pPr>
              <w:rPr>
                <w:rFonts w:cs="Arial"/>
                <w:b/>
                <w:sz w:val="22"/>
                <w:szCs w:val="22"/>
              </w:rPr>
            </w:pPr>
            <w:r>
              <w:rPr>
                <w:rFonts w:cs="Arial"/>
                <w:b/>
                <w:sz w:val="22"/>
                <w:szCs w:val="22"/>
              </w:rPr>
              <w:t xml:space="preserve"> </w:t>
            </w:r>
            <w:r w:rsidRPr="00FC5AE8">
              <w:rPr>
                <w:rFonts w:cs="Arial"/>
                <w:b/>
                <w:sz w:val="22"/>
                <w:szCs w:val="22"/>
              </w:rPr>
              <w:t>nebo</w:t>
            </w:r>
            <w:r>
              <w:rPr>
                <w:rFonts w:cs="Arial"/>
                <w:b/>
                <w:sz w:val="22"/>
                <w:szCs w:val="22"/>
              </w:rPr>
              <w:t xml:space="preserve"> </w:t>
            </w:r>
            <w:r w:rsidRPr="00FC5AE8">
              <w:rPr>
                <w:rFonts w:cs="Arial"/>
                <w:b/>
                <w:sz w:val="22"/>
                <w:szCs w:val="22"/>
              </w:rPr>
              <w:t>jako ocenění spolupráce s Městskou policií Prostějov, nebo</w:t>
            </w:r>
          </w:p>
          <w:p w:rsidR="00747DDD" w:rsidRPr="00FC5AE8" w:rsidRDefault="00747DDD" w:rsidP="00747DDD">
            <w:pPr>
              <w:rPr>
                <w:rFonts w:cs="Arial"/>
                <w:b/>
                <w:sz w:val="22"/>
                <w:szCs w:val="22"/>
              </w:rPr>
            </w:pPr>
            <w:r w:rsidRPr="00FC5AE8">
              <w:rPr>
                <w:rFonts w:cs="Arial"/>
                <w:b/>
                <w:sz w:val="22"/>
                <w:szCs w:val="22"/>
              </w:rPr>
              <w:t xml:space="preserve"> jako ocenění za vynikající výsledky na úseku prevence kriminality </w:t>
            </w:r>
          </w:p>
          <w:p w:rsidR="00747DDD" w:rsidRPr="001922E3" w:rsidRDefault="00747DDD" w:rsidP="00747DDD">
            <w:pPr>
              <w:rPr>
                <w:rFonts w:ascii="Times New Roman" w:hAnsi="Times New Roman"/>
                <w:b/>
                <w:sz w:val="20"/>
              </w:rPr>
            </w:pPr>
            <w:r>
              <w:rPr>
                <w:rFonts w:ascii="Times New Roman" w:hAnsi="Times New Roman"/>
                <w:b/>
                <w:sz w:val="20"/>
              </w:rPr>
              <w:t xml:space="preserve">              </w:t>
            </w:r>
            <w:r w:rsidRPr="001922E3">
              <w:rPr>
                <w:rFonts w:ascii="Times New Roman" w:hAnsi="Times New Roman"/>
                <w:b/>
                <w:sz w:val="20"/>
              </w:rPr>
              <w:t xml:space="preserve"> </w:t>
            </w:r>
          </w:p>
          <w:p w:rsidR="000561BA" w:rsidRPr="00765513" w:rsidRDefault="000561BA" w:rsidP="000561BA">
            <w:pPr>
              <w:rPr>
                <w:rFonts w:cs="Arial"/>
                <w:b/>
                <w:sz w:val="20"/>
              </w:rPr>
            </w:pPr>
            <w:r w:rsidRPr="00765513">
              <w:rPr>
                <w:rFonts w:cs="Arial"/>
                <w:b/>
                <w:sz w:val="20"/>
              </w:rPr>
              <w:t xml:space="preserve"> </w:t>
            </w:r>
          </w:p>
          <w:p w:rsidR="00E32BBB" w:rsidRPr="00E71933" w:rsidRDefault="00E32BBB" w:rsidP="00747DDD">
            <w:pPr>
              <w:rPr>
                <w:b/>
                <w:sz w:val="22"/>
                <w:szCs w:val="22"/>
              </w:rPr>
            </w:pPr>
          </w:p>
        </w:tc>
      </w:tr>
      <w:tr w:rsidR="00E32BBB">
        <w:trPr>
          <w:cantSplit/>
          <w:trHeight w:val="305"/>
        </w:trPr>
        <w:tc>
          <w:tcPr>
            <w:tcW w:w="9089" w:type="dxa"/>
            <w:gridSpan w:val="4"/>
          </w:tcPr>
          <w:p w:rsidR="00DC0A55" w:rsidRDefault="00DC0A55">
            <w:pPr>
              <w:rPr>
                <w:b/>
                <w:sz w:val="22"/>
                <w:szCs w:val="22"/>
              </w:rPr>
            </w:pPr>
          </w:p>
          <w:p w:rsidR="00E71933" w:rsidRPr="00E71933" w:rsidRDefault="00E71933" w:rsidP="000561BA">
            <w:pPr>
              <w:rPr>
                <w:b/>
                <w:sz w:val="22"/>
                <w:szCs w:val="22"/>
              </w:rPr>
            </w:pPr>
          </w:p>
        </w:tc>
      </w:tr>
      <w:tr w:rsidR="00E32BBB">
        <w:trPr>
          <w:cantSplit/>
          <w:trHeight w:val="305"/>
        </w:trPr>
        <w:tc>
          <w:tcPr>
            <w:tcW w:w="9089" w:type="dxa"/>
            <w:gridSpan w:val="4"/>
          </w:tcPr>
          <w:p w:rsidR="00E32BBB" w:rsidRDefault="00E32BBB"/>
        </w:tc>
      </w:tr>
      <w:tr w:rsidR="00E32BBB">
        <w:trPr>
          <w:trHeight w:hRule="exact" w:val="80"/>
        </w:trPr>
        <w:tc>
          <w:tcPr>
            <w:tcW w:w="9089" w:type="dxa"/>
            <w:gridSpan w:val="4"/>
          </w:tcPr>
          <w:p w:rsidR="00E32BBB" w:rsidRDefault="00E32BBB"/>
        </w:tc>
      </w:tr>
    </w:tbl>
    <w:p w:rsidR="00E32BBB" w:rsidRDefault="00E32BBB">
      <w:pPr>
        <w:keepNext/>
        <w:keepLines/>
        <w:tabs>
          <w:tab w:val="left" w:pos="2325"/>
        </w:tabs>
        <w:ind w:left="2512" w:hanging="2506"/>
        <w:jc w:val="both"/>
      </w:pPr>
      <w:r>
        <w:rPr>
          <w:b/>
        </w:rPr>
        <w:t>Důvodová zpráva:</w:t>
      </w:r>
      <w:r>
        <w:t xml:space="preserve"> </w:t>
      </w:r>
    </w:p>
    <w:p w:rsidR="00747DDD" w:rsidRPr="00A6393B" w:rsidRDefault="00747DDD" w:rsidP="00747DDD">
      <w:pPr>
        <w:jc w:val="both"/>
        <w:rPr>
          <w:rFonts w:cs="Arial"/>
          <w:color w:val="000000"/>
          <w:sz w:val="22"/>
          <w:szCs w:val="22"/>
        </w:rPr>
      </w:pPr>
      <w:r w:rsidRPr="00A6393B">
        <w:rPr>
          <w:rFonts w:cs="Arial"/>
          <w:color w:val="000000"/>
          <w:sz w:val="22"/>
          <w:szCs w:val="22"/>
        </w:rPr>
        <w:t>Na základě dosavadní praxe i zkušeností z jiných měst dlouhodobě vznikala myšlenka na zřízení určitého morálního ocenění osob, které se zabývají nebo se významnou měrou podílely na zajišťování veřejného pořádku ve městě Prostějově. I když taková ocenění neupravuje žádný zákon, tyto snahy posléze dospěly do stádia</w:t>
      </w:r>
      <w:r>
        <w:rPr>
          <w:rFonts w:cs="Arial"/>
          <w:color w:val="000000"/>
          <w:sz w:val="22"/>
          <w:szCs w:val="22"/>
        </w:rPr>
        <w:t xml:space="preserve">, kdy Zastupitelstvo města Prostějova usnesením č. 10050 ze dne </w:t>
      </w:r>
      <w:proofErr w:type="gramStart"/>
      <w:r>
        <w:rPr>
          <w:rFonts w:cs="Arial"/>
          <w:color w:val="000000"/>
          <w:sz w:val="22"/>
          <w:szCs w:val="22"/>
        </w:rPr>
        <w:t>26.4.2011</w:t>
      </w:r>
      <w:proofErr w:type="gramEnd"/>
      <w:r>
        <w:rPr>
          <w:rFonts w:cs="Arial"/>
          <w:color w:val="000000"/>
          <w:sz w:val="22"/>
          <w:szCs w:val="22"/>
        </w:rPr>
        <w:t xml:space="preserve"> zřídilo „čestnou plaketu Městské policie Prostějov“ a „čestný odznak Městské policie Prostějov za věrnost“. Zejména pro uniformované složky je významným morálním oceněním odznak se stužkou, jak tomu je i na různých úrovních např. složek Integrovaného záchranného systému. Ani tyto případy neupravuje žádná zákonná norma.   </w:t>
      </w:r>
    </w:p>
    <w:p w:rsidR="00747DDD" w:rsidRDefault="00747DDD" w:rsidP="00747DDD">
      <w:pPr>
        <w:jc w:val="both"/>
        <w:rPr>
          <w:rFonts w:cs="Arial"/>
          <w:sz w:val="22"/>
          <w:szCs w:val="22"/>
        </w:rPr>
      </w:pPr>
      <w:r w:rsidRPr="00A6393B">
        <w:rPr>
          <w:rFonts w:cs="Arial"/>
          <w:color w:val="000000"/>
          <w:sz w:val="22"/>
          <w:szCs w:val="22"/>
        </w:rPr>
        <w:t>Návrh na zřízení ocenění j</w:t>
      </w:r>
      <w:r>
        <w:rPr>
          <w:rFonts w:cs="Arial"/>
          <w:color w:val="000000"/>
          <w:sz w:val="22"/>
          <w:szCs w:val="22"/>
        </w:rPr>
        <w:t>e</w:t>
      </w:r>
      <w:r w:rsidRPr="00A6393B">
        <w:rPr>
          <w:rFonts w:cs="Arial"/>
          <w:color w:val="000000"/>
          <w:sz w:val="22"/>
          <w:szCs w:val="22"/>
        </w:rPr>
        <w:t xml:space="preserve"> provázen</w:t>
      </w:r>
      <w:r>
        <w:rPr>
          <w:rFonts w:cs="Arial"/>
          <w:color w:val="000000"/>
          <w:sz w:val="22"/>
          <w:szCs w:val="22"/>
        </w:rPr>
        <w:t>o</w:t>
      </w:r>
      <w:r w:rsidRPr="00A6393B">
        <w:rPr>
          <w:rFonts w:cs="Arial"/>
          <w:color w:val="000000"/>
          <w:sz w:val="22"/>
          <w:szCs w:val="22"/>
        </w:rPr>
        <w:t xml:space="preserve"> i doporučením, při jakých příležitostech a kterým osobám by měl</w:t>
      </w:r>
      <w:r>
        <w:rPr>
          <w:rFonts w:cs="Arial"/>
          <w:color w:val="000000"/>
          <w:sz w:val="22"/>
          <w:szCs w:val="22"/>
        </w:rPr>
        <w:t>o</w:t>
      </w:r>
      <w:r w:rsidRPr="00A6393B">
        <w:rPr>
          <w:rFonts w:cs="Arial"/>
          <w:color w:val="000000"/>
          <w:sz w:val="22"/>
          <w:szCs w:val="22"/>
        </w:rPr>
        <w:t xml:space="preserve"> být t</w:t>
      </w:r>
      <w:r>
        <w:rPr>
          <w:rFonts w:cs="Arial"/>
          <w:color w:val="000000"/>
          <w:sz w:val="22"/>
          <w:szCs w:val="22"/>
        </w:rPr>
        <w:t>o</w:t>
      </w:r>
      <w:r w:rsidRPr="00A6393B">
        <w:rPr>
          <w:rFonts w:cs="Arial"/>
          <w:color w:val="000000"/>
          <w:sz w:val="22"/>
          <w:szCs w:val="22"/>
        </w:rPr>
        <w:t>to ocenění udělován</w:t>
      </w:r>
      <w:r>
        <w:rPr>
          <w:rFonts w:cs="Arial"/>
          <w:color w:val="000000"/>
          <w:sz w:val="22"/>
          <w:szCs w:val="22"/>
        </w:rPr>
        <w:t>o</w:t>
      </w:r>
      <w:r w:rsidRPr="00A6393B">
        <w:rPr>
          <w:rFonts w:cs="Arial"/>
          <w:color w:val="000000"/>
          <w:sz w:val="22"/>
          <w:szCs w:val="22"/>
        </w:rPr>
        <w:t xml:space="preserve">. </w:t>
      </w:r>
      <w:r>
        <w:rPr>
          <w:rFonts w:cs="Arial"/>
          <w:sz w:val="22"/>
          <w:szCs w:val="22"/>
        </w:rPr>
        <w:t xml:space="preserve"> </w:t>
      </w:r>
    </w:p>
    <w:p w:rsidR="00747DDD" w:rsidRDefault="00747DDD" w:rsidP="00747DDD">
      <w:pPr>
        <w:jc w:val="both"/>
        <w:rPr>
          <w:rFonts w:cs="Arial"/>
          <w:sz w:val="22"/>
          <w:szCs w:val="22"/>
        </w:rPr>
      </w:pPr>
      <w:r>
        <w:rPr>
          <w:rFonts w:cs="Arial"/>
          <w:sz w:val="22"/>
          <w:szCs w:val="22"/>
        </w:rPr>
        <w:t xml:space="preserve">Čestný odznak Městské policie Prostějov za zásluhy lze udělit za příkladný výkon služby strážníka Městské policie Prostějov. Strážníkovi MP PV nebo jiným fyzickým osobám lze odznak udělit jako ocenění za vynikající výsledky při zajišťování veřejného pořádku, nebo jako ocenění spolupráce s Městskou policí Prostějov, nebo jako ocenění za vynikající výsledky na úseku prevence kriminality. </w:t>
      </w:r>
    </w:p>
    <w:p w:rsidR="00747DDD" w:rsidRDefault="00747DDD" w:rsidP="00747DDD">
      <w:pPr>
        <w:jc w:val="both"/>
        <w:rPr>
          <w:rFonts w:cs="Arial"/>
          <w:sz w:val="22"/>
          <w:szCs w:val="22"/>
        </w:rPr>
      </w:pPr>
      <w:r>
        <w:rPr>
          <w:rFonts w:cs="Arial"/>
          <w:sz w:val="22"/>
          <w:szCs w:val="22"/>
        </w:rPr>
        <w:t>O udělení čestného odznaku rozhoduje Zastupitelstvo města Prostějova na návrh primátora města Prostějova. Zastupitelstvo města Prostějova může rozhodnout o odebrání Čestného odznaku Městské policie Prostějov za zásluhy strážníkovi v případě závažného porušení pracovních povinností strážníka městské policie, a to na návrh primátora města Prostějova.</w:t>
      </w:r>
    </w:p>
    <w:p w:rsidR="00747DDD" w:rsidRDefault="00747DDD" w:rsidP="00747DDD">
      <w:pPr>
        <w:jc w:val="both"/>
        <w:rPr>
          <w:rFonts w:cs="Arial"/>
          <w:sz w:val="22"/>
          <w:szCs w:val="22"/>
        </w:rPr>
      </w:pPr>
      <w:r>
        <w:rPr>
          <w:rFonts w:cs="Arial"/>
          <w:sz w:val="22"/>
          <w:szCs w:val="22"/>
        </w:rPr>
        <w:t>Shora uvedená čestná ocenění předává primátor města Prostějova, případně jiný pověřený člen Zastupitelstva města Prostějova.</w:t>
      </w:r>
    </w:p>
    <w:p w:rsidR="00747DDD" w:rsidRDefault="000561BA" w:rsidP="000561BA">
      <w:pPr>
        <w:jc w:val="both"/>
        <w:rPr>
          <w:rFonts w:cs="Arial"/>
          <w:sz w:val="22"/>
          <w:szCs w:val="22"/>
        </w:rPr>
      </w:pPr>
      <w:r>
        <w:rPr>
          <w:rFonts w:cs="Arial"/>
          <w:sz w:val="22"/>
          <w:szCs w:val="22"/>
        </w:rPr>
        <w:t xml:space="preserve">    Rada města Prostějova projednala tento návrh na své 39. schůzi dne </w:t>
      </w:r>
      <w:proofErr w:type="gramStart"/>
      <w:r>
        <w:rPr>
          <w:rFonts w:cs="Arial"/>
          <w:sz w:val="22"/>
          <w:szCs w:val="22"/>
        </w:rPr>
        <w:t>27.3.2012</w:t>
      </w:r>
      <w:proofErr w:type="gramEnd"/>
      <w:r>
        <w:rPr>
          <w:rFonts w:cs="Arial"/>
          <w:sz w:val="22"/>
          <w:szCs w:val="22"/>
        </w:rPr>
        <w:t xml:space="preserve"> a usnesením č. 221</w:t>
      </w:r>
      <w:r w:rsidR="00747DDD">
        <w:rPr>
          <w:rFonts w:cs="Arial"/>
          <w:sz w:val="22"/>
          <w:szCs w:val="22"/>
        </w:rPr>
        <w:t>7</w:t>
      </w:r>
      <w:r>
        <w:rPr>
          <w:rFonts w:cs="Arial"/>
          <w:sz w:val="22"/>
          <w:szCs w:val="22"/>
        </w:rPr>
        <w:t xml:space="preserve"> doporučuje Zastupitelstvu města Prostějova shora uvedené usnesení. </w:t>
      </w:r>
    </w:p>
    <w:p w:rsidR="00747DDD" w:rsidRDefault="00747DDD" w:rsidP="000561BA">
      <w:pPr>
        <w:jc w:val="both"/>
        <w:rPr>
          <w:rFonts w:cs="Arial"/>
          <w:sz w:val="22"/>
          <w:szCs w:val="22"/>
        </w:rPr>
      </w:pPr>
    </w:p>
    <w:p w:rsidR="00747DDD" w:rsidRPr="00586790" w:rsidRDefault="000561BA" w:rsidP="00747DDD">
      <w:pPr>
        <w:jc w:val="both"/>
        <w:rPr>
          <w:rFonts w:cs="Arial"/>
          <w:sz w:val="22"/>
          <w:szCs w:val="22"/>
        </w:rPr>
      </w:pPr>
      <w:r>
        <w:rPr>
          <w:rFonts w:cs="Arial"/>
          <w:sz w:val="22"/>
          <w:szCs w:val="22"/>
        </w:rPr>
        <w:lastRenderedPageBreak/>
        <w:t xml:space="preserve"> </w:t>
      </w:r>
      <w:r w:rsidR="00747DDD">
        <w:rPr>
          <w:rFonts w:cs="Arial"/>
          <w:noProof/>
          <w:sz w:val="22"/>
          <w:szCs w:val="22"/>
        </w:rPr>
        <w:drawing>
          <wp:inline distT="0" distB="0" distL="0" distR="0">
            <wp:extent cx="1828800" cy="1828800"/>
            <wp:effectExtent l="19050" t="0" r="0" b="0"/>
            <wp:docPr id="2" name="obrázek 1" descr="C:\Documents and Settings\nagy.MP\Plocha\DSCN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gy.MP\Plocha\DSCN0115.JPG"/>
                    <pic:cNvPicPr>
                      <a:picLocks noChangeAspect="1" noChangeArrowheads="1"/>
                    </pic:cNvPicPr>
                  </pic:nvPicPr>
                  <pic:blipFill>
                    <a:blip r:embed="rId7"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747DDD" w:rsidRDefault="00747DDD" w:rsidP="00747DDD">
      <w:pPr>
        <w:jc w:val="both"/>
        <w:rPr>
          <w:rFonts w:ascii="Times New Roman" w:hAnsi="Times New Roman"/>
          <w:sz w:val="22"/>
          <w:szCs w:val="22"/>
        </w:rPr>
      </w:pPr>
    </w:p>
    <w:p w:rsidR="00747DDD" w:rsidRDefault="00747DDD" w:rsidP="00747DDD">
      <w:pPr>
        <w:jc w:val="both"/>
        <w:rPr>
          <w:rFonts w:ascii="Times New Roman" w:hAnsi="Times New Roman"/>
          <w:sz w:val="22"/>
          <w:szCs w:val="22"/>
        </w:rPr>
      </w:pPr>
    </w:p>
    <w:p w:rsidR="00747DDD" w:rsidRDefault="00747DDD" w:rsidP="00747DDD">
      <w:pPr>
        <w:jc w:val="both"/>
        <w:rPr>
          <w:rFonts w:ascii="Times New Roman" w:hAnsi="Times New Roman"/>
          <w:sz w:val="22"/>
          <w:szCs w:val="22"/>
        </w:rPr>
      </w:pPr>
      <w:r>
        <w:rPr>
          <w:rFonts w:ascii="Times New Roman" w:hAnsi="Times New Roman"/>
          <w:sz w:val="22"/>
          <w:szCs w:val="22"/>
        </w:rPr>
        <w:t xml:space="preserve">         </w:t>
      </w:r>
      <w:r>
        <w:rPr>
          <w:rFonts w:cs="Arial"/>
          <w:noProof/>
        </w:rPr>
        <w:drawing>
          <wp:inline distT="0" distB="0" distL="0" distR="0">
            <wp:extent cx="1182855" cy="314325"/>
            <wp:effectExtent l="19050" t="0" r="0" b="0"/>
            <wp:docPr id="3" name="obrázek 1" descr="stužka_Č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žka_ČO"/>
                    <pic:cNvPicPr>
                      <a:picLocks noChangeAspect="1" noChangeArrowheads="1"/>
                    </pic:cNvPicPr>
                  </pic:nvPicPr>
                  <pic:blipFill>
                    <a:blip r:embed="rId8" cstate="print"/>
                    <a:srcRect/>
                    <a:stretch>
                      <a:fillRect/>
                    </a:stretch>
                  </pic:blipFill>
                  <pic:spPr bwMode="auto">
                    <a:xfrm>
                      <a:off x="0" y="0"/>
                      <a:ext cx="1182855" cy="314325"/>
                    </a:xfrm>
                    <a:prstGeom prst="rect">
                      <a:avLst/>
                    </a:prstGeom>
                    <a:noFill/>
                    <a:ln w="9525">
                      <a:noFill/>
                      <a:miter lim="800000"/>
                      <a:headEnd/>
                      <a:tailEnd/>
                    </a:ln>
                  </pic:spPr>
                </pic:pic>
              </a:graphicData>
            </a:graphic>
          </wp:inline>
        </w:drawing>
      </w:r>
    </w:p>
    <w:p w:rsidR="00747DDD" w:rsidRPr="00B03C16" w:rsidRDefault="00747DDD" w:rsidP="00747DDD">
      <w:pPr>
        <w:keepLines/>
        <w:tabs>
          <w:tab w:val="left" w:pos="0"/>
        </w:tabs>
        <w:jc w:val="both"/>
        <w:rPr>
          <w:rFonts w:ascii="Times New Roman" w:hAnsi="Times New Roman"/>
          <w:sz w:val="22"/>
          <w:szCs w:val="22"/>
        </w:rPr>
      </w:pPr>
    </w:p>
    <w:tbl>
      <w:tblPr>
        <w:tblW w:w="0" w:type="auto"/>
        <w:tblInd w:w="53" w:type="dxa"/>
        <w:tblLayout w:type="fixed"/>
        <w:tblCellMar>
          <w:left w:w="70" w:type="dxa"/>
          <w:right w:w="70" w:type="dxa"/>
        </w:tblCellMar>
        <w:tblLook w:val="0000"/>
      </w:tblPr>
      <w:tblGrid>
        <w:gridCol w:w="2285"/>
        <w:gridCol w:w="1045"/>
        <w:gridCol w:w="5759"/>
      </w:tblGrid>
      <w:tr w:rsidR="00747DDD" w:rsidRPr="00FD35E1" w:rsidTr="0016597D">
        <w:trPr>
          <w:trHeight w:hRule="exact" w:val="80"/>
        </w:trPr>
        <w:tc>
          <w:tcPr>
            <w:tcW w:w="3330" w:type="dxa"/>
            <w:gridSpan w:val="2"/>
          </w:tcPr>
          <w:p w:rsidR="00747DDD" w:rsidRPr="00FD35E1" w:rsidRDefault="00747DDD" w:rsidP="0016597D">
            <w:pPr>
              <w:rPr>
                <w:rFonts w:ascii="Times New Roman" w:hAnsi="Times New Roman"/>
                <w:sz w:val="20"/>
              </w:rPr>
            </w:pPr>
          </w:p>
        </w:tc>
        <w:tc>
          <w:tcPr>
            <w:tcW w:w="5759" w:type="dxa"/>
          </w:tcPr>
          <w:p w:rsidR="00747DDD" w:rsidRPr="00FD35E1" w:rsidRDefault="00747DDD" w:rsidP="0016597D">
            <w:pPr>
              <w:rPr>
                <w:rFonts w:ascii="Times New Roman" w:hAnsi="Times New Roman"/>
                <w:sz w:val="20"/>
              </w:rPr>
            </w:pPr>
          </w:p>
        </w:tc>
      </w:tr>
      <w:tr w:rsidR="00747DDD" w:rsidRPr="00FD35E1" w:rsidTr="0016597D">
        <w:trPr>
          <w:trHeight w:hRule="exact" w:val="80"/>
        </w:trPr>
        <w:tc>
          <w:tcPr>
            <w:tcW w:w="3330" w:type="dxa"/>
            <w:gridSpan w:val="2"/>
            <w:vAlign w:val="center"/>
          </w:tcPr>
          <w:p w:rsidR="00747DDD" w:rsidRPr="00FD35E1" w:rsidRDefault="00747DDD" w:rsidP="0016597D">
            <w:pPr>
              <w:rPr>
                <w:rFonts w:ascii="Times New Roman" w:hAnsi="Times New Roman"/>
                <w:sz w:val="20"/>
              </w:rPr>
            </w:pPr>
          </w:p>
        </w:tc>
        <w:tc>
          <w:tcPr>
            <w:tcW w:w="5759" w:type="dxa"/>
            <w:vAlign w:val="center"/>
          </w:tcPr>
          <w:p w:rsidR="00747DDD" w:rsidRPr="00FD35E1" w:rsidRDefault="00747DDD" w:rsidP="0016597D">
            <w:pPr>
              <w:rPr>
                <w:rFonts w:ascii="Times New Roman" w:hAnsi="Times New Roman"/>
                <w:sz w:val="20"/>
              </w:rPr>
            </w:pPr>
          </w:p>
        </w:tc>
      </w:tr>
      <w:tr w:rsidR="00747DDD" w:rsidRPr="00FD35E1" w:rsidTr="0016597D">
        <w:trPr>
          <w:trHeight w:val="285"/>
        </w:trPr>
        <w:tc>
          <w:tcPr>
            <w:tcW w:w="2285" w:type="dxa"/>
          </w:tcPr>
          <w:p w:rsidR="00747DDD" w:rsidRPr="00433398" w:rsidRDefault="00747DDD" w:rsidP="0016597D">
            <w:pPr>
              <w:rPr>
                <w:rFonts w:cs="Arial"/>
                <w:sz w:val="22"/>
                <w:szCs w:val="22"/>
              </w:rPr>
            </w:pPr>
            <w:r w:rsidRPr="00433398">
              <w:rPr>
                <w:rFonts w:cs="Arial"/>
                <w:sz w:val="22"/>
                <w:szCs w:val="22"/>
              </w:rPr>
              <w:t>V Prostějově:</w:t>
            </w:r>
          </w:p>
        </w:tc>
        <w:tc>
          <w:tcPr>
            <w:tcW w:w="6804" w:type="dxa"/>
            <w:gridSpan w:val="2"/>
            <w:vAlign w:val="center"/>
          </w:tcPr>
          <w:p w:rsidR="00747DDD" w:rsidRPr="00433398" w:rsidRDefault="00747DDD" w:rsidP="0016597D">
            <w:pPr>
              <w:rPr>
                <w:rFonts w:cs="Arial"/>
                <w:sz w:val="22"/>
                <w:szCs w:val="22"/>
              </w:rPr>
            </w:pPr>
            <w:r>
              <w:rPr>
                <w:rFonts w:cs="Arial"/>
                <w:sz w:val="22"/>
                <w:szCs w:val="22"/>
              </w:rPr>
              <w:t>30</w:t>
            </w:r>
            <w:r w:rsidRPr="00433398">
              <w:rPr>
                <w:rFonts w:cs="Arial"/>
                <w:sz w:val="22"/>
                <w:szCs w:val="22"/>
              </w:rPr>
              <w:t>. března 201</w:t>
            </w:r>
            <w:r>
              <w:rPr>
                <w:rFonts w:cs="Arial"/>
                <w:sz w:val="22"/>
                <w:szCs w:val="22"/>
              </w:rPr>
              <w:t>2</w:t>
            </w:r>
          </w:p>
        </w:tc>
      </w:tr>
      <w:tr w:rsidR="00747DDD" w:rsidRPr="00FD35E1" w:rsidTr="0016597D">
        <w:trPr>
          <w:trHeight w:hRule="exact" w:val="80"/>
        </w:trPr>
        <w:tc>
          <w:tcPr>
            <w:tcW w:w="9089" w:type="dxa"/>
            <w:gridSpan w:val="3"/>
          </w:tcPr>
          <w:p w:rsidR="00747DDD" w:rsidRPr="00433398" w:rsidRDefault="00747DDD" w:rsidP="0016597D">
            <w:pPr>
              <w:rPr>
                <w:rFonts w:cs="Arial"/>
                <w:sz w:val="22"/>
                <w:szCs w:val="22"/>
              </w:rPr>
            </w:pPr>
          </w:p>
        </w:tc>
      </w:tr>
      <w:tr w:rsidR="00747DDD" w:rsidRPr="00FD35E1" w:rsidTr="0016597D">
        <w:trPr>
          <w:trHeight w:hRule="exact" w:val="295"/>
        </w:trPr>
        <w:tc>
          <w:tcPr>
            <w:tcW w:w="2285" w:type="dxa"/>
          </w:tcPr>
          <w:p w:rsidR="00747DDD" w:rsidRPr="00433398" w:rsidRDefault="00747DDD" w:rsidP="0016597D">
            <w:pPr>
              <w:rPr>
                <w:rFonts w:cs="Arial"/>
                <w:sz w:val="22"/>
                <w:szCs w:val="22"/>
              </w:rPr>
            </w:pPr>
            <w:r w:rsidRPr="00433398">
              <w:rPr>
                <w:rFonts w:cs="Arial"/>
                <w:sz w:val="22"/>
                <w:szCs w:val="22"/>
              </w:rPr>
              <w:t>Zpracoval:</w:t>
            </w:r>
          </w:p>
        </w:tc>
        <w:tc>
          <w:tcPr>
            <w:tcW w:w="6804" w:type="dxa"/>
            <w:gridSpan w:val="2"/>
            <w:vAlign w:val="center"/>
          </w:tcPr>
          <w:p w:rsidR="00747DDD" w:rsidRPr="00433398" w:rsidRDefault="00747DDD" w:rsidP="00747DDD">
            <w:pPr>
              <w:rPr>
                <w:rFonts w:cs="Arial"/>
                <w:sz w:val="22"/>
                <w:szCs w:val="22"/>
              </w:rPr>
            </w:pPr>
            <w:r w:rsidRPr="00433398">
              <w:rPr>
                <w:rFonts w:cs="Arial"/>
                <w:sz w:val="22"/>
                <w:szCs w:val="22"/>
              </w:rPr>
              <w:t xml:space="preserve">Mgr. Jan </w:t>
            </w:r>
            <w:proofErr w:type="spellStart"/>
            <w:r w:rsidRPr="00433398">
              <w:rPr>
                <w:rFonts w:cs="Arial"/>
                <w:sz w:val="22"/>
                <w:szCs w:val="22"/>
              </w:rPr>
              <w:t>Nagy</w:t>
            </w:r>
            <w:proofErr w:type="spellEnd"/>
            <w:r>
              <w:rPr>
                <w:rFonts w:cs="Arial"/>
                <w:sz w:val="22"/>
                <w:szCs w:val="22"/>
              </w:rPr>
              <w:t xml:space="preserve">, </w:t>
            </w:r>
            <w:r w:rsidR="009142B8">
              <w:rPr>
                <w:rFonts w:cs="Arial"/>
                <w:sz w:val="22"/>
                <w:szCs w:val="22"/>
              </w:rPr>
              <w:t>v.r.</w:t>
            </w:r>
          </w:p>
        </w:tc>
      </w:tr>
    </w:tbl>
    <w:p w:rsidR="000561BA" w:rsidRDefault="000561BA" w:rsidP="000561BA">
      <w:pPr>
        <w:jc w:val="both"/>
        <w:rPr>
          <w:rFonts w:cs="Arial"/>
          <w:sz w:val="22"/>
          <w:szCs w:val="22"/>
        </w:rPr>
      </w:pPr>
    </w:p>
    <w:p w:rsidR="000561BA" w:rsidRDefault="000561BA" w:rsidP="000561BA">
      <w:pPr>
        <w:jc w:val="both"/>
        <w:rPr>
          <w:rFonts w:cs="Arial"/>
          <w:sz w:val="22"/>
          <w:szCs w:val="22"/>
        </w:rPr>
      </w:pPr>
      <w:r>
        <w:rPr>
          <w:rFonts w:cs="Arial"/>
          <w:sz w:val="22"/>
          <w:szCs w:val="22"/>
        </w:rPr>
        <w:t xml:space="preserve">      </w:t>
      </w:r>
    </w:p>
    <w:p w:rsidR="000561BA" w:rsidRDefault="000561BA" w:rsidP="000561BA">
      <w:pPr>
        <w:jc w:val="both"/>
        <w:rPr>
          <w:rFonts w:cs="Arial"/>
          <w:sz w:val="22"/>
          <w:szCs w:val="22"/>
        </w:rPr>
      </w:pPr>
      <w:r w:rsidRPr="00586790">
        <w:rPr>
          <w:rFonts w:cs="Arial"/>
          <w:sz w:val="22"/>
          <w:szCs w:val="22"/>
        </w:rPr>
        <w:t xml:space="preserve">    </w:t>
      </w:r>
    </w:p>
    <w:p w:rsidR="000561BA" w:rsidRPr="00586790" w:rsidRDefault="000561BA" w:rsidP="000561BA">
      <w:pPr>
        <w:jc w:val="both"/>
        <w:rPr>
          <w:rFonts w:cs="Arial"/>
          <w:sz w:val="22"/>
          <w:szCs w:val="22"/>
        </w:rPr>
      </w:pPr>
    </w:p>
    <w:tbl>
      <w:tblPr>
        <w:tblW w:w="0" w:type="auto"/>
        <w:tblInd w:w="53" w:type="dxa"/>
        <w:tblLayout w:type="fixed"/>
        <w:tblCellMar>
          <w:left w:w="70" w:type="dxa"/>
          <w:right w:w="70" w:type="dxa"/>
        </w:tblCellMar>
        <w:tblLook w:val="0000"/>
      </w:tblPr>
      <w:tblGrid>
        <w:gridCol w:w="2002"/>
        <w:gridCol w:w="1328"/>
        <w:gridCol w:w="5759"/>
      </w:tblGrid>
      <w:tr w:rsidR="00E32BBB">
        <w:trPr>
          <w:trHeight w:hRule="exact" w:val="80"/>
        </w:trPr>
        <w:tc>
          <w:tcPr>
            <w:tcW w:w="9089" w:type="dxa"/>
            <w:gridSpan w:val="3"/>
          </w:tcPr>
          <w:p w:rsidR="00E32BBB" w:rsidRPr="00E71933" w:rsidRDefault="00E32BBB" w:rsidP="00747DDD">
            <w:pPr>
              <w:rPr>
                <w:sz w:val="20"/>
              </w:rPr>
            </w:pPr>
          </w:p>
        </w:tc>
      </w:tr>
      <w:tr w:rsidR="00E32BBB">
        <w:trPr>
          <w:trHeight w:val="285"/>
        </w:trPr>
        <w:tc>
          <w:tcPr>
            <w:tcW w:w="9089" w:type="dxa"/>
            <w:gridSpan w:val="3"/>
          </w:tcPr>
          <w:p w:rsidR="00E32BBB" w:rsidRPr="00E71933" w:rsidRDefault="00E32BBB">
            <w:pPr>
              <w:rPr>
                <w:sz w:val="20"/>
              </w:rPr>
            </w:pPr>
          </w:p>
        </w:tc>
      </w:tr>
      <w:tr w:rsidR="00E32BBB">
        <w:trPr>
          <w:trHeight w:hRule="exact" w:val="80"/>
        </w:trPr>
        <w:tc>
          <w:tcPr>
            <w:tcW w:w="3330" w:type="dxa"/>
            <w:gridSpan w:val="2"/>
          </w:tcPr>
          <w:p w:rsidR="00E32BBB" w:rsidRDefault="00E32BBB"/>
        </w:tc>
        <w:tc>
          <w:tcPr>
            <w:tcW w:w="5759" w:type="dxa"/>
          </w:tcPr>
          <w:p w:rsidR="00E32BBB" w:rsidRDefault="00E32BBB"/>
        </w:tc>
      </w:tr>
      <w:tr w:rsidR="00E32BBB">
        <w:trPr>
          <w:trHeight w:hRule="exact" w:val="80"/>
        </w:trPr>
        <w:tc>
          <w:tcPr>
            <w:tcW w:w="3330" w:type="dxa"/>
            <w:gridSpan w:val="2"/>
          </w:tcPr>
          <w:p w:rsidR="00E32BBB" w:rsidRDefault="00E32BBB"/>
        </w:tc>
        <w:tc>
          <w:tcPr>
            <w:tcW w:w="5759" w:type="dxa"/>
          </w:tcPr>
          <w:p w:rsidR="00E32BBB" w:rsidRDefault="00E32BBB"/>
        </w:tc>
      </w:tr>
      <w:tr w:rsidR="00E32BBB">
        <w:trPr>
          <w:trHeight w:val="285"/>
        </w:trPr>
        <w:tc>
          <w:tcPr>
            <w:tcW w:w="2002" w:type="dxa"/>
          </w:tcPr>
          <w:p w:rsidR="00E32BBB" w:rsidRPr="00E71933" w:rsidRDefault="00E32BBB">
            <w:pPr>
              <w:rPr>
                <w:sz w:val="20"/>
              </w:rPr>
            </w:pPr>
          </w:p>
        </w:tc>
        <w:tc>
          <w:tcPr>
            <w:tcW w:w="7087" w:type="dxa"/>
            <w:gridSpan w:val="2"/>
          </w:tcPr>
          <w:p w:rsidR="00E32BBB" w:rsidRPr="00E71933" w:rsidRDefault="00E32BBB">
            <w:pPr>
              <w:rPr>
                <w:sz w:val="20"/>
              </w:rPr>
            </w:pPr>
          </w:p>
        </w:tc>
      </w:tr>
      <w:tr w:rsidR="00E32BBB">
        <w:trPr>
          <w:trHeight w:hRule="exact" w:val="80"/>
        </w:trPr>
        <w:tc>
          <w:tcPr>
            <w:tcW w:w="9089" w:type="dxa"/>
            <w:gridSpan w:val="3"/>
          </w:tcPr>
          <w:p w:rsidR="00E32BBB" w:rsidRPr="00E71933" w:rsidRDefault="00E32BBB">
            <w:pPr>
              <w:rPr>
                <w:sz w:val="20"/>
              </w:rPr>
            </w:pPr>
          </w:p>
        </w:tc>
      </w:tr>
      <w:tr w:rsidR="00E32BBB">
        <w:trPr>
          <w:trHeight w:hRule="exact" w:val="435"/>
        </w:trPr>
        <w:tc>
          <w:tcPr>
            <w:tcW w:w="2002" w:type="dxa"/>
          </w:tcPr>
          <w:p w:rsidR="00E32BBB" w:rsidRPr="00E71933" w:rsidRDefault="00E32BBB">
            <w:pPr>
              <w:rPr>
                <w:sz w:val="20"/>
              </w:rPr>
            </w:pPr>
          </w:p>
        </w:tc>
        <w:tc>
          <w:tcPr>
            <w:tcW w:w="7087" w:type="dxa"/>
            <w:gridSpan w:val="2"/>
          </w:tcPr>
          <w:p w:rsidR="00E71933" w:rsidRPr="00E71933" w:rsidRDefault="00E71933">
            <w:pPr>
              <w:rPr>
                <w:sz w:val="20"/>
              </w:rPr>
            </w:pPr>
          </w:p>
        </w:tc>
      </w:tr>
      <w:tr w:rsidR="00E71933">
        <w:trPr>
          <w:trHeight w:hRule="exact" w:val="459"/>
        </w:trPr>
        <w:tc>
          <w:tcPr>
            <w:tcW w:w="2002" w:type="dxa"/>
          </w:tcPr>
          <w:p w:rsidR="00E71933" w:rsidRPr="00E71933" w:rsidRDefault="00E71933">
            <w:pPr>
              <w:rPr>
                <w:sz w:val="20"/>
              </w:rPr>
            </w:pPr>
          </w:p>
        </w:tc>
        <w:tc>
          <w:tcPr>
            <w:tcW w:w="7087" w:type="dxa"/>
            <w:gridSpan w:val="2"/>
          </w:tcPr>
          <w:p w:rsidR="00E71933" w:rsidRPr="00E71933" w:rsidRDefault="00E71933">
            <w:pPr>
              <w:rPr>
                <w:sz w:val="20"/>
              </w:rPr>
            </w:pPr>
          </w:p>
        </w:tc>
      </w:tr>
    </w:tbl>
    <w:p w:rsidR="00E71933" w:rsidRDefault="00E71933"/>
    <w:sectPr w:rsidR="00E71933" w:rsidSect="00B71881">
      <w:headerReference w:type="default" r:id="rId9"/>
      <w:footerReference w:type="default" r:id="rId10"/>
      <w:pgSz w:w="11906" w:h="16838" w:code="9"/>
      <w:pgMar w:top="1701" w:right="1418" w:bottom="1701" w:left="1418" w:header="1304" w:footer="102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C87" w:rsidRDefault="006F1C87">
      <w:r>
        <w:separator/>
      </w:r>
    </w:p>
  </w:endnote>
  <w:endnote w:type="continuationSeparator" w:id="0">
    <w:p w:rsidR="006F1C87" w:rsidRDefault="006F1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Futura Lt AT">
    <w:altName w:val="Corbel"/>
    <w:charset w:val="EE"/>
    <w:family w:val="auto"/>
    <w:pitch w:val="variable"/>
    <w:sig w:usb0="00000001"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BB" w:rsidRDefault="00E32BBB">
    <w:pPr>
      <w:pStyle w:val="Zpat"/>
      <w:rPr>
        <w:rStyle w:val="Zpatsledovanodkaz"/>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C87" w:rsidRDefault="006F1C87">
      <w:r>
        <w:separator/>
      </w:r>
    </w:p>
  </w:footnote>
  <w:footnote w:type="continuationSeparator" w:id="0">
    <w:p w:rsidR="006F1C87" w:rsidRDefault="006F1C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BBB" w:rsidRDefault="00E32BBB">
    <w:pPr>
      <w:pStyle w:val="Zhlav"/>
      <w:tabs>
        <w:tab w:val="clear" w:pos="4536"/>
        <w:tab w:val="clear" w:pos="9072"/>
        <w:tab w:val="left" w:pos="1304"/>
        <w:tab w:val="left" w:pos="1531"/>
      </w:tabs>
      <w:spacing w:line="380" w:lineRule="exact"/>
      <w:rPr>
        <w:color w:val="FF000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attachedTemplate r:id="rId1"/>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E71933"/>
    <w:rsid w:val="00006EAE"/>
    <w:rsid w:val="00014091"/>
    <w:rsid w:val="000561BA"/>
    <w:rsid w:val="0007258E"/>
    <w:rsid w:val="000C4375"/>
    <w:rsid w:val="000F7B57"/>
    <w:rsid w:val="00160DDF"/>
    <w:rsid w:val="00171469"/>
    <w:rsid w:val="002074C8"/>
    <w:rsid w:val="002339E6"/>
    <w:rsid w:val="002E71DD"/>
    <w:rsid w:val="00332612"/>
    <w:rsid w:val="00453358"/>
    <w:rsid w:val="00453BAB"/>
    <w:rsid w:val="00475E14"/>
    <w:rsid w:val="005E39B9"/>
    <w:rsid w:val="006B51A8"/>
    <w:rsid w:val="006C1B18"/>
    <w:rsid w:val="006E688D"/>
    <w:rsid w:val="006F1C87"/>
    <w:rsid w:val="00747DDD"/>
    <w:rsid w:val="00814D75"/>
    <w:rsid w:val="009142B8"/>
    <w:rsid w:val="00943D69"/>
    <w:rsid w:val="00996579"/>
    <w:rsid w:val="00A87513"/>
    <w:rsid w:val="00AF3D58"/>
    <w:rsid w:val="00B71881"/>
    <w:rsid w:val="00C04820"/>
    <w:rsid w:val="00DC0A55"/>
    <w:rsid w:val="00DE41FB"/>
    <w:rsid w:val="00E0329B"/>
    <w:rsid w:val="00E21FF8"/>
    <w:rsid w:val="00E262C6"/>
    <w:rsid w:val="00E30068"/>
    <w:rsid w:val="00E32BBB"/>
    <w:rsid w:val="00E570E6"/>
    <w:rsid w:val="00E71933"/>
    <w:rsid w:val="00F02F73"/>
    <w:rsid w:val="00F201C7"/>
    <w:rsid w:val="00F25F8C"/>
    <w:rsid w:val="00F81E86"/>
    <w:rsid w:val="00F858E0"/>
    <w:rsid w:val="00FC6D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71881"/>
    <w:rPr>
      <w:rFonts w:ascii="Arial" w:hAnsi="Arial"/>
      <w:sz w:val="24"/>
    </w:rPr>
  </w:style>
  <w:style w:type="paragraph" w:styleId="Nadpis1">
    <w:name w:val="heading 1"/>
    <w:basedOn w:val="Normln"/>
    <w:next w:val="Normln"/>
    <w:qFormat/>
    <w:rsid w:val="00B71881"/>
    <w:pPr>
      <w:keepNext/>
      <w:spacing w:before="240" w:after="60"/>
      <w:outlineLvl w:val="0"/>
    </w:pPr>
    <w:rPr>
      <w:b/>
      <w:kern w:val="28"/>
      <w:sz w:val="28"/>
    </w:rPr>
  </w:style>
  <w:style w:type="paragraph" w:styleId="Nadpis2">
    <w:name w:val="heading 2"/>
    <w:basedOn w:val="Normln"/>
    <w:next w:val="Normln"/>
    <w:qFormat/>
    <w:rsid w:val="00B71881"/>
    <w:pPr>
      <w:keepNext/>
      <w:spacing w:before="240" w:after="60"/>
      <w:outlineLvl w:val="1"/>
    </w:pPr>
    <w:rPr>
      <w:b/>
      <w:i/>
    </w:rPr>
  </w:style>
  <w:style w:type="paragraph" w:styleId="Nadpis3">
    <w:name w:val="heading 3"/>
    <w:basedOn w:val="Normln"/>
    <w:next w:val="Normln"/>
    <w:qFormat/>
    <w:rsid w:val="00B71881"/>
    <w:pPr>
      <w:keepNext/>
      <w:spacing w:before="240" w:after="60"/>
      <w:outlineLvl w:val="2"/>
    </w:pPr>
  </w:style>
  <w:style w:type="paragraph" w:styleId="Nadpis4">
    <w:name w:val="heading 4"/>
    <w:basedOn w:val="Normln"/>
    <w:next w:val="Normln"/>
    <w:qFormat/>
    <w:rsid w:val="00B71881"/>
    <w:pPr>
      <w:keepNext/>
      <w:spacing w:before="240" w:after="60"/>
      <w:outlineLvl w:val="3"/>
    </w:pPr>
    <w:rPr>
      <w:b/>
    </w:rPr>
  </w:style>
  <w:style w:type="paragraph" w:styleId="Nadpis5">
    <w:name w:val="heading 5"/>
    <w:basedOn w:val="Normln"/>
    <w:next w:val="Normln"/>
    <w:qFormat/>
    <w:rsid w:val="00B71881"/>
    <w:pPr>
      <w:spacing w:before="240" w:after="60"/>
      <w:outlineLvl w:val="4"/>
    </w:pPr>
    <w:rPr>
      <w:sz w:val="22"/>
    </w:rPr>
  </w:style>
  <w:style w:type="paragraph" w:styleId="Nadpis6">
    <w:name w:val="heading 6"/>
    <w:basedOn w:val="Normln"/>
    <w:next w:val="Normln"/>
    <w:qFormat/>
    <w:rsid w:val="00B71881"/>
    <w:pPr>
      <w:spacing w:before="240" w:after="60"/>
      <w:outlineLvl w:val="5"/>
    </w:pPr>
    <w:rPr>
      <w:i/>
      <w:sz w:val="22"/>
    </w:rPr>
  </w:style>
  <w:style w:type="paragraph" w:styleId="Nadpis7">
    <w:name w:val="heading 7"/>
    <w:basedOn w:val="Normln"/>
    <w:next w:val="Normln"/>
    <w:qFormat/>
    <w:rsid w:val="00B71881"/>
    <w:pPr>
      <w:spacing w:before="240" w:after="60"/>
      <w:outlineLvl w:val="6"/>
    </w:pPr>
  </w:style>
  <w:style w:type="paragraph" w:styleId="Nadpis8">
    <w:name w:val="heading 8"/>
    <w:basedOn w:val="Normln"/>
    <w:next w:val="Normln"/>
    <w:qFormat/>
    <w:rsid w:val="00B71881"/>
    <w:pPr>
      <w:spacing w:before="240" w:after="60"/>
      <w:outlineLvl w:val="7"/>
    </w:pPr>
    <w:rPr>
      <w:i/>
    </w:rPr>
  </w:style>
  <w:style w:type="paragraph" w:styleId="Nadpis9">
    <w:name w:val="heading 9"/>
    <w:basedOn w:val="Normln"/>
    <w:next w:val="Normln"/>
    <w:qFormat/>
    <w:rsid w:val="00B71881"/>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71881"/>
    <w:pPr>
      <w:tabs>
        <w:tab w:val="center" w:pos="4536"/>
        <w:tab w:val="right" w:pos="9072"/>
      </w:tabs>
    </w:pPr>
    <w:rPr>
      <w:rFonts w:ascii="Futura Lt AT" w:hAnsi="Futura Lt AT"/>
      <w:caps/>
      <w:sz w:val="32"/>
    </w:rPr>
  </w:style>
  <w:style w:type="paragraph" w:styleId="Zpat">
    <w:name w:val="footer"/>
    <w:basedOn w:val="Normln"/>
    <w:rsid w:val="00B71881"/>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rsid w:val="00B71881"/>
    <w:pPr>
      <w:framePr w:w="7920" w:h="1980" w:hRule="exact" w:hSpace="141" w:wrap="auto" w:hAnchor="page" w:xAlign="center" w:yAlign="bottom"/>
      <w:ind w:left="2880"/>
    </w:pPr>
  </w:style>
  <w:style w:type="character" w:styleId="slodku">
    <w:name w:val="line number"/>
    <w:basedOn w:val="Psmoodstavce"/>
    <w:rsid w:val="00B71881"/>
  </w:style>
  <w:style w:type="character" w:styleId="slostrnky">
    <w:name w:val="page number"/>
    <w:basedOn w:val="Standardnpsmoodstavce"/>
    <w:rsid w:val="00B71881"/>
    <w:rPr>
      <w:rFonts w:ascii="Arial" w:hAnsi="Arial"/>
      <w:sz w:val="24"/>
    </w:rPr>
  </w:style>
  <w:style w:type="paragraph" w:styleId="slovanseznam">
    <w:name w:val="List Number"/>
    <w:basedOn w:val="Normln"/>
    <w:rsid w:val="00B71881"/>
    <w:pPr>
      <w:numPr>
        <w:numId w:val="2"/>
      </w:numPr>
    </w:pPr>
  </w:style>
  <w:style w:type="paragraph" w:styleId="slovanseznam2">
    <w:name w:val="List Number 2"/>
    <w:basedOn w:val="Normln"/>
    <w:rsid w:val="00B71881"/>
    <w:pPr>
      <w:numPr>
        <w:numId w:val="4"/>
      </w:numPr>
    </w:pPr>
  </w:style>
  <w:style w:type="paragraph" w:styleId="slovanseznam3">
    <w:name w:val="List Number 3"/>
    <w:basedOn w:val="Normln"/>
    <w:rsid w:val="00B71881"/>
    <w:pPr>
      <w:numPr>
        <w:numId w:val="6"/>
      </w:numPr>
    </w:pPr>
  </w:style>
  <w:style w:type="paragraph" w:styleId="slovanseznam4">
    <w:name w:val="List Number 4"/>
    <w:basedOn w:val="Normln"/>
    <w:rsid w:val="00B71881"/>
    <w:pPr>
      <w:numPr>
        <w:numId w:val="8"/>
      </w:numPr>
    </w:pPr>
  </w:style>
  <w:style w:type="paragraph" w:styleId="slovanseznam5">
    <w:name w:val="List Number 5"/>
    <w:basedOn w:val="Normln"/>
    <w:rsid w:val="00B71881"/>
    <w:pPr>
      <w:numPr>
        <w:numId w:val="10"/>
      </w:numPr>
    </w:pPr>
  </w:style>
  <w:style w:type="paragraph" w:styleId="Datum">
    <w:name w:val="Date"/>
    <w:basedOn w:val="Normln"/>
    <w:next w:val="Normln"/>
    <w:rsid w:val="00B71881"/>
  </w:style>
  <w:style w:type="paragraph" w:styleId="Hlavikaobsahu">
    <w:name w:val="toa heading"/>
    <w:basedOn w:val="Normln"/>
    <w:next w:val="Normln"/>
    <w:semiHidden/>
    <w:rsid w:val="00B71881"/>
    <w:pPr>
      <w:spacing w:before="120"/>
    </w:pPr>
    <w:rPr>
      <w:b/>
    </w:rPr>
  </w:style>
  <w:style w:type="paragraph" w:styleId="Rejstk1">
    <w:name w:val="index 1"/>
    <w:basedOn w:val="Normln"/>
    <w:next w:val="Normln"/>
    <w:autoRedefine/>
    <w:semiHidden/>
    <w:rsid w:val="00B71881"/>
    <w:pPr>
      <w:ind w:left="200" w:hanging="200"/>
    </w:pPr>
  </w:style>
  <w:style w:type="paragraph" w:styleId="Hlavikarejstku">
    <w:name w:val="index heading"/>
    <w:basedOn w:val="Normln"/>
    <w:next w:val="Rejstk1"/>
    <w:semiHidden/>
    <w:rsid w:val="00B71881"/>
    <w:rPr>
      <w:b/>
    </w:rPr>
  </w:style>
  <w:style w:type="character" w:styleId="Sledovanodkaz">
    <w:name w:val="FollowedHyperlink"/>
    <w:basedOn w:val="Standardnpsmoodstavce"/>
    <w:rsid w:val="00B71881"/>
    <w:rPr>
      <w:noProof/>
      <w:color w:val="800080"/>
      <w:sz w:val="24"/>
      <w:u w:val="single"/>
    </w:rPr>
  </w:style>
  <w:style w:type="paragraph" w:styleId="Nadpispoznmky">
    <w:name w:val="Note Heading"/>
    <w:basedOn w:val="Normln"/>
    <w:next w:val="Normln"/>
    <w:rsid w:val="00B71881"/>
  </w:style>
  <w:style w:type="paragraph" w:styleId="Nzev">
    <w:name w:val="Title"/>
    <w:basedOn w:val="Normln"/>
    <w:qFormat/>
    <w:rsid w:val="00B71881"/>
    <w:pPr>
      <w:spacing w:before="240" w:after="60"/>
      <w:jc w:val="center"/>
      <w:outlineLvl w:val="0"/>
    </w:pPr>
    <w:rPr>
      <w:b/>
      <w:kern w:val="28"/>
      <w:sz w:val="32"/>
    </w:rPr>
  </w:style>
  <w:style w:type="paragraph" w:styleId="Prosttext">
    <w:name w:val="Plain Text"/>
    <w:basedOn w:val="Normln"/>
    <w:rsid w:val="00B71881"/>
    <w:rPr>
      <w:rFonts w:ascii="Times New Roman" w:hAnsi="Times New Roman"/>
    </w:rPr>
  </w:style>
  <w:style w:type="paragraph" w:styleId="Rozvrendokumentu">
    <w:name w:val="Document Map"/>
    <w:basedOn w:val="Normln"/>
    <w:semiHidden/>
    <w:rsid w:val="00B71881"/>
    <w:pPr>
      <w:shd w:val="clear" w:color="auto" w:fill="000080"/>
    </w:pPr>
  </w:style>
  <w:style w:type="character" w:styleId="Siln">
    <w:name w:val="Strong"/>
    <w:basedOn w:val="Standardnpsmoodstavce"/>
    <w:qFormat/>
    <w:rsid w:val="00B71881"/>
    <w:rPr>
      <w:rFonts w:ascii="Arial" w:hAnsi="Arial"/>
      <w:b/>
      <w:sz w:val="24"/>
      <w:vertAlign w:val="baseline"/>
    </w:rPr>
  </w:style>
  <w:style w:type="paragraph" w:styleId="Textmakra">
    <w:name w:val="macro"/>
    <w:semiHidden/>
    <w:rsid w:val="00B71881"/>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sid w:val="00B71881"/>
    <w:rPr>
      <w:rFonts w:ascii="Times New Roman" w:hAnsi="Times New Roman"/>
    </w:rPr>
  </w:style>
  <w:style w:type="paragraph" w:styleId="Zkladntextodsazen2">
    <w:name w:val="Body Text Indent 2"/>
    <w:basedOn w:val="Normln"/>
    <w:rsid w:val="00B71881"/>
    <w:pPr>
      <w:spacing w:after="120" w:line="480" w:lineRule="auto"/>
      <w:ind w:left="283"/>
    </w:pPr>
  </w:style>
  <w:style w:type="character" w:styleId="Odkaznavysvtlivky">
    <w:name w:val="endnote reference"/>
    <w:basedOn w:val="Standardnpsmoodstavce"/>
    <w:semiHidden/>
    <w:rsid w:val="00B71881"/>
    <w:rPr>
      <w:vertAlign w:val="superscript"/>
    </w:rPr>
  </w:style>
  <w:style w:type="paragraph" w:styleId="Zptenadresanaoblku">
    <w:name w:val="envelope return"/>
    <w:basedOn w:val="Normln"/>
    <w:rsid w:val="00B71881"/>
  </w:style>
  <w:style w:type="character" w:styleId="Zvraznn">
    <w:name w:val="Emphasis"/>
    <w:basedOn w:val="Standardnpsmoodstavce"/>
    <w:qFormat/>
    <w:rsid w:val="00B71881"/>
    <w:rPr>
      <w:rFonts w:ascii="Arial" w:hAnsi="Arial"/>
    </w:rPr>
  </w:style>
  <w:style w:type="paragraph" w:customStyle="1" w:styleId="Standardnte">
    <w:name w:val="Standardní te"/>
    <w:rsid w:val="00171469"/>
    <w:pPr>
      <w:widowControl w:val="0"/>
      <w:autoSpaceDE w:val="0"/>
      <w:autoSpaceDN w:val="0"/>
      <w:adjustRightInd w:val="0"/>
    </w:pPr>
    <w:rPr>
      <w:color w:val="000000"/>
      <w:sz w:val="24"/>
      <w:szCs w:val="24"/>
    </w:rPr>
  </w:style>
  <w:style w:type="paragraph" w:styleId="Zkladntext">
    <w:name w:val="Body Text"/>
    <w:basedOn w:val="Normln"/>
    <w:rsid w:val="00B71881"/>
    <w:pPr>
      <w:spacing w:after="120"/>
    </w:pPr>
  </w:style>
  <w:style w:type="character" w:customStyle="1" w:styleId="Zpatsledovanodkaz">
    <w:name w:val="Zápatí sledovaný odkaz"/>
    <w:basedOn w:val="Standardnpsmoodstavce"/>
    <w:rsid w:val="00B71881"/>
    <w:rPr>
      <w:rFonts w:ascii="Futura Lt AT" w:hAnsi="Futura Lt AT"/>
      <w:noProof/>
      <w:color w:val="000000"/>
      <w:sz w:val="14"/>
      <w:u w:val="none"/>
      <w:effect w:val="none"/>
      <w:vertAlign w:val="baseline"/>
    </w:rPr>
  </w:style>
  <w:style w:type="character" w:customStyle="1" w:styleId="Zpathypertextovodkaz">
    <w:name w:val="Zápatí hypertextový odkaz"/>
    <w:basedOn w:val="Standardnpsmoodstavce"/>
    <w:rsid w:val="00B71881"/>
    <w:rPr>
      <w:rFonts w:ascii="Futura Lt AT" w:hAnsi="Futura Lt AT"/>
      <w:noProof/>
      <w:color w:val="auto"/>
      <w:sz w:val="14"/>
      <w:u w:val="none"/>
      <w:effect w:val="none"/>
      <w:vertAlign w:val="baseline"/>
    </w:rPr>
  </w:style>
  <w:style w:type="paragraph" w:styleId="Textbubliny">
    <w:name w:val="Balloon Text"/>
    <w:basedOn w:val="Normln"/>
    <w:semiHidden/>
    <w:rsid w:val="006C1B18"/>
    <w:rPr>
      <w:rFonts w:ascii="Tahoma" w:hAnsi="Tahoma" w:cs="Tahoma"/>
      <w:sz w:val="16"/>
      <w:szCs w:val="16"/>
    </w:rPr>
  </w:style>
  <w:style w:type="character" w:styleId="Hypertextovodkaz">
    <w:name w:val="Hyperlink"/>
    <w:basedOn w:val="Standardnpsmoodstavce"/>
    <w:rsid w:val="00B71881"/>
    <w:rPr>
      <w:noProof/>
      <w:color w:val="0000FF"/>
      <w:u w:val="single"/>
    </w:rPr>
  </w:style>
  <w:style w:type="character" w:customStyle="1" w:styleId="Psmoodstavce">
    <w:name w:val="Písmo odstavce"/>
    <w:basedOn w:val="Standardnpsmoodstavce"/>
    <w:rsid w:val="00B71881"/>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Graficky%20manual%20verze2\sablony\Office2000_Office2003\Materialy_obecne\Mat_zastupPV_BW.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Mat_zastupPV_BW</Template>
  <TotalTime>4</TotalTime>
  <Pages>1</Pages>
  <Words>382</Words>
  <Characters>2260</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materiál pro zasedání Zastupitelstva města Prostějova</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zasedání Zastupitelstva města Prostějova</dc:title>
  <dc:subject/>
  <dc:creator>Kapplova Olga</dc:creator>
  <cp:keywords/>
  <cp:lastModifiedBy>nagy jan</cp:lastModifiedBy>
  <cp:revision>4</cp:revision>
  <cp:lastPrinted>2012-03-29T12:44:00Z</cp:lastPrinted>
  <dcterms:created xsi:type="dcterms:W3CDTF">2012-03-29T12:44:00Z</dcterms:created>
  <dcterms:modified xsi:type="dcterms:W3CDTF">2012-03-29T12:58:00Z</dcterms:modified>
</cp:coreProperties>
</file>