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88" w:rsidRDefault="00501A88" w:rsidP="00501A88">
      <w:pPr>
        <w:pStyle w:val="Nadpis1"/>
        <w:jc w:val="right"/>
        <w:rPr>
          <w:rFonts w:ascii="Arial" w:eastAsia="Times New Roman" w:hAnsi="Arial" w:cs="Arial"/>
          <w:caps/>
          <w:color w:val="auto"/>
          <w:sz w:val="24"/>
          <w:szCs w:val="24"/>
        </w:rPr>
      </w:pPr>
      <w:r>
        <w:rPr>
          <w:rFonts w:ascii="Arial" w:eastAsia="Times New Roman" w:hAnsi="Arial" w:cs="Arial"/>
          <w:caps/>
          <w:color w:val="auto"/>
          <w:sz w:val="24"/>
          <w:szCs w:val="24"/>
        </w:rPr>
        <w:t>č. .............</w:t>
      </w:r>
    </w:p>
    <w:p w:rsidR="00501A88" w:rsidRDefault="00501A88" w:rsidP="00501A88">
      <w:pPr>
        <w:pStyle w:val="Nadpis1"/>
        <w:rPr>
          <w:rFonts w:ascii="Arial" w:eastAsia="Times New Roman" w:hAnsi="Arial" w:cs="Arial"/>
          <w:b w:val="0"/>
          <w:caps/>
          <w:color w:val="auto"/>
          <w:sz w:val="24"/>
        </w:rPr>
      </w:pPr>
      <w:r>
        <w:rPr>
          <w:rFonts w:ascii="Arial" w:eastAsia="Times New Roman" w:hAnsi="Arial" w:cs="Arial"/>
          <w:caps/>
          <w:color w:val="auto"/>
          <w:sz w:val="36"/>
        </w:rPr>
        <w:t>Materiál</w:t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  <w:r>
        <w:rPr>
          <w:rFonts w:ascii="Arial" w:eastAsia="Times New Roman" w:hAnsi="Arial" w:cs="Arial"/>
          <w:caps/>
          <w:color w:val="auto"/>
          <w:sz w:val="36"/>
        </w:rPr>
        <w:tab/>
      </w:r>
    </w:p>
    <w:p w:rsidR="00501A88" w:rsidRDefault="00501A88" w:rsidP="00501A8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 zasedání</w:t>
      </w:r>
      <w:r>
        <w:rPr>
          <w:rFonts w:ascii="Arial" w:hAnsi="Arial" w:cs="Arial"/>
          <w:b/>
          <w:bCs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Zastupitelstva města Prostějova konané dne 18. 09. 2012</w:t>
      </w:r>
    </w:p>
    <w:p w:rsidR="00501A88" w:rsidRDefault="00501A88" w:rsidP="00501A88"/>
    <w:p w:rsidR="00501A88" w:rsidRDefault="00501A88" w:rsidP="00501A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Název materiálu:</w:t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Rozpočtové opatření kapitoly 50 – správa a nakládání s majetkem města </w:t>
      </w:r>
    </w:p>
    <w:p w:rsidR="00501A88" w:rsidRDefault="00501A88" w:rsidP="00501A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(úprava položek kapitoly)</w:t>
      </w:r>
    </w:p>
    <w:p w:rsidR="00501A88" w:rsidRDefault="00501A88" w:rsidP="00501A88">
      <w:pPr>
        <w:jc w:val="both"/>
        <w:rPr>
          <w:rFonts w:ascii="Arial" w:hAnsi="Arial" w:cs="Arial"/>
          <w:b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Předkládá:</w:t>
      </w:r>
      <w:r>
        <w:rPr>
          <w:rFonts w:ascii="Arial" w:hAnsi="Arial" w:cs="Arial"/>
          <w:sz w:val="18"/>
          <w:szCs w:val="18"/>
        </w:rPr>
        <w:tab/>
        <w:t xml:space="preserve">          Rada města Prostějova</w:t>
      </w:r>
    </w:p>
    <w:p w:rsidR="00501A88" w:rsidRDefault="00501A88" w:rsidP="00501A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Mgr. Jiří Pospíšil, místostarosta města</w:t>
      </w:r>
      <w:r w:rsidR="00722278">
        <w:rPr>
          <w:rFonts w:ascii="Arial" w:hAnsi="Arial" w:cs="Arial"/>
          <w:sz w:val="18"/>
          <w:szCs w:val="18"/>
        </w:rPr>
        <w:t>, v.r.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/>
    <w:p w:rsidR="00501A88" w:rsidRDefault="00501A88" w:rsidP="00501A88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Zastupitelstvo města Prostějova </w:t>
      </w:r>
    </w:p>
    <w:p w:rsidR="00501A88" w:rsidRDefault="00501A88" w:rsidP="00501A88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c h v a l u j e</w:t>
      </w:r>
    </w:p>
    <w:p w:rsidR="00501A88" w:rsidRDefault="00501A88" w:rsidP="00501A88">
      <w:pPr>
        <w:pStyle w:val="Zklad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rozpočtové opatření, kterým se </w:t>
      </w:r>
    </w:p>
    <w:p w:rsidR="00501A88" w:rsidRDefault="00501A88" w:rsidP="00501A88">
      <w:pPr>
        <w:pStyle w:val="Datum"/>
        <w:tabs>
          <w:tab w:val="left" w:pos="213"/>
          <w:tab w:val="left" w:pos="9142"/>
        </w:tabs>
        <w:ind w:left="53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- zvyšuje rozpočet příjmů</w:t>
      </w: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5"/>
        <w:gridCol w:w="1099"/>
        <w:gridCol w:w="1098"/>
        <w:gridCol w:w="796"/>
        <w:gridCol w:w="865"/>
        <w:gridCol w:w="1298"/>
        <w:gridCol w:w="2349"/>
      </w:tblGrid>
      <w:tr w:rsidR="00501A88" w:rsidTr="00501A88">
        <w:trPr>
          <w:cantSplit/>
          <w:trHeight w:val="14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1.853.943</w:t>
            </w:r>
          </w:p>
        </w:tc>
      </w:tr>
      <w:tr w:rsidR="00501A88" w:rsidTr="00501A88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2131 – příjmy pronájmu pozemků; pronájem pozemků v majetku statutárního města Prostějova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715.488</w:t>
            </w:r>
          </w:p>
        </w:tc>
      </w:tr>
      <w:tr w:rsidR="00501A88" w:rsidTr="00501A88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zvýšení pol. 2132 – příjmy z pronájmu ost.nemovitostí; pronájem nebytových prostor v majetku statut.města Prostějova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312.968</w:t>
            </w:r>
          </w:p>
        </w:tc>
      </w:tr>
      <w:tr w:rsidR="00501A88" w:rsidTr="00501A88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3111 – příjmy z prodeje pozemků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38.353</w:t>
            </w:r>
          </w:p>
        </w:tc>
      </w:tr>
      <w:tr w:rsidR="00501A88" w:rsidTr="00501A88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2329 – ostatní nedaňové příjmy; přefakturace nákladů za zpracování geom.plánů a znaleckých posudků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505001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42.937</w:t>
            </w:r>
          </w:p>
        </w:tc>
      </w:tr>
      <w:tr w:rsidR="00501A88" w:rsidTr="00501A88">
        <w:trPr>
          <w:cantSplit/>
          <w:trHeight w:val="147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3112 – příjmy z prodeje ost.nemovitostí;  prodej domů</w:t>
            </w:r>
          </w:p>
        </w:tc>
      </w:tr>
    </w:tbl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zvyšuje rozpočet výdajů</w:t>
      </w:r>
    </w:p>
    <w:tbl>
      <w:tblPr>
        <w:tblW w:w="955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891"/>
        <w:gridCol w:w="124"/>
        <w:gridCol w:w="975"/>
        <w:gridCol w:w="105"/>
        <w:gridCol w:w="993"/>
        <w:gridCol w:w="87"/>
        <w:gridCol w:w="709"/>
        <w:gridCol w:w="74"/>
        <w:gridCol w:w="791"/>
        <w:gridCol w:w="60"/>
        <w:gridCol w:w="1238"/>
        <w:gridCol w:w="38"/>
        <w:gridCol w:w="2310"/>
      </w:tblGrid>
      <w:tr w:rsidR="00501A88" w:rsidTr="00501A88">
        <w:trPr>
          <w:cantSplit/>
          <w:trHeight w:val="147"/>
        </w:trPr>
        <w:tc>
          <w:tcPr>
            <w:tcW w:w="160" w:type="dxa"/>
          </w:tcPr>
          <w:p w:rsidR="00501A88" w:rsidRDefault="00501A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60" w:type="dxa"/>
          </w:tcPr>
          <w:p w:rsidR="00501A88" w:rsidRDefault="00501A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150.000</w:t>
            </w:r>
          </w:p>
        </w:tc>
      </w:tr>
      <w:tr w:rsidR="00501A88" w:rsidTr="00501A88">
        <w:trPr>
          <w:cantSplit/>
          <w:trHeight w:val="147"/>
        </w:trPr>
        <w:tc>
          <w:tcPr>
            <w:tcW w:w="160" w:type="dxa"/>
          </w:tcPr>
          <w:p w:rsidR="00501A88" w:rsidRDefault="00501A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5153 – plyn;  spotřeba plynu v objektech spravovaných OSÚMM</w:t>
            </w:r>
          </w:p>
        </w:tc>
      </w:tr>
      <w:tr w:rsidR="00501A88" w:rsidTr="00501A88">
        <w:trPr>
          <w:gridBefore w:val="1"/>
          <w:wBefore w:w="160" w:type="dxa"/>
          <w:cantSplit/>
          <w:trHeight w:val="208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505037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400.000</w:t>
            </w:r>
          </w:p>
        </w:tc>
      </w:tr>
      <w:tr w:rsidR="00501A88" w:rsidTr="00501A88">
        <w:trPr>
          <w:gridBefore w:val="1"/>
          <w:wBefore w:w="160" w:type="dxa"/>
          <w:cantSplit/>
          <w:trHeight w:val="147"/>
        </w:trPr>
        <w:tc>
          <w:tcPr>
            <w:tcW w:w="93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5362 – platby daní a poplatků stát.rozpočtu; úhrada daně z převodu nemovitostí</w:t>
            </w:r>
          </w:p>
        </w:tc>
      </w:tr>
    </w:tbl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pStyle w:val="Datum"/>
        <w:tabs>
          <w:tab w:val="left" w:pos="213"/>
          <w:tab w:val="left" w:pos="9142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-</w:t>
      </w:r>
      <w:r>
        <w:rPr>
          <w:rFonts w:cs="Arial"/>
          <w:b/>
          <w:bCs/>
          <w:sz w:val="18"/>
          <w:szCs w:val="18"/>
        </w:rPr>
        <w:t xml:space="preserve"> zvyšuje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2017"/>
        <w:gridCol w:w="1080"/>
        <w:gridCol w:w="1080"/>
        <w:gridCol w:w="783"/>
        <w:gridCol w:w="851"/>
        <w:gridCol w:w="1276"/>
        <w:gridCol w:w="2310"/>
      </w:tblGrid>
      <w:tr w:rsidR="00501A88" w:rsidTr="00501A88">
        <w:trPr>
          <w:cantSplit/>
          <w:trHeight w:val="147"/>
        </w:trPr>
        <w:tc>
          <w:tcPr>
            <w:tcW w:w="160" w:type="dxa"/>
          </w:tcPr>
          <w:p w:rsidR="00501A88" w:rsidRDefault="00501A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hodnotu v Kč</w:t>
            </w:r>
          </w:p>
        </w:tc>
      </w:tr>
      <w:tr w:rsidR="00501A88" w:rsidTr="00501A88">
        <w:trPr>
          <w:cantSplit/>
          <w:trHeight w:val="208"/>
        </w:trPr>
        <w:tc>
          <w:tcPr>
            <w:tcW w:w="160" w:type="dxa"/>
          </w:tcPr>
          <w:p w:rsidR="00501A88" w:rsidRDefault="00501A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88" w:rsidRDefault="00501A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2.413.689</w:t>
            </w:r>
          </w:p>
        </w:tc>
      </w:tr>
      <w:tr w:rsidR="00501A88" w:rsidTr="00501A88">
        <w:trPr>
          <w:cantSplit/>
          <w:trHeight w:val="147"/>
        </w:trPr>
        <w:tc>
          <w:tcPr>
            <w:tcW w:w="160" w:type="dxa"/>
          </w:tcPr>
          <w:p w:rsidR="00501A88" w:rsidRDefault="00501A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1A88" w:rsidRDefault="00501A8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zvýšení pol. 8115 -  Fond rezerv a rozvoje</w:t>
            </w:r>
          </w:p>
        </w:tc>
      </w:tr>
    </w:tbl>
    <w:p w:rsidR="00501A88" w:rsidRDefault="00501A88" w:rsidP="00501A88">
      <w:pPr>
        <w:rPr>
          <w:rFonts w:ascii="Arial" w:hAnsi="Arial" w:cs="Arial"/>
          <w:b/>
          <w:bCs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Důvodová zpráva:</w:t>
      </w:r>
    </w:p>
    <w:p w:rsidR="00501A88" w:rsidRDefault="00501A88" w:rsidP="00501A88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Vzhledem ke skutečnosti, že některé položky příjmové části kapitoly 50 – správa a nakládání s majetkem města překračují plnění vůči schválenému rozpočtu a u některých výdajových položek je třeba jejich posílení, navrhuje Odbor správy a údržby majetku města Magistrátu města Prostějova jejich úpravu dle aktuálního stavu.  </w:t>
      </w:r>
    </w:p>
    <w:p w:rsidR="00501A88" w:rsidRDefault="00501A88" w:rsidP="00501A88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Zvýšené plnění příjmů kapitoly oproti schválenému rozpočtu představují zejména:</w:t>
      </w:r>
      <w:r>
        <w:rPr>
          <w:rFonts w:ascii="Arial" w:hAnsi="Arial" w:cs="Arial"/>
          <w:sz w:val="18"/>
          <w:szCs w:val="18"/>
        </w:rPr>
        <w:br/>
        <w:t xml:space="preserve">-  příjmy  z  pronájmu  pozemků  (pol. 2131) – příjmy jsou navýšeny o příjmy z pronájmu veřejných  parkovišť  - </w:t>
      </w:r>
      <w:r>
        <w:rPr>
          <w:rFonts w:ascii="Arial" w:hAnsi="Arial" w:cs="Arial"/>
          <w:sz w:val="18"/>
          <w:szCs w:val="18"/>
        </w:rPr>
        <w:br/>
        <w:t xml:space="preserve">   smlouva  se  společností  .A.S.A. TS  Prostějov, s.r.o. , (1.750 tis. Kč);  při   přípravě   rozpočtu  bylo   počítáno     </w:t>
      </w:r>
      <w:r>
        <w:rPr>
          <w:rFonts w:ascii="Arial" w:hAnsi="Arial" w:cs="Arial"/>
          <w:sz w:val="18"/>
          <w:szCs w:val="18"/>
        </w:rPr>
        <w:br/>
        <w:t xml:space="preserve">   s příjmem na kapitole 90 – správa a údržba majetku města;</w:t>
      </w:r>
      <w:r>
        <w:rPr>
          <w:rFonts w:ascii="Arial" w:hAnsi="Arial" w:cs="Arial"/>
          <w:sz w:val="18"/>
          <w:szCs w:val="18"/>
        </w:rPr>
        <w:br/>
        <w:t xml:space="preserve">-  příjmy z pronájmu nebytových prostor (pol. 2132) – navýšení představuje uzavření nových smluv na pronájem </w:t>
      </w:r>
      <w:r>
        <w:rPr>
          <w:rFonts w:ascii="Arial" w:hAnsi="Arial" w:cs="Arial"/>
          <w:sz w:val="18"/>
          <w:szCs w:val="18"/>
        </w:rPr>
        <w:br/>
        <w:t xml:space="preserve">   objektu   Městských   lázní  a   Víceúčelové   sportovní  haly  s  účinností od 01. 01. 2012, kdy nájemné nebylo </w:t>
      </w:r>
      <w:r>
        <w:rPr>
          <w:rFonts w:ascii="Arial" w:hAnsi="Arial" w:cs="Arial"/>
          <w:sz w:val="18"/>
          <w:szCs w:val="18"/>
        </w:rPr>
        <w:br/>
        <w:t xml:space="preserve">   zahrnuto do návrhu rozpočtu na letošní rok;</w:t>
      </w: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příjmy  z   prodeje  pozemků  (pol. 3111) –   plnění   představuje   prodej  jednoho pozemku u nové nemocnice  </w:t>
      </w:r>
      <w:r>
        <w:rPr>
          <w:rFonts w:ascii="Arial" w:hAnsi="Arial" w:cs="Arial"/>
          <w:sz w:val="18"/>
          <w:szCs w:val="18"/>
        </w:rPr>
        <w:br/>
        <w:t xml:space="preserve">   (mimo aukci),  prodeje  podílů   na   pozemcích  v souvislosti  s  odprodejem  bytových jednotek (Netušilova 3, </w:t>
      </w:r>
      <w:r>
        <w:rPr>
          <w:rFonts w:ascii="Arial" w:hAnsi="Arial" w:cs="Arial"/>
          <w:sz w:val="18"/>
          <w:szCs w:val="18"/>
        </w:rPr>
        <w:br/>
        <w:t xml:space="preserve">   Wolkerova 31, Dolní 2, 4, 6), odprodej pozemků pod a kolem hájenky v Dětkovicích ;</w:t>
      </w:r>
      <w:r>
        <w:rPr>
          <w:rFonts w:ascii="Arial" w:hAnsi="Arial" w:cs="Arial"/>
          <w:sz w:val="18"/>
          <w:szCs w:val="18"/>
        </w:rPr>
        <w:br/>
        <w:t xml:space="preserve">-  ostatní  příjmy (pol. 2329) –  jedná  se  zejména  o  přefakturaci nákladů za zpracování znaleckých posudků při </w:t>
      </w:r>
      <w:r>
        <w:rPr>
          <w:rFonts w:ascii="Arial" w:hAnsi="Arial" w:cs="Arial"/>
          <w:sz w:val="18"/>
          <w:szCs w:val="18"/>
        </w:rPr>
        <w:br/>
        <w:t xml:space="preserve">   prodeji bytových jednotek, které hradí jednotliví kupující;</w:t>
      </w: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příjmy  z  prodeje  ostatních nemovitostí (pol. 3112) – odprodej nemovitosti Plumlovská 83 a objektu hájenky </w:t>
      </w:r>
      <w:r>
        <w:rPr>
          <w:rFonts w:ascii="Arial" w:hAnsi="Arial" w:cs="Arial"/>
          <w:sz w:val="18"/>
          <w:szCs w:val="18"/>
        </w:rPr>
        <w:br/>
        <w:t xml:space="preserve">   v Dětkovicích.</w:t>
      </w:r>
    </w:p>
    <w:p w:rsidR="00501A88" w:rsidRDefault="00501A88" w:rsidP="00501A88">
      <w:pPr>
        <w:pStyle w:val="Zkladntextodsazen"/>
        <w:spacing w:before="120" w:line="240" w:lineRule="atLea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Pokud jde o výdajové položky kapitoly, jedná se zejména o úpravu položek:</w:t>
      </w:r>
      <w:r>
        <w:rPr>
          <w:rFonts w:ascii="Arial" w:hAnsi="Arial" w:cs="Arial"/>
          <w:sz w:val="18"/>
          <w:szCs w:val="18"/>
        </w:rPr>
        <w:br/>
        <w:t xml:space="preserve">-  platby daní a poplatků státnímu rozpočtu (5362) – finanční prostředky schválené v rozpočtu pro letošní rok již </w:t>
      </w:r>
      <w:r>
        <w:rPr>
          <w:rFonts w:ascii="Arial" w:hAnsi="Arial" w:cs="Arial"/>
          <w:sz w:val="18"/>
          <w:szCs w:val="18"/>
        </w:rPr>
        <w:br/>
        <w:t xml:space="preserve">   byly vyčerpány; při zpracování rozpočtu OSÚMM předložil,  vzhledem k zahájení prodeje bytových jednotek, </w:t>
      </w:r>
      <w:r>
        <w:rPr>
          <w:rFonts w:ascii="Arial" w:hAnsi="Arial" w:cs="Arial"/>
          <w:sz w:val="18"/>
          <w:szCs w:val="18"/>
        </w:rPr>
        <w:br/>
        <w:t xml:space="preserve">   požadavek   výdaje   nad   koeficient   na  úhradu  daně  z převodu nemovitostí, který však nebyl schválen; daň </w:t>
      </w:r>
      <w:r>
        <w:rPr>
          <w:rFonts w:ascii="Arial" w:hAnsi="Arial" w:cs="Arial"/>
          <w:sz w:val="18"/>
          <w:szCs w:val="18"/>
        </w:rPr>
        <w:br/>
        <w:t xml:space="preserve">   z převodu nemovitostí hradí prodávající, činí 3 % z kupní  ceny a musí být uhrazena do 3 měsíců po provedení </w:t>
      </w:r>
      <w:r>
        <w:rPr>
          <w:rFonts w:ascii="Arial" w:hAnsi="Arial" w:cs="Arial"/>
          <w:sz w:val="18"/>
          <w:szCs w:val="18"/>
        </w:rPr>
        <w:br/>
        <w:t xml:space="preserve">   vkladu  do   katastru   nemovitostí;  k  dnešnímu  dni   je   položka  již   přečerpána  a  spolu s  předpokládanou   </w:t>
      </w:r>
      <w:r>
        <w:rPr>
          <w:rFonts w:ascii="Arial" w:hAnsi="Arial" w:cs="Arial"/>
          <w:sz w:val="18"/>
          <w:szCs w:val="18"/>
        </w:rPr>
        <w:br/>
        <w:t xml:space="preserve">   potřebou  finančních prostředků do konce letošního  roku je třeba navýšení o 400 tis. Kč;</w:t>
      </w:r>
      <w:r>
        <w:rPr>
          <w:rFonts w:ascii="Arial" w:hAnsi="Arial" w:cs="Arial"/>
          <w:sz w:val="18"/>
          <w:szCs w:val="18"/>
        </w:rPr>
        <w:br/>
        <w:t xml:space="preserve">-  plyn (5153) – od 01. 07. 2012 došlo k přepisu smlouvy na dodávku plynu v objektu Husovo nám. 91, Prostějov </w:t>
      </w:r>
      <w:r>
        <w:rPr>
          <w:rFonts w:ascii="Arial" w:hAnsi="Arial" w:cs="Arial"/>
          <w:sz w:val="18"/>
          <w:szCs w:val="18"/>
        </w:rPr>
        <w:br/>
        <w:t xml:space="preserve">   a   JMP  Net, s.r.o.,   stanovila   měsíční   zálohy  ve  výši  25.740 Kč;   vzhledem  ke skutečnosti,   že   s   tímto  </w:t>
      </w:r>
      <w:r>
        <w:rPr>
          <w:rFonts w:ascii="Arial" w:hAnsi="Arial" w:cs="Arial"/>
          <w:sz w:val="18"/>
          <w:szCs w:val="18"/>
        </w:rPr>
        <w:br/>
        <w:t xml:space="preserve">   výdajem   nebylo  při přípravě  rozpočtu  počítáno a  schválené  finanční  prostředky  na  této  položce  jsou  již </w:t>
      </w:r>
      <w:r>
        <w:rPr>
          <w:rFonts w:ascii="Arial" w:hAnsi="Arial" w:cs="Arial"/>
          <w:sz w:val="18"/>
          <w:szCs w:val="18"/>
        </w:rPr>
        <w:br/>
        <w:t xml:space="preserve">   vyčerpány, je třeba   pro zajištění úhrady předpokládaných výdajů do konce roku navýšení o 150 tis. Kč.</w:t>
      </w:r>
    </w:p>
    <w:p w:rsidR="00501A88" w:rsidRDefault="00501A88" w:rsidP="00501A88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základě výše uvedeného je předkládáno rozpočtové opatření na úpravu příslušných položek kapitoly 50 – správa a nakládání s majetkem města a zvýšení rezerv města.</w:t>
      </w:r>
    </w:p>
    <w:p w:rsidR="00501A88" w:rsidRDefault="00501A88" w:rsidP="00501A88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Materiál byl předložen k projednání na schůzi Rady města Prostějova dne 11. 09. 2012 a na schůzi Finančního výboru dne 11. 09. 2012.</w:t>
      </w:r>
    </w:p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/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Prostějov:       04. 09. 2012  </w:t>
      </w: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odpovědná za zpracování materiálu: Ing. Jaroslav Štěpaník</w:t>
      </w:r>
      <w:r w:rsidR="00722278">
        <w:rPr>
          <w:rFonts w:ascii="Arial" w:hAnsi="Arial" w:cs="Arial"/>
          <w:sz w:val="18"/>
          <w:szCs w:val="18"/>
        </w:rPr>
        <w:t>, v.r.</w:t>
      </w: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vedoucí Odboru správy a údržby majetku města</w:t>
      </w: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</w:p>
    <w:p w:rsidR="00501A88" w:rsidRDefault="00501A88" w:rsidP="00501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Zpracovala:     Renata Hromadová</w:t>
      </w:r>
      <w:r w:rsidR="00722278">
        <w:rPr>
          <w:rFonts w:ascii="Arial" w:hAnsi="Arial" w:cs="Arial"/>
          <w:sz w:val="18"/>
          <w:szCs w:val="18"/>
        </w:rPr>
        <w:t>, v.r.</w:t>
      </w:r>
    </w:p>
    <w:p w:rsidR="00501A88" w:rsidRDefault="00501A88" w:rsidP="00501A88">
      <w:pPr>
        <w:pStyle w:val="Zhlav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rozpočtář, fakturant Odboru správy a údržby majetku města</w:t>
      </w:r>
    </w:p>
    <w:p w:rsidR="00AF0D63" w:rsidRDefault="00AF0D63"/>
    <w:sectPr w:rsidR="00AF0D63" w:rsidSect="00501A8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01A88"/>
    <w:rsid w:val="002C6448"/>
    <w:rsid w:val="0032200E"/>
    <w:rsid w:val="003A21BF"/>
    <w:rsid w:val="00501A88"/>
    <w:rsid w:val="00722278"/>
    <w:rsid w:val="00891B17"/>
    <w:rsid w:val="00A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1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501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01A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1A8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01A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1A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1A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501A88"/>
    <w:rPr>
      <w:rFonts w:ascii="Arial" w:hAnsi="Arial"/>
      <w:sz w:val="24"/>
    </w:rPr>
  </w:style>
  <w:style w:type="character" w:customStyle="1" w:styleId="DatumChar">
    <w:name w:val="Datum Char"/>
    <w:basedOn w:val="Standardnpsmoodstavce"/>
    <w:link w:val="Datum"/>
    <w:semiHidden/>
    <w:rsid w:val="00501A88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0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Hromadova Renata</dc:creator>
  <cp:keywords/>
  <dc:description/>
  <cp:lastModifiedBy>Hromadova Renata</cp:lastModifiedBy>
  <cp:revision>5</cp:revision>
  <dcterms:created xsi:type="dcterms:W3CDTF">2012-09-04T08:00:00Z</dcterms:created>
  <dcterms:modified xsi:type="dcterms:W3CDTF">2012-09-05T13:37:00Z</dcterms:modified>
</cp:coreProperties>
</file>