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CBF" w:rsidRPr="006D34F4" w:rsidRDefault="00056CBF" w:rsidP="009F2816">
      <w:pPr>
        <w:rPr>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sz w:val="20"/>
                <w:szCs w:val="18"/>
              </w:rPr>
              <w:t>N</w:t>
            </w:r>
          </w:p>
        </w:tc>
        <w:tc>
          <w:tcPr>
            <w:tcW w:w="1701" w:type="dxa"/>
            <w:vAlign w:val="center"/>
          </w:tcPr>
          <w:p w:rsidR="00056CBF" w:rsidRDefault="00056CBF" w:rsidP="00984266">
            <w:pPr>
              <w:jc w:val="center"/>
              <w:rPr>
                <w:b/>
                <w:sz w:val="20"/>
              </w:rPr>
            </w:pPr>
          </w:p>
          <w:p w:rsidR="00056CBF" w:rsidRDefault="00056CBF" w:rsidP="007058A0">
            <w:pPr>
              <w:jc w:val="center"/>
              <w:rPr>
                <w:b/>
                <w:sz w:val="20"/>
              </w:rPr>
            </w:pPr>
            <w:r>
              <w:rPr>
                <w:b/>
                <w:sz w:val="20"/>
              </w:rPr>
              <w:t>Předkladatel</w:t>
            </w:r>
          </w:p>
          <w:p w:rsidR="00056CBF" w:rsidRPr="00FF3345" w:rsidRDefault="00056CBF" w:rsidP="00984266">
            <w:pPr>
              <w:jc w:val="center"/>
              <w:rPr>
                <w:sz w:val="20"/>
              </w:rPr>
            </w:pPr>
          </w:p>
          <w:p w:rsidR="00056CBF" w:rsidRPr="00FF3345" w:rsidRDefault="00056CBF" w:rsidP="00984266">
            <w:pPr>
              <w:pStyle w:val="Nzev"/>
              <w:rPr>
                <w:sz w:val="20"/>
              </w:rPr>
            </w:pPr>
          </w:p>
        </w:tc>
        <w:tc>
          <w:tcPr>
            <w:tcW w:w="1134" w:type="dxa"/>
            <w:vAlign w:val="center"/>
          </w:tcPr>
          <w:p w:rsidR="00056CBF" w:rsidRPr="00FF3345" w:rsidRDefault="00056CBF" w:rsidP="00984266">
            <w:pPr>
              <w:jc w:val="center"/>
              <w:rPr>
                <w:b/>
                <w:sz w:val="20"/>
              </w:rPr>
            </w:pPr>
            <w:r w:rsidRPr="00FF3345">
              <w:rPr>
                <w:b/>
                <w:sz w:val="20"/>
              </w:rPr>
              <w:t>Datum</w:t>
            </w:r>
          </w:p>
          <w:p w:rsidR="00056CBF" w:rsidRPr="00FF3345" w:rsidRDefault="00056CBF" w:rsidP="00984266">
            <w:pPr>
              <w:jc w:val="center"/>
              <w:rPr>
                <w:b/>
                <w:sz w:val="20"/>
              </w:rPr>
            </w:pPr>
            <w:r w:rsidRPr="00FF3345">
              <w:rPr>
                <w:b/>
                <w:sz w:val="20"/>
              </w:rPr>
              <w:t>podání</w:t>
            </w:r>
          </w:p>
          <w:p w:rsidR="00056CBF" w:rsidRPr="00FF3345" w:rsidRDefault="00056CBF" w:rsidP="00984266">
            <w:pPr>
              <w:jc w:val="center"/>
              <w:rPr>
                <w:sz w:val="20"/>
              </w:rPr>
            </w:pPr>
            <w:r w:rsidRPr="00FF3345">
              <w:rPr>
                <w:b/>
                <w:sz w:val="20"/>
              </w:rPr>
              <w:t>č.j.</w:t>
            </w:r>
          </w:p>
        </w:tc>
        <w:tc>
          <w:tcPr>
            <w:tcW w:w="1701" w:type="dxa"/>
            <w:vAlign w:val="center"/>
          </w:tcPr>
          <w:p w:rsidR="00056CBF" w:rsidRDefault="00056CBF" w:rsidP="00984266">
            <w:pPr>
              <w:jc w:val="center"/>
              <w:rPr>
                <w:b/>
                <w:sz w:val="20"/>
              </w:rPr>
            </w:pPr>
            <w:r>
              <w:rPr>
                <w:b/>
                <w:sz w:val="20"/>
              </w:rPr>
              <w:t>Číslo parcely Katastrální území</w:t>
            </w:r>
          </w:p>
          <w:p w:rsidR="00056CBF" w:rsidRPr="00FF3345" w:rsidRDefault="00056CBF" w:rsidP="00984266">
            <w:pPr>
              <w:jc w:val="center"/>
              <w:rPr>
                <w:sz w:val="20"/>
              </w:rPr>
            </w:pPr>
          </w:p>
        </w:tc>
        <w:tc>
          <w:tcPr>
            <w:tcW w:w="1843" w:type="dxa"/>
            <w:vAlign w:val="center"/>
          </w:tcPr>
          <w:p w:rsidR="00056CBF" w:rsidRPr="00FF3345" w:rsidRDefault="00056CBF" w:rsidP="00984266">
            <w:pPr>
              <w:jc w:val="center"/>
              <w:rPr>
                <w:b/>
                <w:sz w:val="20"/>
              </w:rPr>
            </w:pPr>
            <w:r w:rsidRPr="00FF3345">
              <w:rPr>
                <w:b/>
                <w:sz w:val="20"/>
              </w:rPr>
              <w:t>Návrh ÚP</w:t>
            </w:r>
          </w:p>
          <w:p w:rsidR="00056CBF" w:rsidRPr="00FF3345" w:rsidRDefault="00056CBF" w:rsidP="00984266">
            <w:pPr>
              <w:jc w:val="center"/>
              <w:rPr>
                <w:sz w:val="20"/>
              </w:rPr>
            </w:pPr>
          </w:p>
        </w:tc>
        <w:tc>
          <w:tcPr>
            <w:tcW w:w="2551" w:type="dxa"/>
            <w:vAlign w:val="center"/>
          </w:tcPr>
          <w:p w:rsidR="00056CBF" w:rsidRPr="00FF3345" w:rsidRDefault="00056CBF" w:rsidP="00984266">
            <w:pPr>
              <w:jc w:val="center"/>
              <w:rPr>
                <w:b/>
                <w:sz w:val="20"/>
              </w:rPr>
            </w:pPr>
            <w:r w:rsidRPr="00FF3345">
              <w:rPr>
                <w:b/>
                <w:sz w:val="20"/>
              </w:rPr>
              <w:t xml:space="preserve">Požadavek </w:t>
            </w:r>
          </w:p>
          <w:p w:rsidR="00056CBF" w:rsidRPr="00FF3345" w:rsidRDefault="00056CBF" w:rsidP="00984266">
            <w:pPr>
              <w:jc w:val="center"/>
              <w:rPr>
                <w:b/>
                <w:sz w:val="20"/>
              </w:rPr>
            </w:pP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75DCD">
        <w:trPr>
          <w:cantSplit/>
        </w:trPr>
        <w:tc>
          <w:tcPr>
            <w:tcW w:w="392" w:type="dxa"/>
            <w:vMerge w:val="restart"/>
            <w:shd w:val="clear" w:color="auto" w:fill="auto"/>
          </w:tcPr>
          <w:p w:rsidR="00056CBF" w:rsidRPr="000641E9" w:rsidRDefault="00056CBF" w:rsidP="00FF3345">
            <w:pPr>
              <w:pStyle w:val="Nzev"/>
              <w:jc w:val="right"/>
              <w:rPr>
                <w:color w:val="17365D"/>
                <w:sz w:val="20"/>
              </w:rPr>
            </w:pPr>
            <w:r w:rsidRPr="000641E9">
              <w:rPr>
                <w:color w:val="17365D"/>
                <w:sz w:val="20"/>
              </w:rPr>
              <w:t>51.</w:t>
            </w:r>
          </w:p>
          <w:p w:rsidR="00056CBF" w:rsidRPr="000641E9" w:rsidRDefault="00056CBF" w:rsidP="00FF3345">
            <w:pPr>
              <w:pStyle w:val="Nzev"/>
              <w:jc w:val="right"/>
              <w:rPr>
                <w:b w:val="0"/>
                <w:color w:val="17365D"/>
                <w:sz w:val="24"/>
                <w:szCs w:val="24"/>
              </w:rPr>
            </w:pPr>
          </w:p>
        </w:tc>
        <w:tc>
          <w:tcPr>
            <w:tcW w:w="1701" w:type="dxa"/>
            <w:shd w:val="clear" w:color="auto" w:fill="F2F2F2"/>
          </w:tcPr>
          <w:p w:rsidR="00056CBF" w:rsidRPr="00F83102" w:rsidRDefault="00056CBF" w:rsidP="00FF3345">
            <w:pPr>
              <w:pStyle w:val="Nzev"/>
              <w:jc w:val="left"/>
              <w:rPr>
                <w:sz w:val="20"/>
              </w:rPr>
            </w:pPr>
            <w:r w:rsidRPr="00F83102">
              <w:rPr>
                <w:sz w:val="20"/>
              </w:rPr>
              <w:t>ARTEMON, a.s.</w:t>
            </w:r>
          </w:p>
          <w:p w:rsidR="00056CBF" w:rsidRPr="00F83102" w:rsidRDefault="00056CBF" w:rsidP="00FF3345">
            <w:pPr>
              <w:pStyle w:val="Nzev"/>
              <w:jc w:val="left"/>
              <w:rPr>
                <w:b w:val="0"/>
                <w:sz w:val="20"/>
              </w:rPr>
            </w:pPr>
            <w:proofErr w:type="spellStart"/>
            <w:r w:rsidRPr="00F83102">
              <w:rPr>
                <w:b w:val="0"/>
                <w:sz w:val="20"/>
              </w:rPr>
              <w:t>Floriánské</w:t>
            </w:r>
            <w:proofErr w:type="spellEnd"/>
            <w:r w:rsidRPr="00F83102">
              <w:rPr>
                <w:b w:val="0"/>
                <w:sz w:val="20"/>
              </w:rPr>
              <w:t xml:space="preserve"> nám. 206</w:t>
            </w:r>
          </w:p>
          <w:p w:rsidR="00056CBF" w:rsidRPr="00F83102" w:rsidRDefault="00056CBF" w:rsidP="00FF3345">
            <w:pPr>
              <w:pStyle w:val="Nzev"/>
              <w:jc w:val="left"/>
              <w:rPr>
                <w:b w:val="0"/>
                <w:sz w:val="20"/>
              </w:rPr>
            </w:pPr>
            <w:r w:rsidRPr="00F83102">
              <w:rPr>
                <w:b w:val="0"/>
                <w:sz w:val="20"/>
              </w:rPr>
              <w:t>79601 Prostějov</w:t>
            </w:r>
          </w:p>
        </w:tc>
        <w:tc>
          <w:tcPr>
            <w:tcW w:w="1134" w:type="dxa"/>
            <w:shd w:val="clear" w:color="auto" w:fill="F2F2F2"/>
          </w:tcPr>
          <w:p w:rsidR="00056CBF" w:rsidRPr="00F83102" w:rsidRDefault="00056CBF" w:rsidP="009F2816">
            <w:pPr>
              <w:rPr>
                <w:sz w:val="20"/>
              </w:rPr>
            </w:pPr>
            <w:r w:rsidRPr="00F83102">
              <w:rPr>
                <w:sz w:val="20"/>
              </w:rPr>
              <w:t>29.9.2011</w:t>
            </w:r>
          </w:p>
          <w:p w:rsidR="00056CBF" w:rsidRPr="00F83102" w:rsidRDefault="00056CBF" w:rsidP="006E50B5">
            <w:pPr>
              <w:rPr>
                <w:sz w:val="20"/>
              </w:rPr>
            </w:pPr>
            <w:r w:rsidRPr="00F83102">
              <w:rPr>
                <w:sz w:val="20"/>
              </w:rPr>
              <w:t>č.j.114114</w:t>
            </w:r>
          </w:p>
        </w:tc>
        <w:tc>
          <w:tcPr>
            <w:tcW w:w="1701" w:type="dxa"/>
            <w:shd w:val="clear" w:color="auto" w:fill="F2F2F2"/>
          </w:tcPr>
          <w:p w:rsidR="00056CBF" w:rsidRPr="00F83102" w:rsidRDefault="00056CBF" w:rsidP="00123B80">
            <w:pPr>
              <w:rPr>
                <w:sz w:val="20"/>
              </w:rPr>
            </w:pPr>
            <w:r w:rsidRPr="00F83102">
              <w:rPr>
                <w:sz w:val="20"/>
              </w:rPr>
              <w:t>686, 684</w:t>
            </w:r>
          </w:p>
          <w:p w:rsidR="00056CBF" w:rsidRPr="00F83102" w:rsidRDefault="00056CBF" w:rsidP="006E50B5">
            <w:pPr>
              <w:rPr>
                <w:sz w:val="20"/>
              </w:rPr>
            </w:pPr>
            <w:r w:rsidRPr="00F83102">
              <w:rPr>
                <w:sz w:val="20"/>
              </w:rPr>
              <w:t>k.ú. Prostějov</w:t>
            </w:r>
          </w:p>
        </w:tc>
        <w:tc>
          <w:tcPr>
            <w:tcW w:w="1843" w:type="dxa"/>
            <w:shd w:val="clear" w:color="auto" w:fill="F2F2F2"/>
          </w:tcPr>
          <w:p w:rsidR="00056CBF" w:rsidRPr="00F83102" w:rsidRDefault="00056CBF" w:rsidP="006E50B5">
            <w:pPr>
              <w:rPr>
                <w:sz w:val="20"/>
              </w:rPr>
            </w:pPr>
            <w:r w:rsidRPr="00F83102">
              <w:rPr>
                <w:sz w:val="20"/>
              </w:rPr>
              <w:t>Plochy veřejných prostranství PV</w:t>
            </w:r>
          </w:p>
        </w:tc>
        <w:tc>
          <w:tcPr>
            <w:tcW w:w="2551" w:type="dxa"/>
            <w:shd w:val="clear" w:color="auto" w:fill="F2F2F2"/>
          </w:tcPr>
          <w:p w:rsidR="00056CBF" w:rsidRPr="00F83102" w:rsidRDefault="00056CBF" w:rsidP="00123B80">
            <w:pPr>
              <w:rPr>
                <w:sz w:val="20"/>
              </w:rPr>
            </w:pPr>
            <w:r w:rsidRPr="00F83102">
              <w:rPr>
                <w:sz w:val="20"/>
              </w:rPr>
              <w:t>Nesouhlas s PV</w:t>
            </w:r>
          </w:p>
        </w:tc>
        <w:tc>
          <w:tcPr>
            <w:tcW w:w="1418" w:type="dxa"/>
            <w:vMerge w:val="restart"/>
            <w:vAlign w:val="center"/>
          </w:tcPr>
          <w:p w:rsidR="00056CBF" w:rsidRPr="00FF3345" w:rsidRDefault="00056CBF" w:rsidP="00467BB6">
            <w:pPr>
              <w:jc w:val="center"/>
              <w:rPr>
                <w:b/>
                <w:sz w:val="20"/>
              </w:rPr>
            </w:pPr>
            <w:r>
              <w:rPr>
                <w:b/>
                <w:sz w:val="20"/>
              </w:rPr>
              <w:t>Nevyhovuje se</w:t>
            </w:r>
          </w:p>
        </w:tc>
      </w:tr>
      <w:tr w:rsidR="00056CBF" w:rsidRPr="00506D05" w:rsidTr="00275DCD">
        <w:trPr>
          <w:cantSplit/>
        </w:trPr>
        <w:tc>
          <w:tcPr>
            <w:tcW w:w="392" w:type="dxa"/>
            <w:vMerge/>
            <w:shd w:val="clear" w:color="auto" w:fill="auto"/>
          </w:tcPr>
          <w:p w:rsidR="00056CBF" w:rsidRPr="00506D05" w:rsidRDefault="00056CBF" w:rsidP="00506D05">
            <w:pPr>
              <w:pStyle w:val="Nzev"/>
              <w:jc w:val="both"/>
              <w:rPr>
                <w:b w:val="0"/>
                <w:color w:val="17365D"/>
                <w:sz w:val="22"/>
                <w:szCs w:val="22"/>
              </w:rPr>
            </w:pPr>
          </w:p>
        </w:tc>
        <w:tc>
          <w:tcPr>
            <w:tcW w:w="8930" w:type="dxa"/>
            <w:gridSpan w:val="5"/>
          </w:tcPr>
          <w:p w:rsidR="00056CBF" w:rsidRDefault="00056CBF" w:rsidP="00506D05">
            <w:pPr>
              <w:autoSpaceDE w:val="0"/>
              <w:autoSpaceDN w:val="0"/>
              <w:adjustRightInd w:val="0"/>
              <w:jc w:val="both"/>
              <w:rPr>
                <w:color w:val="17365D"/>
                <w:szCs w:val="22"/>
              </w:rPr>
            </w:pPr>
          </w:p>
          <w:p w:rsidR="00506D05" w:rsidRPr="00506D05" w:rsidRDefault="00506D05" w:rsidP="00506D05">
            <w:pPr>
              <w:autoSpaceDE w:val="0"/>
              <w:autoSpaceDN w:val="0"/>
              <w:adjustRightInd w:val="0"/>
              <w:jc w:val="both"/>
              <w:rPr>
                <w:b/>
                <w:color w:val="17365D"/>
                <w:szCs w:val="22"/>
              </w:rPr>
            </w:pPr>
            <w:r w:rsidRPr="00506D05">
              <w:rPr>
                <w:b/>
                <w:color w:val="17365D"/>
                <w:sz w:val="22"/>
                <w:szCs w:val="22"/>
              </w:rPr>
              <w:t>Obsah podání:</w:t>
            </w:r>
          </w:p>
          <w:p w:rsidR="00506D05" w:rsidRPr="00506D05" w:rsidRDefault="00506D05" w:rsidP="00506D05">
            <w:pPr>
              <w:rPr>
                <w:szCs w:val="22"/>
              </w:rPr>
            </w:pPr>
            <w:r w:rsidRPr="00506D05">
              <w:rPr>
                <w:sz w:val="22"/>
                <w:szCs w:val="22"/>
              </w:rPr>
              <w:t>Jako vlastník pozemku 686 a 684 v k.ú. Prostějov vznášíme nesouhlas s návrhem územního plánu.</w:t>
            </w:r>
          </w:p>
          <w:p w:rsidR="00506D05" w:rsidRPr="00506D05" w:rsidRDefault="00506D05" w:rsidP="00506D05">
            <w:pPr>
              <w:rPr>
                <w:szCs w:val="22"/>
              </w:rPr>
            </w:pPr>
            <w:r w:rsidRPr="00506D05">
              <w:rPr>
                <w:sz w:val="22"/>
                <w:szCs w:val="22"/>
              </w:rPr>
              <w:t>S navrženou změnou by došlo k újmě vlastníka na jeho vlastnických právech omezením dispozic nakládání s vlastním nemovitým majetkem.</w:t>
            </w:r>
          </w:p>
          <w:p w:rsidR="00506D05" w:rsidRPr="00506D05" w:rsidRDefault="00506D05" w:rsidP="00506D05">
            <w:pPr>
              <w:rPr>
                <w:szCs w:val="22"/>
              </w:rPr>
            </w:pPr>
          </w:p>
          <w:p w:rsidR="00506D05" w:rsidRPr="00506D05" w:rsidRDefault="00506D05" w:rsidP="00506D05">
            <w:pPr>
              <w:autoSpaceDE w:val="0"/>
              <w:autoSpaceDN w:val="0"/>
              <w:adjustRightInd w:val="0"/>
              <w:jc w:val="both"/>
              <w:rPr>
                <w:b/>
                <w:szCs w:val="22"/>
              </w:rPr>
            </w:pPr>
            <w:r w:rsidRPr="00506D05">
              <w:rPr>
                <w:b/>
                <w:sz w:val="22"/>
                <w:szCs w:val="22"/>
              </w:rPr>
              <w:t>Odůvodnění:</w:t>
            </w:r>
          </w:p>
          <w:p w:rsidR="00056CBF" w:rsidRPr="00506D05" w:rsidRDefault="00056CBF" w:rsidP="00506D05">
            <w:pPr>
              <w:autoSpaceDE w:val="0"/>
              <w:autoSpaceDN w:val="0"/>
              <w:adjustRightInd w:val="0"/>
              <w:jc w:val="both"/>
              <w:rPr>
                <w:szCs w:val="22"/>
              </w:rPr>
            </w:pPr>
            <w:r w:rsidRPr="00506D05">
              <w:rPr>
                <w:sz w:val="22"/>
                <w:szCs w:val="22"/>
              </w:rPr>
              <w:t xml:space="preserve">Předkladatel uvádí omezení dispozice nakládat se svým majetkem. </w:t>
            </w:r>
          </w:p>
          <w:p w:rsidR="00056CBF" w:rsidRPr="00506D05" w:rsidRDefault="00056CBF" w:rsidP="00506D05">
            <w:pPr>
              <w:autoSpaceDE w:val="0"/>
              <w:autoSpaceDN w:val="0"/>
              <w:adjustRightInd w:val="0"/>
              <w:jc w:val="both"/>
              <w:rPr>
                <w:szCs w:val="22"/>
              </w:rPr>
            </w:pPr>
            <w:r w:rsidRPr="00506D05">
              <w:rPr>
                <w:sz w:val="22"/>
                <w:szCs w:val="22"/>
              </w:rPr>
              <w:t xml:space="preserve">Zpracovatel ÚP předkládá </w:t>
            </w:r>
            <w:r w:rsidRPr="00506D05">
              <w:rPr>
                <w:b/>
                <w:sz w:val="22"/>
                <w:szCs w:val="22"/>
              </w:rPr>
              <w:t>urbanistický návrh řešení plochy přestavby problémového místa.</w:t>
            </w:r>
            <w:r w:rsidRPr="00506D05">
              <w:rPr>
                <w:sz w:val="22"/>
                <w:szCs w:val="22"/>
              </w:rPr>
              <w:t xml:space="preserve"> Předkladatel může nemovitosti dál užívat ve stávajícím rozsahu či realizovat záměry dle pravomocných rozhodnutí.</w:t>
            </w:r>
          </w:p>
          <w:p w:rsidR="00056CBF" w:rsidRPr="00506D05" w:rsidRDefault="00056CBF" w:rsidP="00506D05">
            <w:pPr>
              <w:autoSpaceDE w:val="0"/>
              <w:autoSpaceDN w:val="0"/>
              <w:adjustRightInd w:val="0"/>
              <w:jc w:val="both"/>
              <w:rPr>
                <w:szCs w:val="22"/>
              </w:rPr>
            </w:pPr>
            <w:r w:rsidRPr="00506D05">
              <w:rPr>
                <w:sz w:val="22"/>
                <w:szCs w:val="22"/>
              </w:rPr>
              <w:t>Návrh územního plánu na dotčeném pozemku vymezil plochu veřejného prostranství č. 0062 z důvodů zajištění prostupnosti území, jeho obsluhy a navázání na stávající strukturu města. Dotčené území a jeho nejbližší okolí je pozůstatkem staré parcelace vzniklé v důsledku rozvoje sousedícího průmyslového areálu. Tento areál a zástavba na něj navázána (blok uvnitř ulic J. B. Pecky, Fanderlíkov</w:t>
            </w:r>
            <w:r w:rsidR="00506D05" w:rsidRPr="00506D05">
              <w:rPr>
                <w:sz w:val="22"/>
                <w:szCs w:val="22"/>
              </w:rPr>
              <w:t>a</w:t>
            </w:r>
            <w:r w:rsidRPr="00506D05">
              <w:rPr>
                <w:sz w:val="22"/>
                <w:szCs w:val="22"/>
              </w:rPr>
              <w:t>, Floriána Nováka a </w:t>
            </w:r>
            <w:proofErr w:type="spellStart"/>
            <w:r w:rsidRPr="00506D05">
              <w:rPr>
                <w:sz w:val="22"/>
                <w:szCs w:val="22"/>
              </w:rPr>
              <w:t>Floriánského</w:t>
            </w:r>
            <w:proofErr w:type="spellEnd"/>
            <w:r w:rsidRPr="00506D05">
              <w:rPr>
                <w:sz w:val="22"/>
                <w:szCs w:val="22"/>
              </w:rPr>
              <w:t xml:space="preserve"> náměstí) se nalézá na významném místě v sousedství centra města. Funkce i struktura tohoto komplexu již nevyhovuje tomuto postavení. Nejvýraznějším nedostatkem je však nedostatečná provázanost, respektive propojení centra a jeho bezprostředního okolí severozápadně od něj. Komplex areálu a přidružené zástavby tvoří „špunt“ v území. Proto územní plán navrhuje úpravy koridorů veřejných prostranství, které by tento nedostatek zmírnily, tj. rozšíření a napřímení ul. Floriána Nováka a pěšího koridoru v prodloužení ul. Dykovy směrem k </w:t>
            </w:r>
            <w:proofErr w:type="spellStart"/>
            <w:r w:rsidRPr="00506D05">
              <w:rPr>
                <w:sz w:val="22"/>
                <w:szCs w:val="22"/>
              </w:rPr>
              <w:t>Floriánskému</w:t>
            </w:r>
            <w:proofErr w:type="spellEnd"/>
            <w:r w:rsidRPr="00506D05">
              <w:rPr>
                <w:sz w:val="22"/>
                <w:szCs w:val="22"/>
              </w:rPr>
              <w:t xml:space="preserve"> náměstí. Zároveň tím jsou dány předpoklady pro přestavbu tohoto území, respektive uspořádání struktury této části městského okruhu.</w:t>
            </w:r>
          </w:p>
          <w:p w:rsidR="00056CBF" w:rsidRPr="00506D05" w:rsidRDefault="00056CBF" w:rsidP="00506D05">
            <w:pPr>
              <w:autoSpaceDE w:val="0"/>
              <w:autoSpaceDN w:val="0"/>
              <w:adjustRightInd w:val="0"/>
              <w:jc w:val="both"/>
              <w:rPr>
                <w:color w:val="17365D"/>
                <w:szCs w:val="22"/>
              </w:rPr>
            </w:pPr>
          </w:p>
        </w:tc>
        <w:tc>
          <w:tcPr>
            <w:tcW w:w="1418" w:type="dxa"/>
            <w:vMerge/>
          </w:tcPr>
          <w:p w:rsidR="00056CBF" w:rsidRPr="00506D05" w:rsidRDefault="00056CBF" w:rsidP="00506D05">
            <w:pPr>
              <w:autoSpaceDE w:val="0"/>
              <w:autoSpaceDN w:val="0"/>
              <w:adjustRightInd w:val="0"/>
              <w:jc w:val="both"/>
              <w:rPr>
                <w:color w:val="333399"/>
                <w:szCs w:val="22"/>
              </w:rPr>
            </w:pPr>
          </w:p>
        </w:tc>
      </w:tr>
    </w:tbl>
    <w:p w:rsidR="00275DCD" w:rsidRDefault="00275DCD" w:rsidP="00506D05">
      <w:pPr>
        <w:jc w:val="both"/>
        <w:outlineLvl w:val="0"/>
        <w:rPr>
          <w:b/>
          <w:noProof/>
          <w:sz w:val="22"/>
          <w:szCs w:val="22"/>
        </w:rPr>
      </w:pPr>
    </w:p>
    <w:p w:rsidR="00275DCD" w:rsidRDefault="00275DCD" w:rsidP="00506D05">
      <w:pPr>
        <w:jc w:val="both"/>
        <w:outlineLvl w:val="0"/>
        <w:rPr>
          <w:b/>
          <w:noProof/>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Pr="00B60BA0">
        <w:rPr>
          <w:b/>
          <w:sz w:val="22"/>
          <w:szCs w:val="22"/>
        </w:rPr>
        <w:t>Projednávaný návrh ÚP v r. 2013</w:t>
      </w:r>
    </w:p>
    <w:p w:rsidR="00056CBF" w:rsidRPr="00506D05" w:rsidRDefault="00275DCD" w:rsidP="00506D05">
      <w:pPr>
        <w:jc w:val="both"/>
        <w:outlineLvl w:val="0"/>
        <w:rPr>
          <w:b/>
          <w:sz w:val="22"/>
          <w:szCs w:val="22"/>
        </w:rPr>
      </w:pPr>
      <w:r>
        <w:rPr>
          <w:b/>
          <w:noProof/>
          <w:sz w:val="22"/>
          <w:szCs w:val="22"/>
        </w:rPr>
        <w:t xml:space="preserve">                            </w:t>
      </w:r>
      <w:r w:rsidR="00B21A7D" w:rsidRPr="00506D05">
        <w:rPr>
          <w:b/>
          <w:noProof/>
          <w:sz w:val="22"/>
          <w:szCs w:val="22"/>
        </w:rPr>
        <w:drawing>
          <wp:inline distT="0" distB="0" distL="0" distR="0">
            <wp:extent cx="2369128" cy="170626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srcRect/>
                    <a:stretch>
                      <a:fillRect/>
                    </a:stretch>
                  </pic:blipFill>
                  <pic:spPr bwMode="auto">
                    <a:xfrm>
                      <a:off x="0" y="0"/>
                      <a:ext cx="2369393" cy="1706457"/>
                    </a:xfrm>
                    <a:prstGeom prst="rect">
                      <a:avLst/>
                    </a:prstGeom>
                    <a:noFill/>
                    <a:ln w="9525">
                      <a:noFill/>
                      <a:miter lim="800000"/>
                      <a:headEnd/>
                      <a:tailEnd/>
                    </a:ln>
                  </pic:spPr>
                </pic:pic>
              </a:graphicData>
            </a:graphic>
          </wp:inline>
        </w:drawing>
      </w:r>
    </w:p>
    <w:p w:rsidR="00056CBF" w:rsidRDefault="00056CBF" w:rsidP="00123B80">
      <w:pPr>
        <w:jc w:val="center"/>
        <w:outlineLvl w:val="0"/>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134"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701"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C90E0F">
            <w:pPr>
              <w:jc w:val="center"/>
              <w:rPr>
                <w:b/>
                <w:sz w:val="20"/>
              </w:rPr>
            </w:pPr>
            <w:r w:rsidRPr="00FF3345">
              <w:rPr>
                <w:b/>
                <w:sz w:val="20"/>
              </w:rPr>
              <w:t xml:space="preserve">Požadavek </w:t>
            </w:r>
          </w:p>
          <w:p w:rsidR="00056CBF" w:rsidRPr="00FF3345" w:rsidRDefault="00056CBF" w:rsidP="00C90E0F">
            <w:pPr>
              <w:jc w:val="center"/>
              <w:rPr>
                <w:b/>
                <w:sz w:val="20"/>
              </w:rPr>
            </w:pP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75DCD">
        <w:trPr>
          <w:cantSplit/>
        </w:trPr>
        <w:tc>
          <w:tcPr>
            <w:tcW w:w="392" w:type="dxa"/>
            <w:vMerge w:val="restart"/>
            <w:shd w:val="clear" w:color="auto" w:fill="auto"/>
          </w:tcPr>
          <w:p w:rsidR="00056CBF" w:rsidRPr="00105B69" w:rsidRDefault="00056CBF" w:rsidP="009378DA">
            <w:pPr>
              <w:pStyle w:val="Nzev"/>
              <w:jc w:val="right"/>
              <w:rPr>
                <w:sz w:val="20"/>
              </w:rPr>
            </w:pPr>
            <w:r>
              <w:rPr>
                <w:sz w:val="20"/>
              </w:rPr>
              <w:t>52.</w:t>
            </w:r>
          </w:p>
          <w:p w:rsidR="00056CBF" w:rsidRPr="00FF3345" w:rsidRDefault="00056CBF" w:rsidP="009378DA">
            <w:pPr>
              <w:pStyle w:val="Nzev"/>
              <w:jc w:val="right"/>
              <w:rPr>
                <w:b w:val="0"/>
                <w:color w:val="FF0000"/>
                <w:sz w:val="24"/>
                <w:szCs w:val="24"/>
              </w:rPr>
            </w:pPr>
          </w:p>
        </w:tc>
        <w:tc>
          <w:tcPr>
            <w:tcW w:w="1701" w:type="dxa"/>
            <w:shd w:val="clear" w:color="auto" w:fill="F2F2F2"/>
          </w:tcPr>
          <w:p w:rsidR="00056CBF" w:rsidRDefault="00056CBF" w:rsidP="009378DA">
            <w:pPr>
              <w:pStyle w:val="Nzev"/>
              <w:jc w:val="left"/>
              <w:rPr>
                <w:sz w:val="20"/>
              </w:rPr>
            </w:pPr>
            <w:r>
              <w:rPr>
                <w:sz w:val="20"/>
              </w:rPr>
              <w:t>Olga Pekařová</w:t>
            </w:r>
          </w:p>
          <w:p w:rsidR="00056CBF" w:rsidRDefault="00056CBF" w:rsidP="009378DA">
            <w:pPr>
              <w:pStyle w:val="Nzev"/>
              <w:jc w:val="left"/>
              <w:rPr>
                <w:b w:val="0"/>
                <w:sz w:val="20"/>
              </w:rPr>
            </w:pPr>
            <w:r>
              <w:rPr>
                <w:b w:val="0"/>
                <w:sz w:val="20"/>
              </w:rPr>
              <w:t>E. Beneše 20/36</w:t>
            </w:r>
          </w:p>
          <w:p w:rsidR="00056CBF" w:rsidRPr="00462075" w:rsidRDefault="00056CBF" w:rsidP="009378DA">
            <w:pPr>
              <w:pStyle w:val="Nzev"/>
              <w:jc w:val="left"/>
              <w:rPr>
                <w:b w:val="0"/>
                <w:sz w:val="20"/>
              </w:rPr>
            </w:pPr>
            <w:r>
              <w:rPr>
                <w:b w:val="0"/>
                <w:sz w:val="20"/>
              </w:rPr>
              <w:t>79603 Prostějov</w:t>
            </w:r>
          </w:p>
        </w:tc>
        <w:tc>
          <w:tcPr>
            <w:tcW w:w="1134" w:type="dxa"/>
            <w:shd w:val="clear" w:color="auto" w:fill="F2F2F2"/>
          </w:tcPr>
          <w:p w:rsidR="00056CBF" w:rsidRPr="00FF3345" w:rsidRDefault="00056CBF" w:rsidP="009378DA">
            <w:pPr>
              <w:rPr>
                <w:sz w:val="20"/>
              </w:rPr>
            </w:pPr>
            <w:r>
              <w:rPr>
                <w:sz w:val="20"/>
              </w:rPr>
              <w:t>29.9.2011</w:t>
            </w:r>
          </w:p>
          <w:p w:rsidR="00056CBF" w:rsidRPr="00FF3345" w:rsidRDefault="00056CBF" w:rsidP="00C32A94">
            <w:pPr>
              <w:rPr>
                <w:sz w:val="20"/>
              </w:rPr>
            </w:pPr>
            <w:r w:rsidRPr="00FF3345">
              <w:rPr>
                <w:sz w:val="20"/>
              </w:rPr>
              <w:t>č.j.</w:t>
            </w:r>
            <w:r>
              <w:rPr>
                <w:sz w:val="20"/>
              </w:rPr>
              <w:t xml:space="preserve"> 114106</w:t>
            </w:r>
          </w:p>
        </w:tc>
        <w:tc>
          <w:tcPr>
            <w:tcW w:w="1701" w:type="dxa"/>
            <w:shd w:val="clear" w:color="auto" w:fill="F2F2F2"/>
          </w:tcPr>
          <w:p w:rsidR="00056CBF" w:rsidRDefault="00056CBF" w:rsidP="009378DA">
            <w:pPr>
              <w:rPr>
                <w:sz w:val="20"/>
              </w:rPr>
            </w:pPr>
            <w:r>
              <w:rPr>
                <w:sz w:val="20"/>
              </w:rPr>
              <w:t>5881, 5868</w:t>
            </w:r>
          </w:p>
          <w:p w:rsidR="00056CBF" w:rsidRPr="00FF3345" w:rsidRDefault="00056CBF" w:rsidP="009378DA">
            <w:pPr>
              <w:rPr>
                <w:sz w:val="20"/>
              </w:rPr>
            </w:pPr>
            <w:r w:rsidRPr="00FF3345">
              <w:rPr>
                <w:sz w:val="20"/>
              </w:rPr>
              <w:t>k.ú.</w:t>
            </w:r>
            <w:r>
              <w:rPr>
                <w:sz w:val="20"/>
              </w:rPr>
              <w:t xml:space="preserve"> Prostějov</w:t>
            </w:r>
          </w:p>
          <w:p w:rsidR="00056CBF" w:rsidRPr="00FF3345" w:rsidRDefault="00056CBF" w:rsidP="009378DA">
            <w:pPr>
              <w:rPr>
                <w:sz w:val="20"/>
              </w:rPr>
            </w:pPr>
          </w:p>
        </w:tc>
        <w:tc>
          <w:tcPr>
            <w:tcW w:w="1843" w:type="dxa"/>
            <w:shd w:val="clear" w:color="auto" w:fill="F2F2F2"/>
          </w:tcPr>
          <w:p w:rsidR="00056CBF" w:rsidRDefault="00056CBF" w:rsidP="00C32A94">
            <w:pPr>
              <w:rPr>
                <w:sz w:val="20"/>
              </w:rPr>
            </w:pPr>
            <w:r>
              <w:rPr>
                <w:sz w:val="20"/>
              </w:rPr>
              <w:t xml:space="preserve">Plochy veřejných prostranství - veřejná zeleň </w:t>
            </w:r>
          </w:p>
          <w:p w:rsidR="00056CBF" w:rsidRDefault="00056CBF" w:rsidP="00C32A94">
            <w:pPr>
              <w:rPr>
                <w:sz w:val="20"/>
              </w:rPr>
            </w:pPr>
            <w:r>
              <w:rPr>
                <w:sz w:val="20"/>
              </w:rPr>
              <w:t xml:space="preserve">Plochy </w:t>
            </w:r>
            <w:proofErr w:type="spellStart"/>
            <w:r>
              <w:rPr>
                <w:sz w:val="20"/>
              </w:rPr>
              <w:t>obč</w:t>
            </w:r>
            <w:proofErr w:type="spellEnd"/>
            <w:r>
              <w:rPr>
                <w:sz w:val="20"/>
              </w:rPr>
              <w:t>. vybavení-veřejná infrastruktura OV</w:t>
            </w:r>
          </w:p>
          <w:p w:rsidR="00056CBF" w:rsidRPr="00FF3345" w:rsidRDefault="00056CBF" w:rsidP="00C32A94">
            <w:pPr>
              <w:rPr>
                <w:sz w:val="20"/>
              </w:rPr>
            </w:pPr>
            <w:r>
              <w:rPr>
                <w:sz w:val="20"/>
              </w:rPr>
              <w:t>Plochy dopravní infrastruktury DX</w:t>
            </w:r>
          </w:p>
        </w:tc>
        <w:tc>
          <w:tcPr>
            <w:tcW w:w="2551" w:type="dxa"/>
            <w:shd w:val="clear" w:color="auto" w:fill="F2F2F2"/>
          </w:tcPr>
          <w:p w:rsidR="00056CBF" w:rsidRDefault="00056CBF" w:rsidP="009378DA">
            <w:pPr>
              <w:rPr>
                <w:sz w:val="20"/>
              </w:rPr>
            </w:pPr>
            <w:r>
              <w:rPr>
                <w:sz w:val="20"/>
              </w:rPr>
              <w:t>Nesouhlas s DX</w:t>
            </w:r>
          </w:p>
          <w:p w:rsidR="00056CBF" w:rsidRDefault="00056CBF" w:rsidP="009378DA">
            <w:pPr>
              <w:rPr>
                <w:sz w:val="20"/>
              </w:rPr>
            </w:pPr>
            <w:r>
              <w:rPr>
                <w:sz w:val="20"/>
              </w:rPr>
              <w:t>Nesouhlas s OV</w:t>
            </w:r>
          </w:p>
          <w:p w:rsidR="00056CBF" w:rsidRPr="00FF3345" w:rsidRDefault="00056CBF" w:rsidP="009378DA">
            <w:pPr>
              <w:rPr>
                <w:sz w:val="20"/>
              </w:rPr>
            </w:pPr>
            <w:r>
              <w:rPr>
                <w:sz w:val="20"/>
              </w:rPr>
              <w:t>Plochy smíšené obytné</w:t>
            </w:r>
          </w:p>
        </w:tc>
        <w:tc>
          <w:tcPr>
            <w:tcW w:w="1418" w:type="dxa"/>
            <w:vMerge w:val="restart"/>
            <w:vAlign w:val="center"/>
          </w:tcPr>
          <w:p w:rsidR="00056CBF" w:rsidRPr="000641E9" w:rsidRDefault="00056CBF" w:rsidP="008F0C16">
            <w:pPr>
              <w:jc w:val="center"/>
              <w:rPr>
                <w:b/>
                <w:sz w:val="20"/>
              </w:rPr>
            </w:pPr>
            <w:r w:rsidRPr="000641E9">
              <w:rPr>
                <w:b/>
                <w:sz w:val="20"/>
              </w:rPr>
              <w:t>Nevyhovuje se</w:t>
            </w:r>
          </w:p>
        </w:tc>
      </w:tr>
      <w:tr w:rsidR="00056CBF" w:rsidRPr="00FF3345" w:rsidTr="00275DCD">
        <w:trPr>
          <w:cantSplit/>
        </w:trPr>
        <w:tc>
          <w:tcPr>
            <w:tcW w:w="392" w:type="dxa"/>
            <w:vMerge/>
            <w:shd w:val="clear" w:color="auto" w:fill="auto"/>
          </w:tcPr>
          <w:p w:rsidR="00056CBF" w:rsidRPr="00FF3345" w:rsidRDefault="00056CBF" w:rsidP="009378DA">
            <w:pPr>
              <w:pStyle w:val="Nzev"/>
              <w:jc w:val="right"/>
              <w:rPr>
                <w:b w:val="0"/>
                <w:sz w:val="20"/>
              </w:rPr>
            </w:pPr>
          </w:p>
        </w:tc>
        <w:tc>
          <w:tcPr>
            <w:tcW w:w="8930" w:type="dxa"/>
            <w:gridSpan w:val="5"/>
          </w:tcPr>
          <w:p w:rsidR="00056CBF" w:rsidRDefault="00056CBF" w:rsidP="009378DA">
            <w:pPr>
              <w:autoSpaceDE w:val="0"/>
              <w:autoSpaceDN w:val="0"/>
              <w:adjustRightInd w:val="0"/>
              <w:jc w:val="both"/>
              <w:rPr>
                <w:color w:val="333399"/>
                <w:sz w:val="20"/>
              </w:rPr>
            </w:pPr>
          </w:p>
          <w:p w:rsidR="00056CBF" w:rsidRDefault="00506D05" w:rsidP="00105B69">
            <w:pPr>
              <w:autoSpaceDE w:val="0"/>
              <w:autoSpaceDN w:val="0"/>
              <w:adjustRightInd w:val="0"/>
              <w:jc w:val="both"/>
              <w:rPr>
                <w:b/>
                <w:sz w:val="20"/>
              </w:rPr>
            </w:pPr>
            <w:r w:rsidRPr="00506D05">
              <w:rPr>
                <w:b/>
                <w:sz w:val="20"/>
              </w:rPr>
              <w:t xml:space="preserve">Obsah podání: </w:t>
            </w:r>
          </w:p>
          <w:p w:rsidR="00506D05" w:rsidRPr="00506D05" w:rsidRDefault="00506D05" w:rsidP="00506D05">
            <w:pPr>
              <w:jc w:val="both"/>
              <w:rPr>
                <w:szCs w:val="22"/>
              </w:rPr>
            </w:pPr>
            <w:r w:rsidRPr="00506D05">
              <w:rPr>
                <w:sz w:val="22"/>
                <w:szCs w:val="22"/>
              </w:rPr>
              <w:t>Souhlasím s plánovanou obytnou zástavbou dle přiloženého návrhu územního plánu, nesouhlasím s plánovanou výstavbou silnice /severní obchvat/ a výstavbou mateřské školky na mém pozemku, parcela č. 5881 a 5868. Navrhuji rozšířit plánovanou obytnou zástavbu dále na sever.</w:t>
            </w:r>
          </w:p>
          <w:p w:rsidR="00506D05" w:rsidRPr="00506D05" w:rsidRDefault="00506D05" w:rsidP="00506D05">
            <w:pPr>
              <w:jc w:val="both"/>
              <w:rPr>
                <w:szCs w:val="22"/>
              </w:rPr>
            </w:pPr>
            <w:r w:rsidRPr="00506D05">
              <w:rPr>
                <w:sz w:val="22"/>
                <w:szCs w:val="22"/>
              </w:rPr>
              <w:t>Již před 15 lety jsem žádala o povolení výstavby rodinného domu na uvedeném pozemku, žádost byla zamítnuta z důvodu, že výstavba na tomto místě není v územním plánu. Proto nesouhlasím s tím, aby zde nyní byla plánovaná výstavba mateřské školy a silnice, která může po provedení hlukové studie zabránit výstavbě rodinných domů. Pokud je to ve veřejném zájmu, souhlasím za podmínky, že budou vykoupeny celé pozemky a to za částku 2.500,-- Kč za m</w:t>
            </w:r>
            <w:r w:rsidRPr="00506D05">
              <w:rPr>
                <w:sz w:val="22"/>
                <w:szCs w:val="22"/>
                <w:vertAlign w:val="superscript"/>
              </w:rPr>
              <w:t>2</w:t>
            </w:r>
            <w:r w:rsidRPr="00506D05">
              <w:rPr>
                <w:sz w:val="22"/>
                <w:szCs w:val="22"/>
              </w:rPr>
              <w:t>.</w:t>
            </w:r>
          </w:p>
          <w:p w:rsidR="00506D05" w:rsidRPr="00506D05" w:rsidRDefault="00506D05" w:rsidP="00506D05">
            <w:pPr>
              <w:jc w:val="both"/>
              <w:rPr>
                <w:szCs w:val="22"/>
              </w:rPr>
            </w:pPr>
          </w:p>
          <w:p w:rsidR="00506D05" w:rsidRPr="00506D05" w:rsidRDefault="00506D05" w:rsidP="00105B69">
            <w:pPr>
              <w:autoSpaceDE w:val="0"/>
              <w:autoSpaceDN w:val="0"/>
              <w:adjustRightInd w:val="0"/>
              <w:jc w:val="both"/>
              <w:rPr>
                <w:b/>
                <w:sz w:val="20"/>
              </w:rPr>
            </w:pPr>
          </w:p>
          <w:p w:rsidR="00506D05" w:rsidRPr="00506D05" w:rsidRDefault="00506D05" w:rsidP="00105B69">
            <w:pPr>
              <w:autoSpaceDE w:val="0"/>
              <w:autoSpaceDN w:val="0"/>
              <w:adjustRightInd w:val="0"/>
              <w:jc w:val="both"/>
              <w:rPr>
                <w:b/>
                <w:sz w:val="20"/>
              </w:rPr>
            </w:pPr>
            <w:r w:rsidRPr="00506D05">
              <w:rPr>
                <w:b/>
                <w:sz w:val="20"/>
              </w:rPr>
              <w:t>Odůvodnění:</w:t>
            </w:r>
          </w:p>
          <w:p w:rsidR="00056CBF" w:rsidRPr="00275DCD" w:rsidRDefault="00056CBF" w:rsidP="00D322BD">
            <w:pPr>
              <w:autoSpaceDE w:val="0"/>
              <w:autoSpaceDN w:val="0"/>
              <w:adjustRightInd w:val="0"/>
              <w:jc w:val="both"/>
              <w:rPr>
                <w:szCs w:val="22"/>
              </w:rPr>
            </w:pPr>
            <w:r w:rsidRPr="00275DCD">
              <w:rPr>
                <w:sz w:val="22"/>
                <w:szCs w:val="22"/>
              </w:rPr>
              <w:t>Návrh severního obchvatu města je převzat z nadřazené územně plánovací dokumentace ZÚR OK; v ÚP je stanoven koridor, který bude upřesňován v následujících stupních projektové dokumentace. Vzhledem k navrženým rozsáhlým plochám pro obytnou zástavbu je nutné v tomto nově vznikajícím území zabezpečit základní občanské vybavení, jehož jednou z nejdůležitějších částí je i mateřská škola. Plocha občanského vybavení – veřejná infrastruktura č. 0386 je vymezena optimálně uprostřed rozvojové oblasti Pod Kosířem, tvořenou rozvojovými plochami P1a Z1. Posuzování nabídky na odkup pozemků není předmětem územního plánu.</w:t>
            </w:r>
          </w:p>
          <w:p w:rsidR="00056CBF" w:rsidRPr="00FF3345" w:rsidRDefault="00056CBF" w:rsidP="00506D05">
            <w:pPr>
              <w:autoSpaceDE w:val="0"/>
              <w:autoSpaceDN w:val="0"/>
              <w:adjustRightInd w:val="0"/>
              <w:jc w:val="both"/>
              <w:rPr>
                <w:sz w:val="20"/>
              </w:rPr>
            </w:pPr>
          </w:p>
        </w:tc>
        <w:tc>
          <w:tcPr>
            <w:tcW w:w="1418" w:type="dxa"/>
            <w:vMerge/>
          </w:tcPr>
          <w:p w:rsidR="00056CBF" w:rsidRPr="00FF3345" w:rsidRDefault="00056CBF" w:rsidP="009378DA">
            <w:pPr>
              <w:autoSpaceDE w:val="0"/>
              <w:autoSpaceDN w:val="0"/>
              <w:adjustRightInd w:val="0"/>
              <w:jc w:val="both"/>
              <w:rPr>
                <w:color w:val="333399"/>
                <w:sz w:val="20"/>
              </w:rPr>
            </w:pPr>
          </w:p>
        </w:tc>
      </w:tr>
    </w:tbl>
    <w:p w:rsidR="00275DCD" w:rsidRDefault="00275DCD" w:rsidP="00275DCD">
      <w:pPr>
        <w:outlineLvl w:val="0"/>
        <w:rPr>
          <w:b/>
          <w:noProof/>
          <w:sz w:val="28"/>
          <w:szCs w:val="28"/>
        </w:rPr>
      </w:pPr>
    </w:p>
    <w:p w:rsidR="00275DCD" w:rsidRDefault="00275DCD" w:rsidP="00275DCD">
      <w:pPr>
        <w:jc w:val="both"/>
        <w:outlineLvl w:val="0"/>
        <w:rPr>
          <w:b/>
          <w:noProof/>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056CBF" w:rsidRDefault="00B21A7D" w:rsidP="00275DCD">
      <w:pPr>
        <w:outlineLvl w:val="0"/>
        <w:rPr>
          <w:b/>
          <w:sz w:val="28"/>
          <w:szCs w:val="28"/>
        </w:rPr>
      </w:pPr>
      <w:r>
        <w:rPr>
          <w:b/>
          <w:noProof/>
          <w:sz w:val="28"/>
          <w:szCs w:val="28"/>
        </w:rPr>
        <w:drawing>
          <wp:inline distT="0" distB="0" distL="0" distR="0">
            <wp:extent cx="2565070" cy="14048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65213" cy="1404963"/>
                    </a:xfrm>
                    <a:prstGeom prst="rect">
                      <a:avLst/>
                    </a:prstGeom>
                    <a:noFill/>
                    <a:ln w="9525">
                      <a:noFill/>
                      <a:miter lim="800000"/>
                      <a:headEnd/>
                      <a:tailEnd/>
                    </a:ln>
                  </pic:spPr>
                </pic:pic>
              </a:graphicData>
            </a:graphic>
          </wp:inline>
        </w:drawing>
      </w:r>
      <w:r w:rsidR="00275DCD">
        <w:rPr>
          <w:b/>
          <w:sz w:val="28"/>
          <w:szCs w:val="28"/>
        </w:rPr>
        <w:t xml:space="preserve">  </w:t>
      </w:r>
      <w:r w:rsidR="00275DCD">
        <w:rPr>
          <w:noProof/>
        </w:rPr>
        <w:drawing>
          <wp:inline distT="0" distB="0" distL="0" distR="0">
            <wp:extent cx="2351315" cy="139695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55593" cy="1399499"/>
                    </a:xfrm>
                    <a:prstGeom prst="rect">
                      <a:avLst/>
                    </a:prstGeom>
                  </pic:spPr>
                </pic:pic>
              </a:graphicData>
            </a:graphic>
          </wp:inline>
        </w:drawing>
      </w:r>
    </w:p>
    <w:p w:rsidR="00056CBF" w:rsidRDefault="00056CBF" w:rsidP="000A3B1F">
      <w:pPr>
        <w:jc w:val="center"/>
        <w:outlineLvl w:val="0"/>
        <w:rPr>
          <w:b/>
          <w:sz w:val="28"/>
          <w:szCs w:val="28"/>
        </w:rPr>
      </w:pPr>
    </w:p>
    <w:p w:rsidR="00275DCD" w:rsidRDefault="00056CBF" w:rsidP="009F2816">
      <w:pPr>
        <w:outlineLvl w:val="0"/>
        <w:rPr>
          <w:b/>
          <w:sz w:val="28"/>
          <w:szCs w:val="28"/>
        </w:rPr>
      </w:pPr>
      <w:r>
        <w:rPr>
          <w:b/>
          <w:sz w:val="28"/>
          <w:szCs w:val="28"/>
        </w:rPr>
        <w:t xml:space="preserve">                   </w:t>
      </w:r>
    </w:p>
    <w:p w:rsidR="00275DCD" w:rsidRDefault="00275DCD" w:rsidP="009F2816">
      <w:pPr>
        <w:outlineLvl w:val="0"/>
        <w:rPr>
          <w:b/>
          <w:sz w:val="28"/>
          <w:szCs w:val="28"/>
        </w:rPr>
      </w:pPr>
    </w:p>
    <w:p w:rsidR="00275DCD" w:rsidRDefault="00275DCD" w:rsidP="009F2816">
      <w:pPr>
        <w:outlineLvl w:val="0"/>
        <w:rPr>
          <w:b/>
          <w:sz w:val="28"/>
          <w:szCs w:val="28"/>
        </w:rPr>
      </w:pPr>
    </w:p>
    <w:p w:rsidR="00275DCD" w:rsidRDefault="00275DCD" w:rsidP="009F2816">
      <w:pPr>
        <w:outlineLvl w:val="0"/>
        <w:rPr>
          <w:b/>
          <w:sz w:val="28"/>
          <w:szCs w:val="28"/>
        </w:rPr>
      </w:pPr>
    </w:p>
    <w:p w:rsidR="00275DCD" w:rsidRDefault="00275DCD" w:rsidP="009F2816">
      <w:pPr>
        <w:outlineLvl w:val="0"/>
        <w:rPr>
          <w:b/>
          <w:sz w:val="28"/>
          <w:szCs w:val="28"/>
        </w:rPr>
      </w:pPr>
    </w:p>
    <w:p w:rsidR="00D861AF" w:rsidRDefault="00D861AF" w:rsidP="009F2816">
      <w:pPr>
        <w:outlineLvl w:val="0"/>
        <w:rPr>
          <w:b/>
          <w:sz w:val="28"/>
          <w:szCs w:val="28"/>
        </w:rPr>
      </w:pPr>
    </w:p>
    <w:p w:rsidR="00275DCD" w:rsidRDefault="00275DCD" w:rsidP="009F2816">
      <w:pPr>
        <w:outlineLvl w:val="0"/>
        <w:rPr>
          <w:b/>
          <w:sz w:val="28"/>
          <w:szCs w:val="28"/>
        </w:rPr>
      </w:pPr>
    </w:p>
    <w:p w:rsidR="00056CBF" w:rsidRDefault="00056CBF" w:rsidP="009F2816">
      <w:pPr>
        <w:outlineLvl w:val="0"/>
        <w:rPr>
          <w:b/>
          <w:sz w:val="28"/>
          <w:szCs w:val="28"/>
        </w:rPr>
      </w:pPr>
      <w:r>
        <w:rPr>
          <w:b/>
          <w:sz w:val="28"/>
          <w:szCs w:val="28"/>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276"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559"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7058A0">
            <w:pPr>
              <w:jc w:val="center"/>
              <w:rPr>
                <w:b/>
                <w:sz w:val="20"/>
              </w:rPr>
            </w:pPr>
            <w:r w:rsidRPr="00FF3345">
              <w:rPr>
                <w:b/>
                <w:sz w:val="20"/>
              </w:rPr>
              <w:t xml:space="preserve">Požadavek </w:t>
            </w: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8B6AEA">
        <w:trPr>
          <w:cantSplit/>
        </w:trPr>
        <w:tc>
          <w:tcPr>
            <w:tcW w:w="392" w:type="dxa"/>
            <w:vMerge w:val="restart"/>
            <w:shd w:val="clear" w:color="auto" w:fill="auto"/>
          </w:tcPr>
          <w:p w:rsidR="00056CBF" w:rsidRPr="00105B69" w:rsidRDefault="00056CBF" w:rsidP="009378DA">
            <w:pPr>
              <w:pStyle w:val="Nzev"/>
              <w:jc w:val="right"/>
              <w:rPr>
                <w:sz w:val="20"/>
              </w:rPr>
            </w:pPr>
            <w:r>
              <w:rPr>
                <w:sz w:val="20"/>
              </w:rPr>
              <w:t>53</w:t>
            </w:r>
            <w:r w:rsidRPr="00105B69">
              <w:rPr>
                <w:sz w:val="20"/>
              </w:rPr>
              <w:t>.</w:t>
            </w:r>
          </w:p>
          <w:p w:rsidR="00056CBF" w:rsidRPr="00FF3345" w:rsidRDefault="00056CBF" w:rsidP="009378DA">
            <w:pPr>
              <w:pStyle w:val="Nzev"/>
              <w:jc w:val="right"/>
              <w:rPr>
                <w:b w:val="0"/>
                <w:color w:val="FF0000"/>
                <w:sz w:val="24"/>
                <w:szCs w:val="24"/>
              </w:rPr>
            </w:pPr>
          </w:p>
        </w:tc>
        <w:tc>
          <w:tcPr>
            <w:tcW w:w="1701" w:type="dxa"/>
            <w:shd w:val="clear" w:color="auto" w:fill="F2F2F2"/>
          </w:tcPr>
          <w:p w:rsidR="00056CBF" w:rsidRDefault="00056CBF" w:rsidP="009378DA">
            <w:pPr>
              <w:pStyle w:val="Nzev"/>
              <w:jc w:val="left"/>
              <w:rPr>
                <w:sz w:val="20"/>
              </w:rPr>
            </w:pPr>
            <w:r>
              <w:rPr>
                <w:sz w:val="20"/>
              </w:rPr>
              <w:t xml:space="preserve">Radek </w:t>
            </w:r>
            <w:proofErr w:type="spellStart"/>
            <w:r>
              <w:rPr>
                <w:sz w:val="20"/>
              </w:rPr>
              <w:t>Švalbe</w:t>
            </w:r>
            <w:proofErr w:type="spellEnd"/>
          </w:p>
          <w:p w:rsidR="00056CBF" w:rsidRDefault="00056CBF" w:rsidP="009378DA">
            <w:pPr>
              <w:pStyle w:val="Nzev"/>
              <w:jc w:val="left"/>
              <w:rPr>
                <w:b w:val="0"/>
                <w:sz w:val="20"/>
              </w:rPr>
            </w:pPr>
            <w:r>
              <w:rPr>
                <w:b w:val="0"/>
                <w:sz w:val="20"/>
              </w:rPr>
              <w:t>Šeříková 19</w:t>
            </w:r>
          </w:p>
          <w:p w:rsidR="00056CBF" w:rsidRPr="00D36BBD" w:rsidRDefault="00056CBF" w:rsidP="009378DA">
            <w:pPr>
              <w:pStyle w:val="Nzev"/>
              <w:jc w:val="left"/>
              <w:rPr>
                <w:b w:val="0"/>
                <w:sz w:val="20"/>
              </w:rPr>
            </w:pPr>
            <w:r>
              <w:rPr>
                <w:b w:val="0"/>
                <w:sz w:val="20"/>
              </w:rPr>
              <w:t>79801 Prostějov</w:t>
            </w:r>
          </w:p>
        </w:tc>
        <w:tc>
          <w:tcPr>
            <w:tcW w:w="1276" w:type="dxa"/>
            <w:shd w:val="clear" w:color="auto" w:fill="F2F2F2"/>
          </w:tcPr>
          <w:p w:rsidR="00056CBF" w:rsidRDefault="00056CBF" w:rsidP="009378DA">
            <w:pPr>
              <w:rPr>
                <w:sz w:val="20"/>
              </w:rPr>
            </w:pPr>
            <w:r>
              <w:rPr>
                <w:sz w:val="20"/>
              </w:rPr>
              <w:t>30.9.2011</w:t>
            </w:r>
          </w:p>
          <w:p w:rsidR="00056CBF" w:rsidRPr="00FF3345" w:rsidRDefault="00056CBF" w:rsidP="00845083">
            <w:pPr>
              <w:rPr>
                <w:sz w:val="20"/>
              </w:rPr>
            </w:pPr>
            <w:r>
              <w:rPr>
                <w:sz w:val="20"/>
              </w:rPr>
              <w:t>č.j. 114229</w:t>
            </w:r>
          </w:p>
        </w:tc>
        <w:tc>
          <w:tcPr>
            <w:tcW w:w="1559" w:type="dxa"/>
            <w:shd w:val="clear" w:color="auto" w:fill="F2F2F2"/>
          </w:tcPr>
          <w:p w:rsidR="00056CBF" w:rsidRDefault="00056CBF" w:rsidP="00982380">
            <w:pPr>
              <w:rPr>
                <w:sz w:val="20"/>
              </w:rPr>
            </w:pPr>
            <w:r>
              <w:rPr>
                <w:sz w:val="20"/>
              </w:rPr>
              <w:t>165/2, 166</w:t>
            </w:r>
          </w:p>
          <w:p w:rsidR="00056CBF" w:rsidRPr="00FF3345" w:rsidRDefault="00056CBF" w:rsidP="00982380">
            <w:pPr>
              <w:rPr>
                <w:sz w:val="20"/>
              </w:rPr>
            </w:pPr>
            <w:proofErr w:type="spellStart"/>
            <w:r>
              <w:rPr>
                <w:sz w:val="20"/>
              </w:rPr>
              <w:t>k.ú.Domamyslice</w:t>
            </w:r>
            <w:proofErr w:type="spellEnd"/>
          </w:p>
        </w:tc>
        <w:tc>
          <w:tcPr>
            <w:tcW w:w="1843" w:type="dxa"/>
            <w:shd w:val="clear" w:color="auto" w:fill="F2F2F2"/>
          </w:tcPr>
          <w:p w:rsidR="00056CBF" w:rsidRPr="00FF3345" w:rsidRDefault="00056CBF" w:rsidP="009378DA">
            <w:pPr>
              <w:rPr>
                <w:sz w:val="20"/>
              </w:rPr>
            </w:pPr>
            <w:r>
              <w:rPr>
                <w:sz w:val="20"/>
              </w:rPr>
              <w:t>Plochy veřejných prostranství</w:t>
            </w:r>
          </w:p>
        </w:tc>
        <w:tc>
          <w:tcPr>
            <w:tcW w:w="2551" w:type="dxa"/>
            <w:shd w:val="clear" w:color="auto" w:fill="F2F2F2"/>
          </w:tcPr>
          <w:p w:rsidR="00056CBF" w:rsidRPr="00FF3345" w:rsidRDefault="00056CBF" w:rsidP="009378DA">
            <w:pPr>
              <w:rPr>
                <w:sz w:val="20"/>
              </w:rPr>
            </w:pPr>
            <w:r>
              <w:rPr>
                <w:sz w:val="20"/>
              </w:rPr>
              <w:t>Plochy smíšené obytné</w:t>
            </w:r>
          </w:p>
        </w:tc>
        <w:tc>
          <w:tcPr>
            <w:tcW w:w="1418" w:type="dxa"/>
            <w:vMerge w:val="restart"/>
            <w:shd w:val="clear" w:color="auto" w:fill="auto"/>
            <w:vAlign w:val="center"/>
          </w:tcPr>
          <w:p w:rsidR="00056CBF" w:rsidRPr="0016573A" w:rsidRDefault="00056CBF" w:rsidP="00D322BD">
            <w:pPr>
              <w:jc w:val="center"/>
              <w:rPr>
                <w:b/>
                <w:sz w:val="20"/>
              </w:rPr>
            </w:pPr>
            <w:r>
              <w:rPr>
                <w:b/>
                <w:sz w:val="20"/>
              </w:rPr>
              <w:t xml:space="preserve">Nevyhovuje se </w:t>
            </w:r>
          </w:p>
        </w:tc>
      </w:tr>
      <w:tr w:rsidR="00056CBF" w:rsidRPr="00FF3345" w:rsidTr="008B6AEA">
        <w:trPr>
          <w:cantSplit/>
        </w:trPr>
        <w:tc>
          <w:tcPr>
            <w:tcW w:w="392" w:type="dxa"/>
            <w:vMerge/>
            <w:shd w:val="clear" w:color="auto" w:fill="auto"/>
          </w:tcPr>
          <w:p w:rsidR="00056CBF" w:rsidRPr="00FF3345" w:rsidRDefault="00056CBF" w:rsidP="009378DA">
            <w:pPr>
              <w:pStyle w:val="Nzev"/>
              <w:jc w:val="right"/>
              <w:rPr>
                <w:b w:val="0"/>
                <w:sz w:val="20"/>
              </w:rPr>
            </w:pPr>
          </w:p>
        </w:tc>
        <w:tc>
          <w:tcPr>
            <w:tcW w:w="8930" w:type="dxa"/>
            <w:gridSpan w:val="5"/>
          </w:tcPr>
          <w:p w:rsidR="00056CBF" w:rsidRPr="00A4640E" w:rsidRDefault="00056CBF" w:rsidP="00105B69">
            <w:pPr>
              <w:autoSpaceDE w:val="0"/>
              <w:autoSpaceDN w:val="0"/>
              <w:adjustRightInd w:val="0"/>
              <w:jc w:val="both"/>
              <w:rPr>
                <w:sz w:val="20"/>
              </w:rPr>
            </w:pPr>
          </w:p>
          <w:p w:rsidR="00056CBF" w:rsidRDefault="007F0072" w:rsidP="00105B69">
            <w:pPr>
              <w:autoSpaceDE w:val="0"/>
              <w:autoSpaceDN w:val="0"/>
              <w:adjustRightInd w:val="0"/>
              <w:jc w:val="both"/>
              <w:rPr>
                <w:b/>
                <w:sz w:val="20"/>
              </w:rPr>
            </w:pPr>
            <w:r w:rsidRPr="007F0072">
              <w:rPr>
                <w:b/>
                <w:sz w:val="20"/>
              </w:rPr>
              <w:t>Obsah podání:</w:t>
            </w:r>
          </w:p>
          <w:p w:rsidR="007F0072" w:rsidRDefault="007F0072" w:rsidP="00105B69">
            <w:pPr>
              <w:autoSpaceDE w:val="0"/>
              <w:autoSpaceDN w:val="0"/>
              <w:adjustRightInd w:val="0"/>
              <w:jc w:val="both"/>
              <w:rPr>
                <w:b/>
                <w:sz w:val="20"/>
              </w:rPr>
            </w:pPr>
          </w:p>
          <w:p w:rsidR="007F0072" w:rsidRPr="007F0072" w:rsidRDefault="007F0072" w:rsidP="007F0072">
            <w:pPr>
              <w:jc w:val="both"/>
              <w:rPr>
                <w:szCs w:val="22"/>
              </w:rPr>
            </w:pPr>
            <w:r w:rsidRPr="007F0072">
              <w:rPr>
                <w:sz w:val="22"/>
                <w:szCs w:val="22"/>
              </w:rPr>
              <w:t>Způsob rozdělení ploch 976 a 480,482. Hranice mezi plochami pro rekreaci a plochami smíšenými obytnými. Posunutí a narovnání hranice.</w:t>
            </w:r>
          </w:p>
          <w:p w:rsidR="007F0072" w:rsidRPr="007F0072" w:rsidRDefault="007F0072" w:rsidP="007F0072">
            <w:pPr>
              <w:jc w:val="both"/>
              <w:rPr>
                <w:szCs w:val="22"/>
              </w:rPr>
            </w:pPr>
            <w:r w:rsidRPr="007F0072">
              <w:rPr>
                <w:sz w:val="22"/>
                <w:szCs w:val="22"/>
              </w:rPr>
              <w:t>Vlastník pozemků parcely č. 165/2, 166 v k.ú. Domamyslice.</w:t>
            </w:r>
          </w:p>
          <w:p w:rsidR="007F0072" w:rsidRPr="007F0072" w:rsidRDefault="007F0072" w:rsidP="007F0072">
            <w:pPr>
              <w:jc w:val="both"/>
              <w:rPr>
                <w:szCs w:val="22"/>
              </w:rPr>
            </w:pPr>
            <w:r w:rsidRPr="007F0072">
              <w:rPr>
                <w:sz w:val="22"/>
                <w:szCs w:val="22"/>
              </w:rPr>
              <w:t>Námitka spočí</w:t>
            </w:r>
            <w:r>
              <w:rPr>
                <w:sz w:val="22"/>
                <w:szCs w:val="22"/>
              </w:rPr>
              <w:t>v</w:t>
            </w:r>
            <w:r w:rsidRPr="007F0072">
              <w:rPr>
                <w:sz w:val="22"/>
                <w:szCs w:val="22"/>
              </w:rPr>
              <w:t xml:space="preserve">á v urbanistické ekonomii. V předešlém územním plánu byla tato plocha vedena jako plocha pro bydlení – výhled.  S tímto byly již spojeny přípravné práce pro zastavění a rozvoj tohoto území. V novém řešení jsou možnosti ekonomicky omezené. </w:t>
            </w:r>
          </w:p>
          <w:p w:rsidR="007F0072" w:rsidRPr="007F0072" w:rsidRDefault="007F0072" w:rsidP="007F0072">
            <w:pPr>
              <w:jc w:val="both"/>
              <w:rPr>
                <w:szCs w:val="22"/>
              </w:rPr>
            </w:pPr>
            <w:r w:rsidRPr="007F0072">
              <w:rPr>
                <w:sz w:val="22"/>
                <w:szCs w:val="22"/>
              </w:rPr>
              <w:t>Přílohou této námitky je možné řešení spočívající v narovnání komunikace souběžně s uvažovaným vnějším městským okruhem, kde v místě velké okružní křižovatky je vznik velké rekreační plochy málo pravděpodobné.</w:t>
            </w:r>
          </w:p>
          <w:p w:rsidR="007F0072" w:rsidRPr="007F0072" w:rsidRDefault="007F0072" w:rsidP="00105B69">
            <w:pPr>
              <w:autoSpaceDE w:val="0"/>
              <w:autoSpaceDN w:val="0"/>
              <w:adjustRightInd w:val="0"/>
              <w:jc w:val="both"/>
              <w:rPr>
                <w:b/>
                <w:sz w:val="20"/>
              </w:rPr>
            </w:pPr>
          </w:p>
          <w:p w:rsidR="00056CBF" w:rsidRPr="00275DCD" w:rsidRDefault="00275DCD" w:rsidP="00105B69">
            <w:pPr>
              <w:autoSpaceDE w:val="0"/>
              <w:autoSpaceDN w:val="0"/>
              <w:adjustRightInd w:val="0"/>
              <w:jc w:val="both"/>
              <w:rPr>
                <w:b/>
                <w:szCs w:val="22"/>
              </w:rPr>
            </w:pPr>
            <w:r w:rsidRPr="00275DCD">
              <w:rPr>
                <w:b/>
                <w:sz w:val="22"/>
                <w:szCs w:val="22"/>
              </w:rPr>
              <w:t>Odůvodnění:</w:t>
            </w:r>
          </w:p>
          <w:p w:rsidR="00056CBF" w:rsidRPr="00275DCD" w:rsidRDefault="00056CBF" w:rsidP="00D322BD">
            <w:pPr>
              <w:autoSpaceDE w:val="0"/>
              <w:autoSpaceDN w:val="0"/>
              <w:adjustRightInd w:val="0"/>
              <w:jc w:val="both"/>
              <w:rPr>
                <w:szCs w:val="22"/>
              </w:rPr>
            </w:pPr>
            <w:r w:rsidRPr="00275DCD">
              <w:rPr>
                <w:sz w:val="22"/>
                <w:szCs w:val="22"/>
              </w:rPr>
              <w:t xml:space="preserve">Předkladatel poskytl upravený urbanistický návrh řešení plochy- rozšíření zastavitelného území směrem k budoucímu obchvatu a zmenšení plochy rekreace na plochách přírodního charakteru. </w:t>
            </w:r>
            <w:r w:rsidR="007F0072" w:rsidRPr="00275DCD">
              <w:rPr>
                <w:sz w:val="22"/>
                <w:szCs w:val="22"/>
              </w:rPr>
              <w:t>Dotčený orgán ochrany životního prostředí ne</w:t>
            </w:r>
            <w:r w:rsidRPr="00275DCD">
              <w:rPr>
                <w:sz w:val="22"/>
                <w:szCs w:val="22"/>
              </w:rPr>
              <w:t>souhlasí s posunem hranice, požaduje ponechat plochu rekreace na plochách přírodního charakteru dle návrhu ÚP.</w:t>
            </w:r>
          </w:p>
          <w:p w:rsidR="00056CBF" w:rsidRDefault="00056CBF" w:rsidP="00A4640E">
            <w:pPr>
              <w:autoSpaceDE w:val="0"/>
              <w:autoSpaceDN w:val="0"/>
              <w:adjustRightInd w:val="0"/>
              <w:jc w:val="both"/>
              <w:rPr>
                <w:sz w:val="20"/>
              </w:rPr>
            </w:pPr>
          </w:p>
          <w:p w:rsidR="00056CBF" w:rsidRPr="00C55621" w:rsidRDefault="00056CBF" w:rsidP="00A4640E">
            <w:pPr>
              <w:autoSpaceDE w:val="0"/>
              <w:autoSpaceDN w:val="0"/>
              <w:adjustRightInd w:val="0"/>
              <w:jc w:val="both"/>
              <w:rPr>
                <w:i/>
                <w:sz w:val="20"/>
              </w:rPr>
            </w:pPr>
          </w:p>
        </w:tc>
        <w:tc>
          <w:tcPr>
            <w:tcW w:w="1418" w:type="dxa"/>
            <w:vMerge/>
            <w:shd w:val="clear" w:color="auto" w:fill="auto"/>
          </w:tcPr>
          <w:p w:rsidR="00056CBF" w:rsidRPr="00FF3345" w:rsidRDefault="00056CBF" w:rsidP="009378DA">
            <w:pPr>
              <w:autoSpaceDE w:val="0"/>
              <w:autoSpaceDN w:val="0"/>
              <w:adjustRightInd w:val="0"/>
              <w:jc w:val="both"/>
              <w:rPr>
                <w:color w:val="333399"/>
                <w:sz w:val="20"/>
              </w:rPr>
            </w:pPr>
          </w:p>
        </w:tc>
      </w:tr>
    </w:tbl>
    <w:p w:rsidR="00275DCD" w:rsidRDefault="00275DCD" w:rsidP="00275DCD">
      <w:pPr>
        <w:jc w:val="both"/>
        <w:outlineLvl w:val="0"/>
        <w:rPr>
          <w:b/>
          <w:sz w:val="22"/>
          <w:szCs w:val="22"/>
        </w:rPr>
      </w:pPr>
    </w:p>
    <w:p w:rsidR="00275DCD" w:rsidRDefault="00275DCD" w:rsidP="00275DCD">
      <w:pPr>
        <w:jc w:val="both"/>
        <w:outlineLvl w:val="0"/>
        <w:rPr>
          <w:b/>
          <w:noProof/>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056CBF" w:rsidRDefault="00B21A7D" w:rsidP="00275DCD">
      <w:pPr>
        <w:outlineLvl w:val="0"/>
        <w:rPr>
          <w:b/>
          <w:sz w:val="28"/>
          <w:szCs w:val="28"/>
        </w:rPr>
      </w:pPr>
      <w:r>
        <w:rPr>
          <w:b/>
          <w:noProof/>
          <w:sz w:val="28"/>
          <w:szCs w:val="28"/>
        </w:rPr>
        <w:drawing>
          <wp:inline distT="0" distB="0" distL="0" distR="0">
            <wp:extent cx="1935678" cy="168981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936319" cy="1690374"/>
                    </a:xfrm>
                    <a:prstGeom prst="rect">
                      <a:avLst/>
                    </a:prstGeom>
                    <a:noFill/>
                    <a:ln w="9525">
                      <a:noFill/>
                      <a:miter lim="800000"/>
                      <a:headEnd/>
                      <a:tailEnd/>
                    </a:ln>
                  </pic:spPr>
                </pic:pic>
              </a:graphicData>
            </a:graphic>
          </wp:inline>
        </w:drawing>
      </w:r>
      <w:r w:rsidR="00275DCD">
        <w:rPr>
          <w:b/>
          <w:sz w:val="28"/>
          <w:szCs w:val="28"/>
        </w:rPr>
        <w:t xml:space="preserve">  </w:t>
      </w:r>
      <w:r w:rsidR="00275DCD">
        <w:rPr>
          <w:noProof/>
        </w:rPr>
        <w:t xml:space="preserve">                </w:t>
      </w:r>
      <w:r w:rsidR="00275DCD">
        <w:rPr>
          <w:noProof/>
        </w:rPr>
        <w:drawing>
          <wp:inline distT="0" distB="0" distL="0" distR="0">
            <wp:extent cx="1840676" cy="169546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41042" cy="1695800"/>
                    </a:xfrm>
                    <a:prstGeom prst="rect">
                      <a:avLst/>
                    </a:prstGeom>
                  </pic:spPr>
                </pic:pic>
              </a:graphicData>
            </a:graphic>
          </wp:inline>
        </w:drawing>
      </w:r>
    </w:p>
    <w:p w:rsidR="00056CBF" w:rsidRDefault="00056CBF" w:rsidP="009F2816">
      <w:pPr>
        <w:outlineLvl w:val="0"/>
        <w:rPr>
          <w:b/>
          <w:sz w:val="28"/>
          <w:szCs w:val="28"/>
        </w:rPr>
      </w:pPr>
    </w:p>
    <w:p w:rsidR="00056CBF" w:rsidRDefault="00056CBF" w:rsidP="009F2816">
      <w:pPr>
        <w:outlineLvl w:val="0"/>
        <w:rPr>
          <w:b/>
          <w:sz w:val="28"/>
          <w:szCs w:val="28"/>
        </w:rPr>
      </w:pPr>
    </w:p>
    <w:p w:rsidR="009F1949" w:rsidRDefault="009F1949"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p w:rsidR="00275DCD" w:rsidRDefault="00275DCD" w:rsidP="0075268A">
      <w:pPr>
        <w:jc w:val="center"/>
        <w:outlineLvl w:val="0"/>
        <w:rPr>
          <w:b/>
          <w:sz w:val="28"/>
          <w:szCs w:val="28"/>
        </w:rPr>
      </w:pPr>
    </w:p>
    <w:tbl>
      <w:tblPr>
        <w:tblW w:w="10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87"/>
        <w:gridCol w:w="1701"/>
        <w:gridCol w:w="1134"/>
        <w:gridCol w:w="1701"/>
        <w:gridCol w:w="1843"/>
        <w:gridCol w:w="2551"/>
        <w:gridCol w:w="1418"/>
      </w:tblGrid>
      <w:tr w:rsidR="00056CBF" w:rsidRPr="00FF3345" w:rsidTr="009F1949">
        <w:trPr>
          <w:cantSplit/>
          <w:trHeight w:hRule="exact" w:val="851"/>
        </w:trPr>
        <w:tc>
          <w:tcPr>
            <w:tcW w:w="387"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134"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701"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7058A0">
            <w:pPr>
              <w:jc w:val="center"/>
              <w:rPr>
                <w:b/>
                <w:sz w:val="20"/>
              </w:rPr>
            </w:pPr>
            <w:r w:rsidRPr="00FF3345">
              <w:rPr>
                <w:b/>
                <w:sz w:val="20"/>
              </w:rPr>
              <w:t xml:space="preserve">Požadavek </w:t>
            </w: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75DCD">
        <w:trPr>
          <w:cantSplit/>
          <w:trHeight w:val="3248"/>
        </w:trPr>
        <w:tc>
          <w:tcPr>
            <w:tcW w:w="387" w:type="dxa"/>
            <w:vMerge w:val="restart"/>
            <w:shd w:val="clear" w:color="auto" w:fill="auto"/>
          </w:tcPr>
          <w:p w:rsidR="00056CBF" w:rsidRPr="00F86DE5" w:rsidRDefault="00056CBF" w:rsidP="00C61157">
            <w:pPr>
              <w:pStyle w:val="Nzev"/>
              <w:jc w:val="right"/>
              <w:rPr>
                <w:sz w:val="20"/>
              </w:rPr>
            </w:pPr>
            <w:r>
              <w:rPr>
                <w:sz w:val="20"/>
              </w:rPr>
              <w:t>5</w:t>
            </w:r>
            <w:r w:rsidRPr="00F86DE5">
              <w:rPr>
                <w:sz w:val="20"/>
              </w:rPr>
              <w:t>4.</w:t>
            </w:r>
          </w:p>
          <w:p w:rsidR="00056CBF" w:rsidRPr="00FF3345" w:rsidRDefault="00056CBF" w:rsidP="00C61157">
            <w:pPr>
              <w:pStyle w:val="Nzev"/>
              <w:jc w:val="right"/>
              <w:rPr>
                <w:b w:val="0"/>
                <w:color w:val="FF0000"/>
                <w:sz w:val="24"/>
                <w:szCs w:val="24"/>
              </w:rPr>
            </w:pPr>
          </w:p>
        </w:tc>
        <w:tc>
          <w:tcPr>
            <w:tcW w:w="1701" w:type="dxa"/>
            <w:shd w:val="clear" w:color="auto" w:fill="F2F2F2"/>
          </w:tcPr>
          <w:p w:rsidR="00056CBF" w:rsidRDefault="00056CBF" w:rsidP="00F86DE5">
            <w:pPr>
              <w:pStyle w:val="Nzev"/>
              <w:jc w:val="left"/>
              <w:rPr>
                <w:b w:val="0"/>
                <w:sz w:val="20"/>
              </w:rPr>
            </w:pPr>
            <w:r>
              <w:rPr>
                <w:sz w:val="20"/>
              </w:rPr>
              <w:t>DO-REGIO a.s.</w:t>
            </w:r>
          </w:p>
          <w:p w:rsidR="00056CBF" w:rsidRDefault="00056CBF" w:rsidP="00F86DE5">
            <w:pPr>
              <w:pStyle w:val="Nzev"/>
              <w:jc w:val="left"/>
              <w:rPr>
                <w:b w:val="0"/>
                <w:sz w:val="20"/>
              </w:rPr>
            </w:pPr>
            <w:r>
              <w:rPr>
                <w:b w:val="0"/>
                <w:sz w:val="20"/>
              </w:rPr>
              <w:t>Vídeňská 119</w:t>
            </w:r>
          </w:p>
          <w:p w:rsidR="00056CBF" w:rsidRPr="00FF3345" w:rsidRDefault="00056CBF" w:rsidP="00F86DE5">
            <w:pPr>
              <w:pStyle w:val="Nzev"/>
              <w:jc w:val="left"/>
              <w:rPr>
                <w:b w:val="0"/>
                <w:sz w:val="20"/>
              </w:rPr>
            </w:pPr>
            <w:r>
              <w:rPr>
                <w:b w:val="0"/>
                <w:sz w:val="20"/>
              </w:rPr>
              <w:t>61900 Brno</w:t>
            </w:r>
          </w:p>
        </w:tc>
        <w:tc>
          <w:tcPr>
            <w:tcW w:w="1134" w:type="dxa"/>
            <w:shd w:val="clear" w:color="auto" w:fill="F2F2F2"/>
          </w:tcPr>
          <w:p w:rsidR="00056CBF" w:rsidRDefault="00056CBF" w:rsidP="00003D57">
            <w:pPr>
              <w:rPr>
                <w:sz w:val="20"/>
              </w:rPr>
            </w:pPr>
            <w:r>
              <w:rPr>
                <w:sz w:val="20"/>
              </w:rPr>
              <w:t>30.9.2011</w:t>
            </w:r>
          </w:p>
          <w:p w:rsidR="00056CBF" w:rsidRPr="00FF3345" w:rsidRDefault="00056CBF" w:rsidP="00FE4BFB">
            <w:pPr>
              <w:rPr>
                <w:sz w:val="20"/>
              </w:rPr>
            </w:pPr>
            <w:r w:rsidRPr="00FF3345">
              <w:rPr>
                <w:sz w:val="20"/>
              </w:rPr>
              <w:t>č.j.</w:t>
            </w:r>
            <w:r>
              <w:rPr>
                <w:sz w:val="20"/>
              </w:rPr>
              <w:t>114207</w:t>
            </w:r>
          </w:p>
        </w:tc>
        <w:tc>
          <w:tcPr>
            <w:tcW w:w="1701" w:type="dxa"/>
            <w:shd w:val="clear" w:color="auto" w:fill="F2F2F2"/>
          </w:tcPr>
          <w:p w:rsidR="00056CBF" w:rsidRDefault="00056CBF" w:rsidP="00C61157">
            <w:pPr>
              <w:rPr>
                <w:sz w:val="20"/>
              </w:rPr>
            </w:pPr>
            <w:r>
              <w:rPr>
                <w:sz w:val="20"/>
              </w:rPr>
              <w:t>7449/19, 7451/3, 7452/17, 7473/1, 7473/2, 7473/6, 7474, 7475/1, 7475/2, 74773, 7477/7, 7477/8, 7477/12, 7477/30, 7477/31, 8011/3, 8011/4, 8187, 8182, 8184, 8185/1, 8185/2, 8185/3, 8154/4, 8186/1, 8186/2, 8186/3, 8187, 8188, 8189, 8190, 8191/1, 8191/2, 8191/3, 8192/1, 8193/3, 8200</w:t>
            </w:r>
          </w:p>
          <w:p w:rsidR="00056CBF" w:rsidRPr="00FF3345" w:rsidRDefault="00056CBF" w:rsidP="00C61157">
            <w:pPr>
              <w:rPr>
                <w:sz w:val="20"/>
              </w:rPr>
            </w:pPr>
            <w:r>
              <w:rPr>
                <w:sz w:val="20"/>
              </w:rPr>
              <w:t>k.ú. Prostějov</w:t>
            </w:r>
          </w:p>
          <w:p w:rsidR="00056CBF" w:rsidRPr="00FF3345" w:rsidRDefault="00056CBF" w:rsidP="00C61157">
            <w:pPr>
              <w:rPr>
                <w:sz w:val="20"/>
              </w:rPr>
            </w:pPr>
          </w:p>
        </w:tc>
        <w:tc>
          <w:tcPr>
            <w:tcW w:w="1843" w:type="dxa"/>
            <w:shd w:val="clear" w:color="auto" w:fill="F2F2F2"/>
          </w:tcPr>
          <w:p w:rsidR="00056CBF" w:rsidRPr="00FF3345" w:rsidRDefault="00056CBF" w:rsidP="004060B7">
            <w:pPr>
              <w:rPr>
                <w:sz w:val="20"/>
              </w:rPr>
            </w:pPr>
            <w:r>
              <w:rPr>
                <w:sz w:val="20"/>
              </w:rPr>
              <w:t>Plochy smíšené výrobní</w:t>
            </w:r>
          </w:p>
        </w:tc>
        <w:tc>
          <w:tcPr>
            <w:tcW w:w="2551" w:type="dxa"/>
            <w:shd w:val="clear" w:color="auto" w:fill="F2F2F2"/>
          </w:tcPr>
          <w:p w:rsidR="00056CBF" w:rsidRPr="00FF3345" w:rsidRDefault="007F0072" w:rsidP="007F0072">
            <w:pPr>
              <w:rPr>
                <w:sz w:val="20"/>
              </w:rPr>
            </w:pPr>
            <w:r>
              <w:rPr>
                <w:sz w:val="20"/>
              </w:rPr>
              <w:t>Zvýšení % zastavěnosti</w:t>
            </w:r>
          </w:p>
        </w:tc>
        <w:tc>
          <w:tcPr>
            <w:tcW w:w="1418" w:type="dxa"/>
            <w:vMerge w:val="restart"/>
            <w:vAlign w:val="center"/>
          </w:tcPr>
          <w:p w:rsidR="00056CBF" w:rsidRPr="00FF3345" w:rsidRDefault="00056CBF" w:rsidP="00C61157">
            <w:pPr>
              <w:jc w:val="center"/>
              <w:rPr>
                <w:b/>
                <w:sz w:val="20"/>
              </w:rPr>
            </w:pPr>
            <w:r>
              <w:rPr>
                <w:b/>
                <w:sz w:val="20"/>
              </w:rPr>
              <w:t>Vyhovuje se částečně</w:t>
            </w:r>
          </w:p>
        </w:tc>
      </w:tr>
      <w:tr w:rsidR="00056CBF" w:rsidRPr="00FF3345" w:rsidTr="00B92E92">
        <w:tc>
          <w:tcPr>
            <w:tcW w:w="387" w:type="dxa"/>
            <w:vMerge/>
            <w:shd w:val="clear" w:color="auto" w:fill="auto"/>
          </w:tcPr>
          <w:p w:rsidR="00056CBF" w:rsidRPr="00FF3345" w:rsidRDefault="00056CBF" w:rsidP="00C61157">
            <w:pPr>
              <w:pStyle w:val="Nzev"/>
              <w:jc w:val="right"/>
              <w:rPr>
                <w:b w:val="0"/>
                <w:sz w:val="20"/>
              </w:rPr>
            </w:pPr>
          </w:p>
        </w:tc>
        <w:tc>
          <w:tcPr>
            <w:tcW w:w="8930" w:type="dxa"/>
            <w:gridSpan w:val="5"/>
          </w:tcPr>
          <w:p w:rsidR="00056CBF" w:rsidRDefault="00056CBF" w:rsidP="00C61157">
            <w:pPr>
              <w:autoSpaceDE w:val="0"/>
              <w:autoSpaceDN w:val="0"/>
              <w:adjustRightInd w:val="0"/>
              <w:jc w:val="both"/>
              <w:rPr>
                <w:color w:val="333399"/>
                <w:sz w:val="20"/>
              </w:rPr>
            </w:pPr>
          </w:p>
          <w:p w:rsidR="00056CBF" w:rsidRPr="009F1949" w:rsidRDefault="007F0072" w:rsidP="00C61157">
            <w:pPr>
              <w:autoSpaceDE w:val="0"/>
              <w:autoSpaceDN w:val="0"/>
              <w:adjustRightInd w:val="0"/>
              <w:jc w:val="both"/>
              <w:rPr>
                <w:b/>
                <w:sz w:val="20"/>
              </w:rPr>
            </w:pPr>
            <w:r w:rsidRPr="009F1949">
              <w:rPr>
                <w:b/>
                <w:sz w:val="20"/>
              </w:rPr>
              <w:t>Obsah podání:</w:t>
            </w:r>
          </w:p>
          <w:p w:rsidR="007F0072" w:rsidRPr="009F1949" w:rsidRDefault="007F0072" w:rsidP="007F0072">
            <w:pPr>
              <w:rPr>
                <w:rFonts w:ascii="Arial" w:hAnsi="Arial" w:cs="Arial"/>
                <w:sz w:val="20"/>
              </w:rPr>
            </w:pPr>
          </w:p>
          <w:p w:rsidR="007F0072" w:rsidRPr="009F1949" w:rsidRDefault="007F0072" w:rsidP="007F0072">
            <w:pPr>
              <w:jc w:val="both"/>
              <w:rPr>
                <w:sz w:val="20"/>
              </w:rPr>
            </w:pPr>
            <w:r w:rsidRPr="009F1949">
              <w:rPr>
                <w:sz w:val="20"/>
              </w:rPr>
              <w:t>Výše uvedené nemovitosti hodláme využít k výstavbě výrobních hal pro strojírenskou výrobu, prostorů pro velkoobchod a administrativní budovy.</w:t>
            </w:r>
          </w:p>
          <w:p w:rsidR="007F0072" w:rsidRPr="009F1949" w:rsidRDefault="007F0072" w:rsidP="007F0072">
            <w:pPr>
              <w:jc w:val="both"/>
              <w:rPr>
                <w:sz w:val="20"/>
              </w:rPr>
            </w:pPr>
            <w:r w:rsidRPr="009F1949">
              <w:rPr>
                <w:sz w:val="20"/>
              </w:rPr>
              <w:t>Dle návrhu územního plánu města Prostějova má, mimo jiné, dojít na ploše č. 0804 (průmyslová zóna vedle areálu OP – naše dotčené nemovitosti) ke stanovení limitu zastavěnosti na 40 % při výšce budov do 15 metrů.</w:t>
            </w:r>
          </w:p>
          <w:p w:rsidR="007F0072" w:rsidRPr="009F1949" w:rsidRDefault="007F0072" w:rsidP="007F0072">
            <w:pPr>
              <w:jc w:val="both"/>
              <w:rPr>
                <w:sz w:val="20"/>
              </w:rPr>
            </w:pPr>
            <w:r w:rsidRPr="009F1949">
              <w:rPr>
                <w:sz w:val="20"/>
              </w:rPr>
              <w:t>Z tohoto důvodu jako vlastník pozemků a staveb dotčených návrhem územního plánu na dotčené ploše č. 0804 tímto podáváme v souladu s ustanovením § 52 odst. 2 a 3 zákona č. 183/2006 Sb., o územním plánování a stavebním řádu (stavební zákon) následující námitky, které směřují do části územního plánu města Prostějova týkajícího se uvedené plochy:</w:t>
            </w:r>
          </w:p>
          <w:p w:rsidR="007F0072" w:rsidRPr="009F1949" w:rsidRDefault="007F0072" w:rsidP="007F0072">
            <w:pPr>
              <w:pStyle w:val="Odstavecseseznamem"/>
              <w:numPr>
                <w:ilvl w:val="0"/>
                <w:numId w:val="3"/>
              </w:numPr>
              <w:jc w:val="both"/>
              <w:rPr>
                <w:sz w:val="20"/>
              </w:rPr>
            </w:pPr>
            <w:r w:rsidRPr="009F1949">
              <w:rPr>
                <w:sz w:val="20"/>
              </w:rPr>
              <w:t>malý limit navrhované zastavěnosti na uvedené ploše, navrhujeme, aby limit současné navrhované zastavěnosti byl zvýšen z max. 40% na max. 60%,</w:t>
            </w:r>
          </w:p>
          <w:p w:rsidR="007F0072" w:rsidRPr="009F1949" w:rsidRDefault="007F0072" w:rsidP="007F0072">
            <w:pPr>
              <w:pStyle w:val="Odstavecseseznamem"/>
              <w:numPr>
                <w:ilvl w:val="0"/>
                <w:numId w:val="3"/>
              </w:numPr>
              <w:jc w:val="both"/>
              <w:rPr>
                <w:sz w:val="20"/>
              </w:rPr>
            </w:pPr>
            <w:r w:rsidRPr="009F1949">
              <w:rPr>
                <w:sz w:val="20"/>
              </w:rPr>
              <w:t>malá navrhovaná výška budov, navrhujeme, aby byla zvýšena výška budov na uvedené ploše z 15 m na 22,5 m.</w:t>
            </w:r>
          </w:p>
          <w:p w:rsidR="007F0072" w:rsidRPr="009F1949" w:rsidRDefault="007F0072" w:rsidP="007F0072">
            <w:pPr>
              <w:jc w:val="both"/>
              <w:rPr>
                <w:sz w:val="20"/>
              </w:rPr>
            </w:pPr>
            <w:r w:rsidRPr="009F1949">
              <w:rPr>
                <w:sz w:val="20"/>
              </w:rPr>
              <w:t>Dne 28.5.2008 jsme dostali od stavebního úřadu MÚ v Prostějově vyjádření k možnosti využití výše uvedené plochy, které nijak neomezovalo zastavěnost předmětné rozvojové plochy. V přiložené studii z r. 2008 je patrný náš záměr postavit výrobní haly pro strojírenskou výrobu, prostory pro velkoobchod a administrativní budovu. Druhá administrativní budova či jiná komerční budova o stejném půdorysu byla naplánována pro budoucí možnost rozšíření areálu. Celková plánovaná zastavěnost těmito budovami je cca. 55% z celkové plochy 3,88 ha (plochy č. 0804) a výška nejvyšší 5-patrové administrativní budovy je max. 22,5 m.</w:t>
            </w:r>
          </w:p>
          <w:p w:rsidR="007F0072" w:rsidRPr="009F1949" w:rsidRDefault="007F0072" w:rsidP="007F0072">
            <w:pPr>
              <w:jc w:val="both"/>
              <w:rPr>
                <w:sz w:val="20"/>
              </w:rPr>
            </w:pPr>
            <w:r w:rsidRPr="009F1949">
              <w:rPr>
                <w:sz w:val="20"/>
              </w:rPr>
              <w:t xml:space="preserve">Na základě tohoto vyjádření probíhá jednání se </w:t>
            </w:r>
            <w:proofErr w:type="spellStart"/>
            <w:r w:rsidRPr="009F1949">
              <w:rPr>
                <w:sz w:val="20"/>
              </w:rPr>
              <w:t>dvěmi</w:t>
            </w:r>
            <w:proofErr w:type="spellEnd"/>
            <w:r w:rsidRPr="009F1949">
              <w:rPr>
                <w:sz w:val="20"/>
              </w:rPr>
              <w:t xml:space="preserve"> velice vážnými strategickými investory o tuto plochu, kteří by mohli v daném území vytvořit i několik stovek nových pracovních míst v průmyslu, obchodu a administrativě.</w:t>
            </w:r>
          </w:p>
          <w:p w:rsidR="007F0072" w:rsidRPr="009F1949" w:rsidRDefault="007F0072" w:rsidP="007F0072">
            <w:pPr>
              <w:jc w:val="both"/>
              <w:rPr>
                <w:sz w:val="20"/>
              </w:rPr>
            </w:pPr>
            <w:r w:rsidRPr="009F1949">
              <w:rPr>
                <w:sz w:val="20"/>
              </w:rPr>
              <w:t>Bohužel současný návrh nového územního plánu města Prostějov počítá s omezením zastavěnosti této plochy na max. do 40% a s </w:t>
            </w:r>
            <w:proofErr w:type="spellStart"/>
            <w:r w:rsidRPr="009F1949">
              <w:rPr>
                <w:sz w:val="20"/>
              </w:rPr>
              <w:t>max</w:t>
            </w:r>
            <w:proofErr w:type="spellEnd"/>
            <w:r w:rsidRPr="009F1949">
              <w:rPr>
                <w:sz w:val="20"/>
              </w:rPr>
              <w:t xml:space="preserve"> výškou budovy 15 m, i když bezprostředně navazující stavby OP Prostějov i sousední ,,sila“ převyšují i naší zamýšlenou max. výšku jedné z budov.</w:t>
            </w:r>
          </w:p>
          <w:p w:rsidR="007F0072" w:rsidRPr="009F1949" w:rsidRDefault="007F0072" w:rsidP="007F0072">
            <w:pPr>
              <w:jc w:val="both"/>
              <w:rPr>
                <w:sz w:val="20"/>
              </w:rPr>
            </w:pPr>
            <w:r w:rsidRPr="009F1949">
              <w:rPr>
                <w:sz w:val="20"/>
              </w:rPr>
              <w:t>Případné schválení tohoto omezení může mít negativní dopad při vyjednávání s těmito investory (případně i s jinými potenciálními zájemci). Jedná se přitom o zavedené prosperující západoevropské společnosti, které si ale můžou zvolit i jiný region pro svoje výrobní záměry.</w:t>
            </w:r>
          </w:p>
          <w:p w:rsidR="007F0072" w:rsidRPr="009F1949" w:rsidRDefault="007F0072" w:rsidP="007F0072">
            <w:pPr>
              <w:jc w:val="both"/>
              <w:rPr>
                <w:sz w:val="20"/>
              </w:rPr>
            </w:pPr>
          </w:p>
          <w:p w:rsidR="007F0072" w:rsidRPr="009F1949" w:rsidRDefault="007F0072" w:rsidP="00C61157">
            <w:pPr>
              <w:autoSpaceDE w:val="0"/>
              <w:autoSpaceDN w:val="0"/>
              <w:adjustRightInd w:val="0"/>
              <w:jc w:val="both"/>
              <w:rPr>
                <w:b/>
                <w:sz w:val="20"/>
              </w:rPr>
            </w:pPr>
            <w:r w:rsidRPr="009F1949">
              <w:rPr>
                <w:b/>
                <w:sz w:val="20"/>
              </w:rPr>
              <w:t>Odůvodnění:</w:t>
            </w:r>
          </w:p>
          <w:p w:rsidR="00056CBF" w:rsidRPr="009F1949" w:rsidRDefault="00056CBF" w:rsidP="00C61157">
            <w:pPr>
              <w:autoSpaceDE w:val="0"/>
              <w:autoSpaceDN w:val="0"/>
              <w:adjustRightInd w:val="0"/>
              <w:jc w:val="both"/>
              <w:rPr>
                <w:sz w:val="20"/>
              </w:rPr>
            </w:pPr>
            <w:r w:rsidRPr="009F1949">
              <w:rPr>
                <w:sz w:val="20"/>
              </w:rPr>
              <w:t xml:space="preserve">Předkladatel požaduje zvýšit % zastavěnosti z max. 40% na max. 60% a výšku budov z max. 15m na max. 22,5m. Požadavek zdůvodňuje plánovanou zástavbou mimo jiné 5patrové budovy (v=22,5m , kdy bude zastavěnost 55%). Podmínky jsou stanoveny pro zastavitelné smíšené výrobní plochy v průmyslové zóně shodně. Předkladatel pravděpodobně mylně vychází ze zastavitelnosti brutto a započítává i zpevněné plochy. Návrh ÚP pracuje se zastavitelností netto tzn. do součtů výměrů půdorysů se nezapočítávají zpevněné plochy, podzemní garáže apod. </w:t>
            </w:r>
          </w:p>
          <w:p w:rsidR="00056CBF" w:rsidRPr="009F1949" w:rsidRDefault="00056CBF" w:rsidP="00D81520">
            <w:pPr>
              <w:pStyle w:val="Odstavecseseznamem"/>
              <w:numPr>
                <w:ilvl w:val="0"/>
                <w:numId w:val="1"/>
              </w:numPr>
              <w:autoSpaceDE w:val="0"/>
              <w:autoSpaceDN w:val="0"/>
              <w:adjustRightInd w:val="0"/>
              <w:jc w:val="both"/>
              <w:rPr>
                <w:sz w:val="20"/>
              </w:rPr>
            </w:pPr>
            <w:r w:rsidRPr="009F1949">
              <w:rPr>
                <w:sz w:val="20"/>
              </w:rPr>
              <w:lastRenderedPageBreak/>
              <w:t>Na základě rozboru stávající zastavěnosti na území města Prostějova (viz kap. D 4.15. odůvodnění ÚP, na straně 125 – 141), z kterého je parné, že se hustota zástavby v Prostějově pohybuje většinou pod hodnotou 40 %, lze konstatovat, že stanovená zastavěnost pro plochu 0804 s maximální hodnotou 40 %, je dostatečná. Rovněž Odbor rozvoje a investic MMPv doporučil pro plochy smíšené výrobní max. 40 % ponechat, avšak umožnit vyšší % zastavěnosti za podmínky prověření územní studií. V souladu s výše uvedeným bylo toto v Podmínkách využití ploch smíšených výrobních doplněno (viz bod 7.7.5. b) výrokové části ÚP).</w:t>
            </w:r>
          </w:p>
          <w:p w:rsidR="00056CBF" w:rsidRPr="009F1949" w:rsidRDefault="00056CBF" w:rsidP="00C61157">
            <w:pPr>
              <w:pStyle w:val="Odstavecseseznamem"/>
              <w:numPr>
                <w:ilvl w:val="0"/>
                <w:numId w:val="1"/>
              </w:numPr>
              <w:autoSpaceDE w:val="0"/>
              <w:autoSpaceDN w:val="0"/>
              <w:adjustRightInd w:val="0"/>
              <w:jc w:val="both"/>
              <w:rPr>
                <w:sz w:val="20"/>
              </w:rPr>
            </w:pPr>
            <w:r w:rsidRPr="009F1949">
              <w:rPr>
                <w:sz w:val="20"/>
              </w:rPr>
              <w:t xml:space="preserve">Výškovou regulaci zástavby je nutno respektovat. Záměrem je nevytvářet v průmyslové zóně další dominanty, které by poledově narušovaly vizuální bariéry mezi místními částmi. </w:t>
            </w:r>
          </w:p>
          <w:p w:rsidR="00056CBF" w:rsidRPr="009F1949" w:rsidRDefault="00056CBF" w:rsidP="006519C0">
            <w:pPr>
              <w:pStyle w:val="Odstavecseseznamem"/>
              <w:autoSpaceDE w:val="0"/>
              <w:autoSpaceDN w:val="0"/>
              <w:adjustRightInd w:val="0"/>
              <w:ind w:left="0"/>
              <w:jc w:val="both"/>
              <w:rPr>
                <w:color w:val="0000FF"/>
                <w:sz w:val="20"/>
              </w:rPr>
            </w:pPr>
          </w:p>
          <w:p w:rsidR="00056CBF" w:rsidRPr="00FF3345" w:rsidRDefault="00056CBF" w:rsidP="00C61157">
            <w:pPr>
              <w:autoSpaceDE w:val="0"/>
              <w:autoSpaceDN w:val="0"/>
              <w:adjustRightInd w:val="0"/>
              <w:jc w:val="both"/>
              <w:rPr>
                <w:sz w:val="20"/>
              </w:rPr>
            </w:pPr>
          </w:p>
        </w:tc>
        <w:tc>
          <w:tcPr>
            <w:tcW w:w="1418" w:type="dxa"/>
            <w:vMerge/>
          </w:tcPr>
          <w:p w:rsidR="00056CBF" w:rsidRPr="00FF3345" w:rsidRDefault="00056CBF" w:rsidP="00C61157">
            <w:pPr>
              <w:autoSpaceDE w:val="0"/>
              <w:autoSpaceDN w:val="0"/>
              <w:adjustRightInd w:val="0"/>
              <w:jc w:val="both"/>
              <w:rPr>
                <w:color w:val="333399"/>
                <w:sz w:val="20"/>
              </w:rPr>
            </w:pPr>
          </w:p>
        </w:tc>
      </w:tr>
    </w:tbl>
    <w:p w:rsidR="00056CBF" w:rsidRDefault="00056CBF" w:rsidP="009F2816">
      <w:pPr>
        <w:outlineLvl w:val="0"/>
        <w:rPr>
          <w:b/>
          <w:sz w:val="28"/>
          <w:szCs w:val="28"/>
        </w:rPr>
      </w:pPr>
    </w:p>
    <w:p w:rsidR="00056CBF" w:rsidRDefault="00B21A7D" w:rsidP="009F2816">
      <w:pPr>
        <w:outlineLvl w:val="0"/>
        <w:rPr>
          <w:b/>
          <w:sz w:val="28"/>
          <w:szCs w:val="28"/>
        </w:rPr>
      </w:pPr>
      <w:r>
        <w:rPr>
          <w:b/>
          <w:noProof/>
          <w:sz w:val="28"/>
          <w:szCs w:val="28"/>
        </w:rPr>
        <w:drawing>
          <wp:inline distT="0" distB="0" distL="0" distR="0">
            <wp:extent cx="2012868" cy="122418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013202" cy="1224389"/>
                    </a:xfrm>
                    <a:prstGeom prst="rect">
                      <a:avLst/>
                    </a:prstGeom>
                    <a:noFill/>
                    <a:ln w="9525">
                      <a:noFill/>
                      <a:miter lim="800000"/>
                      <a:headEnd/>
                      <a:tailEnd/>
                    </a:ln>
                  </pic:spPr>
                </pic:pic>
              </a:graphicData>
            </a:graphic>
          </wp:inline>
        </w:drawing>
      </w:r>
      <w:r w:rsidR="00275DCD">
        <w:rPr>
          <w:b/>
          <w:sz w:val="28"/>
          <w:szCs w:val="28"/>
        </w:rPr>
        <w:t xml:space="preserve">     </w:t>
      </w:r>
      <w:r>
        <w:rPr>
          <w:b/>
          <w:noProof/>
          <w:sz w:val="28"/>
          <w:szCs w:val="28"/>
        </w:rPr>
        <w:drawing>
          <wp:inline distT="0" distB="0" distL="0" distR="0">
            <wp:extent cx="2179122" cy="1210317"/>
            <wp:effectExtent l="0" t="0" r="0" b="0"/>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a:srcRect/>
                    <a:stretch>
                      <a:fillRect/>
                    </a:stretch>
                  </pic:blipFill>
                  <pic:spPr bwMode="auto">
                    <a:xfrm>
                      <a:off x="0" y="0"/>
                      <a:ext cx="2182133" cy="1211989"/>
                    </a:xfrm>
                    <a:prstGeom prst="rect">
                      <a:avLst/>
                    </a:prstGeom>
                    <a:noFill/>
                    <a:ln w="9525">
                      <a:noFill/>
                      <a:miter lim="800000"/>
                      <a:headEnd/>
                      <a:tailEnd/>
                    </a:ln>
                  </pic:spPr>
                </pic:pic>
              </a:graphicData>
            </a:graphic>
          </wp:inline>
        </w:drawing>
      </w:r>
    </w:p>
    <w:p w:rsidR="00056CBF" w:rsidRDefault="00056CB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p w:rsidR="00D861AF" w:rsidRDefault="00D861AF" w:rsidP="009F2816">
      <w:pPr>
        <w:outlineLvl w:val="0"/>
        <w:rPr>
          <w:b/>
          <w:sz w:val="28"/>
          <w:szCs w:val="28"/>
        </w:r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7"/>
        <w:gridCol w:w="1701"/>
        <w:gridCol w:w="1134"/>
        <w:gridCol w:w="1701"/>
        <w:gridCol w:w="1843"/>
        <w:gridCol w:w="2551"/>
        <w:gridCol w:w="1418"/>
      </w:tblGrid>
      <w:tr w:rsidR="00056CBF" w:rsidRPr="00FF3345" w:rsidTr="007058A0">
        <w:trPr>
          <w:cantSplit/>
          <w:trHeight w:hRule="exact" w:val="851"/>
        </w:trPr>
        <w:tc>
          <w:tcPr>
            <w:tcW w:w="397"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134"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701"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7058A0">
            <w:pPr>
              <w:jc w:val="center"/>
              <w:rPr>
                <w:b/>
                <w:sz w:val="20"/>
              </w:rPr>
            </w:pPr>
            <w:r w:rsidRPr="00FF3345">
              <w:rPr>
                <w:b/>
                <w:sz w:val="20"/>
              </w:rPr>
              <w:t xml:space="preserve">Požadavek </w:t>
            </w: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F560E">
        <w:trPr>
          <w:cantSplit/>
        </w:trPr>
        <w:tc>
          <w:tcPr>
            <w:tcW w:w="397" w:type="dxa"/>
          </w:tcPr>
          <w:p w:rsidR="00056CBF" w:rsidRPr="00105B69" w:rsidRDefault="00056CBF" w:rsidP="00051D0C">
            <w:pPr>
              <w:pStyle w:val="Nzev"/>
              <w:jc w:val="right"/>
              <w:rPr>
                <w:sz w:val="20"/>
              </w:rPr>
            </w:pPr>
            <w:r>
              <w:rPr>
                <w:sz w:val="20"/>
              </w:rPr>
              <w:t>55.</w:t>
            </w:r>
          </w:p>
          <w:p w:rsidR="00056CBF" w:rsidRPr="00FF3345" w:rsidRDefault="00056CBF" w:rsidP="00051D0C">
            <w:pPr>
              <w:pStyle w:val="Nzev"/>
              <w:jc w:val="right"/>
              <w:rPr>
                <w:b w:val="0"/>
                <w:color w:val="FF0000"/>
                <w:sz w:val="24"/>
                <w:szCs w:val="24"/>
              </w:rPr>
            </w:pPr>
          </w:p>
        </w:tc>
        <w:tc>
          <w:tcPr>
            <w:tcW w:w="1701" w:type="dxa"/>
            <w:shd w:val="clear" w:color="auto" w:fill="F2F2F2"/>
          </w:tcPr>
          <w:p w:rsidR="00056CBF" w:rsidRDefault="00056CBF" w:rsidP="00051D0C">
            <w:pPr>
              <w:pStyle w:val="Nzev"/>
              <w:jc w:val="left"/>
              <w:rPr>
                <w:sz w:val="20"/>
              </w:rPr>
            </w:pPr>
            <w:r>
              <w:rPr>
                <w:sz w:val="20"/>
              </w:rPr>
              <w:t>Cetkovská Jarmila</w:t>
            </w:r>
          </w:p>
          <w:p w:rsidR="00056CBF" w:rsidRDefault="00056CBF" w:rsidP="006A25CE">
            <w:pPr>
              <w:pStyle w:val="Nzev"/>
              <w:jc w:val="left"/>
              <w:rPr>
                <w:b w:val="0"/>
                <w:sz w:val="20"/>
              </w:rPr>
            </w:pPr>
            <w:r>
              <w:rPr>
                <w:b w:val="0"/>
                <w:sz w:val="20"/>
              </w:rPr>
              <w:t>Kelčice 93</w:t>
            </w:r>
          </w:p>
          <w:p w:rsidR="00056CBF" w:rsidRPr="00FF3345" w:rsidRDefault="00056CBF" w:rsidP="006A25CE">
            <w:pPr>
              <w:pStyle w:val="Nzev"/>
              <w:jc w:val="left"/>
              <w:rPr>
                <w:b w:val="0"/>
                <w:sz w:val="20"/>
              </w:rPr>
            </w:pPr>
            <w:r>
              <w:rPr>
                <w:b w:val="0"/>
                <w:sz w:val="20"/>
              </w:rPr>
              <w:t xml:space="preserve">79808 Vranovice- </w:t>
            </w:r>
            <w:proofErr w:type="spellStart"/>
            <w:r>
              <w:rPr>
                <w:b w:val="0"/>
                <w:sz w:val="20"/>
              </w:rPr>
              <w:t>Klečice</w:t>
            </w:r>
            <w:proofErr w:type="spellEnd"/>
            <w:r>
              <w:rPr>
                <w:b w:val="0"/>
                <w:sz w:val="20"/>
              </w:rPr>
              <w:t xml:space="preserve"> </w:t>
            </w:r>
          </w:p>
        </w:tc>
        <w:tc>
          <w:tcPr>
            <w:tcW w:w="1134" w:type="dxa"/>
            <w:shd w:val="clear" w:color="auto" w:fill="F2F2F2"/>
          </w:tcPr>
          <w:p w:rsidR="00056CBF" w:rsidRDefault="00056CBF" w:rsidP="00051D0C">
            <w:pPr>
              <w:rPr>
                <w:sz w:val="20"/>
              </w:rPr>
            </w:pPr>
            <w:r>
              <w:rPr>
                <w:sz w:val="20"/>
              </w:rPr>
              <w:t>30.9.2011</w:t>
            </w:r>
          </w:p>
          <w:p w:rsidR="00056CBF" w:rsidRPr="00FF3345" w:rsidRDefault="00056CBF" w:rsidP="00E32218">
            <w:pPr>
              <w:rPr>
                <w:sz w:val="20"/>
              </w:rPr>
            </w:pPr>
            <w:r w:rsidRPr="00FF3345">
              <w:rPr>
                <w:sz w:val="20"/>
              </w:rPr>
              <w:t>č.j.</w:t>
            </w:r>
            <w:r>
              <w:rPr>
                <w:sz w:val="20"/>
              </w:rPr>
              <w:t>114239</w:t>
            </w:r>
          </w:p>
        </w:tc>
        <w:tc>
          <w:tcPr>
            <w:tcW w:w="1701" w:type="dxa"/>
            <w:shd w:val="clear" w:color="auto" w:fill="F2F2F2"/>
          </w:tcPr>
          <w:p w:rsidR="00056CBF" w:rsidRDefault="00056CBF" w:rsidP="007E59B9">
            <w:pPr>
              <w:rPr>
                <w:sz w:val="20"/>
              </w:rPr>
            </w:pPr>
            <w:r>
              <w:rPr>
                <w:sz w:val="20"/>
              </w:rPr>
              <w:t>273/1</w:t>
            </w:r>
          </w:p>
          <w:p w:rsidR="00056CBF" w:rsidRPr="00FF3345" w:rsidRDefault="00056CBF" w:rsidP="00E32218">
            <w:pPr>
              <w:rPr>
                <w:sz w:val="20"/>
              </w:rPr>
            </w:pPr>
            <w:proofErr w:type="spellStart"/>
            <w:r>
              <w:rPr>
                <w:sz w:val="20"/>
              </w:rPr>
              <w:t>k.ú.Krasice</w:t>
            </w:r>
            <w:proofErr w:type="spellEnd"/>
          </w:p>
        </w:tc>
        <w:tc>
          <w:tcPr>
            <w:tcW w:w="1843" w:type="dxa"/>
            <w:shd w:val="clear" w:color="auto" w:fill="F2F2F2"/>
          </w:tcPr>
          <w:p w:rsidR="00056CBF" w:rsidRPr="00FF3345" w:rsidRDefault="00056CBF" w:rsidP="00FB3BE3">
            <w:pPr>
              <w:rPr>
                <w:sz w:val="20"/>
              </w:rPr>
            </w:pPr>
            <w:r>
              <w:rPr>
                <w:sz w:val="20"/>
              </w:rPr>
              <w:t>Plochy veřejných prostranství PV</w:t>
            </w:r>
          </w:p>
        </w:tc>
        <w:tc>
          <w:tcPr>
            <w:tcW w:w="2551" w:type="dxa"/>
            <w:shd w:val="clear" w:color="auto" w:fill="F2F2F2"/>
          </w:tcPr>
          <w:p w:rsidR="00056CBF" w:rsidRPr="00FF3345" w:rsidRDefault="00056CBF" w:rsidP="00051D0C">
            <w:pPr>
              <w:rPr>
                <w:sz w:val="20"/>
              </w:rPr>
            </w:pPr>
            <w:r>
              <w:rPr>
                <w:sz w:val="20"/>
              </w:rPr>
              <w:t>Plochy smíšené obytné SX</w:t>
            </w:r>
          </w:p>
        </w:tc>
        <w:tc>
          <w:tcPr>
            <w:tcW w:w="1418" w:type="dxa"/>
            <w:vMerge w:val="restart"/>
            <w:vAlign w:val="center"/>
          </w:tcPr>
          <w:p w:rsidR="00056CBF" w:rsidRPr="002F560E" w:rsidRDefault="00056CBF" w:rsidP="007E59B9">
            <w:pPr>
              <w:jc w:val="center"/>
              <w:rPr>
                <w:b/>
                <w:sz w:val="20"/>
              </w:rPr>
            </w:pPr>
            <w:r w:rsidRPr="002F560E">
              <w:rPr>
                <w:b/>
                <w:sz w:val="20"/>
              </w:rPr>
              <w:t>Nevyhovuje se</w:t>
            </w:r>
          </w:p>
        </w:tc>
      </w:tr>
      <w:tr w:rsidR="00056CBF" w:rsidRPr="00FF3345" w:rsidTr="00275DCD">
        <w:trPr>
          <w:cantSplit/>
        </w:trPr>
        <w:tc>
          <w:tcPr>
            <w:tcW w:w="397" w:type="dxa"/>
            <w:shd w:val="clear" w:color="auto" w:fill="auto"/>
          </w:tcPr>
          <w:p w:rsidR="00056CBF" w:rsidRPr="00FF3345" w:rsidRDefault="00056CBF" w:rsidP="00051D0C">
            <w:pPr>
              <w:pStyle w:val="Nzev"/>
              <w:jc w:val="right"/>
              <w:rPr>
                <w:b w:val="0"/>
                <w:sz w:val="20"/>
              </w:rPr>
            </w:pPr>
          </w:p>
        </w:tc>
        <w:tc>
          <w:tcPr>
            <w:tcW w:w="8930" w:type="dxa"/>
            <w:gridSpan w:val="5"/>
          </w:tcPr>
          <w:p w:rsidR="009F1949" w:rsidRDefault="009F1949" w:rsidP="00051D0C">
            <w:pPr>
              <w:autoSpaceDE w:val="0"/>
              <w:autoSpaceDN w:val="0"/>
              <w:adjustRightInd w:val="0"/>
              <w:jc w:val="both"/>
              <w:rPr>
                <w:b/>
                <w:sz w:val="20"/>
              </w:rPr>
            </w:pPr>
          </w:p>
          <w:p w:rsidR="00056CBF" w:rsidRPr="009F1949" w:rsidRDefault="009F1949" w:rsidP="00051D0C">
            <w:pPr>
              <w:autoSpaceDE w:val="0"/>
              <w:autoSpaceDN w:val="0"/>
              <w:adjustRightInd w:val="0"/>
              <w:jc w:val="both"/>
              <w:rPr>
                <w:b/>
                <w:sz w:val="20"/>
              </w:rPr>
            </w:pPr>
            <w:r w:rsidRPr="009F1949">
              <w:rPr>
                <w:b/>
                <w:sz w:val="20"/>
              </w:rPr>
              <w:t>Obsah podání:</w:t>
            </w:r>
          </w:p>
          <w:p w:rsidR="009F1949" w:rsidRPr="009F1949" w:rsidRDefault="009F1949" w:rsidP="009F1949">
            <w:pPr>
              <w:jc w:val="both"/>
              <w:rPr>
                <w:sz w:val="20"/>
              </w:rPr>
            </w:pPr>
            <w:r w:rsidRPr="009F1949">
              <w:rPr>
                <w:sz w:val="20"/>
              </w:rPr>
              <w:t xml:space="preserve">Nesouhlas s vedením komunikace přes parcelu 273/1, k. </w:t>
            </w:r>
            <w:proofErr w:type="spellStart"/>
            <w:r w:rsidRPr="009F1949">
              <w:rPr>
                <w:sz w:val="20"/>
              </w:rPr>
              <w:t>ú.</w:t>
            </w:r>
            <w:proofErr w:type="spellEnd"/>
            <w:r w:rsidRPr="009F1949">
              <w:rPr>
                <w:sz w:val="20"/>
              </w:rPr>
              <w:t xml:space="preserve"> </w:t>
            </w:r>
            <w:proofErr w:type="spellStart"/>
            <w:r w:rsidRPr="009F1949">
              <w:rPr>
                <w:sz w:val="20"/>
              </w:rPr>
              <w:t>Krasice</w:t>
            </w:r>
            <w:proofErr w:type="spellEnd"/>
            <w:r w:rsidRPr="009F1949">
              <w:rPr>
                <w:sz w:val="20"/>
              </w:rPr>
              <w:t xml:space="preserve"> </w:t>
            </w:r>
          </w:p>
          <w:p w:rsidR="009F1949" w:rsidRPr="009F1949" w:rsidRDefault="009F1949" w:rsidP="009F1949">
            <w:pPr>
              <w:jc w:val="both"/>
              <w:rPr>
                <w:sz w:val="20"/>
              </w:rPr>
            </w:pPr>
          </w:p>
          <w:p w:rsidR="009F1949" w:rsidRPr="009F1949" w:rsidRDefault="009F1949" w:rsidP="009F1949">
            <w:pPr>
              <w:jc w:val="both"/>
              <w:rPr>
                <w:sz w:val="20"/>
              </w:rPr>
            </w:pPr>
            <w:r w:rsidRPr="009F1949">
              <w:rPr>
                <w:sz w:val="20"/>
              </w:rPr>
              <w:t>Jako vlastník předmětné parcely, ze které již byla část převedena v nynějším územním plánu jako stavební, jsem již žádala v návrhu o pořízení územního plánu o převedení zbylé části ke stavebním účelům, a to návrhem ze dne 12.6.2009, podaným na stavebním úřadě 12.6.2009. Do dnešního dne jsem nedostala odpověď, a tím jsem měla za to, že požadavek bude předložen řešiteli nového územního plánu.</w:t>
            </w:r>
          </w:p>
          <w:p w:rsidR="009F1949" w:rsidRPr="009F1949" w:rsidRDefault="009F1949" w:rsidP="009F1949">
            <w:pPr>
              <w:jc w:val="both"/>
              <w:rPr>
                <w:sz w:val="20"/>
              </w:rPr>
            </w:pPr>
            <w:r w:rsidRPr="009F1949">
              <w:rPr>
                <w:sz w:val="20"/>
              </w:rPr>
              <w:t>Jelikož jsem společníkem firmy CCK, s. r. o., která se zabývá přípravou území pro stavbu rodinných domů, dokládám vyjádření odborného zástupce.</w:t>
            </w:r>
          </w:p>
          <w:p w:rsidR="009F1949" w:rsidRDefault="009F1949" w:rsidP="009F1949">
            <w:pPr>
              <w:rPr>
                <w:rFonts w:ascii="Arial" w:hAnsi="Arial" w:cs="Arial"/>
                <w:szCs w:val="36"/>
              </w:rPr>
            </w:pPr>
          </w:p>
          <w:p w:rsidR="009F1949" w:rsidRPr="009F1949" w:rsidRDefault="009F1949" w:rsidP="00256E74">
            <w:pPr>
              <w:autoSpaceDE w:val="0"/>
              <w:autoSpaceDN w:val="0"/>
              <w:adjustRightInd w:val="0"/>
              <w:jc w:val="both"/>
              <w:rPr>
                <w:b/>
                <w:sz w:val="20"/>
              </w:rPr>
            </w:pPr>
            <w:r w:rsidRPr="009F1949">
              <w:rPr>
                <w:b/>
                <w:sz w:val="20"/>
              </w:rPr>
              <w:t>Odůvodnění:</w:t>
            </w:r>
          </w:p>
          <w:p w:rsidR="00056CBF" w:rsidRPr="00256E74" w:rsidRDefault="00056CBF" w:rsidP="00256E74">
            <w:pPr>
              <w:autoSpaceDE w:val="0"/>
              <w:autoSpaceDN w:val="0"/>
              <w:adjustRightInd w:val="0"/>
              <w:jc w:val="both"/>
              <w:rPr>
                <w:sz w:val="20"/>
              </w:rPr>
            </w:pPr>
            <w:r w:rsidRPr="00256E74">
              <w:rPr>
                <w:sz w:val="20"/>
              </w:rPr>
              <w:t xml:space="preserve">Předkladatelka </w:t>
            </w:r>
            <w:r>
              <w:rPr>
                <w:sz w:val="20"/>
              </w:rPr>
              <w:t xml:space="preserve">žádá posun hranice plochy smíšené obytné; požadavek </w:t>
            </w:r>
            <w:r w:rsidRPr="00256E74">
              <w:rPr>
                <w:sz w:val="20"/>
              </w:rPr>
              <w:t>zdůvodňuje dřívějším pořízením studie a dimenzováním budovaných sítí i pro 2. etapu. Pořizovatel ÚP neeviduje žádnou závaznou registrovanou územní studii pro tuto lokalitu. V únoru 2007 byla vydána ÚPI, kde byl zástupce upozorněn, že „Na uvedenou plochu bydlení navazuje z jihu zelený pás, který ji odděluje od jižní části pozemku, která je určena pro funkční využití plochy zemědělského využití – orná půda; na těchto plochách nelze umístit obytnou zástavbu.“</w:t>
            </w:r>
          </w:p>
          <w:p w:rsidR="00056CBF" w:rsidRDefault="00056CBF" w:rsidP="0038054D">
            <w:pPr>
              <w:autoSpaceDE w:val="0"/>
              <w:autoSpaceDN w:val="0"/>
              <w:adjustRightInd w:val="0"/>
              <w:jc w:val="both"/>
              <w:rPr>
                <w:b/>
                <w:sz w:val="20"/>
              </w:rPr>
            </w:pPr>
            <w:r w:rsidRPr="007D7B88">
              <w:rPr>
                <w:b/>
                <w:sz w:val="20"/>
              </w:rPr>
              <w:t>Jde o rozvojovou oblast K7 tzv. Jižní park, který tvoří linii podél jižního okraje města</w:t>
            </w:r>
            <w:r>
              <w:rPr>
                <w:b/>
                <w:sz w:val="20"/>
              </w:rPr>
              <w:t xml:space="preserve"> a který je součásti celkové koncepce ozelenění města.</w:t>
            </w:r>
          </w:p>
          <w:p w:rsidR="00056CBF" w:rsidRDefault="00056CBF" w:rsidP="0038054D">
            <w:pPr>
              <w:autoSpaceDE w:val="0"/>
              <w:autoSpaceDN w:val="0"/>
              <w:adjustRightInd w:val="0"/>
              <w:jc w:val="both"/>
              <w:rPr>
                <w:color w:val="0070C0"/>
                <w:sz w:val="20"/>
              </w:rPr>
            </w:pPr>
          </w:p>
          <w:p w:rsidR="00056CBF" w:rsidRPr="009A2218" w:rsidRDefault="00056CBF" w:rsidP="0038054D">
            <w:pPr>
              <w:autoSpaceDE w:val="0"/>
              <w:autoSpaceDN w:val="0"/>
              <w:adjustRightInd w:val="0"/>
              <w:jc w:val="both"/>
              <w:rPr>
                <w:color w:val="333399"/>
                <w:sz w:val="20"/>
              </w:rPr>
            </w:pPr>
          </w:p>
        </w:tc>
        <w:tc>
          <w:tcPr>
            <w:tcW w:w="1418" w:type="dxa"/>
            <w:vMerge/>
          </w:tcPr>
          <w:p w:rsidR="00056CBF" w:rsidRPr="00FF3345" w:rsidRDefault="00056CBF" w:rsidP="00051D0C">
            <w:pPr>
              <w:autoSpaceDE w:val="0"/>
              <w:autoSpaceDN w:val="0"/>
              <w:adjustRightInd w:val="0"/>
              <w:jc w:val="both"/>
              <w:rPr>
                <w:color w:val="333399"/>
                <w:sz w:val="20"/>
              </w:rPr>
            </w:pPr>
          </w:p>
        </w:tc>
      </w:tr>
    </w:tbl>
    <w:p w:rsidR="00275DCD" w:rsidRDefault="00275DCD" w:rsidP="00275DCD">
      <w:pPr>
        <w:outlineLvl w:val="0"/>
        <w:rPr>
          <w:b/>
          <w:noProof/>
          <w:sz w:val="28"/>
          <w:szCs w:val="28"/>
        </w:rPr>
      </w:pPr>
    </w:p>
    <w:p w:rsidR="00056CBF" w:rsidRDefault="00B21A7D" w:rsidP="00275DCD">
      <w:pPr>
        <w:outlineLvl w:val="0"/>
        <w:rPr>
          <w:b/>
          <w:sz w:val="28"/>
          <w:szCs w:val="28"/>
        </w:rPr>
      </w:pPr>
      <w:r>
        <w:rPr>
          <w:b/>
          <w:noProof/>
          <w:sz w:val="28"/>
          <w:szCs w:val="28"/>
        </w:rPr>
        <w:drawing>
          <wp:inline distT="0" distB="0" distL="0" distR="0">
            <wp:extent cx="1842936" cy="1656607"/>
            <wp:effectExtent l="0" t="0" r="0" b="0"/>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5"/>
                    <a:srcRect/>
                    <a:stretch>
                      <a:fillRect/>
                    </a:stretch>
                  </pic:blipFill>
                  <pic:spPr bwMode="auto">
                    <a:xfrm>
                      <a:off x="0" y="0"/>
                      <a:ext cx="1843074" cy="1656731"/>
                    </a:xfrm>
                    <a:prstGeom prst="rect">
                      <a:avLst/>
                    </a:prstGeom>
                    <a:noFill/>
                    <a:ln w="9525">
                      <a:noFill/>
                      <a:miter lim="800000"/>
                      <a:headEnd/>
                      <a:tailEnd/>
                    </a:ln>
                  </pic:spPr>
                </pic:pic>
              </a:graphicData>
            </a:graphic>
          </wp:inline>
        </w:drawing>
      </w:r>
    </w:p>
    <w:p w:rsidR="00275DCD" w:rsidRDefault="00275DCD" w:rsidP="00275DCD">
      <w:pPr>
        <w:outlineLvl w:val="0"/>
        <w:rPr>
          <w:b/>
          <w:sz w:val="28"/>
          <w:szCs w:val="28"/>
        </w:rPr>
      </w:pPr>
    </w:p>
    <w:p w:rsidR="00056CBF" w:rsidRDefault="00056CBF" w:rsidP="00964FDD">
      <w:pPr>
        <w:jc w:val="center"/>
        <w:outlineLvl w:val="0"/>
        <w:rPr>
          <w:b/>
          <w:sz w:val="28"/>
          <w:szCs w:val="28"/>
        </w:rPr>
      </w:pPr>
    </w:p>
    <w:p w:rsidR="00056CBF" w:rsidRDefault="00056CBF" w:rsidP="00964FDD">
      <w:pPr>
        <w:jc w:val="center"/>
        <w:outlineLvl w:val="0"/>
        <w:rPr>
          <w:b/>
          <w:sz w:val="28"/>
          <w:szCs w:val="28"/>
        </w:rPr>
      </w:pPr>
    </w:p>
    <w:p w:rsidR="00056CBF" w:rsidRDefault="00056CBF" w:rsidP="00964FDD">
      <w:pPr>
        <w:jc w:val="center"/>
        <w:outlineLvl w:val="0"/>
        <w:rPr>
          <w:b/>
          <w:sz w:val="28"/>
          <w:szCs w:val="28"/>
        </w:rPr>
      </w:pPr>
    </w:p>
    <w:p w:rsidR="00275DCD" w:rsidRDefault="00275DCD" w:rsidP="00964FDD">
      <w:pPr>
        <w:jc w:val="center"/>
        <w:outlineLvl w:val="0"/>
        <w:rPr>
          <w:b/>
          <w:sz w:val="28"/>
          <w:szCs w:val="28"/>
        </w:rPr>
      </w:pPr>
    </w:p>
    <w:p w:rsidR="00275DCD" w:rsidRDefault="00275DCD" w:rsidP="00964FDD">
      <w:pPr>
        <w:jc w:val="center"/>
        <w:outlineLvl w:val="0"/>
        <w:rPr>
          <w:b/>
          <w:sz w:val="28"/>
          <w:szCs w:val="28"/>
        </w:rPr>
      </w:pPr>
    </w:p>
    <w:p w:rsidR="00275DCD" w:rsidRDefault="00275DCD" w:rsidP="00964FDD">
      <w:pPr>
        <w:jc w:val="center"/>
        <w:outlineLvl w:val="0"/>
        <w:rPr>
          <w:b/>
          <w:sz w:val="28"/>
          <w:szCs w:val="28"/>
        </w:rPr>
      </w:pPr>
    </w:p>
    <w:p w:rsidR="00275DCD" w:rsidRDefault="00275DCD" w:rsidP="00964FDD">
      <w:pPr>
        <w:jc w:val="center"/>
        <w:outlineLvl w:val="0"/>
        <w:rPr>
          <w:b/>
          <w:sz w:val="28"/>
          <w:szCs w:val="28"/>
        </w:rPr>
      </w:pPr>
    </w:p>
    <w:p w:rsidR="00275DCD" w:rsidRDefault="00275DCD" w:rsidP="00964FDD">
      <w:pPr>
        <w:jc w:val="center"/>
        <w:outlineLvl w:val="0"/>
        <w:rPr>
          <w:b/>
          <w:sz w:val="28"/>
          <w:szCs w:val="28"/>
        </w:rPr>
      </w:pPr>
    </w:p>
    <w:p w:rsidR="00275DCD" w:rsidRDefault="00275DCD" w:rsidP="00964FDD">
      <w:pPr>
        <w:jc w:val="center"/>
        <w:outlineLvl w:val="0"/>
        <w:rPr>
          <w:b/>
          <w:sz w:val="28"/>
          <w:szCs w:val="28"/>
        </w:rPr>
      </w:pPr>
    </w:p>
    <w:p w:rsidR="00056CBF" w:rsidRDefault="00056CBF" w:rsidP="00964FDD">
      <w:pPr>
        <w:jc w:val="center"/>
        <w:outlineLvl w:val="0"/>
        <w:rPr>
          <w:b/>
          <w:sz w:val="28"/>
          <w:szCs w:val="28"/>
        </w:rPr>
      </w:pPr>
    </w:p>
    <w:p w:rsidR="00056CBF" w:rsidRDefault="00056CBF" w:rsidP="00964FDD">
      <w:pPr>
        <w:jc w:val="cente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134"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701"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7058A0">
            <w:pPr>
              <w:jc w:val="center"/>
              <w:rPr>
                <w:b/>
                <w:sz w:val="20"/>
              </w:rPr>
            </w:pPr>
            <w:r w:rsidRPr="00FF3345">
              <w:rPr>
                <w:b/>
                <w:sz w:val="20"/>
              </w:rPr>
              <w:t xml:space="preserve">Požadavek </w:t>
            </w: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75DCD">
        <w:trPr>
          <w:cantSplit/>
        </w:trPr>
        <w:tc>
          <w:tcPr>
            <w:tcW w:w="392" w:type="dxa"/>
            <w:vMerge w:val="restart"/>
            <w:shd w:val="clear" w:color="auto" w:fill="auto"/>
          </w:tcPr>
          <w:p w:rsidR="00056CBF" w:rsidRPr="00105B69" w:rsidRDefault="00056CBF" w:rsidP="00051D0C">
            <w:pPr>
              <w:pStyle w:val="Nzev"/>
              <w:jc w:val="right"/>
              <w:rPr>
                <w:sz w:val="20"/>
              </w:rPr>
            </w:pPr>
            <w:r>
              <w:rPr>
                <w:sz w:val="20"/>
              </w:rPr>
              <w:t>56.</w:t>
            </w:r>
          </w:p>
          <w:p w:rsidR="00056CBF" w:rsidRPr="00FF3345" w:rsidRDefault="00056CBF" w:rsidP="00051D0C">
            <w:pPr>
              <w:pStyle w:val="Nzev"/>
              <w:jc w:val="right"/>
              <w:rPr>
                <w:b w:val="0"/>
                <w:color w:val="FF0000"/>
                <w:sz w:val="24"/>
                <w:szCs w:val="24"/>
              </w:rPr>
            </w:pPr>
          </w:p>
        </w:tc>
        <w:tc>
          <w:tcPr>
            <w:tcW w:w="1701" w:type="dxa"/>
            <w:shd w:val="clear" w:color="auto" w:fill="F2F2F2"/>
          </w:tcPr>
          <w:p w:rsidR="00056CBF" w:rsidRDefault="00056CBF" w:rsidP="00051D0C">
            <w:pPr>
              <w:pStyle w:val="Nzev"/>
              <w:jc w:val="left"/>
              <w:rPr>
                <w:sz w:val="20"/>
              </w:rPr>
            </w:pPr>
            <w:proofErr w:type="spellStart"/>
            <w:r>
              <w:rPr>
                <w:sz w:val="20"/>
              </w:rPr>
              <w:t>Ing.Petra</w:t>
            </w:r>
            <w:proofErr w:type="spellEnd"/>
            <w:r>
              <w:rPr>
                <w:sz w:val="20"/>
              </w:rPr>
              <w:t xml:space="preserve"> Vávrová PhD.</w:t>
            </w:r>
          </w:p>
          <w:p w:rsidR="00056CBF" w:rsidRDefault="00056CBF" w:rsidP="00F356DB">
            <w:pPr>
              <w:pStyle w:val="Nzev"/>
              <w:jc w:val="left"/>
              <w:rPr>
                <w:b w:val="0"/>
                <w:sz w:val="20"/>
              </w:rPr>
            </w:pPr>
            <w:r>
              <w:rPr>
                <w:b w:val="0"/>
                <w:sz w:val="20"/>
              </w:rPr>
              <w:t>Na sídlišti III. 410/4</w:t>
            </w:r>
          </w:p>
          <w:p w:rsidR="00056CBF" w:rsidRPr="00FF3345" w:rsidRDefault="00056CBF" w:rsidP="00F356DB">
            <w:pPr>
              <w:pStyle w:val="Nzev"/>
              <w:jc w:val="left"/>
              <w:rPr>
                <w:b w:val="0"/>
                <w:sz w:val="20"/>
              </w:rPr>
            </w:pPr>
            <w:r>
              <w:rPr>
                <w:b w:val="0"/>
                <w:sz w:val="20"/>
              </w:rPr>
              <w:t xml:space="preserve">25243 Průhonice </w:t>
            </w:r>
          </w:p>
        </w:tc>
        <w:tc>
          <w:tcPr>
            <w:tcW w:w="1134" w:type="dxa"/>
            <w:shd w:val="clear" w:color="auto" w:fill="F2F2F2"/>
          </w:tcPr>
          <w:p w:rsidR="00056CBF" w:rsidRDefault="00056CBF" w:rsidP="00051D0C">
            <w:pPr>
              <w:rPr>
                <w:sz w:val="20"/>
              </w:rPr>
            </w:pPr>
            <w:r>
              <w:rPr>
                <w:sz w:val="20"/>
              </w:rPr>
              <w:t>3.10.2011</w:t>
            </w:r>
          </w:p>
          <w:p w:rsidR="00056CBF" w:rsidRPr="00FF3345" w:rsidRDefault="00056CBF" w:rsidP="00830EF8">
            <w:pPr>
              <w:rPr>
                <w:sz w:val="20"/>
              </w:rPr>
            </w:pPr>
            <w:r w:rsidRPr="00FF3345">
              <w:rPr>
                <w:sz w:val="20"/>
              </w:rPr>
              <w:t>č.j.</w:t>
            </w:r>
            <w:r>
              <w:rPr>
                <w:sz w:val="20"/>
              </w:rPr>
              <w:t xml:space="preserve"> 114340</w:t>
            </w:r>
          </w:p>
        </w:tc>
        <w:tc>
          <w:tcPr>
            <w:tcW w:w="1701" w:type="dxa"/>
            <w:shd w:val="clear" w:color="auto" w:fill="F2F2F2"/>
          </w:tcPr>
          <w:p w:rsidR="00056CBF" w:rsidRDefault="00056CBF" w:rsidP="00051D0C">
            <w:pPr>
              <w:rPr>
                <w:sz w:val="20"/>
              </w:rPr>
            </w:pPr>
            <w:r>
              <w:rPr>
                <w:sz w:val="20"/>
              </w:rPr>
              <w:t>73/2</w:t>
            </w:r>
          </w:p>
          <w:p w:rsidR="00056CBF" w:rsidRPr="00FF3345" w:rsidRDefault="00056CBF" w:rsidP="00051D0C">
            <w:pPr>
              <w:rPr>
                <w:sz w:val="20"/>
              </w:rPr>
            </w:pPr>
            <w:r>
              <w:rPr>
                <w:sz w:val="20"/>
              </w:rPr>
              <w:t>k.ú. Vrahovice</w:t>
            </w:r>
          </w:p>
          <w:p w:rsidR="00056CBF" w:rsidRPr="00FF3345" w:rsidRDefault="00056CBF" w:rsidP="00051D0C">
            <w:pPr>
              <w:rPr>
                <w:sz w:val="20"/>
              </w:rPr>
            </w:pPr>
          </w:p>
        </w:tc>
        <w:tc>
          <w:tcPr>
            <w:tcW w:w="1843" w:type="dxa"/>
            <w:shd w:val="clear" w:color="auto" w:fill="F2F2F2"/>
          </w:tcPr>
          <w:p w:rsidR="00056CBF" w:rsidRPr="00FF3345" w:rsidRDefault="00056CBF" w:rsidP="00A350BA">
            <w:pPr>
              <w:rPr>
                <w:sz w:val="20"/>
              </w:rPr>
            </w:pPr>
            <w:r>
              <w:rPr>
                <w:sz w:val="20"/>
              </w:rPr>
              <w:t>Plochy veřejných prostranství</w:t>
            </w:r>
          </w:p>
        </w:tc>
        <w:tc>
          <w:tcPr>
            <w:tcW w:w="2551" w:type="dxa"/>
            <w:shd w:val="clear" w:color="auto" w:fill="F2F2F2"/>
          </w:tcPr>
          <w:p w:rsidR="00056CBF" w:rsidRPr="00FF3345" w:rsidRDefault="00056CBF" w:rsidP="00EF00C1">
            <w:pPr>
              <w:rPr>
                <w:sz w:val="20"/>
              </w:rPr>
            </w:pPr>
            <w:r>
              <w:rPr>
                <w:sz w:val="20"/>
              </w:rPr>
              <w:t>Nesouhlas s PV</w:t>
            </w:r>
          </w:p>
        </w:tc>
        <w:tc>
          <w:tcPr>
            <w:tcW w:w="1418" w:type="dxa"/>
            <w:vMerge w:val="restart"/>
            <w:vAlign w:val="center"/>
          </w:tcPr>
          <w:p w:rsidR="00056CBF" w:rsidRDefault="00056CBF" w:rsidP="00051D0C">
            <w:pPr>
              <w:jc w:val="center"/>
              <w:rPr>
                <w:b/>
                <w:sz w:val="20"/>
              </w:rPr>
            </w:pPr>
            <w:r>
              <w:rPr>
                <w:b/>
                <w:sz w:val="20"/>
              </w:rPr>
              <w:t>Vyhovuje se</w:t>
            </w:r>
          </w:p>
          <w:p w:rsidR="00056CBF" w:rsidRPr="00647B6D" w:rsidRDefault="00056CBF" w:rsidP="00051D0C">
            <w:pPr>
              <w:jc w:val="center"/>
              <w:rPr>
                <w:b/>
                <w:sz w:val="20"/>
              </w:rPr>
            </w:pPr>
            <w:r w:rsidRPr="00647B6D">
              <w:rPr>
                <w:b/>
                <w:sz w:val="20"/>
              </w:rPr>
              <w:t>částečně</w:t>
            </w:r>
          </w:p>
        </w:tc>
      </w:tr>
      <w:tr w:rsidR="00056CBF" w:rsidRPr="00FF3345" w:rsidTr="00275DCD">
        <w:trPr>
          <w:cantSplit/>
        </w:trPr>
        <w:tc>
          <w:tcPr>
            <w:tcW w:w="392" w:type="dxa"/>
            <w:vMerge/>
            <w:shd w:val="clear" w:color="auto" w:fill="auto"/>
          </w:tcPr>
          <w:p w:rsidR="00056CBF" w:rsidRPr="00FF3345" w:rsidRDefault="00056CBF" w:rsidP="00051D0C">
            <w:pPr>
              <w:pStyle w:val="Nzev"/>
              <w:jc w:val="right"/>
              <w:rPr>
                <w:b w:val="0"/>
                <w:sz w:val="20"/>
              </w:rPr>
            </w:pPr>
          </w:p>
        </w:tc>
        <w:tc>
          <w:tcPr>
            <w:tcW w:w="8930" w:type="dxa"/>
            <w:gridSpan w:val="5"/>
          </w:tcPr>
          <w:p w:rsidR="00647B6D" w:rsidRDefault="00647B6D" w:rsidP="00051D0C">
            <w:pPr>
              <w:autoSpaceDE w:val="0"/>
              <w:autoSpaceDN w:val="0"/>
              <w:adjustRightInd w:val="0"/>
              <w:jc w:val="both"/>
              <w:rPr>
                <w:b/>
                <w:sz w:val="20"/>
              </w:rPr>
            </w:pPr>
          </w:p>
          <w:p w:rsidR="00056CBF" w:rsidRDefault="00647B6D" w:rsidP="00051D0C">
            <w:pPr>
              <w:autoSpaceDE w:val="0"/>
              <w:autoSpaceDN w:val="0"/>
              <w:adjustRightInd w:val="0"/>
              <w:jc w:val="both"/>
              <w:rPr>
                <w:b/>
                <w:sz w:val="20"/>
              </w:rPr>
            </w:pPr>
            <w:r w:rsidRPr="00647B6D">
              <w:rPr>
                <w:b/>
                <w:sz w:val="20"/>
              </w:rPr>
              <w:t>Obsah podání:</w:t>
            </w:r>
          </w:p>
          <w:p w:rsidR="00647B6D" w:rsidRPr="00647B6D" w:rsidRDefault="00647B6D" w:rsidP="00647B6D">
            <w:pPr>
              <w:jc w:val="both"/>
              <w:rPr>
                <w:sz w:val="20"/>
              </w:rPr>
            </w:pPr>
            <w:r w:rsidRPr="00647B6D">
              <w:rPr>
                <w:sz w:val="20"/>
              </w:rPr>
              <w:t>Rodinný dům Kyjevská 18 v Prostějově pozemek parcely č. st. 73/2 v k.ú. Vrahovice</w:t>
            </w:r>
          </w:p>
          <w:p w:rsidR="00647B6D" w:rsidRPr="00647B6D" w:rsidRDefault="00647B6D" w:rsidP="00647B6D">
            <w:pPr>
              <w:jc w:val="both"/>
              <w:rPr>
                <w:sz w:val="20"/>
              </w:rPr>
            </w:pPr>
            <w:r w:rsidRPr="00647B6D">
              <w:rPr>
                <w:sz w:val="20"/>
              </w:rPr>
              <w:t>Nesouhlas se zařazením předmětných nemovitostí do návrhu budoucí trasy komunikace.</w:t>
            </w:r>
          </w:p>
          <w:p w:rsidR="00647B6D" w:rsidRPr="00647B6D" w:rsidRDefault="00647B6D" w:rsidP="00647B6D">
            <w:pPr>
              <w:jc w:val="both"/>
              <w:rPr>
                <w:sz w:val="20"/>
              </w:rPr>
            </w:pPr>
            <w:r w:rsidRPr="00647B6D">
              <w:rPr>
                <w:sz w:val="20"/>
              </w:rPr>
              <w:t>Rodinný dům po rekonstrukci, požadavek na zachování bydlení.</w:t>
            </w:r>
          </w:p>
          <w:p w:rsidR="00647B6D" w:rsidRDefault="00647B6D" w:rsidP="00051D0C">
            <w:pPr>
              <w:autoSpaceDE w:val="0"/>
              <w:autoSpaceDN w:val="0"/>
              <w:adjustRightInd w:val="0"/>
              <w:jc w:val="both"/>
              <w:rPr>
                <w:b/>
                <w:sz w:val="20"/>
              </w:rPr>
            </w:pPr>
          </w:p>
          <w:p w:rsidR="00647B6D" w:rsidRDefault="00647B6D" w:rsidP="00051D0C">
            <w:pPr>
              <w:autoSpaceDE w:val="0"/>
              <w:autoSpaceDN w:val="0"/>
              <w:adjustRightInd w:val="0"/>
              <w:jc w:val="both"/>
              <w:rPr>
                <w:b/>
                <w:sz w:val="20"/>
              </w:rPr>
            </w:pPr>
            <w:r>
              <w:rPr>
                <w:b/>
                <w:sz w:val="20"/>
              </w:rPr>
              <w:t>Odůvodnění:</w:t>
            </w:r>
          </w:p>
          <w:p w:rsidR="00056CBF" w:rsidRPr="00FF3345" w:rsidRDefault="00056CBF" w:rsidP="00647B6D">
            <w:pPr>
              <w:autoSpaceDE w:val="0"/>
              <w:autoSpaceDN w:val="0"/>
              <w:adjustRightInd w:val="0"/>
              <w:jc w:val="both"/>
              <w:rPr>
                <w:sz w:val="20"/>
              </w:rPr>
            </w:pPr>
            <w:r w:rsidRPr="00647B6D">
              <w:rPr>
                <w:sz w:val="20"/>
              </w:rPr>
              <w:t xml:space="preserve">Celé rozvojové území (Z29) mezi </w:t>
            </w:r>
            <w:proofErr w:type="spellStart"/>
            <w:r w:rsidRPr="00647B6D">
              <w:rPr>
                <w:sz w:val="20"/>
              </w:rPr>
              <w:t>Vrahovicemi</w:t>
            </w:r>
            <w:proofErr w:type="spellEnd"/>
            <w:r w:rsidRPr="00647B6D">
              <w:rPr>
                <w:sz w:val="20"/>
              </w:rPr>
              <w:t xml:space="preserve"> a </w:t>
            </w:r>
            <w:proofErr w:type="spellStart"/>
            <w:r w:rsidRPr="00647B6D">
              <w:rPr>
                <w:sz w:val="20"/>
              </w:rPr>
              <w:t>Čechůvkami</w:t>
            </w:r>
            <w:proofErr w:type="spellEnd"/>
            <w:r w:rsidRPr="00647B6D">
              <w:rPr>
                <w:sz w:val="20"/>
              </w:rPr>
              <w:t xml:space="preserve"> bylo přehodnoceno na základě námitek vlastníků okolních pozemků. Plocha veřejných prostranství, která měla původně lépe zpřístupňovat dotčené parcely</w:t>
            </w:r>
            <w:r w:rsidR="00647B6D">
              <w:rPr>
                <w:sz w:val="20"/>
              </w:rPr>
              <w:t>,</w:t>
            </w:r>
            <w:r w:rsidRPr="00647B6D">
              <w:rPr>
                <w:sz w:val="20"/>
              </w:rPr>
              <w:t xml:space="preserve"> byla na základě námitky zrušena a parcely byly zahrnuty do stabilizované plochy smíšené obytné č. 0871. Pro zajištění návaznosti rozvojové plochy Z29 na stávající strukturu území, respektive zajištění minimální prostupnosti nově navržených ploch k </w:t>
            </w:r>
            <w:proofErr w:type="spellStart"/>
            <w:r w:rsidRPr="00647B6D">
              <w:rPr>
                <w:sz w:val="20"/>
              </w:rPr>
              <w:t>vrahovické</w:t>
            </w:r>
            <w:proofErr w:type="spellEnd"/>
            <w:r w:rsidRPr="00647B6D">
              <w:rPr>
                <w:sz w:val="20"/>
              </w:rPr>
              <w:t xml:space="preserve"> návsi (ul. </w:t>
            </w:r>
            <w:proofErr w:type="spellStart"/>
            <w:r w:rsidRPr="00647B6D">
              <w:rPr>
                <w:sz w:val="20"/>
              </w:rPr>
              <w:t>Trp</w:t>
            </w:r>
            <w:r w:rsidR="00647B6D">
              <w:rPr>
                <w:sz w:val="20"/>
              </w:rPr>
              <w:t>í</w:t>
            </w:r>
            <w:r w:rsidRPr="00647B6D">
              <w:rPr>
                <w:sz w:val="20"/>
              </w:rPr>
              <w:t>nky</w:t>
            </w:r>
            <w:proofErr w:type="spellEnd"/>
            <w:r w:rsidRPr="00647B6D">
              <w:rPr>
                <w:sz w:val="20"/>
              </w:rPr>
              <w:t>) byla na ploše č. 0871 vymezena trasa pěšího propojení, které dle bodu 5.3.1. návrhu územního plánu „zajišťuje adekvátní územní podmínky pro komfortní průchod pěších skrze území 24 hodin denně, tj. minimálně šířky 2 m, pokud možno umožňující bezbariérové užívaní. Pěší propojení lze řešit v jiné poloze při prokáz</w:t>
            </w:r>
            <w:r w:rsidR="00647B6D">
              <w:rPr>
                <w:sz w:val="20"/>
              </w:rPr>
              <w:t>á</w:t>
            </w:r>
            <w:r w:rsidRPr="00647B6D">
              <w:rPr>
                <w:sz w:val="20"/>
              </w:rPr>
              <w:t>ní obdobně prostupnosti dané lokality a zároveň v obdobné návaznosti na její okolí“.</w:t>
            </w:r>
          </w:p>
        </w:tc>
        <w:tc>
          <w:tcPr>
            <w:tcW w:w="1418" w:type="dxa"/>
            <w:vMerge/>
          </w:tcPr>
          <w:p w:rsidR="00056CBF" w:rsidRPr="00FF3345" w:rsidRDefault="00056CBF" w:rsidP="00051D0C">
            <w:pPr>
              <w:autoSpaceDE w:val="0"/>
              <w:autoSpaceDN w:val="0"/>
              <w:adjustRightInd w:val="0"/>
              <w:jc w:val="both"/>
              <w:rPr>
                <w:color w:val="333399"/>
                <w:sz w:val="20"/>
              </w:rPr>
            </w:pPr>
          </w:p>
        </w:tc>
      </w:tr>
    </w:tbl>
    <w:p w:rsidR="00056CBF" w:rsidRDefault="00056CBF" w:rsidP="009F2816">
      <w:pPr>
        <w:outlineLvl w:val="0"/>
        <w:rPr>
          <w:b/>
          <w:sz w:val="28"/>
          <w:szCs w:val="28"/>
        </w:rPr>
      </w:pPr>
    </w:p>
    <w:p w:rsidR="00275DCD" w:rsidRDefault="00275DCD" w:rsidP="009F2816">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056CBF" w:rsidRDefault="00B21A7D" w:rsidP="00275DCD">
      <w:pPr>
        <w:outlineLvl w:val="0"/>
        <w:rPr>
          <w:b/>
          <w:sz w:val="28"/>
          <w:szCs w:val="28"/>
        </w:rPr>
      </w:pPr>
      <w:r>
        <w:rPr>
          <w:b/>
          <w:noProof/>
          <w:sz w:val="28"/>
          <w:szCs w:val="28"/>
        </w:rPr>
        <w:drawing>
          <wp:inline distT="0" distB="0" distL="0" distR="0">
            <wp:extent cx="2903220" cy="1722120"/>
            <wp:effectExtent l="19050" t="0" r="0" b="0"/>
            <wp:docPr id="1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6"/>
                    <a:srcRect/>
                    <a:stretch>
                      <a:fillRect/>
                    </a:stretch>
                  </pic:blipFill>
                  <pic:spPr bwMode="auto">
                    <a:xfrm>
                      <a:off x="0" y="0"/>
                      <a:ext cx="2903220" cy="1722120"/>
                    </a:xfrm>
                    <a:prstGeom prst="rect">
                      <a:avLst/>
                    </a:prstGeom>
                    <a:noFill/>
                    <a:ln w="9525">
                      <a:noFill/>
                      <a:miter lim="800000"/>
                      <a:headEnd/>
                      <a:tailEnd/>
                    </a:ln>
                  </pic:spPr>
                </pic:pic>
              </a:graphicData>
            </a:graphic>
          </wp:inline>
        </w:drawing>
      </w:r>
      <w:r w:rsidR="00275DCD">
        <w:rPr>
          <w:b/>
          <w:sz w:val="28"/>
          <w:szCs w:val="28"/>
        </w:rPr>
        <w:t xml:space="preserve">  </w:t>
      </w:r>
      <w:r w:rsidR="00275DCD">
        <w:rPr>
          <w:noProof/>
        </w:rPr>
        <w:drawing>
          <wp:inline distT="0" distB="0" distL="0" distR="0">
            <wp:extent cx="2030681" cy="172527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32917" cy="1727175"/>
                    </a:xfrm>
                    <a:prstGeom prst="rect">
                      <a:avLst/>
                    </a:prstGeom>
                  </pic:spPr>
                </pic:pic>
              </a:graphicData>
            </a:graphic>
          </wp:inline>
        </w:drawing>
      </w:r>
    </w:p>
    <w:p w:rsidR="00056CBF" w:rsidRDefault="00056CBF" w:rsidP="005D6EAE">
      <w:pPr>
        <w:jc w:val="center"/>
        <w:outlineLvl w:val="0"/>
        <w:rPr>
          <w:b/>
          <w:sz w:val="28"/>
          <w:szCs w:val="28"/>
        </w:rPr>
      </w:pPr>
    </w:p>
    <w:p w:rsidR="00056CBF" w:rsidRDefault="00056CBF" w:rsidP="005D6EAE">
      <w:pPr>
        <w:jc w:val="center"/>
        <w:outlineLvl w:val="0"/>
        <w:rPr>
          <w:b/>
          <w:sz w:val="28"/>
          <w:szCs w:val="28"/>
        </w:rPr>
      </w:pPr>
    </w:p>
    <w:p w:rsidR="00056CBF" w:rsidRDefault="00056CBF" w:rsidP="005D6EAE">
      <w:pPr>
        <w:jc w:val="center"/>
        <w:outlineLvl w:val="0"/>
        <w:rPr>
          <w:b/>
          <w:sz w:val="28"/>
          <w:szCs w:val="28"/>
        </w:rPr>
      </w:pPr>
    </w:p>
    <w:p w:rsidR="00056CBF" w:rsidRDefault="00056CBF" w:rsidP="005D6EAE">
      <w:pPr>
        <w:jc w:val="center"/>
        <w:outlineLvl w:val="0"/>
        <w:rPr>
          <w:b/>
          <w:sz w:val="28"/>
          <w:szCs w:val="28"/>
        </w:rPr>
      </w:pPr>
    </w:p>
    <w:p w:rsidR="00056CBF" w:rsidRDefault="00056CBF"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275DCD" w:rsidRDefault="00275DCD" w:rsidP="005D6EAE">
      <w:pPr>
        <w:jc w:val="center"/>
        <w:outlineLvl w:val="0"/>
        <w:rPr>
          <w:b/>
          <w:sz w:val="28"/>
          <w:szCs w:val="28"/>
        </w:rPr>
      </w:pPr>
    </w:p>
    <w:p w:rsidR="00056CBF" w:rsidRDefault="00056CBF" w:rsidP="005D6EAE">
      <w:pPr>
        <w:jc w:val="cente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134"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701"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7058A0">
            <w:pPr>
              <w:jc w:val="center"/>
              <w:rPr>
                <w:b/>
                <w:sz w:val="20"/>
              </w:rPr>
            </w:pPr>
            <w:r w:rsidRPr="00FF3345">
              <w:rPr>
                <w:b/>
                <w:sz w:val="20"/>
              </w:rPr>
              <w:t xml:space="preserve">Požadavek </w:t>
            </w: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75DCD">
        <w:trPr>
          <w:cantSplit/>
        </w:trPr>
        <w:tc>
          <w:tcPr>
            <w:tcW w:w="392" w:type="dxa"/>
            <w:vMerge w:val="restart"/>
            <w:shd w:val="clear" w:color="auto" w:fill="auto"/>
          </w:tcPr>
          <w:p w:rsidR="00056CBF" w:rsidRPr="00105B69" w:rsidRDefault="00056CBF" w:rsidP="00C90E0F">
            <w:pPr>
              <w:pStyle w:val="Nzev"/>
              <w:jc w:val="right"/>
              <w:rPr>
                <w:sz w:val="20"/>
              </w:rPr>
            </w:pPr>
            <w:r>
              <w:rPr>
                <w:sz w:val="20"/>
              </w:rPr>
              <w:t>57.</w:t>
            </w:r>
          </w:p>
          <w:p w:rsidR="00056CBF" w:rsidRPr="00FF3345" w:rsidRDefault="00056CBF" w:rsidP="00C90E0F">
            <w:pPr>
              <w:pStyle w:val="Nzev"/>
              <w:jc w:val="right"/>
              <w:rPr>
                <w:b w:val="0"/>
                <w:color w:val="FF0000"/>
                <w:sz w:val="24"/>
                <w:szCs w:val="24"/>
              </w:rPr>
            </w:pPr>
          </w:p>
        </w:tc>
        <w:tc>
          <w:tcPr>
            <w:tcW w:w="1701" w:type="dxa"/>
            <w:shd w:val="clear" w:color="auto" w:fill="F2F2F2"/>
          </w:tcPr>
          <w:p w:rsidR="00056CBF" w:rsidRDefault="00056CBF" w:rsidP="00C90E0F">
            <w:pPr>
              <w:pStyle w:val="Nzev"/>
              <w:jc w:val="left"/>
              <w:rPr>
                <w:sz w:val="20"/>
              </w:rPr>
            </w:pPr>
            <w:r>
              <w:rPr>
                <w:sz w:val="20"/>
              </w:rPr>
              <w:t>Ludmila Bútorová</w:t>
            </w:r>
          </w:p>
          <w:p w:rsidR="00056CBF" w:rsidRDefault="00056CBF" w:rsidP="00C90E0F">
            <w:pPr>
              <w:pStyle w:val="Nzev"/>
              <w:jc w:val="left"/>
              <w:rPr>
                <w:b w:val="0"/>
                <w:sz w:val="20"/>
              </w:rPr>
            </w:pPr>
            <w:r>
              <w:rPr>
                <w:b w:val="0"/>
                <w:sz w:val="20"/>
              </w:rPr>
              <w:t>Mlýnská 915/10</w:t>
            </w:r>
          </w:p>
          <w:p w:rsidR="00056CBF" w:rsidRPr="00FF3345" w:rsidRDefault="00056CBF" w:rsidP="00C90E0F">
            <w:pPr>
              <w:pStyle w:val="Nzev"/>
              <w:jc w:val="left"/>
              <w:rPr>
                <w:b w:val="0"/>
                <w:sz w:val="20"/>
              </w:rPr>
            </w:pPr>
            <w:r>
              <w:rPr>
                <w:b w:val="0"/>
                <w:sz w:val="20"/>
              </w:rPr>
              <w:t>79601 Prostějov</w:t>
            </w:r>
          </w:p>
        </w:tc>
        <w:tc>
          <w:tcPr>
            <w:tcW w:w="1134" w:type="dxa"/>
            <w:shd w:val="clear" w:color="auto" w:fill="F2F2F2"/>
          </w:tcPr>
          <w:p w:rsidR="00056CBF" w:rsidRDefault="00056CBF" w:rsidP="00C90E0F">
            <w:pPr>
              <w:rPr>
                <w:sz w:val="20"/>
              </w:rPr>
            </w:pPr>
            <w:r>
              <w:rPr>
                <w:sz w:val="20"/>
              </w:rPr>
              <w:t>3.10.2011</w:t>
            </w:r>
          </w:p>
          <w:p w:rsidR="00056CBF" w:rsidRPr="00FF3345" w:rsidRDefault="00056CBF" w:rsidP="0065364B">
            <w:pPr>
              <w:rPr>
                <w:sz w:val="20"/>
              </w:rPr>
            </w:pPr>
            <w:r w:rsidRPr="00FF3345">
              <w:rPr>
                <w:sz w:val="20"/>
              </w:rPr>
              <w:t>č.j.</w:t>
            </w:r>
            <w:r>
              <w:rPr>
                <w:sz w:val="20"/>
              </w:rPr>
              <w:t xml:space="preserve"> 114333</w:t>
            </w:r>
          </w:p>
        </w:tc>
        <w:tc>
          <w:tcPr>
            <w:tcW w:w="1701" w:type="dxa"/>
            <w:shd w:val="clear" w:color="auto" w:fill="F2F2F2"/>
          </w:tcPr>
          <w:p w:rsidR="00056CBF" w:rsidRDefault="00056CBF" w:rsidP="00C90E0F">
            <w:pPr>
              <w:rPr>
                <w:sz w:val="20"/>
              </w:rPr>
            </w:pPr>
            <w:r>
              <w:rPr>
                <w:sz w:val="20"/>
              </w:rPr>
              <w:t>1489, 1490</w:t>
            </w:r>
          </w:p>
          <w:p w:rsidR="00056CBF" w:rsidRPr="00FF3345" w:rsidRDefault="00056CBF" w:rsidP="00C90E0F">
            <w:pPr>
              <w:rPr>
                <w:sz w:val="20"/>
              </w:rPr>
            </w:pPr>
            <w:r>
              <w:rPr>
                <w:sz w:val="20"/>
              </w:rPr>
              <w:t>k.ú. Prostějov</w:t>
            </w:r>
          </w:p>
          <w:p w:rsidR="00056CBF" w:rsidRPr="00FF3345" w:rsidRDefault="00056CBF" w:rsidP="00C90E0F">
            <w:pPr>
              <w:rPr>
                <w:sz w:val="20"/>
              </w:rPr>
            </w:pPr>
          </w:p>
        </w:tc>
        <w:tc>
          <w:tcPr>
            <w:tcW w:w="1843" w:type="dxa"/>
            <w:shd w:val="clear" w:color="auto" w:fill="F2F2F2"/>
          </w:tcPr>
          <w:p w:rsidR="00056CBF" w:rsidRPr="00FF3345" w:rsidRDefault="00056CBF" w:rsidP="0065364B">
            <w:pPr>
              <w:rPr>
                <w:sz w:val="20"/>
              </w:rPr>
            </w:pPr>
            <w:r>
              <w:rPr>
                <w:sz w:val="20"/>
              </w:rPr>
              <w:t>Plochy veřejných prostranství</w:t>
            </w:r>
          </w:p>
        </w:tc>
        <w:tc>
          <w:tcPr>
            <w:tcW w:w="2551" w:type="dxa"/>
            <w:shd w:val="clear" w:color="auto" w:fill="F2F2F2"/>
          </w:tcPr>
          <w:p w:rsidR="00056CBF" w:rsidRPr="00FF3345" w:rsidRDefault="00056CBF" w:rsidP="00BB1FEA">
            <w:pPr>
              <w:rPr>
                <w:sz w:val="20"/>
              </w:rPr>
            </w:pPr>
            <w:r>
              <w:rPr>
                <w:sz w:val="20"/>
              </w:rPr>
              <w:t>Plochy smíšené obytné</w:t>
            </w:r>
          </w:p>
        </w:tc>
        <w:tc>
          <w:tcPr>
            <w:tcW w:w="1418" w:type="dxa"/>
            <w:vMerge w:val="restart"/>
            <w:vAlign w:val="center"/>
          </w:tcPr>
          <w:p w:rsidR="00056CBF" w:rsidRPr="002F1315" w:rsidRDefault="00056CBF" w:rsidP="00C90E0F">
            <w:pPr>
              <w:jc w:val="center"/>
              <w:rPr>
                <w:b/>
                <w:sz w:val="20"/>
              </w:rPr>
            </w:pPr>
            <w:r>
              <w:rPr>
                <w:b/>
                <w:sz w:val="20"/>
              </w:rPr>
              <w:t>Nevyhovuje se</w:t>
            </w:r>
          </w:p>
        </w:tc>
      </w:tr>
      <w:tr w:rsidR="00056CBF" w:rsidRPr="00FF3345" w:rsidTr="00275DCD">
        <w:trPr>
          <w:cantSplit/>
        </w:trPr>
        <w:tc>
          <w:tcPr>
            <w:tcW w:w="392" w:type="dxa"/>
            <w:vMerge/>
            <w:shd w:val="clear" w:color="auto" w:fill="auto"/>
          </w:tcPr>
          <w:p w:rsidR="00056CBF" w:rsidRPr="00FF3345" w:rsidRDefault="00056CBF" w:rsidP="00C90E0F">
            <w:pPr>
              <w:pStyle w:val="Nzev"/>
              <w:jc w:val="right"/>
              <w:rPr>
                <w:b w:val="0"/>
                <w:sz w:val="20"/>
              </w:rPr>
            </w:pPr>
          </w:p>
        </w:tc>
        <w:tc>
          <w:tcPr>
            <w:tcW w:w="8930" w:type="dxa"/>
            <w:gridSpan w:val="5"/>
          </w:tcPr>
          <w:p w:rsidR="00056CBF" w:rsidRDefault="00056CBF" w:rsidP="00C90E0F">
            <w:pPr>
              <w:autoSpaceDE w:val="0"/>
              <w:autoSpaceDN w:val="0"/>
              <w:adjustRightInd w:val="0"/>
              <w:jc w:val="both"/>
              <w:rPr>
                <w:color w:val="333399"/>
                <w:sz w:val="20"/>
              </w:rPr>
            </w:pPr>
          </w:p>
          <w:p w:rsidR="00056CBF" w:rsidRDefault="00647B6D" w:rsidP="00C90E0F">
            <w:pPr>
              <w:autoSpaceDE w:val="0"/>
              <w:autoSpaceDN w:val="0"/>
              <w:adjustRightInd w:val="0"/>
              <w:jc w:val="both"/>
              <w:rPr>
                <w:b/>
                <w:sz w:val="20"/>
              </w:rPr>
            </w:pPr>
            <w:r w:rsidRPr="00647B6D">
              <w:rPr>
                <w:b/>
                <w:sz w:val="20"/>
              </w:rPr>
              <w:t>Obsah podání:</w:t>
            </w:r>
          </w:p>
          <w:p w:rsidR="002E27BC" w:rsidRPr="002E27BC" w:rsidRDefault="002E27BC" w:rsidP="002E27BC">
            <w:pPr>
              <w:jc w:val="both"/>
              <w:rPr>
                <w:sz w:val="20"/>
              </w:rPr>
            </w:pPr>
            <w:r w:rsidRPr="002E27BC">
              <w:rPr>
                <w:sz w:val="20"/>
              </w:rPr>
              <w:t>Nesouhlasím s návrhem ploch veřejného prostranství přes pozemek parcely číslo 1489 a č. 1490 v k.ú. Prostějov.</w:t>
            </w:r>
            <w:r>
              <w:rPr>
                <w:sz w:val="20"/>
              </w:rPr>
              <w:t xml:space="preserve"> </w:t>
            </w:r>
            <w:r w:rsidRPr="002E27BC">
              <w:rPr>
                <w:sz w:val="20"/>
              </w:rPr>
              <w:t>Žádám o zařazení těchto pozemků do ploch smíšených obytných</w:t>
            </w:r>
          </w:p>
          <w:p w:rsidR="002E27BC" w:rsidRPr="002E27BC" w:rsidRDefault="002E27BC" w:rsidP="002E27BC">
            <w:pPr>
              <w:jc w:val="both"/>
              <w:rPr>
                <w:sz w:val="20"/>
              </w:rPr>
            </w:pPr>
            <w:r w:rsidRPr="002E27BC">
              <w:rPr>
                <w:sz w:val="20"/>
              </w:rPr>
              <w:t>Pozemky jsou součástí historické městské zástavby a požaduji zachování jejich původní funkce.</w:t>
            </w:r>
          </w:p>
          <w:p w:rsidR="00647B6D" w:rsidRDefault="00647B6D" w:rsidP="00C90E0F">
            <w:pPr>
              <w:autoSpaceDE w:val="0"/>
              <w:autoSpaceDN w:val="0"/>
              <w:adjustRightInd w:val="0"/>
              <w:jc w:val="both"/>
              <w:rPr>
                <w:b/>
                <w:sz w:val="20"/>
              </w:rPr>
            </w:pPr>
          </w:p>
          <w:p w:rsidR="002E27BC" w:rsidRDefault="002E27BC" w:rsidP="00C90E0F">
            <w:pPr>
              <w:autoSpaceDE w:val="0"/>
              <w:autoSpaceDN w:val="0"/>
              <w:adjustRightInd w:val="0"/>
              <w:jc w:val="both"/>
              <w:rPr>
                <w:b/>
                <w:sz w:val="20"/>
              </w:rPr>
            </w:pPr>
            <w:r>
              <w:rPr>
                <w:b/>
                <w:sz w:val="20"/>
              </w:rPr>
              <w:t>Odůvodnění:</w:t>
            </w:r>
          </w:p>
          <w:p w:rsidR="00056CBF" w:rsidRPr="002E27BC" w:rsidRDefault="00056CBF" w:rsidP="002E27BC">
            <w:pPr>
              <w:autoSpaceDE w:val="0"/>
              <w:autoSpaceDN w:val="0"/>
              <w:adjustRightInd w:val="0"/>
              <w:jc w:val="both"/>
              <w:rPr>
                <w:sz w:val="20"/>
              </w:rPr>
            </w:pPr>
            <w:r w:rsidRPr="002E27BC">
              <w:rPr>
                <w:sz w:val="20"/>
              </w:rPr>
              <w:t xml:space="preserve">Územní plán vymezuje celé problémové území jako plochu přestavby P9. </w:t>
            </w:r>
          </w:p>
          <w:p w:rsidR="00056CBF" w:rsidRPr="002E27BC" w:rsidRDefault="00056CBF" w:rsidP="002E27BC">
            <w:pPr>
              <w:autoSpaceDE w:val="0"/>
              <w:autoSpaceDN w:val="0"/>
              <w:adjustRightInd w:val="0"/>
              <w:jc w:val="both"/>
              <w:rPr>
                <w:sz w:val="20"/>
              </w:rPr>
            </w:pPr>
            <w:r w:rsidRPr="002E27BC">
              <w:rPr>
                <w:sz w:val="20"/>
              </w:rPr>
              <w:t xml:space="preserve">Návrh územního plánu na dotčeném pozemku vymezil plochu veřejného prostranství č. 0134 z důvodů zajištění prostupnosti území, jeho obsluhy a navázání ul. České na centrum města, respektive na ul. U Spořitelny. Územní dotčené námitkou se nalézá na významném místě v sousedství centra města. Nejvýraznějším nedostatkem je nedostatečná provázanost, respektive propojení centra a jeho bezprostředního okolí západně od něj. Blok domů mezi ul. Plumlovskou, Mlýnskou, Bohumíra Šmerala a Šlikovou tvoří „špunt“ v území. Ve směru od centra k ulicím Česká a Mánesova je území neprostupné, což je způsobeno významně nadprůměrnou velikostí bloku (cca 370 x 180 m). Proto územní plán vymezuje koridory veřejných prostranství ve směru ulic České a Mánesovy. Zároveň tím jsou dány lepší předpoklady pro přestavbu západní části tohoto bloku (pozemky uvnitř bloku budou při využití koridorů veřejných prostranství lépe </w:t>
            </w:r>
            <w:proofErr w:type="spellStart"/>
            <w:r w:rsidRPr="002E27BC">
              <w:rPr>
                <w:sz w:val="20"/>
              </w:rPr>
              <w:t>napojitelné</w:t>
            </w:r>
            <w:proofErr w:type="spellEnd"/>
            <w:r w:rsidRPr="002E27BC">
              <w:rPr>
                <w:sz w:val="20"/>
              </w:rPr>
              <w:t>).</w:t>
            </w:r>
          </w:p>
          <w:p w:rsidR="002E27BC" w:rsidRPr="002E27BC" w:rsidRDefault="002E27BC" w:rsidP="002E27BC">
            <w:pPr>
              <w:autoSpaceDE w:val="0"/>
              <w:autoSpaceDN w:val="0"/>
              <w:adjustRightInd w:val="0"/>
              <w:jc w:val="both"/>
              <w:rPr>
                <w:b/>
                <w:sz w:val="20"/>
              </w:rPr>
            </w:pPr>
            <w:r w:rsidRPr="002E27BC">
              <w:rPr>
                <w:b/>
                <w:sz w:val="20"/>
              </w:rPr>
              <w:t>Návrh plochy veřejného prostranství vlastníka nemovitosti nemezuje ve stávajícím využití a neznemožňuje realizaci případných záměrů dle pravomocných rozhodnutí.</w:t>
            </w:r>
          </w:p>
          <w:p w:rsidR="002E27BC" w:rsidRPr="002473BF" w:rsidRDefault="002E27BC" w:rsidP="002473BF">
            <w:pPr>
              <w:autoSpaceDE w:val="0"/>
              <w:autoSpaceDN w:val="0"/>
              <w:adjustRightInd w:val="0"/>
              <w:rPr>
                <w:color w:val="0000FF"/>
                <w:sz w:val="20"/>
              </w:rPr>
            </w:pPr>
          </w:p>
        </w:tc>
        <w:tc>
          <w:tcPr>
            <w:tcW w:w="1418" w:type="dxa"/>
            <w:vMerge/>
          </w:tcPr>
          <w:p w:rsidR="00056CBF" w:rsidRPr="00FF3345" w:rsidRDefault="00056CBF" w:rsidP="00C90E0F">
            <w:pPr>
              <w:autoSpaceDE w:val="0"/>
              <w:autoSpaceDN w:val="0"/>
              <w:adjustRightInd w:val="0"/>
              <w:jc w:val="both"/>
              <w:rPr>
                <w:color w:val="333399"/>
                <w:sz w:val="20"/>
              </w:rPr>
            </w:pPr>
          </w:p>
        </w:tc>
      </w:tr>
    </w:tbl>
    <w:p w:rsidR="00275DCD" w:rsidRDefault="00275DCD" w:rsidP="00275DCD">
      <w:pPr>
        <w:rPr>
          <w:b/>
          <w:noProof/>
          <w:sz w:val="28"/>
          <w:szCs w:val="28"/>
        </w:rPr>
      </w:pPr>
    </w:p>
    <w:p w:rsidR="00056CBF" w:rsidRDefault="00B21A7D" w:rsidP="00275DCD">
      <w:pPr>
        <w:rPr>
          <w:b/>
          <w:sz w:val="28"/>
          <w:szCs w:val="28"/>
        </w:rPr>
      </w:pPr>
      <w:r>
        <w:rPr>
          <w:b/>
          <w:noProof/>
          <w:sz w:val="28"/>
          <w:szCs w:val="28"/>
        </w:rPr>
        <w:drawing>
          <wp:inline distT="0" distB="0" distL="0" distR="0">
            <wp:extent cx="2773045" cy="2208530"/>
            <wp:effectExtent l="19050" t="0" r="8255" b="0"/>
            <wp:docPr id="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8"/>
                    <a:srcRect/>
                    <a:stretch>
                      <a:fillRect/>
                    </a:stretch>
                  </pic:blipFill>
                  <pic:spPr bwMode="auto">
                    <a:xfrm>
                      <a:off x="0" y="0"/>
                      <a:ext cx="2773045" cy="2208530"/>
                    </a:xfrm>
                    <a:prstGeom prst="rect">
                      <a:avLst/>
                    </a:prstGeom>
                    <a:noFill/>
                    <a:ln w="9525">
                      <a:noFill/>
                      <a:miter lim="800000"/>
                      <a:headEnd/>
                      <a:tailEnd/>
                    </a:ln>
                  </pic:spPr>
                </pic:pic>
              </a:graphicData>
            </a:graphic>
          </wp:inline>
        </w:drawing>
      </w:r>
    </w:p>
    <w:p w:rsidR="00056CBF" w:rsidRDefault="00056CBF" w:rsidP="001F2A9B">
      <w:pPr>
        <w:jc w:val="center"/>
        <w:rPr>
          <w:b/>
          <w:sz w:val="28"/>
          <w:szCs w:val="28"/>
        </w:rPr>
      </w:pPr>
    </w:p>
    <w:p w:rsidR="00056CBF" w:rsidRDefault="00056CBF" w:rsidP="001F2A9B">
      <w:pPr>
        <w:jc w:val="cente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1144"/>
        </w:trPr>
        <w:tc>
          <w:tcPr>
            <w:tcW w:w="392"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C90E0F">
            <w:pPr>
              <w:jc w:val="center"/>
              <w:rPr>
                <w:b/>
                <w:sz w:val="20"/>
              </w:rPr>
            </w:pPr>
          </w:p>
          <w:p w:rsidR="00056CBF" w:rsidRDefault="00056CBF" w:rsidP="007058A0">
            <w:pPr>
              <w:jc w:val="center"/>
              <w:rPr>
                <w:b/>
                <w:sz w:val="20"/>
              </w:rPr>
            </w:pPr>
            <w:r>
              <w:rPr>
                <w:b/>
                <w:sz w:val="20"/>
              </w:rPr>
              <w:t>Předkladatel</w:t>
            </w:r>
          </w:p>
          <w:p w:rsidR="00056CBF" w:rsidRPr="00FF3345" w:rsidRDefault="00056CBF" w:rsidP="00C90E0F">
            <w:pPr>
              <w:jc w:val="center"/>
              <w:rPr>
                <w:sz w:val="20"/>
              </w:rPr>
            </w:pPr>
          </w:p>
          <w:p w:rsidR="00056CBF" w:rsidRPr="00FF3345" w:rsidRDefault="00056CBF" w:rsidP="00C90E0F">
            <w:pPr>
              <w:pStyle w:val="Nzev"/>
              <w:rPr>
                <w:sz w:val="20"/>
              </w:rPr>
            </w:pPr>
          </w:p>
        </w:tc>
        <w:tc>
          <w:tcPr>
            <w:tcW w:w="1134" w:type="dxa"/>
            <w:vAlign w:val="center"/>
          </w:tcPr>
          <w:p w:rsidR="00056CBF" w:rsidRPr="00FF3345" w:rsidRDefault="00056CBF" w:rsidP="00C90E0F">
            <w:pPr>
              <w:jc w:val="center"/>
              <w:rPr>
                <w:b/>
                <w:sz w:val="20"/>
              </w:rPr>
            </w:pPr>
            <w:r w:rsidRPr="00FF3345">
              <w:rPr>
                <w:b/>
                <w:sz w:val="20"/>
              </w:rPr>
              <w:t>Datum</w:t>
            </w:r>
          </w:p>
          <w:p w:rsidR="00056CBF" w:rsidRPr="00FF3345" w:rsidRDefault="00056CBF" w:rsidP="00C90E0F">
            <w:pPr>
              <w:jc w:val="center"/>
              <w:rPr>
                <w:b/>
                <w:sz w:val="20"/>
              </w:rPr>
            </w:pPr>
            <w:r w:rsidRPr="00FF3345">
              <w:rPr>
                <w:b/>
                <w:sz w:val="20"/>
              </w:rPr>
              <w:t>podání</w:t>
            </w:r>
          </w:p>
          <w:p w:rsidR="00056CBF" w:rsidRPr="00FF3345" w:rsidRDefault="00056CBF" w:rsidP="00C90E0F">
            <w:pPr>
              <w:jc w:val="center"/>
              <w:rPr>
                <w:sz w:val="20"/>
              </w:rPr>
            </w:pPr>
            <w:r w:rsidRPr="00FF3345">
              <w:rPr>
                <w:b/>
                <w:sz w:val="20"/>
              </w:rPr>
              <w:t>č.j.</w:t>
            </w:r>
          </w:p>
        </w:tc>
        <w:tc>
          <w:tcPr>
            <w:tcW w:w="1701" w:type="dxa"/>
            <w:vAlign w:val="center"/>
          </w:tcPr>
          <w:p w:rsidR="00056CBF" w:rsidRDefault="00056CBF" w:rsidP="00C90E0F">
            <w:pPr>
              <w:jc w:val="center"/>
              <w:rPr>
                <w:b/>
                <w:sz w:val="20"/>
              </w:rPr>
            </w:pPr>
            <w:r>
              <w:rPr>
                <w:b/>
                <w:sz w:val="20"/>
              </w:rPr>
              <w:t>Číslo parcely Katastrální území</w:t>
            </w:r>
          </w:p>
          <w:p w:rsidR="00056CBF" w:rsidRPr="00FF3345" w:rsidRDefault="00056CBF" w:rsidP="00C90E0F">
            <w:pPr>
              <w:jc w:val="center"/>
              <w:rPr>
                <w:sz w:val="20"/>
              </w:rPr>
            </w:pPr>
          </w:p>
        </w:tc>
        <w:tc>
          <w:tcPr>
            <w:tcW w:w="1843" w:type="dxa"/>
            <w:vAlign w:val="center"/>
          </w:tcPr>
          <w:p w:rsidR="00056CBF" w:rsidRPr="00FF3345" w:rsidRDefault="00056CBF" w:rsidP="00C90E0F">
            <w:pPr>
              <w:jc w:val="center"/>
              <w:rPr>
                <w:b/>
                <w:sz w:val="20"/>
              </w:rPr>
            </w:pPr>
            <w:r w:rsidRPr="00FF3345">
              <w:rPr>
                <w:b/>
                <w:sz w:val="20"/>
              </w:rPr>
              <w:t>Návrh ÚP</w:t>
            </w:r>
          </w:p>
          <w:p w:rsidR="00056CBF" w:rsidRPr="00FF3345" w:rsidRDefault="00056CBF" w:rsidP="00C90E0F">
            <w:pPr>
              <w:jc w:val="center"/>
              <w:rPr>
                <w:sz w:val="20"/>
              </w:rPr>
            </w:pPr>
          </w:p>
        </w:tc>
        <w:tc>
          <w:tcPr>
            <w:tcW w:w="2551" w:type="dxa"/>
            <w:vAlign w:val="center"/>
          </w:tcPr>
          <w:p w:rsidR="00056CBF" w:rsidRPr="00FF3345" w:rsidRDefault="00056CBF" w:rsidP="00C90E0F">
            <w:pPr>
              <w:jc w:val="center"/>
              <w:rPr>
                <w:b/>
                <w:sz w:val="20"/>
              </w:rPr>
            </w:pPr>
            <w:r w:rsidRPr="00FF3345">
              <w:rPr>
                <w:b/>
                <w:sz w:val="20"/>
              </w:rPr>
              <w:t xml:space="preserve">Požadavek </w:t>
            </w:r>
          </w:p>
          <w:p w:rsidR="00056CBF" w:rsidRPr="00FF3345" w:rsidRDefault="00056CBF" w:rsidP="00C90E0F">
            <w:pPr>
              <w:jc w:val="center"/>
              <w:rPr>
                <w:b/>
                <w:sz w:val="20"/>
              </w:rPr>
            </w:pP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275DCD">
        <w:trPr>
          <w:cantSplit/>
        </w:trPr>
        <w:tc>
          <w:tcPr>
            <w:tcW w:w="392" w:type="dxa"/>
            <w:vMerge w:val="restart"/>
            <w:shd w:val="clear" w:color="auto" w:fill="auto"/>
          </w:tcPr>
          <w:p w:rsidR="00056CBF" w:rsidRPr="00105B69" w:rsidRDefault="00056CBF" w:rsidP="00C90E0F">
            <w:pPr>
              <w:pStyle w:val="Nzev"/>
              <w:jc w:val="right"/>
              <w:rPr>
                <w:sz w:val="20"/>
              </w:rPr>
            </w:pPr>
            <w:r>
              <w:rPr>
                <w:sz w:val="20"/>
              </w:rPr>
              <w:t>58.</w:t>
            </w:r>
          </w:p>
          <w:p w:rsidR="00056CBF" w:rsidRPr="00FF3345" w:rsidRDefault="00056CBF" w:rsidP="00C90E0F">
            <w:pPr>
              <w:pStyle w:val="Nzev"/>
              <w:jc w:val="right"/>
              <w:rPr>
                <w:b w:val="0"/>
                <w:color w:val="FF0000"/>
                <w:sz w:val="24"/>
                <w:szCs w:val="24"/>
              </w:rPr>
            </w:pPr>
          </w:p>
        </w:tc>
        <w:tc>
          <w:tcPr>
            <w:tcW w:w="1701" w:type="dxa"/>
            <w:shd w:val="clear" w:color="auto" w:fill="F2F2F2"/>
          </w:tcPr>
          <w:p w:rsidR="00056CBF" w:rsidRDefault="00056CBF" w:rsidP="003A300A">
            <w:pPr>
              <w:pStyle w:val="Nzev"/>
              <w:jc w:val="left"/>
              <w:rPr>
                <w:sz w:val="20"/>
              </w:rPr>
            </w:pPr>
            <w:r>
              <w:rPr>
                <w:sz w:val="20"/>
              </w:rPr>
              <w:t>Jaroslav Michalec</w:t>
            </w:r>
          </w:p>
          <w:p w:rsidR="00056CBF" w:rsidRDefault="00056CBF" w:rsidP="003A300A">
            <w:pPr>
              <w:pStyle w:val="Nzev"/>
              <w:jc w:val="left"/>
              <w:rPr>
                <w:sz w:val="20"/>
              </w:rPr>
            </w:pPr>
            <w:r>
              <w:rPr>
                <w:sz w:val="20"/>
              </w:rPr>
              <w:t>Věra Michalcová</w:t>
            </w:r>
          </w:p>
          <w:p w:rsidR="00056CBF" w:rsidRDefault="00056CBF" w:rsidP="003A300A">
            <w:pPr>
              <w:pStyle w:val="Nzev"/>
              <w:jc w:val="left"/>
              <w:rPr>
                <w:b w:val="0"/>
                <w:sz w:val="20"/>
              </w:rPr>
            </w:pPr>
            <w:r>
              <w:rPr>
                <w:b w:val="0"/>
                <w:sz w:val="20"/>
              </w:rPr>
              <w:t>Prešovská 25</w:t>
            </w:r>
          </w:p>
          <w:p w:rsidR="00056CBF" w:rsidRPr="00FF3345" w:rsidRDefault="00056CBF" w:rsidP="003A300A">
            <w:pPr>
              <w:pStyle w:val="Nzev"/>
              <w:jc w:val="left"/>
              <w:rPr>
                <w:b w:val="0"/>
                <w:sz w:val="20"/>
              </w:rPr>
            </w:pPr>
            <w:r>
              <w:rPr>
                <w:b w:val="0"/>
                <w:sz w:val="20"/>
              </w:rPr>
              <w:t>79811 Vrahovice</w:t>
            </w:r>
          </w:p>
        </w:tc>
        <w:tc>
          <w:tcPr>
            <w:tcW w:w="1134" w:type="dxa"/>
            <w:shd w:val="clear" w:color="auto" w:fill="F2F2F2"/>
          </w:tcPr>
          <w:p w:rsidR="00056CBF" w:rsidRDefault="00056CBF" w:rsidP="00C90E0F">
            <w:pPr>
              <w:rPr>
                <w:sz w:val="20"/>
              </w:rPr>
            </w:pPr>
            <w:r>
              <w:rPr>
                <w:sz w:val="20"/>
              </w:rPr>
              <w:t>3.10.2011</w:t>
            </w:r>
          </w:p>
          <w:p w:rsidR="00056CBF" w:rsidRPr="00FF3345" w:rsidRDefault="00056CBF" w:rsidP="00580FE1">
            <w:pPr>
              <w:rPr>
                <w:sz w:val="20"/>
              </w:rPr>
            </w:pPr>
            <w:proofErr w:type="spellStart"/>
            <w:r>
              <w:rPr>
                <w:sz w:val="20"/>
              </w:rPr>
              <w:t>č.j</w:t>
            </w:r>
            <w:proofErr w:type="spellEnd"/>
            <w:r>
              <w:rPr>
                <w:sz w:val="20"/>
              </w:rPr>
              <w:t xml:space="preserve"> 114329</w:t>
            </w:r>
          </w:p>
        </w:tc>
        <w:tc>
          <w:tcPr>
            <w:tcW w:w="1701" w:type="dxa"/>
            <w:shd w:val="clear" w:color="auto" w:fill="F2F2F2"/>
          </w:tcPr>
          <w:p w:rsidR="00056CBF" w:rsidRDefault="00056CBF" w:rsidP="00C90E0F">
            <w:pPr>
              <w:rPr>
                <w:sz w:val="20"/>
              </w:rPr>
            </w:pPr>
            <w:r>
              <w:rPr>
                <w:sz w:val="20"/>
              </w:rPr>
              <w:t>624</w:t>
            </w:r>
          </w:p>
          <w:p w:rsidR="00056CBF" w:rsidRPr="00FF3345" w:rsidRDefault="00056CBF" w:rsidP="00C90E0F">
            <w:pPr>
              <w:rPr>
                <w:sz w:val="20"/>
              </w:rPr>
            </w:pPr>
            <w:r>
              <w:rPr>
                <w:sz w:val="20"/>
              </w:rPr>
              <w:t>k.ú. Vrahovice</w:t>
            </w:r>
          </w:p>
          <w:p w:rsidR="00056CBF" w:rsidRPr="00FF3345" w:rsidRDefault="00056CBF" w:rsidP="00C90E0F">
            <w:pPr>
              <w:rPr>
                <w:sz w:val="20"/>
              </w:rPr>
            </w:pPr>
          </w:p>
        </w:tc>
        <w:tc>
          <w:tcPr>
            <w:tcW w:w="1843" w:type="dxa"/>
            <w:shd w:val="clear" w:color="auto" w:fill="F2F2F2"/>
          </w:tcPr>
          <w:p w:rsidR="00056CBF" w:rsidRPr="00A51441" w:rsidRDefault="00056CBF" w:rsidP="00B57541">
            <w:pPr>
              <w:rPr>
                <w:sz w:val="20"/>
              </w:rPr>
            </w:pPr>
            <w:r>
              <w:rPr>
                <w:rStyle w:val="apple-style-span"/>
                <w:bCs/>
                <w:color w:val="000000"/>
                <w:sz w:val="20"/>
                <w:shd w:val="clear" w:color="auto" w:fill="FFFFFF"/>
              </w:rPr>
              <w:t>Plochy veřejných prostranství</w:t>
            </w:r>
          </w:p>
        </w:tc>
        <w:tc>
          <w:tcPr>
            <w:tcW w:w="2551" w:type="dxa"/>
            <w:shd w:val="clear" w:color="auto" w:fill="F2F2F2"/>
          </w:tcPr>
          <w:p w:rsidR="00056CBF" w:rsidRPr="00FF3345" w:rsidRDefault="00056CBF" w:rsidP="001F2A9B">
            <w:pPr>
              <w:rPr>
                <w:sz w:val="20"/>
              </w:rPr>
            </w:pPr>
            <w:r>
              <w:rPr>
                <w:rStyle w:val="apple-style-span"/>
                <w:bCs/>
                <w:color w:val="000000"/>
                <w:sz w:val="20"/>
                <w:shd w:val="clear" w:color="auto" w:fill="FFFFFF"/>
              </w:rPr>
              <w:t>Plochy smíšené obytné</w:t>
            </w:r>
          </w:p>
        </w:tc>
        <w:tc>
          <w:tcPr>
            <w:tcW w:w="1418" w:type="dxa"/>
            <w:vMerge w:val="restart"/>
            <w:vAlign w:val="center"/>
          </w:tcPr>
          <w:p w:rsidR="00056CBF" w:rsidRPr="002E27BC" w:rsidRDefault="00056CBF" w:rsidP="00C90E0F">
            <w:pPr>
              <w:jc w:val="center"/>
              <w:rPr>
                <w:b/>
                <w:sz w:val="20"/>
              </w:rPr>
            </w:pPr>
            <w:r w:rsidRPr="002E27BC">
              <w:rPr>
                <w:b/>
                <w:sz w:val="20"/>
              </w:rPr>
              <w:t>Vyhovuje se</w:t>
            </w:r>
          </w:p>
          <w:p w:rsidR="00056CBF" w:rsidRPr="002F1315" w:rsidRDefault="00056CBF" w:rsidP="00C90E0F">
            <w:pPr>
              <w:jc w:val="center"/>
              <w:rPr>
                <w:b/>
                <w:sz w:val="20"/>
              </w:rPr>
            </w:pPr>
          </w:p>
        </w:tc>
      </w:tr>
      <w:tr w:rsidR="00056CBF" w:rsidRPr="00FF3345" w:rsidTr="00275DCD">
        <w:trPr>
          <w:cantSplit/>
        </w:trPr>
        <w:tc>
          <w:tcPr>
            <w:tcW w:w="392" w:type="dxa"/>
            <w:vMerge/>
            <w:shd w:val="clear" w:color="auto" w:fill="auto"/>
          </w:tcPr>
          <w:p w:rsidR="00056CBF" w:rsidRPr="00FF3345" w:rsidRDefault="00056CBF" w:rsidP="00C90E0F">
            <w:pPr>
              <w:pStyle w:val="Nzev"/>
              <w:jc w:val="right"/>
              <w:rPr>
                <w:b w:val="0"/>
                <w:sz w:val="20"/>
              </w:rPr>
            </w:pPr>
          </w:p>
        </w:tc>
        <w:tc>
          <w:tcPr>
            <w:tcW w:w="8930" w:type="dxa"/>
            <w:gridSpan w:val="5"/>
          </w:tcPr>
          <w:p w:rsidR="00056CBF" w:rsidRDefault="00056CBF" w:rsidP="00C90E0F">
            <w:pPr>
              <w:autoSpaceDE w:val="0"/>
              <w:autoSpaceDN w:val="0"/>
              <w:adjustRightInd w:val="0"/>
              <w:jc w:val="both"/>
              <w:rPr>
                <w:color w:val="333399"/>
                <w:sz w:val="20"/>
              </w:rPr>
            </w:pPr>
          </w:p>
          <w:p w:rsidR="00056CBF" w:rsidRDefault="002E27BC" w:rsidP="002E5C1F">
            <w:pPr>
              <w:autoSpaceDE w:val="0"/>
              <w:autoSpaceDN w:val="0"/>
              <w:adjustRightInd w:val="0"/>
              <w:jc w:val="both"/>
              <w:rPr>
                <w:b/>
                <w:sz w:val="20"/>
              </w:rPr>
            </w:pPr>
            <w:r w:rsidRPr="002E27BC">
              <w:rPr>
                <w:b/>
                <w:sz w:val="20"/>
              </w:rPr>
              <w:t>Obsah podání:</w:t>
            </w:r>
          </w:p>
          <w:p w:rsidR="002E27BC" w:rsidRPr="002E27BC" w:rsidRDefault="002E27BC" w:rsidP="002E27BC">
            <w:pPr>
              <w:jc w:val="both"/>
              <w:rPr>
                <w:sz w:val="20"/>
              </w:rPr>
            </w:pPr>
            <w:r w:rsidRPr="002E27BC">
              <w:rPr>
                <w:sz w:val="20"/>
              </w:rPr>
              <w:t xml:space="preserve">Nesouhlasím </w:t>
            </w:r>
            <w:r>
              <w:rPr>
                <w:sz w:val="20"/>
              </w:rPr>
              <w:t>s</w:t>
            </w:r>
            <w:r w:rsidRPr="002E27BC">
              <w:rPr>
                <w:sz w:val="20"/>
              </w:rPr>
              <w:t> částečným zúžením</w:t>
            </w:r>
            <w:r>
              <w:rPr>
                <w:sz w:val="20"/>
              </w:rPr>
              <w:t xml:space="preserve"> parcely č. 624 pro komunikaci. </w:t>
            </w:r>
            <w:r w:rsidRPr="002E27BC">
              <w:rPr>
                <w:sz w:val="20"/>
              </w:rPr>
              <w:t>Parcela je malá 311m</w:t>
            </w:r>
            <w:r w:rsidRPr="002E27BC">
              <w:rPr>
                <w:sz w:val="20"/>
                <w:vertAlign w:val="superscript"/>
              </w:rPr>
              <w:t xml:space="preserve">3 </w:t>
            </w:r>
            <w:r w:rsidRPr="002E27BC">
              <w:rPr>
                <w:sz w:val="20"/>
              </w:rPr>
              <w:t>, odejmuli podél 1 nebo 2m, potom pro stavbu domku je již nevhodná.</w:t>
            </w:r>
          </w:p>
          <w:p w:rsidR="002E27BC" w:rsidRPr="002E27BC" w:rsidRDefault="002E27BC" w:rsidP="002E27BC">
            <w:pPr>
              <w:jc w:val="both"/>
              <w:rPr>
                <w:sz w:val="20"/>
              </w:rPr>
            </w:pPr>
            <w:r w:rsidRPr="002E27BC">
              <w:rPr>
                <w:sz w:val="20"/>
              </w:rPr>
              <w:t>Pokud by se odkoupila celá parcela za oboustranně dohodnutou cenu</w:t>
            </w:r>
            <w:r>
              <w:rPr>
                <w:sz w:val="20"/>
              </w:rPr>
              <w:t>,</w:t>
            </w:r>
            <w:r w:rsidRPr="002E27BC">
              <w:rPr>
                <w:sz w:val="20"/>
              </w:rPr>
              <w:t xml:space="preserve"> je dohoda možná.</w:t>
            </w:r>
          </w:p>
          <w:p w:rsidR="002E27BC" w:rsidRDefault="002E27BC" w:rsidP="002E27BC">
            <w:pPr>
              <w:autoSpaceDE w:val="0"/>
              <w:autoSpaceDN w:val="0"/>
              <w:adjustRightInd w:val="0"/>
              <w:jc w:val="both"/>
              <w:rPr>
                <w:sz w:val="20"/>
              </w:rPr>
            </w:pPr>
          </w:p>
          <w:p w:rsidR="002E27BC" w:rsidRDefault="002E27BC" w:rsidP="002E5C1F">
            <w:pPr>
              <w:autoSpaceDE w:val="0"/>
              <w:autoSpaceDN w:val="0"/>
              <w:adjustRightInd w:val="0"/>
              <w:jc w:val="both"/>
              <w:rPr>
                <w:sz w:val="20"/>
              </w:rPr>
            </w:pPr>
          </w:p>
          <w:p w:rsidR="002E27BC" w:rsidRPr="002E27BC" w:rsidRDefault="002E27BC" w:rsidP="00A222F2">
            <w:pPr>
              <w:autoSpaceDE w:val="0"/>
              <w:autoSpaceDN w:val="0"/>
              <w:adjustRightInd w:val="0"/>
              <w:jc w:val="both"/>
              <w:rPr>
                <w:b/>
                <w:sz w:val="20"/>
              </w:rPr>
            </w:pPr>
            <w:r w:rsidRPr="002E27BC">
              <w:rPr>
                <w:b/>
                <w:sz w:val="20"/>
              </w:rPr>
              <w:t>Odůvodnění:</w:t>
            </w:r>
          </w:p>
          <w:p w:rsidR="00056CBF" w:rsidRPr="002E27BC" w:rsidRDefault="00056CBF" w:rsidP="00A222F2">
            <w:pPr>
              <w:autoSpaceDE w:val="0"/>
              <w:autoSpaceDN w:val="0"/>
              <w:adjustRightInd w:val="0"/>
              <w:jc w:val="both"/>
              <w:rPr>
                <w:b/>
                <w:sz w:val="20"/>
              </w:rPr>
            </w:pPr>
            <w:r w:rsidRPr="002E27BC">
              <w:rPr>
                <w:sz w:val="20"/>
              </w:rPr>
              <w:t>Plocha veřejného prostranství zasahující dotčenou parcelu byla zrušena a pozemky byly zahrnuty do plochy smíšené obytné č. 0914. Prostupnost k rozvojové ploše Z53 a k územní rezervě R7 byla zajištěna vymezením koridoru veřejného prostranství č. 1117 napojeného na ul. Prešovskou cca 100 m západněji oproti původnímu řešení.</w:t>
            </w:r>
          </w:p>
          <w:p w:rsidR="00056CBF" w:rsidRPr="00B57541" w:rsidRDefault="00056CBF" w:rsidP="002E5C1F">
            <w:pPr>
              <w:autoSpaceDE w:val="0"/>
              <w:autoSpaceDN w:val="0"/>
              <w:adjustRightInd w:val="0"/>
              <w:jc w:val="both"/>
              <w:rPr>
                <w:color w:val="0070C0"/>
                <w:sz w:val="20"/>
              </w:rPr>
            </w:pPr>
          </w:p>
        </w:tc>
        <w:tc>
          <w:tcPr>
            <w:tcW w:w="1418" w:type="dxa"/>
            <w:vMerge/>
          </w:tcPr>
          <w:p w:rsidR="00056CBF" w:rsidRPr="00FF3345" w:rsidRDefault="00056CBF" w:rsidP="00C90E0F">
            <w:pPr>
              <w:autoSpaceDE w:val="0"/>
              <w:autoSpaceDN w:val="0"/>
              <w:adjustRightInd w:val="0"/>
              <w:jc w:val="both"/>
              <w:rPr>
                <w:color w:val="333399"/>
                <w:sz w:val="20"/>
              </w:rPr>
            </w:pPr>
          </w:p>
        </w:tc>
      </w:tr>
    </w:tbl>
    <w:p w:rsidR="00957D4C" w:rsidRDefault="00957D4C" w:rsidP="00957D4C">
      <w:pPr>
        <w:outlineLvl w:val="0"/>
        <w:rPr>
          <w:b/>
          <w:sz w:val="22"/>
          <w:szCs w:val="22"/>
        </w:rPr>
      </w:pPr>
    </w:p>
    <w:p w:rsidR="00957D4C" w:rsidRDefault="00957D4C" w:rsidP="00957D4C">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056CBF" w:rsidRDefault="00B21A7D" w:rsidP="00275DCD">
      <w:pPr>
        <w:rPr>
          <w:b/>
          <w:sz w:val="28"/>
          <w:szCs w:val="28"/>
        </w:rPr>
      </w:pPr>
      <w:r>
        <w:rPr>
          <w:b/>
          <w:noProof/>
          <w:sz w:val="28"/>
          <w:szCs w:val="28"/>
        </w:rPr>
        <w:drawing>
          <wp:inline distT="0" distB="0" distL="0" distR="0">
            <wp:extent cx="2523506" cy="14711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523658" cy="1471239"/>
                    </a:xfrm>
                    <a:prstGeom prst="rect">
                      <a:avLst/>
                    </a:prstGeom>
                    <a:noFill/>
                    <a:ln w="9525">
                      <a:noFill/>
                      <a:miter lim="800000"/>
                      <a:headEnd/>
                      <a:tailEnd/>
                    </a:ln>
                  </pic:spPr>
                </pic:pic>
              </a:graphicData>
            </a:graphic>
          </wp:inline>
        </w:drawing>
      </w:r>
      <w:r w:rsidR="00957D4C">
        <w:rPr>
          <w:b/>
          <w:sz w:val="28"/>
          <w:szCs w:val="28"/>
        </w:rPr>
        <w:t xml:space="preserve">  </w:t>
      </w:r>
      <w:r w:rsidR="00957D4C">
        <w:rPr>
          <w:noProof/>
        </w:rPr>
        <w:t xml:space="preserve">         </w:t>
      </w:r>
      <w:r w:rsidR="00957D4C">
        <w:rPr>
          <w:noProof/>
        </w:rPr>
        <w:drawing>
          <wp:inline distT="0" distB="0" distL="0" distR="0">
            <wp:extent cx="1537854" cy="144827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0070" cy="1450358"/>
                    </a:xfrm>
                    <a:prstGeom prst="rect">
                      <a:avLst/>
                    </a:prstGeom>
                  </pic:spPr>
                </pic:pic>
              </a:graphicData>
            </a:graphic>
          </wp:inline>
        </w:drawing>
      </w:r>
    </w:p>
    <w:p w:rsidR="00056CBF" w:rsidRDefault="00056CBF" w:rsidP="00197950">
      <w:pPr>
        <w:jc w:val="center"/>
        <w:rPr>
          <w:b/>
          <w:noProof/>
          <w:sz w:val="28"/>
          <w:szCs w:val="28"/>
        </w:rPr>
      </w:pPr>
    </w:p>
    <w:p w:rsidR="00957D4C" w:rsidRDefault="00957D4C" w:rsidP="00197950">
      <w:pPr>
        <w:jc w:val="center"/>
        <w:rPr>
          <w:b/>
          <w:noProof/>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957D4C" w:rsidRDefault="00957D4C" w:rsidP="00197950">
      <w:pPr>
        <w:jc w:val="center"/>
        <w:rPr>
          <w:b/>
          <w:sz w:val="28"/>
          <w:szCs w:val="28"/>
        </w:rPr>
      </w:pPr>
    </w:p>
    <w:p w:rsidR="00D861AF" w:rsidRDefault="00D861AF" w:rsidP="00197950">
      <w:pPr>
        <w:jc w:val="center"/>
        <w:rPr>
          <w:b/>
          <w:sz w:val="28"/>
          <w:szCs w:val="28"/>
        </w:rPr>
      </w:pPr>
    </w:p>
    <w:p w:rsidR="00957D4C" w:rsidRDefault="00957D4C" w:rsidP="00197950">
      <w:pPr>
        <w:jc w:val="center"/>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b w:val="0"/>
                <w:szCs w:val="28"/>
              </w:rPr>
              <w:lastRenderedPageBreak/>
              <w:br w:type="page"/>
            </w:r>
            <w:r>
              <w:rPr>
                <w:sz w:val="20"/>
                <w:szCs w:val="18"/>
              </w:rPr>
              <w:t>N</w:t>
            </w:r>
          </w:p>
        </w:tc>
        <w:tc>
          <w:tcPr>
            <w:tcW w:w="1701" w:type="dxa"/>
            <w:vAlign w:val="center"/>
          </w:tcPr>
          <w:p w:rsidR="00056CBF" w:rsidRDefault="00056CBF" w:rsidP="00123B80">
            <w:pPr>
              <w:jc w:val="center"/>
              <w:rPr>
                <w:b/>
                <w:sz w:val="20"/>
              </w:rPr>
            </w:pPr>
          </w:p>
          <w:p w:rsidR="00056CBF" w:rsidRDefault="00056CBF" w:rsidP="007058A0">
            <w:pPr>
              <w:jc w:val="center"/>
              <w:rPr>
                <w:b/>
                <w:sz w:val="20"/>
              </w:rPr>
            </w:pPr>
            <w:r>
              <w:rPr>
                <w:b/>
                <w:sz w:val="20"/>
              </w:rPr>
              <w:t>Předkladatel</w:t>
            </w:r>
          </w:p>
          <w:p w:rsidR="00056CBF" w:rsidRPr="00FF3345" w:rsidRDefault="00056CBF" w:rsidP="00123B80">
            <w:pPr>
              <w:jc w:val="center"/>
              <w:rPr>
                <w:sz w:val="20"/>
              </w:rPr>
            </w:pPr>
          </w:p>
          <w:p w:rsidR="00056CBF" w:rsidRPr="00FF3345" w:rsidRDefault="00056CBF" w:rsidP="00123B80">
            <w:pPr>
              <w:pStyle w:val="Nzev"/>
              <w:rPr>
                <w:sz w:val="20"/>
              </w:rPr>
            </w:pPr>
          </w:p>
        </w:tc>
        <w:tc>
          <w:tcPr>
            <w:tcW w:w="1134" w:type="dxa"/>
            <w:vAlign w:val="center"/>
          </w:tcPr>
          <w:p w:rsidR="00056CBF" w:rsidRPr="00FF3345" w:rsidRDefault="00056CBF" w:rsidP="00123B80">
            <w:pPr>
              <w:jc w:val="center"/>
              <w:rPr>
                <w:b/>
                <w:sz w:val="20"/>
              </w:rPr>
            </w:pPr>
            <w:r w:rsidRPr="00FF3345">
              <w:rPr>
                <w:b/>
                <w:sz w:val="20"/>
              </w:rPr>
              <w:t>Datum</w:t>
            </w:r>
          </w:p>
          <w:p w:rsidR="00056CBF" w:rsidRPr="00FF3345" w:rsidRDefault="00056CBF" w:rsidP="00123B80">
            <w:pPr>
              <w:jc w:val="center"/>
              <w:rPr>
                <w:b/>
                <w:sz w:val="20"/>
              </w:rPr>
            </w:pPr>
            <w:r w:rsidRPr="00FF3345">
              <w:rPr>
                <w:b/>
                <w:sz w:val="20"/>
              </w:rPr>
              <w:t>podání</w:t>
            </w:r>
          </w:p>
          <w:p w:rsidR="00056CBF" w:rsidRPr="00FF3345" w:rsidRDefault="00056CBF" w:rsidP="00123B80">
            <w:pPr>
              <w:jc w:val="center"/>
              <w:rPr>
                <w:sz w:val="20"/>
              </w:rPr>
            </w:pPr>
            <w:r w:rsidRPr="00FF3345">
              <w:rPr>
                <w:b/>
                <w:sz w:val="20"/>
              </w:rPr>
              <w:t>č.j.</w:t>
            </w:r>
          </w:p>
        </w:tc>
        <w:tc>
          <w:tcPr>
            <w:tcW w:w="1701" w:type="dxa"/>
            <w:vAlign w:val="center"/>
          </w:tcPr>
          <w:p w:rsidR="00056CBF" w:rsidRDefault="00056CBF" w:rsidP="00123B80">
            <w:pPr>
              <w:jc w:val="center"/>
              <w:rPr>
                <w:b/>
                <w:sz w:val="20"/>
              </w:rPr>
            </w:pPr>
            <w:r>
              <w:rPr>
                <w:b/>
                <w:sz w:val="20"/>
              </w:rPr>
              <w:t>Číslo parcely Katastrální území</w:t>
            </w:r>
          </w:p>
          <w:p w:rsidR="00056CBF" w:rsidRPr="00FF3345" w:rsidRDefault="00056CBF" w:rsidP="00123B80">
            <w:pPr>
              <w:jc w:val="center"/>
              <w:rPr>
                <w:sz w:val="20"/>
              </w:rPr>
            </w:pPr>
          </w:p>
        </w:tc>
        <w:tc>
          <w:tcPr>
            <w:tcW w:w="1843" w:type="dxa"/>
            <w:vAlign w:val="center"/>
          </w:tcPr>
          <w:p w:rsidR="00056CBF" w:rsidRPr="00FF3345" w:rsidRDefault="00056CBF" w:rsidP="00123B80">
            <w:pPr>
              <w:jc w:val="center"/>
              <w:rPr>
                <w:b/>
                <w:sz w:val="20"/>
              </w:rPr>
            </w:pPr>
            <w:r w:rsidRPr="00FF3345">
              <w:rPr>
                <w:b/>
                <w:sz w:val="20"/>
              </w:rPr>
              <w:t>Návrh ÚP</w:t>
            </w:r>
          </w:p>
          <w:p w:rsidR="00056CBF" w:rsidRPr="00FF3345" w:rsidRDefault="00056CBF" w:rsidP="00123B80">
            <w:pPr>
              <w:jc w:val="center"/>
              <w:rPr>
                <w:sz w:val="20"/>
              </w:rPr>
            </w:pPr>
          </w:p>
        </w:tc>
        <w:tc>
          <w:tcPr>
            <w:tcW w:w="2551" w:type="dxa"/>
            <w:vAlign w:val="center"/>
          </w:tcPr>
          <w:p w:rsidR="00056CBF" w:rsidRPr="00FF3345" w:rsidRDefault="00056CBF" w:rsidP="007058A0">
            <w:pPr>
              <w:jc w:val="center"/>
              <w:rPr>
                <w:b/>
                <w:sz w:val="20"/>
              </w:rPr>
            </w:pPr>
            <w:r w:rsidRPr="00FF3345">
              <w:rPr>
                <w:b/>
                <w:sz w:val="20"/>
              </w:rPr>
              <w:t xml:space="preserve">Požadavek </w:t>
            </w: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CF5AC3">
        <w:trPr>
          <w:cantSplit/>
        </w:trPr>
        <w:tc>
          <w:tcPr>
            <w:tcW w:w="392" w:type="dxa"/>
            <w:vMerge w:val="restart"/>
          </w:tcPr>
          <w:p w:rsidR="00056CBF" w:rsidRPr="00105B69" w:rsidRDefault="00056CBF" w:rsidP="00123B80">
            <w:pPr>
              <w:pStyle w:val="Nzev"/>
              <w:jc w:val="right"/>
              <w:rPr>
                <w:sz w:val="20"/>
              </w:rPr>
            </w:pPr>
            <w:r>
              <w:rPr>
                <w:sz w:val="20"/>
              </w:rPr>
              <w:t>59.</w:t>
            </w:r>
          </w:p>
          <w:p w:rsidR="00056CBF" w:rsidRPr="00FF3345" w:rsidRDefault="00056CBF" w:rsidP="00123B80">
            <w:pPr>
              <w:pStyle w:val="Nzev"/>
              <w:jc w:val="right"/>
              <w:rPr>
                <w:b w:val="0"/>
                <w:color w:val="FF0000"/>
                <w:sz w:val="24"/>
                <w:szCs w:val="24"/>
              </w:rPr>
            </w:pPr>
          </w:p>
        </w:tc>
        <w:tc>
          <w:tcPr>
            <w:tcW w:w="1701" w:type="dxa"/>
            <w:shd w:val="clear" w:color="auto" w:fill="F2F2F2"/>
          </w:tcPr>
          <w:p w:rsidR="00056CBF" w:rsidRDefault="00056CBF" w:rsidP="00123B80">
            <w:pPr>
              <w:pStyle w:val="Nzev"/>
              <w:jc w:val="left"/>
              <w:rPr>
                <w:sz w:val="20"/>
              </w:rPr>
            </w:pPr>
            <w:r>
              <w:rPr>
                <w:sz w:val="20"/>
              </w:rPr>
              <w:t>Ing. Marek Pořízka</w:t>
            </w:r>
          </w:p>
          <w:p w:rsidR="00056CBF" w:rsidRDefault="00056CBF" w:rsidP="00A25DB3">
            <w:pPr>
              <w:pStyle w:val="Nzev"/>
              <w:jc w:val="left"/>
              <w:rPr>
                <w:b w:val="0"/>
                <w:sz w:val="20"/>
              </w:rPr>
            </w:pPr>
            <w:r>
              <w:rPr>
                <w:b w:val="0"/>
                <w:sz w:val="20"/>
              </w:rPr>
              <w:t>Příčná 11a</w:t>
            </w:r>
          </w:p>
          <w:p w:rsidR="00056CBF" w:rsidRPr="00FF3345" w:rsidRDefault="00056CBF" w:rsidP="00A25DB3">
            <w:pPr>
              <w:pStyle w:val="Nzev"/>
              <w:jc w:val="left"/>
              <w:rPr>
                <w:b w:val="0"/>
                <w:sz w:val="20"/>
              </w:rPr>
            </w:pPr>
            <w:r>
              <w:rPr>
                <w:b w:val="0"/>
                <w:sz w:val="20"/>
              </w:rPr>
              <w:t>79603 Prostějov</w:t>
            </w:r>
          </w:p>
        </w:tc>
        <w:tc>
          <w:tcPr>
            <w:tcW w:w="1134" w:type="dxa"/>
            <w:shd w:val="clear" w:color="auto" w:fill="F2F2F2"/>
          </w:tcPr>
          <w:p w:rsidR="00056CBF" w:rsidRDefault="00056CBF" w:rsidP="00123B80">
            <w:pPr>
              <w:rPr>
                <w:sz w:val="20"/>
              </w:rPr>
            </w:pPr>
            <w:r>
              <w:rPr>
                <w:sz w:val="20"/>
              </w:rPr>
              <w:t>3.10.2011</w:t>
            </w:r>
          </w:p>
          <w:p w:rsidR="00056CBF" w:rsidRPr="00FF3345" w:rsidRDefault="00056CBF" w:rsidP="00C52FDB">
            <w:pPr>
              <w:rPr>
                <w:sz w:val="20"/>
              </w:rPr>
            </w:pPr>
            <w:proofErr w:type="spellStart"/>
            <w:r>
              <w:rPr>
                <w:sz w:val="20"/>
              </w:rPr>
              <w:t>č.j</w:t>
            </w:r>
            <w:proofErr w:type="spellEnd"/>
            <w:r>
              <w:rPr>
                <w:sz w:val="20"/>
              </w:rPr>
              <w:t xml:space="preserve"> 114342</w:t>
            </w:r>
          </w:p>
        </w:tc>
        <w:tc>
          <w:tcPr>
            <w:tcW w:w="1701" w:type="dxa"/>
            <w:shd w:val="clear" w:color="auto" w:fill="F2F2F2"/>
          </w:tcPr>
          <w:p w:rsidR="00056CBF" w:rsidRDefault="00056CBF" w:rsidP="00123B80">
            <w:pPr>
              <w:rPr>
                <w:sz w:val="20"/>
              </w:rPr>
            </w:pPr>
            <w:r>
              <w:rPr>
                <w:sz w:val="20"/>
              </w:rPr>
              <w:t>478/1, 478/2, 478/4, 478/5, 478/6, 478/13, 478/21, 480</w:t>
            </w:r>
          </w:p>
          <w:p w:rsidR="00056CBF" w:rsidRPr="00FF3345" w:rsidRDefault="00056CBF" w:rsidP="00123B80">
            <w:pPr>
              <w:rPr>
                <w:sz w:val="20"/>
              </w:rPr>
            </w:pPr>
            <w:proofErr w:type="spellStart"/>
            <w:r>
              <w:rPr>
                <w:sz w:val="20"/>
              </w:rPr>
              <w:t>k.ú.Prostějov</w:t>
            </w:r>
            <w:proofErr w:type="spellEnd"/>
          </w:p>
          <w:p w:rsidR="00056CBF" w:rsidRPr="00FF3345" w:rsidRDefault="00056CBF" w:rsidP="00123B80">
            <w:pPr>
              <w:rPr>
                <w:sz w:val="20"/>
              </w:rPr>
            </w:pPr>
          </w:p>
        </w:tc>
        <w:tc>
          <w:tcPr>
            <w:tcW w:w="1843" w:type="dxa"/>
            <w:shd w:val="clear" w:color="auto" w:fill="F2F2F2"/>
          </w:tcPr>
          <w:p w:rsidR="00056CBF" w:rsidRPr="00FF3345" w:rsidRDefault="00056CBF" w:rsidP="00C52FDB">
            <w:pPr>
              <w:rPr>
                <w:sz w:val="20"/>
              </w:rPr>
            </w:pPr>
            <w:r>
              <w:rPr>
                <w:sz w:val="20"/>
              </w:rPr>
              <w:t>Plochy občanského vybavení- tělovýchovná a sportovní zařízení</w:t>
            </w:r>
          </w:p>
        </w:tc>
        <w:tc>
          <w:tcPr>
            <w:tcW w:w="2551" w:type="dxa"/>
            <w:shd w:val="clear" w:color="auto" w:fill="F2F2F2"/>
          </w:tcPr>
          <w:p w:rsidR="00056CBF" w:rsidRPr="00FF3345" w:rsidRDefault="00056CBF" w:rsidP="005F4BED">
            <w:pPr>
              <w:rPr>
                <w:sz w:val="20"/>
              </w:rPr>
            </w:pPr>
            <w:r>
              <w:rPr>
                <w:sz w:val="20"/>
              </w:rPr>
              <w:t>Plochy obytné smíšené SX</w:t>
            </w:r>
          </w:p>
        </w:tc>
        <w:tc>
          <w:tcPr>
            <w:tcW w:w="1418" w:type="dxa"/>
            <w:vMerge w:val="restart"/>
            <w:vAlign w:val="center"/>
          </w:tcPr>
          <w:p w:rsidR="00056CBF" w:rsidRPr="002F1315" w:rsidRDefault="00056CBF" w:rsidP="00123B80">
            <w:pPr>
              <w:jc w:val="center"/>
              <w:rPr>
                <w:b/>
                <w:sz w:val="20"/>
              </w:rPr>
            </w:pPr>
            <w:r>
              <w:rPr>
                <w:b/>
                <w:sz w:val="20"/>
              </w:rPr>
              <w:t>Nevyhovuje se</w:t>
            </w:r>
          </w:p>
        </w:tc>
      </w:tr>
      <w:tr w:rsidR="00056CBF" w:rsidRPr="00FF3345" w:rsidTr="00CF5AC3">
        <w:trPr>
          <w:cantSplit/>
        </w:trPr>
        <w:tc>
          <w:tcPr>
            <w:tcW w:w="392" w:type="dxa"/>
            <w:vMerge/>
          </w:tcPr>
          <w:p w:rsidR="00056CBF" w:rsidRPr="00FF3345" w:rsidRDefault="00056CBF" w:rsidP="00123B80">
            <w:pPr>
              <w:pStyle w:val="Nzev"/>
              <w:jc w:val="right"/>
              <w:rPr>
                <w:b w:val="0"/>
                <w:sz w:val="20"/>
              </w:rPr>
            </w:pPr>
          </w:p>
        </w:tc>
        <w:tc>
          <w:tcPr>
            <w:tcW w:w="8930" w:type="dxa"/>
            <w:gridSpan w:val="5"/>
          </w:tcPr>
          <w:p w:rsidR="00056CBF" w:rsidRDefault="00056CBF" w:rsidP="00123B80">
            <w:pPr>
              <w:autoSpaceDE w:val="0"/>
              <w:autoSpaceDN w:val="0"/>
              <w:adjustRightInd w:val="0"/>
              <w:jc w:val="both"/>
              <w:rPr>
                <w:color w:val="333399"/>
                <w:sz w:val="20"/>
              </w:rPr>
            </w:pPr>
          </w:p>
          <w:p w:rsidR="002E27BC" w:rsidRDefault="002E27BC" w:rsidP="00123B80">
            <w:pPr>
              <w:autoSpaceDE w:val="0"/>
              <w:autoSpaceDN w:val="0"/>
              <w:adjustRightInd w:val="0"/>
              <w:jc w:val="both"/>
              <w:rPr>
                <w:b/>
                <w:sz w:val="20"/>
              </w:rPr>
            </w:pPr>
            <w:r w:rsidRPr="002E27BC">
              <w:rPr>
                <w:b/>
                <w:sz w:val="20"/>
              </w:rPr>
              <w:t>Obsah podání:</w:t>
            </w:r>
          </w:p>
          <w:p w:rsidR="00D328F7" w:rsidRPr="002E27BC" w:rsidRDefault="00D328F7" w:rsidP="00123B80">
            <w:pPr>
              <w:autoSpaceDE w:val="0"/>
              <w:autoSpaceDN w:val="0"/>
              <w:adjustRightInd w:val="0"/>
              <w:jc w:val="both"/>
              <w:rPr>
                <w:b/>
                <w:sz w:val="20"/>
              </w:rPr>
            </w:pPr>
          </w:p>
          <w:p w:rsidR="00D328F7" w:rsidRDefault="00D328F7" w:rsidP="00D328F7">
            <w:pPr>
              <w:jc w:val="both"/>
              <w:rPr>
                <w:sz w:val="20"/>
              </w:rPr>
            </w:pPr>
            <w:r w:rsidRPr="00D328F7">
              <w:rPr>
                <w:sz w:val="20"/>
              </w:rPr>
              <w:t>Výše uvedené parcely a stavby v mém vlastnictví nejsou dlouhodobě využívány ke svému účely a to sportu a rekreaci. Návrh územního plánu města Prostějov na předmětných pozemcích pod označením plochy 0364 navrhuje plochy občanského vybavení – tělovýchovná a sportovní zařízení (OS), čehož se dotýká má námitka a s čímž nemohu jako vlastník předmětných nemovitostí souhlasit.</w:t>
            </w:r>
          </w:p>
          <w:p w:rsidR="00D328F7" w:rsidRDefault="00D328F7" w:rsidP="00D328F7">
            <w:pPr>
              <w:jc w:val="both"/>
              <w:rPr>
                <w:sz w:val="20"/>
              </w:rPr>
            </w:pPr>
          </w:p>
          <w:p w:rsidR="00D328F7" w:rsidRPr="00D328F7" w:rsidRDefault="00D328F7" w:rsidP="00D328F7">
            <w:pPr>
              <w:jc w:val="both"/>
              <w:rPr>
                <w:b/>
                <w:sz w:val="20"/>
              </w:rPr>
            </w:pPr>
            <w:r w:rsidRPr="00D328F7">
              <w:rPr>
                <w:b/>
                <w:sz w:val="20"/>
              </w:rPr>
              <w:t>Odůvodnění:</w:t>
            </w:r>
          </w:p>
          <w:p w:rsidR="002E27BC" w:rsidRDefault="002E27BC" w:rsidP="00123B80">
            <w:pPr>
              <w:autoSpaceDE w:val="0"/>
              <w:autoSpaceDN w:val="0"/>
              <w:adjustRightInd w:val="0"/>
              <w:jc w:val="both"/>
              <w:rPr>
                <w:strike/>
                <w:sz w:val="20"/>
              </w:rPr>
            </w:pPr>
          </w:p>
          <w:p w:rsidR="00056CBF" w:rsidRDefault="00056CBF" w:rsidP="00123B80">
            <w:pPr>
              <w:autoSpaceDE w:val="0"/>
              <w:autoSpaceDN w:val="0"/>
              <w:adjustRightInd w:val="0"/>
              <w:jc w:val="both"/>
              <w:rPr>
                <w:i/>
                <w:color w:val="0000FF"/>
                <w:sz w:val="20"/>
              </w:rPr>
            </w:pPr>
            <w:r w:rsidRPr="002E5C1F">
              <w:rPr>
                <w:sz w:val="20"/>
              </w:rPr>
              <w:t>Jedná se o stávající plochy sportovního areálu a potvrzení jejich stávajícího využití (Plochy občanského vybavení – tělovýchovná a sportovní zařízení OS – stabilizované).</w:t>
            </w:r>
            <w:r>
              <w:rPr>
                <w:sz w:val="20"/>
              </w:rPr>
              <w:t xml:space="preserve"> </w:t>
            </w:r>
          </w:p>
          <w:p w:rsidR="00056CBF" w:rsidRPr="002E5C1F" w:rsidRDefault="00056CBF" w:rsidP="00123B80">
            <w:pPr>
              <w:autoSpaceDE w:val="0"/>
              <w:autoSpaceDN w:val="0"/>
              <w:adjustRightInd w:val="0"/>
              <w:jc w:val="both"/>
              <w:rPr>
                <w:sz w:val="20"/>
              </w:rPr>
            </w:pPr>
          </w:p>
          <w:p w:rsidR="00D328F7" w:rsidRPr="00D328F7" w:rsidRDefault="00056CBF" w:rsidP="00D328F7">
            <w:pPr>
              <w:autoSpaceDE w:val="0"/>
              <w:autoSpaceDN w:val="0"/>
              <w:adjustRightInd w:val="0"/>
              <w:jc w:val="both"/>
              <w:rPr>
                <w:b/>
                <w:sz w:val="20"/>
              </w:rPr>
            </w:pPr>
            <w:r w:rsidRPr="002E5C1F">
              <w:rPr>
                <w:sz w:val="20"/>
              </w:rPr>
              <w:t xml:space="preserve">Předkladatel </w:t>
            </w:r>
            <w:r w:rsidR="00D328F7">
              <w:rPr>
                <w:sz w:val="20"/>
              </w:rPr>
              <w:t>námitky</w:t>
            </w:r>
            <w:r w:rsidRPr="002E5C1F">
              <w:rPr>
                <w:sz w:val="20"/>
              </w:rPr>
              <w:t xml:space="preserve"> požaduje změnu stávajícího funkčního využití ploch občanského vybavení – tělovýchovná a sportovní zařízení na plochy smíšené obytné. </w:t>
            </w:r>
            <w:r w:rsidRPr="009D76D0">
              <w:rPr>
                <w:b/>
                <w:sz w:val="20"/>
              </w:rPr>
              <w:t xml:space="preserve">Zpracovatel ÚP potvrzuje svoji navrženou urbanistickou koncepci- ponechání ploch občanského vybavení – tělovýchovná a sportovní zařízení jako stabilizované území s vazbou na plochy rekreace kolem </w:t>
            </w:r>
            <w:r w:rsidR="00D328F7">
              <w:rPr>
                <w:b/>
                <w:sz w:val="20"/>
              </w:rPr>
              <w:t xml:space="preserve">říčky </w:t>
            </w:r>
            <w:r w:rsidRPr="009D76D0">
              <w:rPr>
                <w:b/>
                <w:sz w:val="20"/>
              </w:rPr>
              <w:t>Hloučely a návazností na stávající plochy sportovních zařízení.</w:t>
            </w:r>
            <w:r w:rsidR="00D328F7">
              <w:rPr>
                <w:b/>
                <w:sz w:val="20"/>
              </w:rPr>
              <w:t xml:space="preserve"> Dotčené orgány OŽP a KH OK </w:t>
            </w:r>
            <w:r w:rsidR="00D328F7" w:rsidRPr="00D328F7">
              <w:rPr>
                <w:b/>
                <w:sz w:val="20"/>
              </w:rPr>
              <w:t>nedoporuč</w:t>
            </w:r>
            <w:r w:rsidR="00D328F7">
              <w:rPr>
                <w:b/>
                <w:sz w:val="20"/>
              </w:rPr>
              <w:t>ily převést tyto</w:t>
            </w:r>
            <w:r w:rsidR="00D328F7" w:rsidRPr="00D328F7">
              <w:rPr>
                <w:b/>
                <w:sz w:val="20"/>
              </w:rPr>
              <w:t xml:space="preserve"> plochy </w:t>
            </w:r>
            <w:r w:rsidR="00D328F7">
              <w:rPr>
                <w:b/>
                <w:sz w:val="20"/>
              </w:rPr>
              <w:t xml:space="preserve">na </w:t>
            </w:r>
            <w:r w:rsidR="00D328F7" w:rsidRPr="00D328F7">
              <w:rPr>
                <w:b/>
                <w:sz w:val="20"/>
              </w:rPr>
              <w:t>bydlení vzhledem k ochrannému hlukovému pásmu železnice</w:t>
            </w:r>
            <w:r w:rsidR="00D328F7">
              <w:rPr>
                <w:b/>
                <w:sz w:val="20"/>
              </w:rPr>
              <w:t>.</w:t>
            </w:r>
          </w:p>
          <w:p w:rsidR="00D328F7" w:rsidRDefault="00D328F7" w:rsidP="00D328F7">
            <w:pPr>
              <w:autoSpaceDE w:val="0"/>
              <w:autoSpaceDN w:val="0"/>
              <w:adjustRightInd w:val="0"/>
              <w:jc w:val="both"/>
              <w:rPr>
                <w:color w:val="333399"/>
                <w:sz w:val="20"/>
              </w:rPr>
            </w:pPr>
          </w:p>
          <w:p w:rsidR="00056CBF" w:rsidRPr="00D328F7" w:rsidRDefault="00056CBF" w:rsidP="00E47032">
            <w:pPr>
              <w:autoSpaceDE w:val="0"/>
              <w:autoSpaceDN w:val="0"/>
              <w:adjustRightInd w:val="0"/>
              <w:jc w:val="both"/>
              <w:rPr>
                <w:sz w:val="20"/>
              </w:rPr>
            </w:pPr>
            <w:r w:rsidRPr="00D328F7">
              <w:rPr>
                <w:sz w:val="20"/>
              </w:rPr>
              <w:t>Způsob využití dotčených pozemků dle katastru nemovitostí je určen zejména pro sportoviště a rekreační plochy. Územní plán vyhodnotil území jako nadále vhodné pro tento směr rozvoje a vymezil pozemky areálu jako stabilizovanou plochu občanského vybavení – tělovýchovná a sportovní zařízení č. 0364. Z hlediska funkčního využití se jeví další rozvoj stávajícího areálu jako nanejvýš vhodný. Tím navíc dojde k příhodné koncentraci pozemků vhodných pro sportovní a obdobné využití podél řeky Hloučely, jejíž okolí je základní koncepcí územního plánu vnímáno jako rekreační zázemí města (bod 3.2.1 f) výrokové části územního plánu).</w:t>
            </w:r>
          </w:p>
          <w:p w:rsidR="00056CBF" w:rsidRPr="00FF3345" w:rsidRDefault="00056CBF" w:rsidP="00FE264D">
            <w:pPr>
              <w:autoSpaceDE w:val="0"/>
              <w:autoSpaceDN w:val="0"/>
              <w:adjustRightInd w:val="0"/>
              <w:jc w:val="both"/>
              <w:rPr>
                <w:sz w:val="20"/>
              </w:rPr>
            </w:pPr>
          </w:p>
        </w:tc>
        <w:tc>
          <w:tcPr>
            <w:tcW w:w="1418" w:type="dxa"/>
            <w:vMerge/>
          </w:tcPr>
          <w:p w:rsidR="00056CBF" w:rsidRPr="00FF3345" w:rsidRDefault="00056CBF" w:rsidP="00123B80">
            <w:pPr>
              <w:autoSpaceDE w:val="0"/>
              <w:autoSpaceDN w:val="0"/>
              <w:adjustRightInd w:val="0"/>
              <w:jc w:val="both"/>
              <w:rPr>
                <w:color w:val="333399"/>
                <w:sz w:val="20"/>
              </w:rPr>
            </w:pPr>
          </w:p>
        </w:tc>
      </w:tr>
    </w:tbl>
    <w:p w:rsidR="00056CBF" w:rsidRDefault="00056CBF">
      <w:pPr>
        <w:rPr>
          <w:b/>
          <w:sz w:val="28"/>
          <w:szCs w:val="28"/>
        </w:rPr>
      </w:pPr>
    </w:p>
    <w:p w:rsidR="00056CBF" w:rsidRDefault="00056CBF" w:rsidP="00FE264D">
      <w:pPr>
        <w:jc w:val="center"/>
        <w:rPr>
          <w:b/>
          <w:sz w:val="28"/>
          <w:szCs w:val="28"/>
        </w:rPr>
      </w:pPr>
    </w:p>
    <w:p w:rsidR="00056CBF" w:rsidRDefault="00B21A7D" w:rsidP="00A51441">
      <w:pPr>
        <w:jc w:val="center"/>
        <w:rPr>
          <w:b/>
          <w:sz w:val="28"/>
          <w:szCs w:val="28"/>
        </w:rPr>
      </w:pPr>
      <w:r>
        <w:rPr>
          <w:b/>
          <w:noProof/>
          <w:sz w:val="28"/>
          <w:szCs w:val="28"/>
        </w:rPr>
        <w:drawing>
          <wp:inline distT="0" distB="0" distL="0" distR="0">
            <wp:extent cx="3140710" cy="2036445"/>
            <wp:effectExtent l="19050" t="0" r="2540" b="0"/>
            <wp:docPr id="1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1"/>
                    <a:srcRect/>
                    <a:stretch>
                      <a:fillRect/>
                    </a:stretch>
                  </pic:blipFill>
                  <pic:spPr bwMode="auto">
                    <a:xfrm>
                      <a:off x="0" y="0"/>
                      <a:ext cx="3140710" cy="2036445"/>
                    </a:xfrm>
                    <a:prstGeom prst="rect">
                      <a:avLst/>
                    </a:prstGeom>
                    <a:noFill/>
                    <a:ln w="9525">
                      <a:noFill/>
                      <a:miter lim="800000"/>
                      <a:headEnd/>
                      <a:tailEnd/>
                    </a:ln>
                  </pic:spPr>
                </pic:pic>
              </a:graphicData>
            </a:graphic>
          </wp:inline>
        </w:drawing>
      </w:r>
      <w:r w:rsidR="00056CBF">
        <w:rPr>
          <w:b/>
          <w:noProof/>
          <w:sz w:val="28"/>
          <w:szCs w:val="28"/>
        </w:rPr>
        <w:t xml:space="preserve">   </w:t>
      </w:r>
      <w:r>
        <w:rPr>
          <w:b/>
          <w:noProof/>
          <w:sz w:val="28"/>
          <w:szCs w:val="28"/>
        </w:rPr>
        <w:drawing>
          <wp:inline distT="0" distB="0" distL="0" distR="0">
            <wp:extent cx="2927350" cy="3040380"/>
            <wp:effectExtent l="1905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927350" cy="3040380"/>
                    </a:xfrm>
                    <a:prstGeom prst="rect">
                      <a:avLst/>
                    </a:prstGeom>
                    <a:noFill/>
                    <a:ln w="9525">
                      <a:noFill/>
                      <a:miter lim="800000"/>
                      <a:headEnd/>
                      <a:tailEnd/>
                    </a:ln>
                  </pic:spPr>
                </pic:pic>
              </a:graphicData>
            </a:graphic>
          </wp:inline>
        </w:drawing>
      </w:r>
      <w:r w:rsidR="00056CBF">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392"/>
        <w:gridCol w:w="1701"/>
        <w:gridCol w:w="1134"/>
        <w:gridCol w:w="1701"/>
        <w:gridCol w:w="1843"/>
        <w:gridCol w:w="2551"/>
        <w:gridCol w:w="1418"/>
      </w:tblGrid>
      <w:tr w:rsidR="00056CBF" w:rsidRPr="00FF3345" w:rsidTr="007058A0">
        <w:trPr>
          <w:cantSplit/>
          <w:trHeight w:hRule="exact" w:val="851"/>
        </w:trPr>
        <w:tc>
          <w:tcPr>
            <w:tcW w:w="392" w:type="dxa"/>
            <w:vAlign w:val="center"/>
          </w:tcPr>
          <w:p w:rsidR="00056CBF" w:rsidRPr="00984266" w:rsidRDefault="00056CBF" w:rsidP="007058A0">
            <w:pPr>
              <w:pStyle w:val="Nzev"/>
              <w:rPr>
                <w:sz w:val="20"/>
              </w:rPr>
            </w:pPr>
            <w:r>
              <w:rPr>
                <w:sz w:val="20"/>
                <w:szCs w:val="18"/>
              </w:rPr>
              <w:lastRenderedPageBreak/>
              <w:t>N</w:t>
            </w:r>
          </w:p>
        </w:tc>
        <w:tc>
          <w:tcPr>
            <w:tcW w:w="1701" w:type="dxa"/>
            <w:vAlign w:val="center"/>
          </w:tcPr>
          <w:p w:rsidR="00056CBF" w:rsidRDefault="00056CBF" w:rsidP="00123B80">
            <w:pPr>
              <w:jc w:val="center"/>
              <w:rPr>
                <w:b/>
                <w:sz w:val="20"/>
              </w:rPr>
            </w:pPr>
          </w:p>
          <w:p w:rsidR="00056CBF" w:rsidRDefault="00056CBF" w:rsidP="007058A0">
            <w:pPr>
              <w:jc w:val="center"/>
              <w:rPr>
                <w:b/>
                <w:sz w:val="20"/>
              </w:rPr>
            </w:pPr>
            <w:r>
              <w:rPr>
                <w:b/>
                <w:sz w:val="20"/>
              </w:rPr>
              <w:t>Předkladatel</w:t>
            </w:r>
          </w:p>
          <w:p w:rsidR="00056CBF" w:rsidRPr="00FF3345" w:rsidRDefault="00056CBF" w:rsidP="00123B80">
            <w:pPr>
              <w:jc w:val="center"/>
              <w:rPr>
                <w:sz w:val="20"/>
              </w:rPr>
            </w:pPr>
          </w:p>
          <w:p w:rsidR="00056CBF" w:rsidRPr="00FF3345" w:rsidRDefault="00056CBF" w:rsidP="00123B80">
            <w:pPr>
              <w:pStyle w:val="Nzev"/>
              <w:rPr>
                <w:sz w:val="20"/>
              </w:rPr>
            </w:pPr>
          </w:p>
        </w:tc>
        <w:tc>
          <w:tcPr>
            <w:tcW w:w="1134" w:type="dxa"/>
            <w:vAlign w:val="center"/>
          </w:tcPr>
          <w:p w:rsidR="00056CBF" w:rsidRPr="00FF3345" w:rsidRDefault="00056CBF" w:rsidP="00123B80">
            <w:pPr>
              <w:jc w:val="center"/>
              <w:rPr>
                <w:b/>
                <w:sz w:val="20"/>
              </w:rPr>
            </w:pPr>
            <w:r w:rsidRPr="00FF3345">
              <w:rPr>
                <w:b/>
                <w:sz w:val="20"/>
              </w:rPr>
              <w:t>Datum</w:t>
            </w:r>
          </w:p>
          <w:p w:rsidR="00056CBF" w:rsidRPr="00FF3345" w:rsidRDefault="00056CBF" w:rsidP="00123B80">
            <w:pPr>
              <w:jc w:val="center"/>
              <w:rPr>
                <w:b/>
                <w:sz w:val="20"/>
              </w:rPr>
            </w:pPr>
            <w:r w:rsidRPr="00FF3345">
              <w:rPr>
                <w:b/>
                <w:sz w:val="20"/>
              </w:rPr>
              <w:t>podání</w:t>
            </w:r>
          </w:p>
          <w:p w:rsidR="00056CBF" w:rsidRPr="00FF3345" w:rsidRDefault="00056CBF" w:rsidP="00123B80">
            <w:pPr>
              <w:jc w:val="center"/>
              <w:rPr>
                <w:sz w:val="20"/>
              </w:rPr>
            </w:pPr>
            <w:r w:rsidRPr="00FF3345">
              <w:rPr>
                <w:b/>
                <w:sz w:val="20"/>
              </w:rPr>
              <w:t>č.j.</w:t>
            </w:r>
          </w:p>
        </w:tc>
        <w:tc>
          <w:tcPr>
            <w:tcW w:w="1701" w:type="dxa"/>
            <w:vAlign w:val="center"/>
          </w:tcPr>
          <w:p w:rsidR="00056CBF" w:rsidRDefault="00056CBF" w:rsidP="00123B80">
            <w:pPr>
              <w:jc w:val="center"/>
              <w:rPr>
                <w:b/>
                <w:sz w:val="20"/>
              </w:rPr>
            </w:pPr>
            <w:r>
              <w:rPr>
                <w:b/>
                <w:sz w:val="20"/>
              </w:rPr>
              <w:t>Číslo parcely Katastrální území</w:t>
            </w:r>
          </w:p>
          <w:p w:rsidR="00056CBF" w:rsidRPr="00FF3345" w:rsidRDefault="00056CBF" w:rsidP="00123B80">
            <w:pPr>
              <w:jc w:val="center"/>
              <w:rPr>
                <w:sz w:val="20"/>
              </w:rPr>
            </w:pPr>
          </w:p>
        </w:tc>
        <w:tc>
          <w:tcPr>
            <w:tcW w:w="1843" w:type="dxa"/>
            <w:vAlign w:val="center"/>
          </w:tcPr>
          <w:p w:rsidR="00056CBF" w:rsidRPr="00FF3345" w:rsidRDefault="00056CBF" w:rsidP="00123B80">
            <w:pPr>
              <w:jc w:val="center"/>
              <w:rPr>
                <w:b/>
                <w:sz w:val="20"/>
              </w:rPr>
            </w:pPr>
            <w:r w:rsidRPr="00FF3345">
              <w:rPr>
                <w:b/>
                <w:sz w:val="20"/>
              </w:rPr>
              <w:t>Návrh ÚP</w:t>
            </w:r>
          </w:p>
          <w:p w:rsidR="00056CBF" w:rsidRPr="00FF3345" w:rsidRDefault="00056CBF" w:rsidP="00123B80">
            <w:pPr>
              <w:jc w:val="center"/>
              <w:rPr>
                <w:sz w:val="20"/>
              </w:rPr>
            </w:pPr>
          </w:p>
        </w:tc>
        <w:tc>
          <w:tcPr>
            <w:tcW w:w="2551" w:type="dxa"/>
            <w:vAlign w:val="center"/>
          </w:tcPr>
          <w:p w:rsidR="00056CBF" w:rsidRPr="00FF3345" w:rsidRDefault="00056CBF" w:rsidP="00123B80">
            <w:pPr>
              <w:jc w:val="center"/>
              <w:rPr>
                <w:b/>
                <w:sz w:val="20"/>
              </w:rPr>
            </w:pPr>
            <w:r w:rsidRPr="00FF3345">
              <w:rPr>
                <w:b/>
                <w:sz w:val="20"/>
              </w:rPr>
              <w:t xml:space="preserve">Požadavek </w:t>
            </w:r>
          </w:p>
          <w:p w:rsidR="00056CBF" w:rsidRPr="00FF3345" w:rsidRDefault="00056CBF" w:rsidP="00123B80">
            <w:pPr>
              <w:jc w:val="center"/>
              <w:rPr>
                <w:b/>
                <w:sz w:val="20"/>
              </w:rPr>
            </w:pPr>
          </w:p>
        </w:tc>
        <w:tc>
          <w:tcPr>
            <w:tcW w:w="1418" w:type="dxa"/>
            <w:vAlign w:val="center"/>
          </w:tcPr>
          <w:p w:rsidR="00056CBF" w:rsidRPr="00FF3345" w:rsidRDefault="00506D05" w:rsidP="00506D05">
            <w:pPr>
              <w:jc w:val="center"/>
              <w:rPr>
                <w:b/>
                <w:sz w:val="20"/>
              </w:rPr>
            </w:pPr>
            <w:r>
              <w:rPr>
                <w:b/>
                <w:sz w:val="20"/>
              </w:rPr>
              <w:t>Návrh rozhodnutí (VÝROK)</w:t>
            </w:r>
          </w:p>
        </w:tc>
      </w:tr>
      <w:tr w:rsidR="00056CBF" w:rsidRPr="00FF3345" w:rsidTr="00957D4C">
        <w:trPr>
          <w:cantSplit/>
        </w:trPr>
        <w:tc>
          <w:tcPr>
            <w:tcW w:w="392" w:type="dxa"/>
            <w:vMerge w:val="restart"/>
            <w:shd w:val="clear" w:color="auto" w:fill="auto"/>
          </w:tcPr>
          <w:p w:rsidR="00056CBF" w:rsidRPr="00105B69" w:rsidRDefault="00056CBF" w:rsidP="00123B80">
            <w:pPr>
              <w:pStyle w:val="Nzev"/>
              <w:jc w:val="right"/>
              <w:rPr>
                <w:sz w:val="20"/>
              </w:rPr>
            </w:pPr>
            <w:r>
              <w:rPr>
                <w:sz w:val="20"/>
              </w:rPr>
              <w:t>60</w:t>
            </w:r>
            <w:r w:rsidRPr="00105B69">
              <w:rPr>
                <w:sz w:val="20"/>
              </w:rPr>
              <w:t>.</w:t>
            </w:r>
          </w:p>
          <w:p w:rsidR="00056CBF" w:rsidRPr="00FF3345" w:rsidRDefault="00056CBF" w:rsidP="00123B80">
            <w:pPr>
              <w:pStyle w:val="Nzev"/>
              <w:jc w:val="right"/>
              <w:rPr>
                <w:b w:val="0"/>
                <w:color w:val="FF0000"/>
                <w:sz w:val="24"/>
                <w:szCs w:val="24"/>
              </w:rPr>
            </w:pPr>
          </w:p>
        </w:tc>
        <w:tc>
          <w:tcPr>
            <w:tcW w:w="1701" w:type="dxa"/>
            <w:shd w:val="clear" w:color="auto" w:fill="F2F2F2"/>
          </w:tcPr>
          <w:p w:rsidR="00056CBF" w:rsidRDefault="00056CBF" w:rsidP="00123B80">
            <w:pPr>
              <w:pStyle w:val="Nzev"/>
              <w:jc w:val="left"/>
              <w:rPr>
                <w:sz w:val="20"/>
              </w:rPr>
            </w:pPr>
            <w:r>
              <w:rPr>
                <w:sz w:val="20"/>
              </w:rPr>
              <w:t>Pavla Kopecká</w:t>
            </w:r>
          </w:p>
          <w:p w:rsidR="00056CBF" w:rsidRDefault="00056CBF" w:rsidP="00BF272B">
            <w:pPr>
              <w:pStyle w:val="Nzev"/>
              <w:jc w:val="left"/>
              <w:rPr>
                <w:b w:val="0"/>
                <w:sz w:val="20"/>
              </w:rPr>
            </w:pPr>
            <w:proofErr w:type="spellStart"/>
            <w:r>
              <w:rPr>
                <w:b w:val="0"/>
                <w:sz w:val="20"/>
              </w:rPr>
              <w:t>Čechůvky</w:t>
            </w:r>
            <w:proofErr w:type="spellEnd"/>
            <w:r>
              <w:rPr>
                <w:b w:val="0"/>
                <w:sz w:val="20"/>
              </w:rPr>
              <w:t xml:space="preserve"> 48</w:t>
            </w:r>
          </w:p>
          <w:p w:rsidR="00056CBF" w:rsidRPr="00FF3345" w:rsidRDefault="00056CBF" w:rsidP="00BF272B">
            <w:pPr>
              <w:pStyle w:val="Nzev"/>
              <w:jc w:val="left"/>
              <w:rPr>
                <w:b w:val="0"/>
                <w:sz w:val="20"/>
              </w:rPr>
            </w:pPr>
            <w:r>
              <w:rPr>
                <w:b w:val="0"/>
                <w:sz w:val="20"/>
              </w:rPr>
              <w:t xml:space="preserve">79811 Prostějov </w:t>
            </w:r>
          </w:p>
        </w:tc>
        <w:tc>
          <w:tcPr>
            <w:tcW w:w="1134" w:type="dxa"/>
            <w:shd w:val="clear" w:color="auto" w:fill="F2F2F2"/>
          </w:tcPr>
          <w:p w:rsidR="00056CBF" w:rsidRDefault="00056CBF" w:rsidP="00123B80">
            <w:pPr>
              <w:rPr>
                <w:sz w:val="20"/>
              </w:rPr>
            </w:pPr>
            <w:r>
              <w:rPr>
                <w:sz w:val="20"/>
              </w:rPr>
              <w:t>3.10.2011</w:t>
            </w:r>
          </w:p>
          <w:p w:rsidR="00056CBF" w:rsidRPr="00FF3345" w:rsidRDefault="00056CBF" w:rsidP="00C52FDB">
            <w:pPr>
              <w:rPr>
                <w:sz w:val="20"/>
              </w:rPr>
            </w:pPr>
            <w:proofErr w:type="spellStart"/>
            <w:r>
              <w:rPr>
                <w:sz w:val="20"/>
              </w:rPr>
              <w:t>č.j</w:t>
            </w:r>
            <w:proofErr w:type="spellEnd"/>
            <w:r>
              <w:rPr>
                <w:sz w:val="20"/>
              </w:rPr>
              <w:t xml:space="preserve"> 114323</w:t>
            </w:r>
          </w:p>
        </w:tc>
        <w:tc>
          <w:tcPr>
            <w:tcW w:w="1701" w:type="dxa"/>
            <w:shd w:val="clear" w:color="auto" w:fill="F2F2F2"/>
          </w:tcPr>
          <w:p w:rsidR="00056CBF" w:rsidRDefault="00056CBF" w:rsidP="00FE264D">
            <w:pPr>
              <w:rPr>
                <w:sz w:val="20"/>
              </w:rPr>
            </w:pPr>
            <w:r>
              <w:rPr>
                <w:sz w:val="20"/>
              </w:rPr>
              <w:t>625/1, 625/2</w:t>
            </w:r>
          </w:p>
          <w:p w:rsidR="00056CBF" w:rsidRPr="00FF3345" w:rsidRDefault="00056CBF" w:rsidP="00460378">
            <w:pPr>
              <w:rPr>
                <w:sz w:val="20"/>
              </w:rPr>
            </w:pPr>
            <w:r>
              <w:rPr>
                <w:sz w:val="20"/>
              </w:rPr>
              <w:t>k.ú. Vrahovice</w:t>
            </w:r>
          </w:p>
        </w:tc>
        <w:tc>
          <w:tcPr>
            <w:tcW w:w="1843" w:type="dxa"/>
            <w:shd w:val="clear" w:color="auto" w:fill="F2F2F2"/>
          </w:tcPr>
          <w:p w:rsidR="00056CBF" w:rsidRDefault="00056CBF" w:rsidP="00460378">
            <w:pPr>
              <w:rPr>
                <w:sz w:val="20"/>
              </w:rPr>
            </w:pPr>
            <w:r>
              <w:rPr>
                <w:sz w:val="20"/>
              </w:rPr>
              <w:t>Plochy smíšené obytné SX</w:t>
            </w:r>
          </w:p>
          <w:p w:rsidR="00056CBF" w:rsidRPr="00FF3345" w:rsidRDefault="00056CBF" w:rsidP="00460378">
            <w:pPr>
              <w:rPr>
                <w:sz w:val="20"/>
              </w:rPr>
            </w:pPr>
            <w:r>
              <w:rPr>
                <w:sz w:val="20"/>
              </w:rPr>
              <w:t>Plocha veřejných prostranství PV</w:t>
            </w:r>
          </w:p>
        </w:tc>
        <w:tc>
          <w:tcPr>
            <w:tcW w:w="2551" w:type="dxa"/>
            <w:shd w:val="clear" w:color="auto" w:fill="F2F2F2"/>
          </w:tcPr>
          <w:p w:rsidR="00056CBF" w:rsidRPr="00FF3345" w:rsidRDefault="00056CBF" w:rsidP="00FE264D">
            <w:pPr>
              <w:rPr>
                <w:sz w:val="20"/>
              </w:rPr>
            </w:pPr>
            <w:r>
              <w:rPr>
                <w:sz w:val="20"/>
              </w:rPr>
              <w:t>Nesouhlas s PV</w:t>
            </w:r>
          </w:p>
        </w:tc>
        <w:tc>
          <w:tcPr>
            <w:tcW w:w="1418" w:type="dxa"/>
            <w:vMerge w:val="restart"/>
            <w:vAlign w:val="center"/>
          </w:tcPr>
          <w:p w:rsidR="00056CBF" w:rsidRPr="00D328F7" w:rsidRDefault="00056CBF" w:rsidP="00E6108A">
            <w:pPr>
              <w:jc w:val="center"/>
              <w:rPr>
                <w:b/>
                <w:sz w:val="20"/>
              </w:rPr>
            </w:pPr>
            <w:r w:rsidRPr="00D328F7">
              <w:rPr>
                <w:b/>
                <w:sz w:val="20"/>
              </w:rPr>
              <w:t>Vyhovuje se</w:t>
            </w:r>
          </w:p>
          <w:p w:rsidR="00056CBF" w:rsidRPr="002F1315" w:rsidRDefault="00056CBF" w:rsidP="003652A1">
            <w:pPr>
              <w:jc w:val="center"/>
              <w:rPr>
                <w:b/>
                <w:sz w:val="20"/>
              </w:rPr>
            </w:pPr>
          </w:p>
        </w:tc>
      </w:tr>
      <w:tr w:rsidR="00056CBF" w:rsidRPr="00FF3345" w:rsidTr="00957D4C">
        <w:trPr>
          <w:cantSplit/>
        </w:trPr>
        <w:tc>
          <w:tcPr>
            <w:tcW w:w="392" w:type="dxa"/>
            <w:vMerge/>
            <w:shd w:val="clear" w:color="auto" w:fill="auto"/>
          </w:tcPr>
          <w:p w:rsidR="00056CBF" w:rsidRPr="00FF3345" w:rsidRDefault="00056CBF" w:rsidP="00123B80">
            <w:pPr>
              <w:pStyle w:val="Nzev"/>
              <w:jc w:val="right"/>
              <w:rPr>
                <w:b w:val="0"/>
                <w:sz w:val="20"/>
              </w:rPr>
            </w:pPr>
          </w:p>
        </w:tc>
        <w:tc>
          <w:tcPr>
            <w:tcW w:w="8930" w:type="dxa"/>
            <w:gridSpan w:val="5"/>
          </w:tcPr>
          <w:p w:rsidR="00056CBF" w:rsidRDefault="00056CBF" w:rsidP="00123B80">
            <w:pPr>
              <w:autoSpaceDE w:val="0"/>
              <w:autoSpaceDN w:val="0"/>
              <w:adjustRightInd w:val="0"/>
              <w:jc w:val="both"/>
              <w:rPr>
                <w:color w:val="333399"/>
                <w:sz w:val="20"/>
              </w:rPr>
            </w:pPr>
          </w:p>
          <w:p w:rsidR="00056CBF" w:rsidRDefault="00D328F7" w:rsidP="00123B80">
            <w:pPr>
              <w:autoSpaceDE w:val="0"/>
              <w:autoSpaceDN w:val="0"/>
              <w:adjustRightInd w:val="0"/>
              <w:jc w:val="both"/>
              <w:rPr>
                <w:b/>
                <w:sz w:val="20"/>
              </w:rPr>
            </w:pPr>
            <w:r w:rsidRPr="00D328F7">
              <w:rPr>
                <w:b/>
                <w:sz w:val="20"/>
              </w:rPr>
              <w:t>Obsah podání:</w:t>
            </w:r>
          </w:p>
          <w:p w:rsidR="00D328F7" w:rsidRDefault="00D328F7" w:rsidP="00123B80">
            <w:pPr>
              <w:autoSpaceDE w:val="0"/>
              <w:autoSpaceDN w:val="0"/>
              <w:adjustRightInd w:val="0"/>
              <w:jc w:val="both"/>
              <w:rPr>
                <w:b/>
                <w:sz w:val="20"/>
              </w:rPr>
            </w:pPr>
          </w:p>
          <w:p w:rsidR="00D328F7" w:rsidRPr="00D328F7" w:rsidRDefault="00D328F7" w:rsidP="00D328F7">
            <w:pPr>
              <w:rPr>
                <w:sz w:val="20"/>
              </w:rPr>
            </w:pPr>
            <w:r w:rsidRPr="00D328F7">
              <w:rPr>
                <w:sz w:val="20"/>
              </w:rPr>
              <w:t>Nesouhlasím s výstavbou poz</w:t>
            </w:r>
            <w:r>
              <w:rPr>
                <w:sz w:val="20"/>
              </w:rPr>
              <w:t xml:space="preserve">emní komunikace na mém pozemku. </w:t>
            </w:r>
            <w:r w:rsidRPr="00D328F7">
              <w:rPr>
                <w:sz w:val="20"/>
              </w:rPr>
              <w:t>Z důvodu výstavby rodinného domu.</w:t>
            </w:r>
          </w:p>
          <w:p w:rsidR="00D328F7" w:rsidRPr="00D328F7" w:rsidRDefault="00D328F7" w:rsidP="00D328F7">
            <w:pPr>
              <w:rPr>
                <w:sz w:val="20"/>
              </w:rPr>
            </w:pPr>
          </w:p>
          <w:p w:rsidR="00D328F7" w:rsidRPr="00D328F7" w:rsidRDefault="00D328F7" w:rsidP="00123B80">
            <w:pPr>
              <w:autoSpaceDE w:val="0"/>
              <w:autoSpaceDN w:val="0"/>
              <w:adjustRightInd w:val="0"/>
              <w:jc w:val="both"/>
              <w:rPr>
                <w:b/>
                <w:sz w:val="20"/>
              </w:rPr>
            </w:pPr>
          </w:p>
          <w:p w:rsidR="00056CBF" w:rsidRDefault="00D328F7" w:rsidP="00123B80">
            <w:pPr>
              <w:autoSpaceDE w:val="0"/>
              <w:autoSpaceDN w:val="0"/>
              <w:adjustRightInd w:val="0"/>
              <w:jc w:val="both"/>
              <w:rPr>
                <w:b/>
                <w:sz w:val="20"/>
              </w:rPr>
            </w:pPr>
            <w:r w:rsidRPr="00D328F7">
              <w:rPr>
                <w:b/>
                <w:sz w:val="20"/>
              </w:rPr>
              <w:t>Odůvodnění:</w:t>
            </w:r>
          </w:p>
          <w:p w:rsidR="00D328F7" w:rsidRDefault="00D328F7" w:rsidP="00123B80">
            <w:pPr>
              <w:autoSpaceDE w:val="0"/>
              <w:autoSpaceDN w:val="0"/>
              <w:adjustRightInd w:val="0"/>
              <w:jc w:val="both"/>
              <w:rPr>
                <w:b/>
                <w:sz w:val="20"/>
              </w:rPr>
            </w:pPr>
          </w:p>
          <w:p w:rsidR="00056CBF" w:rsidRPr="00E6108A" w:rsidRDefault="00D328F7" w:rsidP="00D328F7">
            <w:pPr>
              <w:autoSpaceDE w:val="0"/>
              <w:autoSpaceDN w:val="0"/>
              <w:adjustRightInd w:val="0"/>
              <w:jc w:val="both"/>
              <w:rPr>
                <w:b/>
                <w:sz w:val="20"/>
              </w:rPr>
            </w:pPr>
            <w:r w:rsidRPr="002E27BC">
              <w:rPr>
                <w:sz w:val="20"/>
              </w:rPr>
              <w:t>Plocha veřejného prostranství zasahující dotčenou parcelu byla zrušena a pozemky byly zahrnuty do plochy smíšené obytné č. 0914. Prostupnost k rozvojové ploše Z53 a k územní rezervě R7 byla zajištěna vymezením koridoru veřejného prostranství č. 1117 napojeného na ul. Prešovskou cca 100 m západněji oproti původnímu řešení.</w:t>
            </w:r>
          </w:p>
        </w:tc>
        <w:tc>
          <w:tcPr>
            <w:tcW w:w="1418" w:type="dxa"/>
            <w:vMerge/>
          </w:tcPr>
          <w:p w:rsidR="00056CBF" w:rsidRPr="00FF3345" w:rsidRDefault="00056CBF" w:rsidP="00123B80">
            <w:pPr>
              <w:autoSpaceDE w:val="0"/>
              <w:autoSpaceDN w:val="0"/>
              <w:adjustRightInd w:val="0"/>
              <w:jc w:val="both"/>
              <w:rPr>
                <w:color w:val="333399"/>
                <w:sz w:val="20"/>
              </w:rPr>
            </w:pPr>
          </w:p>
        </w:tc>
      </w:tr>
    </w:tbl>
    <w:p w:rsidR="00056CBF" w:rsidRDefault="00056CBF">
      <w:pPr>
        <w:rPr>
          <w:b/>
          <w:sz w:val="28"/>
          <w:szCs w:val="28"/>
        </w:rPr>
      </w:pPr>
    </w:p>
    <w:p w:rsidR="00957D4C" w:rsidRDefault="00957D4C">
      <w:pPr>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056CBF" w:rsidRDefault="00B21A7D" w:rsidP="00957D4C">
      <w:pPr>
        <w:rPr>
          <w:b/>
          <w:sz w:val="28"/>
          <w:szCs w:val="28"/>
        </w:rPr>
      </w:pPr>
      <w:r>
        <w:rPr>
          <w:b/>
          <w:noProof/>
          <w:sz w:val="28"/>
          <w:szCs w:val="28"/>
        </w:rPr>
        <w:drawing>
          <wp:inline distT="0" distB="0" distL="0" distR="0">
            <wp:extent cx="2770447" cy="1852551"/>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2770389" cy="1852512"/>
                    </a:xfrm>
                    <a:prstGeom prst="rect">
                      <a:avLst/>
                    </a:prstGeom>
                    <a:noFill/>
                    <a:ln w="9525">
                      <a:noFill/>
                      <a:miter lim="800000"/>
                      <a:headEnd/>
                      <a:tailEnd/>
                    </a:ln>
                  </pic:spPr>
                </pic:pic>
              </a:graphicData>
            </a:graphic>
          </wp:inline>
        </w:drawing>
      </w:r>
      <w:r w:rsidR="00957D4C">
        <w:rPr>
          <w:b/>
          <w:sz w:val="28"/>
          <w:szCs w:val="28"/>
        </w:rPr>
        <w:t xml:space="preserve">  </w:t>
      </w:r>
      <w:r w:rsidR="00957D4C">
        <w:rPr>
          <w:noProof/>
        </w:rPr>
        <w:t xml:space="preserve">   </w:t>
      </w:r>
      <w:r w:rsidR="00957D4C">
        <w:rPr>
          <w:noProof/>
        </w:rPr>
        <w:drawing>
          <wp:inline distT="0" distB="0" distL="0" distR="0">
            <wp:extent cx="2018805" cy="184356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20805" cy="1845388"/>
                    </a:xfrm>
                    <a:prstGeom prst="rect">
                      <a:avLst/>
                    </a:prstGeom>
                  </pic:spPr>
                </pic:pic>
              </a:graphicData>
            </a:graphic>
          </wp:inline>
        </w:drawing>
      </w:r>
    </w:p>
    <w:sectPr w:rsidR="00056CBF" w:rsidSect="00617113">
      <w:headerReference w:type="even" r:id="rId25"/>
      <w:headerReference w:type="default" r:id="rId26"/>
      <w:footerReference w:type="even" r:id="rId27"/>
      <w:footerReference w:type="default" r:id="rId28"/>
      <w:headerReference w:type="first" r:id="rId29"/>
      <w:footerReference w:type="first" r:id="rId30"/>
      <w:pgSz w:w="11906" w:h="16838"/>
      <w:pgMar w:top="1259"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7BC" w:rsidRDefault="002E27BC">
      <w:r>
        <w:separator/>
      </w:r>
    </w:p>
  </w:endnote>
  <w:endnote w:type="continuationSeparator" w:id="0">
    <w:p w:rsidR="002E27BC" w:rsidRDefault="002E2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57" w:rsidRDefault="0091395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7BC" w:rsidRPr="00105B69" w:rsidRDefault="002E27BC" w:rsidP="00105B69">
    <w:pPr>
      <w:pStyle w:val="Zpat"/>
      <w:pBdr>
        <w:top w:val="thinThickSmallGap" w:sz="24" w:space="1" w:color="622423"/>
      </w:pBdr>
      <w:tabs>
        <w:tab w:val="clear" w:pos="4536"/>
        <w:tab w:val="clear" w:pos="9072"/>
        <w:tab w:val="right" w:pos="10108"/>
      </w:tabs>
      <w:rPr>
        <w:rFonts w:ascii="Cambria" w:hAnsi="Cambria"/>
        <w:sz w:val="20"/>
      </w:rPr>
    </w:pPr>
    <w:r>
      <w:rPr>
        <w:b/>
        <w:sz w:val="20"/>
      </w:rPr>
      <w:t xml:space="preserve">způsob vypořádání námitek a připomínek </w:t>
    </w:r>
    <w:r w:rsidRPr="00105B69">
      <w:rPr>
        <w:b/>
        <w:sz w:val="20"/>
      </w:rPr>
      <w:t>uplatněných k návrhu Územního plánu Prostějov</w:t>
    </w:r>
    <w:r>
      <w:rPr>
        <w:b/>
        <w:sz w:val="28"/>
        <w:szCs w:val="28"/>
      </w:rPr>
      <w:t xml:space="preserve">  </w:t>
    </w:r>
    <w:r w:rsidRPr="00105B69">
      <w:rPr>
        <w:rFonts w:ascii="Cambria" w:hAnsi="Cambria"/>
        <w:sz w:val="20"/>
      </w:rPr>
      <w:tab/>
      <w:t xml:space="preserve">Stránka </w:t>
    </w:r>
    <w:r w:rsidR="003E531D" w:rsidRPr="00105B69">
      <w:rPr>
        <w:sz w:val="20"/>
      </w:rPr>
      <w:fldChar w:fldCharType="begin"/>
    </w:r>
    <w:r w:rsidRPr="00105B69">
      <w:rPr>
        <w:sz w:val="20"/>
      </w:rPr>
      <w:instrText xml:space="preserve"> PAGE   \* MERGEFORMAT </w:instrText>
    </w:r>
    <w:r w:rsidR="003E531D" w:rsidRPr="00105B69">
      <w:rPr>
        <w:sz w:val="20"/>
      </w:rPr>
      <w:fldChar w:fldCharType="separate"/>
    </w:r>
    <w:r w:rsidR="00913957" w:rsidRPr="00913957">
      <w:rPr>
        <w:rFonts w:ascii="Cambria" w:hAnsi="Cambria"/>
        <w:noProof/>
        <w:sz w:val="20"/>
      </w:rPr>
      <w:t>11</w:t>
    </w:r>
    <w:r w:rsidR="003E531D" w:rsidRPr="00105B69">
      <w:rPr>
        <w:sz w:val="20"/>
      </w:rPr>
      <w:fldChar w:fldCharType="end"/>
    </w:r>
  </w:p>
  <w:p w:rsidR="002E27BC" w:rsidRPr="00AF6F55" w:rsidRDefault="002E27BC"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7BC" w:rsidRDefault="002E27BC" w:rsidP="00AF6F55">
    <w:pPr>
      <w:pStyle w:val="Zpat"/>
      <w:tabs>
        <w:tab w:val="clear" w:pos="4536"/>
        <w:tab w:val="clear" w:pos="9072"/>
        <w:tab w:val="right" w:pos="14320"/>
      </w:tabs>
      <w:rPr>
        <w:rFonts w:ascii="Cambria" w:hAnsi="Cambria"/>
      </w:rPr>
    </w:pPr>
    <w:r>
      <w:rPr>
        <w:rFonts w:ascii="Cambria" w:hAnsi="Cambria"/>
      </w:rPr>
      <w:tab/>
      <w:t xml:space="preserve">Stránka </w:t>
    </w:r>
    <w:r w:rsidR="003E531D">
      <w:fldChar w:fldCharType="begin"/>
    </w:r>
    <w:r w:rsidR="00957D4C">
      <w:instrText xml:space="preserve"> PAGE   \* MERGEFORMAT </w:instrText>
    </w:r>
    <w:r w:rsidR="003E531D">
      <w:fldChar w:fldCharType="separate"/>
    </w:r>
    <w:r w:rsidR="00913957" w:rsidRPr="00913957">
      <w:rPr>
        <w:rFonts w:ascii="Cambria" w:hAnsi="Cambria"/>
        <w:noProof/>
      </w:rPr>
      <w:t>1</w:t>
    </w:r>
    <w:r w:rsidR="003E531D">
      <w:rPr>
        <w:rFonts w:ascii="Cambria" w:hAnsi="Cambria"/>
        <w:noProof/>
      </w:rPr>
      <w:fldChar w:fldCharType="end"/>
    </w:r>
  </w:p>
  <w:p w:rsidR="002E27BC" w:rsidRDefault="002E27BC"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7BC" w:rsidRDefault="002E27BC">
      <w:r>
        <w:separator/>
      </w:r>
    </w:p>
  </w:footnote>
  <w:footnote w:type="continuationSeparator" w:id="0">
    <w:p w:rsidR="002E27BC" w:rsidRDefault="002E2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57" w:rsidRDefault="0091395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57" w:rsidRDefault="0091395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7BC" w:rsidRDefault="002E27BC" w:rsidP="00CD7857">
    <w:pPr>
      <w:pBdr>
        <w:bottom w:val="single" w:sz="4" w:space="1" w:color="auto"/>
      </w:pBdr>
      <w:spacing w:line="240" w:lineRule="exact"/>
      <w:rPr>
        <w:b/>
        <w:sz w:val="28"/>
        <w:szCs w:val="28"/>
      </w:rPr>
    </w:pPr>
    <w:bookmarkStart w:id="0" w:name="_GoBack"/>
    <w:bookmarkEnd w:id="0"/>
    <w:r>
      <w:rPr>
        <w:b/>
        <w:sz w:val="28"/>
        <w:szCs w:val="28"/>
      </w:rPr>
      <w:t>N 51- 60</w:t>
    </w:r>
  </w:p>
  <w:p w:rsidR="002E27BC" w:rsidRDefault="002E27BC" w:rsidP="00506D05">
    <w:pPr>
      <w:outlineLvl w:val="0"/>
      <w:rPr>
        <w:b/>
        <w:sz w:val="28"/>
        <w:szCs w:val="28"/>
      </w:rPr>
    </w:pPr>
    <w:r>
      <w:rPr>
        <w:b/>
        <w:sz w:val="28"/>
        <w:szCs w:val="28"/>
      </w:rPr>
      <w:t xml:space="preserve">Vypořádání námitek a připomínek </w:t>
    </w:r>
  </w:p>
  <w:p w:rsidR="002E27BC" w:rsidRPr="009324B5" w:rsidRDefault="002E27BC" w:rsidP="00506D05">
    <w:pPr>
      <w:pStyle w:val="Zhlav"/>
    </w:pPr>
    <w:r>
      <w:rPr>
        <w:b/>
        <w:sz w:val="28"/>
        <w:szCs w:val="28"/>
      </w:rPr>
      <w:t>uplatněných k</w:t>
    </w:r>
    <w:r w:rsidRPr="006D34F4">
      <w:rPr>
        <w:b/>
        <w:sz w:val="28"/>
        <w:szCs w:val="28"/>
      </w:rPr>
      <w:t xml:space="preserve"> </w:t>
    </w:r>
    <w:r>
      <w:rPr>
        <w:b/>
        <w:sz w:val="28"/>
        <w:szCs w:val="28"/>
      </w:rPr>
      <w:t>návrhu Územního plánu Prostějov v rámci veřejného projednání v roce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25C79"/>
    <w:multiLevelType w:val="hybridMultilevel"/>
    <w:tmpl w:val="8DEAF14C"/>
    <w:lvl w:ilvl="0" w:tplc="0405000F">
      <w:start w:val="1"/>
      <w:numFmt w:val="decimal"/>
      <w:lvlText w:val="%1."/>
      <w:lvlJc w:val="left"/>
      <w:pPr>
        <w:tabs>
          <w:tab w:val="num" w:pos="2880"/>
        </w:tabs>
        <w:ind w:left="2880" w:hanging="360"/>
      </w:pPr>
      <w:rPr>
        <w:rFonts w:cs="Times New Roman"/>
      </w:rPr>
    </w:lvl>
    <w:lvl w:ilvl="1" w:tplc="04050019" w:tentative="1">
      <w:start w:val="1"/>
      <w:numFmt w:val="lowerLetter"/>
      <w:lvlText w:val="%2."/>
      <w:lvlJc w:val="left"/>
      <w:pPr>
        <w:tabs>
          <w:tab w:val="num" w:pos="3600"/>
        </w:tabs>
        <w:ind w:left="3600" w:hanging="360"/>
      </w:pPr>
      <w:rPr>
        <w:rFonts w:cs="Times New Roman"/>
      </w:rPr>
    </w:lvl>
    <w:lvl w:ilvl="2" w:tplc="0405001B" w:tentative="1">
      <w:start w:val="1"/>
      <w:numFmt w:val="lowerRoman"/>
      <w:lvlText w:val="%3."/>
      <w:lvlJc w:val="right"/>
      <w:pPr>
        <w:tabs>
          <w:tab w:val="num" w:pos="4320"/>
        </w:tabs>
        <w:ind w:left="4320" w:hanging="180"/>
      </w:pPr>
      <w:rPr>
        <w:rFonts w:cs="Times New Roman"/>
      </w:rPr>
    </w:lvl>
    <w:lvl w:ilvl="3" w:tplc="0405000F" w:tentative="1">
      <w:start w:val="1"/>
      <w:numFmt w:val="decimal"/>
      <w:lvlText w:val="%4."/>
      <w:lvlJc w:val="left"/>
      <w:pPr>
        <w:tabs>
          <w:tab w:val="num" w:pos="5040"/>
        </w:tabs>
        <w:ind w:left="5040" w:hanging="360"/>
      </w:pPr>
      <w:rPr>
        <w:rFonts w:cs="Times New Roman"/>
      </w:rPr>
    </w:lvl>
    <w:lvl w:ilvl="4" w:tplc="04050019" w:tentative="1">
      <w:start w:val="1"/>
      <w:numFmt w:val="lowerLetter"/>
      <w:lvlText w:val="%5."/>
      <w:lvlJc w:val="left"/>
      <w:pPr>
        <w:tabs>
          <w:tab w:val="num" w:pos="5760"/>
        </w:tabs>
        <w:ind w:left="5760" w:hanging="360"/>
      </w:pPr>
      <w:rPr>
        <w:rFonts w:cs="Times New Roman"/>
      </w:rPr>
    </w:lvl>
    <w:lvl w:ilvl="5" w:tplc="0405001B" w:tentative="1">
      <w:start w:val="1"/>
      <w:numFmt w:val="lowerRoman"/>
      <w:lvlText w:val="%6."/>
      <w:lvlJc w:val="right"/>
      <w:pPr>
        <w:tabs>
          <w:tab w:val="num" w:pos="6480"/>
        </w:tabs>
        <w:ind w:left="6480" w:hanging="180"/>
      </w:pPr>
      <w:rPr>
        <w:rFonts w:cs="Times New Roman"/>
      </w:rPr>
    </w:lvl>
    <w:lvl w:ilvl="6" w:tplc="0405000F" w:tentative="1">
      <w:start w:val="1"/>
      <w:numFmt w:val="decimal"/>
      <w:lvlText w:val="%7."/>
      <w:lvlJc w:val="left"/>
      <w:pPr>
        <w:tabs>
          <w:tab w:val="num" w:pos="7200"/>
        </w:tabs>
        <w:ind w:left="7200" w:hanging="360"/>
      </w:pPr>
      <w:rPr>
        <w:rFonts w:cs="Times New Roman"/>
      </w:rPr>
    </w:lvl>
    <w:lvl w:ilvl="7" w:tplc="04050019" w:tentative="1">
      <w:start w:val="1"/>
      <w:numFmt w:val="lowerLetter"/>
      <w:lvlText w:val="%8."/>
      <w:lvlJc w:val="left"/>
      <w:pPr>
        <w:tabs>
          <w:tab w:val="num" w:pos="7920"/>
        </w:tabs>
        <w:ind w:left="7920" w:hanging="360"/>
      </w:pPr>
      <w:rPr>
        <w:rFonts w:cs="Times New Roman"/>
      </w:rPr>
    </w:lvl>
    <w:lvl w:ilvl="8" w:tplc="0405001B" w:tentative="1">
      <w:start w:val="1"/>
      <w:numFmt w:val="lowerRoman"/>
      <w:lvlText w:val="%9."/>
      <w:lvlJc w:val="right"/>
      <w:pPr>
        <w:tabs>
          <w:tab w:val="num" w:pos="8640"/>
        </w:tabs>
        <w:ind w:left="8640" w:hanging="180"/>
      </w:pPr>
      <w:rPr>
        <w:rFonts w:cs="Times New Roman"/>
      </w:rPr>
    </w:lvl>
  </w:abstractNum>
  <w:abstractNum w:abstractNumId="1">
    <w:nsid w:val="442340DE"/>
    <w:multiLevelType w:val="hybridMultilevel"/>
    <w:tmpl w:val="8E28F8C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nsid w:val="53DD01AD"/>
    <w:multiLevelType w:val="hybridMultilevel"/>
    <w:tmpl w:val="DC94A1F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F3EAD"/>
    <w:rsid w:val="000012FE"/>
    <w:rsid w:val="000029D4"/>
    <w:rsid w:val="00003D57"/>
    <w:rsid w:val="0000568C"/>
    <w:rsid w:val="00010EFB"/>
    <w:rsid w:val="000118DD"/>
    <w:rsid w:val="00013FF9"/>
    <w:rsid w:val="00014020"/>
    <w:rsid w:val="00015276"/>
    <w:rsid w:val="00016EAF"/>
    <w:rsid w:val="00017AF2"/>
    <w:rsid w:val="00021672"/>
    <w:rsid w:val="00021964"/>
    <w:rsid w:val="00022F42"/>
    <w:rsid w:val="000264F5"/>
    <w:rsid w:val="00026560"/>
    <w:rsid w:val="0002659B"/>
    <w:rsid w:val="00027014"/>
    <w:rsid w:val="00030234"/>
    <w:rsid w:val="000302E0"/>
    <w:rsid w:val="000305DB"/>
    <w:rsid w:val="00037182"/>
    <w:rsid w:val="00037437"/>
    <w:rsid w:val="000420C6"/>
    <w:rsid w:val="00042B6B"/>
    <w:rsid w:val="00042F6D"/>
    <w:rsid w:val="00044EB7"/>
    <w:rsid w:val="000466C9"/>
    <w:rsid w:val="000507A8"/>
    <w:rsid w:val="00051D0C"/>
    <w:rsid w:val="000529D6"/>
    <w:rsid w:val="00053F91"/>
    <w:rsid w:val="00055110"/>
    <w:rsid w:val="0005636D"/>
    <w:rsid w:val="00056CBF"/>
    <w:rsid w:val="00060BDC"/>
    <w:rsid w:val="00061A3D"/>
    <w:rsid w:val="00061AFD"/>
    <w:rsid w:val="00061B65"/>
    <w:rsid w:val="000641E9"/>
    <w:rsid w:val="00064B2A"/>
    <w:rsid w:val="00065A69"/>
    <w:rsid w:val="00065A9F"/>
    <w:rsid w:val="000674D3"/>
    <w:rsid w:val="0006762A"/>
    <w:rsid w:val="0007073C"/>
    <w:rsid w:val="0007204F"/>
    <w:rsid w:val="000760E0"/>
    <w:rsid w:val="00076D37"/>
    <w:rsid w:val="00077726"/>
    <w:rsid w:val="00082A2C"/>
    <w:rsid w:val="00086A19"/>
    <w:rsid w:val="00087A44"/>
    <w:rsid w:val="00090EFA"/>
    <w:rsid w:val="00094020"/>
    <w:rsid w:val="00096BDA"/>
    <w:rsid w:val="000A0E55"/>
    <w:rsid w:val="000A19CC"/>
    <w:rsid w:val="000A2366"/>
    <w:rsid w:val="000A3705"/>
    <w:rsid w:val="000A3B1F"/>
    <w:rsid w:val="000A4525"/>
    <w:rsid w:val="000A6150"/>
    <w:rsid w:val="000B025D"/>
    <w:rsid w:val="000B0955"/>
    <w:rsid w:val="000B2121"/>
    <w:rsid w:val="000B2DB1"/>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1FA8"/>
    <w:rsid w:val="000E3629"/>
    <w:rsid w:val="000E44C3"/>
    <w:rsid w:val="000E4A55"/>
    <w:rsid w:val="000E4AB5"/>
    <w:rsid w:val="000E4AE6"/>
    <w:rsid w:val="000E4EA0"/>
    <w:rsid w:val="000E52DC"/>
    <w:rsid w:val="000E52FD"/>
    <w:rsid w:val="000E6C3D"/>
    <w:rsid w:val="000E77F9"/>
    <w:rsid w:val="000E7C99"/>
    <w:rsid w:val="000F01DB"/>
    <w:rsid w:val="000F06CD"/>
    <w:rsid w:val="000F1147"/>
    <w:rsid w:val="000F3BF3"/>
    <w:rsid w:val="000F4C90"/>
    <w:rsid w:val="000F5F1E"/>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16D"/>
    <w:rsid w:val="00115580"/>
    <w:rsid w:val="001162F0"/>
    <w:rsid w:val="00116622"/>
    <w:rsid w:val="00117FC9"/>
    <w:rsid w:val="00121087"/>
    <w:rsid w:val="00122C46"/>
    <w:rsid w:val="001231A7"/>
    <w:rsid w:val="00123B80"/>
    <w:rsid w:val="001256DA"/>
    <w:rsid w:val="00126060"/>
    <w:rsid w:val="0013024F"/>
    <w:rsid w:val="001315C7"/>
    <w:rsid w:val="00131C38"/>
    <w:rsid w:val="00131DC8"/>
    <w:rsid w:val="001321CE"/>
    <w:rsid w:val="001362E7"/>
    <w:rsid w:val="001363BC"/>
    <w:rsid w:val="0014026D"/>
    <w:rsid w:val="00140BEC"/>
    <w:rsid w:val="001413BD"/>
    <w:rsid w:val="001424E3"/>
    <w:rsid w:val="00143684"/>
    <w:rsid w:val="00143E94"/>
    <w:rsid w:val="00145FC0"/>
    <w:rsid w:val="00146ADD"/>
    <w:rsid w:val="0014765B"/>
    <w:rsid w:val="00154D16"/>
    <w:rsid w:val="0015602D"/>
    <w:rsid w:val="001564D8"/>
    <w:rsid w:val="00160DBC"/>
    <w:rsid w:val="00161BE0"/>
    <w:rsid w:val="0016294D"/>
    <w:rsid w:val="00162A5F"/>
    <w:rsid w:val="00162AB1"/>
    <w:rsid w:val="00163200"/>
    <w:rsid w:val="00164163"/>
    <w:rsid w:val="0016573A"/>
    <w:rsid w:val="0016606D"/>
    <w:rsid w:val="00167784"/>
    <w:rsid w:val="00167BA4"/>
    <w:rsid w:val="00170C30"/>
    <w:rsid w:val="00170DAB"/>
    <w:rsid w:val="001758CA"/>
    <w:rsid w:val="001762E9"/>
    <w:rsid w:val="001816E3"/>
    <w:rsid w:val="00183366"/>
    <w:rsid w:val="00183A3A"/>
    <w:rsid w:val="001861EE"/>
    <w:rsid w:val="00186C17"/>
    <w:rsid w:val="00187241"/>
    <w:rsid w:val="00190990"/>
    <w:rsid w:val="00192A32"/>
    <w:rsid w:val="00192B7C"/>
    <w:rsid w:val="00197950"/>
    <w:rsid w:val="001A048F"/>
    <w:rsid w:val="001A1131"/>
    <w:rsid w:val="001A12C1"/>
    <w:rsid w:val="001A3904"/>
    <w:rsid w:val="001A3EF4"/>
    <w:rsid w:val="001A40ED"/>
    <w:rsid w:val="001A40EF"/>
    <w:rsid w:val="001A58BA"/>
    <w:rsid w:val="001A79A6"/>
    <w:rsid w:val="001A7E60"/>
    <w:rsid w:val="001B0FE5"/>
    <w:rsid w:val="001B1943"/>
    <w:rsid w:val="001B1CBA"/>
    <w:rsid w:val="001B4EAD"/>
    <w:rsid w:val="001B5FDE"/>
    <w:rsid w:val="001B74D2"/>
    <w:rsid w:val="001B7D1C"/>
    <w:rsid w:val="001C416A"/>
    <w:rsid w:val="001C43C0"/>
    <w:rsid w:val="001C5939"/>
    <w:rsid w:val="001C6AFE"/>
    <w:rsid w:val="001C70AF"/>
    <w:rsid w:val="001D06C0"/>
    <w:rsid w:val="001D0C60"/>
    <w:rsid w:val="001D1BE6"/>
    <w:rsid w:val="001D4DA6"/>
    <w:rsid w:val="001D50AA"/>
    <w:rsid w:val="001D7B6B"/>
    <w:rsid w:val="001D7D8C"/>
    <w:rsid w:val="001E1CDE"/>
    <w:rsid w:val="001E2CB3"/>
    <w:rsid w:val="001E355F"/>
    <w:rsid w:val="001E3F50"/>
    <w:rsid w:val="001E4650"/>
    <w:rsid w:val="001E66E2"/>
    <w:rsid w:val="001E76B3"/>
    <w:rsid w:val="001E7B2B"/>
    <w:rsid w:val="001F285D"/>
    <w:rsid w:val="001F2A9B"/>
    <w:rsid w:val="001F3EA0"/>
    <w:rsid w:val="001F413E"/>
    <w:rsid w:val="001F49EB"/>
    <w:rsid w:val="00200DAA"/>
    <w:rsid w:val="002029AB"/>
    <w:rsid w:val="002073BB"/>
    <w:rsid w:val="00207584"/>
    <w:rsid w:val="0020793F"/>
    <w:rsid w:val="00211423"/>
    <w:rsid w:val="002115E7"/>
    <w:rsid w:val="00211F7F"/>
    <w:rsid w:val="00215E64"/>
    <w:rsid w:val="00220A6C"/>
    <w:rsid w:val="00220F50"/>
    <w:rsid w:val="00221E6E"/>
    <w:rsid w:val="00222D9F"/>
    <w:rsid w:val="00223875"/>
    <w:rsid w:val="00226512"/>
    <w:rsid w:val="002266B5"/>
    <w:rsid w:val="002269B4"/>
    <w:rsid w:val="002320E4"/>
    <w:rsid w:val="0023277C"/>
    <w:rsid w:val="00235585"/>
    <w:rsid w:val="00240574"/>
    <w:rsid w:val="002429D8"/>
    <w:rsid w:val="002473BF"/>
    <w:rsid w:val="00247CF6"/>
    <w:rsid w:val="0025059D"/>
    <w:rsid w:val="00250828"/>
    <w:rsid w:val="002548B3"/>
    <w:rsid w:val="00254D0C"/>
    <w:rsid w:val="002556AF"/>
    <w:rsid w:val="002561F8"/>
    <w:rsid w:val="00256E74"/>
    <w:rsid w:val="002575A8"/>
    <w:rsid w:val="00257D78"/>
    <w:rsid w:val="002620D2"/>
    <w:rsid w:val="00262876"/>
    <w:rsid w:val="00265276"/>
    <w:rsid w:val="002704C0"/>
    <w:rsid w:val="00270720"/>
    <w:rsid w:val="00272262"/>
    <w:rsid w:val="00272F70"/>
    <w:rsid w:val="00273871"/>
    <w:rsid w:val="00275010"/>
    <w:rsid w:val="002750CE"/>
    <w:rsid w:val="002752D1"/>
    <w:rsid w:val="00275DCD"/>
    <w:rsid w:val="0028018A"/>
    <w:rsid w:val="00280B7F"/>
    <w:rsid w:val="002835C3"/>
    <w:rsid w:val="00283DB0"/>
    <w:rsid w:val="0028467F"/>
    <w:rsid w:val="002849C1"/>
    <w:rsid w:val="00287647"/>
    <w:rsid w:val="00292DB2"/>
    <w:rsid w:val="002956E4"/>
    <w:rsid w:val="00296B65"/>
    <w:rsid w:val="00297AD8"/>
    <w:rsid w:val="002A221A"/>
    <w:rsid w:val="002A2FF3"/>
    <w:rsid w:val="002A3CDC"/>
    <w:rsid w:val="002A74FE"/>
    <w:rsid w:val="002A786E"/>
    <w:rsid w:val="002B00B8"/>
    <w:rsid w:val="002B0306"/>
    <w:rsid w:val="002B0CD7"/>
    <w:rsid w:val="002B16B3"/>
    <w:rsid w:val="002B2480"/>
    <w:rsid w:val="002B4A88"/>
    <w:rsid w:val="002B53AE"/>
    <w:rsid w:val="002B54D4"/>
    <w:rsid w:val="002B55C1"/>
    <w:rsid w:val="002B72E2"/>
    <w:rsid w:val="002C4216"/>
    <w:rsid w:val="002C6F86"/>
    <w:rsid w:val="002C72C6"/>
    <w:rsid w:val="002C72DA"/>
    <w:rsid w:val="002D2896"/>
    <w:rsid w:val="002D3400"/>
    <w:rsid w:val="002D3DB2"/>
    <w:rsid w:val="002D3F6A"/>
    <w:rsid w:val="002D5DEE"/>
    <w:rsid w:val="002D640C"/>
    <w:rsid w:val="002D6B64"/>
    <w:rsid w:val="002E13B7"/>
    <w:rsid w:val="002E196E"/>
    <w:rsid w:val="002E2577"/>
    <w:rsid w:val="002E27BC"/>
    <w:rsid w:val="002E4025"/>
    <w:rsid w:val="002E5C1F"/>
    <w:rsid w:val="002E6DE1"/>
    <w:rsid w:val="002E76C2"/>
    <w:rsid w:val="002F1315"/>
    <w:rsid w:val="002F1582"/>
    <w:rsid w:val="002F2572"/>
    <w:rsid w:val="002F52F6"/>
    <w:rsid w:val="002F560E"/>
    <w:rsid w:val="002F5E8E"/>
    <w:rsid w:val="002F6C0F"/>
    <w:rsid w:val="002F78EB"/>
    <w:rsid w:val="002F7CFD"/>
    <w:rsid w:val="00301528"/>
    <w:rsid w:val="00301DB2"/>
    <w:rsid w:val="00302CCD"/>
    <w:rsid w:val="00307C9E"/>
    <w:rsid w:val="0031157E"/>
    <w:rsid w:val="00311967"/>
    <w:rsid w:val="00311F23"/>
    <w:rsid w:val="00314B85"/>
    <w:rsid w:val="00314C3E"/>
    <w:rsid w:val="00314E24"/>
    <w:rsid w:val="0031696C"/>
    <w:rsid w:val="003206DD"/>
    <w:rsid w:val="00321A87"/>
    <w:rsid w:val="003272DB"/>
    <w:rsid w:val="003276F8"/>
    <w:rsid w:val="00327705"/>
    <w:rsid w:val="003326FA"/>
    <w:rsid w:val="00333EC3"/>
    <w:rsid w:val="003346AD"/>
    <w:rsid w:val="0033486F"/>
    <w:rsid w:val="00335FBD"/>
    <w:rsid w:val="003360D5"/>
    <w:rsid w:val="0034057F"/>
    <w:rsid w:val="003414AC"/>
    <w:rsid w:val="0034227A"/>
    <w:rsid w:val="00342D3D"/>
    <w:rsid w:val="00343E7E"/>
    <w:rsid w:val="00344925"/>
    <w:rsid w:val="00344A27"/>
    <w:rsid w:val="00346001"/>
    <w:rsid w:val="00347851"/>
    <w:rsid w:val="003504AB"/>
    <w:rsid w:val="00352AA6"/>
    <w:rsid w:val="00352D41"/>
    <w:rsid w:val="00352EED"/>
    <w:rsid w:val="00353D89"/>
    <w:rsid w:val="00354317"/>
    <w:rsid w:val="00355187"/>
    <w:rsid w:val="003574B8"/>
    <w:rsid w:val="00360A60"/>
    <w:rsid w:val="00362F47"/>
    <w:rsid w:val="00363353"/>
    <w:rsid w:val="0036406F"/>
    <w:rsid w:val="00365055"/>
    <w:rsid w:val="003652A1"/>
    <w:rsid w:val="00366FF9"/>
    <w:rsid w:val="00367DA7"/>
    <w:rsid w:val="00370C8B"/>
    <w:rsid w:val="00370EFA"/>
    <w:rsid w:val="0037484A"/>
    <w:rsid w:val="003776EB"/>
    <w:rsid w:val="0038054D"/>
    <w:rsid w:val="00380B25"/>
    <w:rsid w:val="00380DC0"/>
    <w:rsid w:val="00381471"/>
    <w:rsid w:val="00381894"/>
    <w:rsid w:val="003822F4"/>
    <w:rsid w:val="00382D0D"/>
    <w:rsid w:val="00383580"/>
    <w:rsid w:val="003849CB"/>
    <w:rsid w:val="00384A84"/>
    <w:rsid w:val="0038578C"/>
    <w:rsid w:val="003859DD"/>
    <w:rsid w:val="003903F1"/>
    <w:rsid w:val="0039574F"/>
    <w:rsid w:val="003A300A"/>
    <w:rsid w:val="003A3FD6"/>
    <w:rsid w:val="003A4368"/>
    <w:rsid w:val="003A52C4"/>
    <w:rsid w:val="003A6389"/>
    <w:rsid w:val="003B05C1"/>
    <w:rsid w:val="003B170C"/>
    <w:rsid w:val="003B3AA4"/>
    <w:rsid w:val="003B45D9"/>
    <w:rsid w:val="003B6054"/>
    <w:rsid w:val="003C41F7"/>
    <w:rsid w:val="003C4DE4"/>
    <w:rsid w:val="003C5400"/>
    <w:rsid w:val="003C6290"/>
    <w:rsid w:val="003C7228"/>
    <w:rsid w:val="003D45D3"/>
    <w:rsid w:val="003D5FB3"/>
    <w:rsid w:val="003D5FC4"/>
    <w:rsid w:val="003E531D"/>
    <w:rsid w:val="003E5338"/>
    <w:rsid w:val="003F31C0"/>
    <w:rsid w:val="003F6AA6"/>
    <w:rsid w:val="003F7D14"/>
    <w:rsid w:val="003F7F64"/>
    <w:rsid w:val="003F7FF4"/>
    <w:rsid w:val="00400E59"/>
    <w:rsid w:val="0040323A"/>
    <w:rsid w:val="0040342A"/>
    <w:rsid w:val="00403CB9"/>
    <w:rsid w:val="004060B7"/>
    <w:rsid w:val="004064C3"/>
    <w:rsid w:val="00411D6D"/>
    <w:rsid w:val="00412C06"/>
    <w:rsid w:val="00413905"/>
    <w:rsid w:val="00416054"/>
    <w:rsid w:val="00416AE5"/>
    <w:rsid w:val="004176C5"/>
    <w:rsid w:val="004212DE"/>
    <w:rsid w:val="0042164D"/>
    <w:rsid w:val="004236DA"/>
    <w:rsid w:val="00423F25"/>
    <w:rsid w:val="004246FB"/>
    <w:rsid w:val="0042679D"/>
    <w:rsid w:val="00427365"/>
    <w:rsid w:val="004303BB"/>
    <w:rsid w:val="0043049D"/>
    <w:rsid w:val="00430AF3"/>
    <w:rsid w:val="00432183"/>
    <w:rsid w:val="00432322"/>
    <w:rsid w:val="004326D6"/>
    <w:rsid w:val="004360E6"/>
    <w:rsid w:val="004363B4"/>
    <w:rsid w:val="00437E82"/>
    <w:rsid w:val="00445276"/>
    <w:rsid w:val="004458BC"/>
    <w:rsid w:val="004471A9"/>
    <w:rsid w:val="00447611"/>
    <w:rsid w:val="00450602"/>
    <w:rsid w:val="00451F82"/>
    <w:rsid w:val="00452410"/>
    <w:rsid w:val="004524E9"/>
    <w:rsid w:val="00454141"/>
    <w:rsid w:val="004561B2"/>
    <w:rsid w:val="004569FD"/>
    <w:rsid w:val="00460378"/>
    <w:rsid w:val="004609AF"/>
    <w:rsid w:val="00460BF4"/>
    <w:rsid w:val="00462075"/>
    <w:rsid w:val="0046669F"/>
    <w:rsid w:val="00467691"/>
    <w:rsid w:val="00467BB6"/>
    <w:rsid w:val="00472B14"/>
    <w:rsid w:val="00474E5B"/>
    <w:rsid w:val="00475716"/>
    <w:rsid w:val="00477DC8"/>
    <w:rsid w:val="0048064F"/>
    <w:rsid w:val="00480F99"/>
    <w:rsid w:val="00481DBA"/>
    <w:rsid w:val="00482A21"/>
    <w:rsid w:val="00482F1B"/>
    <w:rsid w:val="00484B71"/>
    <w:rsid w:val="00486C91"/>
    <w:rsid w:val="004938D4"/>
    <w:rsid w:val="00495438"/>
    <w:rsid w:val="004956F8"/>
    <w:rsid w:val="00496623"/>
    <w:rsid w:val="004A240B"/>
    <w:rsid w:val="004A2D1B"/>
    <w:rsid w:val="004A4768"/>
    <w:rsid w:val="004A528F"/>
    <w:rsid w:val="004A56DA"/>
    <w:rsid w:val="004A7DEE"/>
    <w:rsid w:val="004B05B7"/>
    <w:rsid w:val="004B0B93"/>
    <w:rsid w:val="004B1842"/>
    <w:rsid w:val="004B2725"/>
    <w:rsid w:val="004B2A5A"/>
    <w:rsid w:val="004B4E1C"/>
    <w:rsid w:val="004B744F"/>
    <w:rsid w:val="004C0132"/>
    <w:rsid w:val="004C4E2F"/>
    <w:rsid w:val="004C581E"/>
    <w:rsid w:val="004C5967"/>
    <w:rsid w:val="004C6F2F"/>
    <w:rsid w:val="004D1039"/>
    <w:rsid w:val="004D182F"/>
    <w:rsid w:val="004D5BBB"/>
    <w:rsid w:val="004E25C9"/>
    <w:rsid w:val="004E5D32"/>
    <w:rsid w:val="004E7664"/>
    <w:rsid w:val="004F000C"/>
    <w:rsid w:val="004F1065"/>
    <w:rsid w:val="004F2685"/>
    <w:rsid w:val="004F4017"/>
    <w:rsid w:val="004F465D"/>
    <w:rsid w:val="004F4784"/>
    <w:rsid w:val="004F536D"/>
    <w:rsid w:val="004F59E8"/>
    <w:rsid w:val="004F5E4A"/>
    <w:rsid w:val="004F6B01"/>
    <w:rsid w:val="0050154D"/>
    <w:rsid w:val="0050344C"/>
    <w:rsid w:val="0050495A"/>
    <w:rsid w:val="005051A9"/>
    <w:rsid w:val="005054BE"/>
    <w:rsid w:val="00506D05"/>
    <w:rsid w:val="00506D24"/>
    <w:rsid w:val="0050702D"/>
    <w:rsid w:val="00513810"/>
    <w:rsid w:val="00514187"/>
    <w:rsid w:val="00514E1D"/>
    <w:rsid w:val="00514E89"/>
    <w:rsid w:val="005151CD"/>
    <w:rsid w:val="00516CC2"/>
    <w:rsid w:val="0051702F"/>
    <w:rsid w:val="00517589"/>
    <w:rsid w:val="00520C14"/>
    <w:rsid w:val="0052246B"/>
    <w:rsid w:val="00523A49"/>
    <w:rsid w:val="005263CD"/>
    <w:rsid w:val="00526871"/>
    <w:rsid w:val="00527906"/>
    <w:rsid w:val="00533B96"/>
    <w:rsid w:val="0053483E"/>
    <w:rsid w:val="00534AAF"/>
    <w:rsid w:val="005369C5"/>
    <w:rsid w:val="00540AB5"/>
    <w:rsid w:val="0054604B"/>
    <w:rsid w:val="005461C9"/>
    <w:rsid w:val="00546B6F"/>
    <w:rsid w:val="005517CD"/>
    <w:rsid w:val="005518CC"/>
    <w:rsid w:val="00553590"/>
    <w:rsid w:val="00554948"/>
    <w:rsid w:val="00555B8C"/>
    <w:rsid w:val="00555C21"/>
    <w:rsid w:val="00556271"/>
    <w:rsid w:val="00570085"/>
    <w:rsid w:val="00571CD4"/>
    <w:rsid w:val="00571F42"/>
    <w:rsid w:val="00572451"/>
    <w:rsid w:val="00573C6B"/>
    <w:rsid w:val="00574738"/>
    <w:rsid w:val="00580684"/>
    <w:rsid w:val="00580FE1"/>
    <w:rsid w:val="0058244D"/>
    <w:rsid w:val="00582D0F"/>
    <w:rsid w:val="005846E7"/>
    <w:rsid w:val="00585007"/>
    <w:rsid w:val="00587938"/>
    <w:rsid w:val="00590925"/>
    <w:rsid w:val="005950A9"/>
    <w:rsid w:val="0059618B"/>
    <w:rsid w:val="005964FA"/>
    <w:rsid w:val="00597887"/>
    <w:rsid w:val="005A3287"/>
    <w:rsid w:val="005A341D"/>
    <w:rsid w:val="005A3E35"/>
    <w:rsid w:val="005A42E4"/>
    <w:rsid w:val="005A4B60"/>
    <w:rsid w:val="005A6C5A"/>
    <w:rsid w:val="005B33A8"/>
    <w:rsid w:val="005B34F5"/>
    <w:rsid w:val="005B50AA"/>
    <w:rsid w:val="005C0684"/>
    <w:rsid w:val="005C1AAB"/>
    <w:rsid w:val="005C2138"/>
    <w:rsid w:val="005C2757"/>
    <w:rsid w:val="005C7987"/>
    <w:rsid w:val="005D6EAE"/>
    <w:rsid w:val="005E095D"/>
    <w:rsid w:val="005E23F5"/>
    <w:rsid w:val="005E438B"/>
    <w:rsid w:val="005E52A3"/>
    <w:rsid w:val="005E6C34"/>
    <w:rsid w:val="005E7CD4"/>
    <w:rsid w:val="005F147F"/>
    <w:rsid w:val="005F2F92"/>
    <w:rsid w:val="005F3F35"/>
    <w:rsid w:val="005F3F4E"/>
    <w:rsid w:val="005F455A"/>
    <w:rsid w:val="005F4BED"/>
    <w:rsid w:val="005F67EE"/>
    <w:rsid w:val="005F7A8D"/>
    <w:rsid w:val="00600EEE"/>
    <w:rsid w:val="0060298C"/>
    <w:rsid w:val="00605E93"/>
    <w:rsid w:val="00607C72"/>
    <w:rsid w:val="00610B30"/>
    <w:rsid w:val="00610EAC"/>
    <w:rsid w:val="00611427"/>
    <w:rsid w:val="00612388"/>
    <w:rsid w:val="00613432"/>
    <w:rsid w:val="006138BE"/>
    <w:rsid w:val="006165BA"/>
    <w:rsid w:val="00617113"/>
    <w:rsid w:val="006174D6"/>
    <w:rsid w:val="006179C0"/>
    <w:rsid w:val="00617DBB"/>
    <w:rsid w:val="00620D3A"/>
    <w:rsid w:val="00622BA0"/>
    <w:rsid w:val="0062305C"/>
    <w:rsid w:val="00625C2A"/>
    <w:rsid w:val="006268E3"/>
    <w:rsid w:val="006302EF"/>
    <w:rsid w:val="006334FE"/>
    <w:rsid w:val="006349A5"/>
    <w:rsid w:val="0064337B"/>
    <w:rsid w:val="0064469F"/>
    <w:rsid w:val="00644BB3"/>
    <w:rsid w:val="00647786"/>
    <w:rsid w:val="00647B6D"/>
    <w:rsid w:val="006519C0"/>
    <w:rsid w:val="00652514"/>
    <w:rsid w:val="006528C3"/>
    <w:rsid w:val="00653112"/>
    <w:rsid w:val="0065364B"/>
    <w:rsid w:val="00654934"/>
    <w:rsid w:val="00654A1B"/>
    <w:rsid w:val="00654B68"/>
    <w:rsid w:val="00654EE6"/>
    <w:rsid w:val="00655368"/>
    <w:rsid w:val="00657126"/>
    <w:rsid w:val="006574AE"/>
    <w:rsid w:val="006649FC"/>
    <w:rsid w:val="006658AC"/>
    <w:rsid w:val="0067025D"/>
    <w:rsid w:val="0067045B"/>
    <w:rsid w:val="00670D29"/>
    <w:rsid w:val="006714C1"/>
    <w:rsid w:val="00674D50"/>
    <w:rsid w:val="006756B9"/>
    <w:rsid w:val="0067633C"/>
    <w:rsid w:val="0068572A"/>
    <w:rsid w:val="00686CFF"/>
    <w:rsid w:val="00691CD5"/>
    <w:rsid w:val="00694006"/>
    <w:rsid w:val="006A0072"/>
    <w:rsid w:val="006A25CE"/>
    <w:rsid w:val="006A2761"/>
    <w:rsid w:val="006A2AE0"/>
    <w:rsid w:val="006A2BC3"/>
    <w:rsid w:val="006A5998"/>
    <w:rsid w:val="006B2B5B"/>
    <w:rsid w:val="006B3C4B"/>
    <w:rsid w:val="006C1F46"/>
    <w:rsid w:val="006C2658"/>
    <w:rsid w:val="006C3036"/>
    <w:rsid w:val="006D1039"/>
    <w:rsid w:val="006D19C5"/>
    <w:rsid w:val="006D34F4"/>
    <w:rsid w:val="006D4AB8"/>
    <w:rsid w:val="006E0AB1"/>
    <w:rsid w:val="006E2F9C"/>
    <w:rsid w:val="006E348C"/>
    <w:rsid w:val="006E3540"/>
    <w:rsid w:val="006E437F"/>
    <w:rsid w:val="006E4704"/>
    <w:rsid w:val="006E4715"/>
    <w:rsid w:val="006E50B5"/>
    <w:rsid w:val="006E5F0C"/>
    <w:rsid w:val="006F0EE3"/>
    <w:rsid w:val="006F10EA"/>
    <w:rsid w:val="006F3DF0"/>
    <w:rsid w:val="006F42E6"/>
    <w:rsid w:val="006F753F"/>
    <w:rsid w:val="006F7BEC"/>
    <w:rsid w:val="00701089"/>
    <w:rsid w:val="0070197C"/>
    <w:rsid w:val="007029F7"/>
    <w:rsid w:val="00703005"/>
    <w:rsid w:val="00703DAC"/>
    <w:rsid w:val="0070540C"/>
    <w:rsid w:val="007058A0"/>
    <w:rsid w:val="007067B5"/>
    <w:rsid w:val="00706BC2"/>
    <w:rsid w:val="00707AA7"/>
    <w:rsid w:val="00711AB7"/>
    <w:rsid w:val="00711C9A"/>
    <w:rsid w:val="00711EB1"/>
    <w:rsid w:val="00716253"/>
    <w:rsid w:val="00716881"/>
    <w:rsid w:val="00716B31"/>
    <w:rsid w:val="00716CEB"/>
    <w:rsid w:val="00717ACF"/>
    <w:rsid w:val="00717FAC"/>
    <w:rsid w:val="007211E3"/>
    <w:rsid w:val="00722297"/>
    <w:rsid w:val="00722F48"/>
    <w:rsid w:val="00723C91"/>
    <w:rsid w:val="00724034"/>
    <w:rsid w:val="00726606"/>
    <w:rsid w:val="00726F35"/>
    <w:rsid w:val="007275D1"/>
    <w:rsid w:val="00731339"/>
    <w:rsid w:val="00733A26"/>
    <w:rsid w:val="007340C1"/>
    <w:rsid w:val="0073493B"/>
    <w:rsid w:val="0073587E"/>
    <w:rsid w:val="0073663C"/>
    <w:rsid w:val="0073678A"/>
    <w:rsid w:val="00736F31"/>
    <w:rsid w:val="007403DE"/>
    <w:rsid w:val="007410DB"/>
    <w:rsid w:val="007426C4"/>
    <w:rsid w:val="00743325"/>
    <w:rsid w:val="00743D5A"/>
    <w:rsid w:val="00745531"/>
    <w:rsid w:val="00745DEF"/>
    <w:rsid w:val="0074684A"/>
    <w:rsid w:val="007504B7"/>
    <w:rsid w:val="007504B9"/>
    <w:rsid w:val="00751828"/>
    <w:rsid w:val="0075268A"/>
    <w:rsid w:val="00752A16"/>
    <w:rsid w:val="00753365"/>
    <w:rsid w:val="00753EED"/>
    <w:rsid w:val="0075460F"/>
    <w:rsid w:val="007548D4"/>
    <w:rsid w:val="007551ED"/>
    <w:rsid w:val="007560F5"/>
    <w:rsid w:val="007566AC"/>
    <w:rsid w:val="00757589"/>
    <w:rsid w:val="007606A6"/>
    <w:rsid w:val="00760C20"/>
    <w:rsid w:val="007613CF"/>
    <w:rsid w:val="007633ED"/>
    <w:rsid w:val="00763951"/>
    <w:rsid w:val="00764B48"/>
    <w:rsid w:val="00765887"/>
    <w:rsid w:val="00766A7B"/>
    <w:rsid w:val="00772332"/>
    <w:rsid w:val="00774072"/>
    <w:rsid w:val="00774B25"/>
    <w:rsid w:val="00774E0B"/>
    <w:rsid w:val="00775313"/>
    <w:rsid w:val="00777A79"/>
    <w:rsid w:val="007800D5"/>
    <w:rsid w:val="007817AE"/>
    <w:rsid w:val="00782120"/>
    <w:rsid w:val="00782519"/>
    <w:rsid w:val="0078270D"/>
    <w:rsid w:val="007848A1"/>
    <w:rsid w:val="00787CDA"/>
    <w:rsid w:val="0079200F"/>
    <w:rsid w:val="00792154"/>
    <w:rsid w:val="00793E47"/>
    <w:rsid w:val="00797C28"/>
    <w:rsid w:val="007A0E3A"/>
    <w:rsid w:val="007A35ED"/>
    <w:rsid w:val="007A444A"/>
    <w:rsid w:val="007B43DC"/>
    <w:rsid w:val="007B48FF"/>
    <w:rsid w:val="007B4FCC"/>
    <w:rsid w:val="007B5769"/>
    <w:rsid w:val="007B581A"/>
    <w:rsid w:val="007C1319"/>
    <w:rsid w:val="007C1956"/>
    <w:rsid w:val="007C1DD3"/>
    <w:rsid w:val="007C2B7A"/>
    <w:rsid w:val="007C514D"/>
    <w:rsid w:val="007C5624"/>
    <w:rsid w:val="007C6A1D"/>
    <w:rsid w:val="007D0664"/>
    <w:rsid w:val="007D0FC2"/>
    <w:rsid w:val="007D123D"/>
    <w:rsid w:val="007D186B"/>
    <w:rsid w:val="007D262A"/>
    <w:rsid w:val="007D30F5"/>
    <w:rsid w:val="007D33D2"/>
    <w:rsid w:val="007D750F"/>
    <w:rsid w:val="007D7682"/>
    <w:rsid w:val="007D7B88"/>
    <w:rsid w:val="007E4A33"/>
    <w:rsid w:val="007E59B9"/>
    <w:rsid w:val="007F0072"/>
    <w:rsid w:val="007F1765"/>
    <w:rsid w:val="007F1F72"/>
    <w:rsid w:val="007F23C8"/>
    <w:rsid w:val="007F3115"/>
    <w:rsid w:val="007F45FA"/>
    <w:rsid w:val="007F4A17"/>
    <w:rsid w:val="007F4E65"/>
    <w:rsid w:val="007F7C23"/>
    <w:rsid w:val="00801DF1"/>
    <w:rsid w:val="008072E7"/>
    <w:rsid w:val="00810022"/>
    <w:rsid w:val="008105D1"/>
    <w:rsid w:val="00810E06"/>
    <w:rsid w:val="00812B56"/>
    <w:rsid w:val="00813A3E"/>
    <w:rsid w:val="00813DEE"/>
    <w:rsid w:val="00815F88"/>
    <w:rsid w:val="00816881"/>
    <w:rsid w:val="00820268"/>
    <w:rsid w:val="00820BC5"/>
    <w:rsid w:val="00820EC1"/>
    <w:rsid w:val="00821C1E"/>
    <w:rsid w:val="008220C6"/>
    <w:rsid w:val="0082241C"/>
    <w:rsid w:val="00822B33"/>
    <w:rsid w:val="0082397A"/>
    <w:rsid w:val="008246A4"/>
    <w:rsid w:val="00824D54"/>
    <w:rsid w:val="00824D67"/>
    <w:rsid w:val="00827501"/>
    <w:rsid w:val="00827935"/>
    <w:rsid w:val="00827BD7"/>
    <w:rsid w:val="00830EF8"/>
    <w:rsid w:val="00833792"/>
    <w:rsid w:val="008340FC"/>
    <w:rsid w:val="008345BC"/>
    <w:rsid w:val="0083525F"/>
    <w:rsid w:val="00837F38"/>
    <w:rsid w:val="00840AF1"/>
    <w:rsid w:val="0084178C"/>
    <w:rsid w:val="00841A6E"/>
    <w:rsid w:val="00841C4F"/>
    <w:rsid w:val="00845083"/>
    <w:rsid w:val="0085196B"/>
    <w:rsid w:val="00851B05"/>
    <w:rsid w:val="00852050"/>
    <w:rsid w:val="008557C9"/>
    <w:rsid w:val="00857B3E"/>
    <w:rsid w:val="0086095C"/>
    <w:rsid w:val="00862ED2"/>
    <w:rsid w:val="00864157"/>
    <w:rsid w:val="00864429"/>
    <w:rsid w:val="0086690C"/>
    <w:rsid w:val="00870753"/>
    <w:rsid w:val="00873E11"/>
    <w:rsid w:val="0087459B"/>
    <w:rsid w:val="0087585E"/>
    <w:rsid w:val="0087639F"/>
    <w:rsid w:val="00877FB1"/>
    <w:rsid w:val="0088015C"/>
    <w:rsid w:val="00882B52"/>
    <w:rsid w:val="008849EB"/>
    <w:rsid w:val="008919D0"/>
    <w:rsid w:val="0089229E"/>
    <w:rsid w:val="00892B59"/>
    <w:rsid w:val="00893594"/>
    <w:rsid w:val="0089492F"/>
    <w:rsid w:val="008A04E6"/>
    <w:rsid w:val="008A2D43"/>
    <w:rsid w:val="008A459A"/>
    <w:rsid w:val="008A4C0B"/>
    <w:rsid w:val="008A68F3"/>
    <w:rsid w:val="008A7260"/>
    <w:rsid w:val="008B03C5"/>
    <w:rsid w:val="008B0A42"/>
    <w:rsid w:val="008B1151"/>
    <w:rsid w:val="008B11D4"/>
    <w:rsid w:val="008B2426"/>
    <w:rsid w:val="008B2664"/>
    <w:rsid w:val="008B2800"/>
    <w:rsid w:val="008B4E55"/>
    <w:rsid w:val="008B4FCC"/>
    <w:rsid w:val="008B59EE"/>
    <w:rsid w:val="008B6AEA"/>
    <w:rsid w:val="008B6BF9"/>
    <w:rsid w:val="008B751A"/>
    <w:rsid w:val="008B768D"/>
    <w:rsid w:val="008B7E09"/>
    <w:rsid w:val="008C1207"/>
    <w:rsid w:val="008C1769"/>
    <w:rsid w:val="008C2626"/>
    <w:rsid w:val="008C2D21"/>
    <w:rsid w:val="008C473F"/>
    <w:rsid w:val="008C5568"/>
    <w:rsid w:val="008C5F7A"/>
    <w:rsid w:val="008C604E"/>
    <w:rsid w:val="008C64DD"/>
    <w:rsid w:val="008D1196"/>
    <w:rsid w:val="008D1416"/>
    <w:rsid w:val="008D3885"/>
    <w:rsid w:val="008D3B68"/>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1B90"/>
    <w:rsid w:val="008F2FFC"/>
    <w:rsid w:val="008F3398"/>
    <w:rsid w:val="008F3E60"/>
    <w:rsid w:val="008F67E9"/>
    <w:rsid w:val="008F6A5D"/>
    <w:rsid w:val="008F6DD6"/>
    <w:rsid w:val="008F7901"/>
    <w:rsid w:val="00902BD9"/>
    <w:rsid w:val="00903684"/>
    <w:rsid w:val="0090430E"/>
    <w:rsid w:val="0090475B"/>
    <w:rsid w:val="0090645B"/>
    <w:rsid w:val="00906FF9"/>
    <w:rsid w:val="0090756E"/>
    <w:rsid w:val="0091110D"/>
    <w:rsid w:val="00913957"/>
    <w:rsid w:val="00913A4F"/>
    <w:rsid w:val="00914E38"/>
    <w:rsid w:val="00915EAB"/>
    <w:rsid w:val="00916C98"/>
    <w:rsid w:val="0091785C"/>
    <w:rsid w:val="0091797D"/>
    <w:rsid w:val="009235A0"/>
    <w:rsid w:val="00924FA2"/>
    <w:rsid w:val="00926806"/>
    <w:rsid w:val="009324B5"/>
    <w:rsid w:val="00933B64"/>
    <w:rsid w:val="00934D2B"/>
    <w:rsid w:val="00935027"/>
    <w:rsid w:val="00936987"/>
    <w:rsid w:val="009375D3"/>
    <w:rsid w:val="009378DA"/>
    <w:rsid w:val="009401BD"/>
    <w:rsid w:val="0094088C"/>
    <w:rsid w:val="00940F12"/>
    <w:rsid w:val="009423F9"/>
    <w:rsid w:val="009437DC"/>
    <w:rsid w:val="00943F04"/>
    <w:rsid w:val="00944188"/>
    <w:rsid w:val="0094425D"/>
    <w:rsid w:val="00945221"/>
    <w:rsid w:val="00946BC7"/>
    <w:rsid w:val="0095088E"/>
    <w:rsid w:val="009517C7"/>
    <w:rsid w:val="00951CCC"/>
    <w:rsid w:val="00957D4C"/>
    <w:rsid w:val="009623A5"/>
    <w:rsid w:val="0096430E"/>
    <w:rsid w:val="00964957"/>
    <w:rsid w:val="00964FDD"/>
    <w:rsid w:val="009655EF"/>
    <w:rsid w:val="00966897"/>
    <w:rsid w:val="00966AAE"/>
    <w:rsid w:val="0096743F"/>
    <w:rsid w:val="00972692"/>
    <w:rsid w:val="00972F49"/>
    <w:rsid w:val="009742EB"/>
    <w:rsid w:val="00974E6D"/>
    <w:rsid w:val="00975C49"/>
    <w:rsid w:val="00982380"/>
    <w:rsid w:val="00984266"/>
    <w:rsid w:val="00987A55"/>
    <w:rsid w:val="00987CA6"/>
    <w:rsid w:val="009915F1"/>
    <w:rsid w:val="009967F3"/>
    <w:rsid w:val="00996B46"/>
    <w:rsid w:val="00997457"/>
    <w:rsid w:val="009976BD"/>
    <w:rsid w:val="009A0EFC"/>
    <w:rsid w:val="009A1697"/>
    <w:rsid w:val="009A16AD"/>
    <w:rsid w:val="009A2218"/>
    <w:rsid w:val="009A34C4"/>
    <w:rsid w:val="009B63A5"/>
    <w:rsid w:val="009C75EB"/>
    <w:rsid w:val="009C7ABB"/>
    <w:rsid w:val="009D00D2"/>
    <w:rsid w:val="009D0DC5"/>
    <w:rsid w:val="009D239F"/>
    <w:rsid w:val="009D2FF4"/>
    <w:rsid w:val="009D5B10"/>
    <w:rsid w:val="009D5BE0"/>
    <w:rsid w:val="009D76D0"/>
    <w:rsid w:val="009E0196"/>
    <w:rsid w:val="009E0271"/>
    <w:rsid w:val="009E31BF"/>
    <w:rsid w:val="009E3DF2"/>
    <w:rsid w:val="009E4AF6"/>
    <w:rsid w:val="009E60C1"/>
    <w:rsid w:val="009E6247"/>
    <w:rsid w:val="009E645D"/>
    <w:rsid w:val="009E6B19"/>
    <w:rsid w:val="009F037D"/>
    <w:rsid w:val="009F1949"/>
    <w:rsid w:val="009F2816"/>
    <w:rsid w:val="009F2A7D"/>
    <w:rsid w:val="009F3189"/>
    <w:rsid w:val="009F3461"/>
    <w:rsid w:val="009F5277"/>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2099"/>
    <w:rsid w:val="00A221AA"/>
    <w:rsid w:val="00A222F2"/>
    <w:rsid w:val="00A22932"/>
    <w:rsid w:val="00A24E68"/>
    <w:rsid w:val="00A25DB3"/>
    <w:rsid w:val="00A25FC5"/>
    <w:rsid w:val="00A26C48"/>
    <w:rsid w:val="00A304D9"/>
    <w:rsid w:val="00A30847"/>
    <w:rsid w:val="00A32AF1"/>
    <w:rsid w:val="00A34584"/>
    <w:rsid w:val="00A34E5D"/>
    <w:rsid w:val="00A34E66"/>
    <w:rsid w:val="00A350BA"/>
    <w:rsid w:val="00A35487"/>
    <w:rsid w:val="00A36189"/>
    <w:rsid w:val="00A3751B"/>
    <w:rsid w:val="00A40013"/>
    <w:rsid w:val="00A410DD"/>
    <w:rsid w:val="00A411D3"/>
    <w:rsid w:val="00A417BB"/>
    <w:rsid w:val="00A41F53"/>
    <w:rsid w:val="00A42088"/>
    <w:rsid w:val="00A42431"/>
    <w:rsid w:val="00A4347E"/>
    <w:rsid w:val="00A43820"/>
    <w:rsid w:val="00A43D71"/>
    <w:rsid w:val="00A4640E"/>
    <w:rsid w:val="00A47378"/>
    <w:rsid w:val="00A504FA"/>
    <w:rsid w:val="00A50E31"/>
    <w:rsid w:val="00A51441"/>
    <w:rsid w:val="00A525C6"/>
    <w:rsid w:val="00A542B9"/>
    <w:rsid w:val="00A55AC7"/>
    <w:rsid w:val="00A56E40"/>
    <w:rsid w:val="00A57DB6"/>
    <w:rsid w:val="00A6213B"/>
    <w:rsid w:val="00A63352"/>
    <w:rsid w:val="00A66CCD"/>
    <w:rsid w:val="00A70B6F"/>
    <w:rsid w:val="00A7211D"/>
    <w:rsid w:val="00A73036"/>
    <w:rsid w:val="00A75BC9"/>
    <w:rsid w:val="00A80A09"/>
    <w:rsid w:val="00A819D0"/>
    <w:rsid w:val="00A82933"/>
    <w:rsid w:val="00A84259"/>
    <w:rsid w:val="00A861F9"/>
    <w:rsid w:val="00A930CC"/>
    <w:rsid w:val="00A959FB"/>
    <w:rsid w:val="00AA15BD"/>
    <w:rsid w:val="00AA19B9"/>
    <w:rsid w:val="00AA216F"/>
    <w:rsid w:val="00AA2CF0"/>
    <w:rsid w:val="00AA4A96"/>
    <w:rsid w:val="00AB09CB"/>
    <w:rsid w:val="00AB0CAD"/>
    <w:rsid w:val="00AB1FFB"/>
    <w:rsid w:val="00AB2A26"/>
    <w:rsid w:val="00AB4157"/>
    <w:rsid w:val="00AC11D3"/>
    <w:rsid w:val="00AC1426"/>
    <w:rsid w:val="00AC2813"/>
    <w:rsid w:val="00AC4E79"/>
    <w:rsid w:val="00AC5AD0"/>
    <w:rsid w:val="00AC7788"/>
    <w:rsid w:val="00AD03D4"/>
    <w:rsid w:val="00AD2D26"/>
    <w:rsid w:val="00AD3746"/>
    <w:rsid w:val="00AD4E57"/>
    <w:rsid w:val="00AD5FEA"/>
    <w:rsid w:val="00AD7325"/>
    <w:rsid w:val="00AE15BA"/>
    <w:rsid w:val="00AE4A7F"/>
    <w:rsid w:val="00AE5935"/>
    <w:rsid w:val="00AE71B6"/>
    <w:rsid w:val="00AE7BEE"/>
    <w:rsid w:val="00AF14AF"/>
    <w:rsid w:val="00AF187F"/>
    <w:rsid w:val="00AF26A1"/>
    <w:rsid w:val="00AF2FDF"/>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1A7D"/>
    <w:rsid w:val="00B2241B"/>
    <w:rsid w:val="00B23CBD"/>
    <w:rsid w:val="00B2435B"/>
    <w:rsid w:val="00B249D2"/>
    <w:rsid w:val="00B25C03"/>
    <w:rsid w:val="00B2655D"/>
    <w:rsid w:val="00B26714"/>
    <w:rsid w:val="00B268C7"/>
    <w:rsid w:val="00B268D5"/>
    <w:rsid w:val="00B27B34"/>
    <w:rsid w:val="00B27E74"/>
    <w:rsid w:val="00B32FBA"/>
    <w:rsid w:val="00B34143"/>
    <w:rsid w:val="00B35A00"/>
    <w:rsid w:val="00B409BA"/>
    <w:rsid w:val="00B4631E"/>
    <w:rsid w:val="00B4680D"/>
    <w:rsid w:val="00B503FE"/>
    <w:rsid w:val="00B505E5"/>
    <w:rsid w:val="00B50EAF"/>
    <w:rsid w:val="00B51724"/>
    <w:rsid w:val="00B51AE3"/>
    <w:rsid w:val="00B53663"/>
    <w:rsid w:val="00B53997"/>
    <w:rsid w:val="00B54AED"/>
    <w:rsid w:val="00B5558A"/>
    <w:rsid w:val="00B55DB8"/>
    <w:rsid w:val="00B5730E"/>
    <w:rsid w:val="00B57541"/>
    <w:rsid w:val="00B617DD"/>
    <w:rsid w:val="00B627DE"/>
    <w:rsid w:val="00B65171"/>
    <w:rsid w:val="00B665EF"/>
    <w:rsid w:val="00B67B85"/>
    <w:rsid w:val="00B719FC"/>
    <w:rsid w:val="00B728F9"/>
    <w:rsid w:val="00B74908"/>
    <w:rsid w:val="00B7632C"/>
    <w:rsid w:val="00B82AE7"/>
    <w:rsid w:val="00B83569"/>
    <w:rsid w:val="00B877B0"/>
    <w:rsid w:val="00B87D69"/>
    <w:rsid w:val="00B90AB9"/>
    <w:rsid w:val="00B92E92"/>
    <w:rsid w:val="00B945D4"/>
    <w:rsid w:val="00B94FEA"/>
    <w:rsid w:val="00B97E03"/>
    <w:rsid w:val="00BA09D7"/>
    <w:rsid w:val="00BA6168"/>
    <w:rsid w:val="00BB0DAF"/>
    <w:rsid w:val="00BB1FEA"/>
    <w:rsid w:val="00BB25F3"/>
    <w:rsid w:val="00BB3621"/>
    <w:rsid w:val="00BC178C"/>
    <w:rsid w:val="00BC3975"/>
    <w:rsid w:val="00BC4C93"/>
    <w:rsid w:val="00BC5808"/>
    <w:rsid w:val="00BC5B7D"/>
    <w:rsid w:val="00BD03CD"/>
    <w:rsid w:val="00BD04C7"/>
    <w:rsid w:val="00BD3BEF"/>
    <w:rsid w:val="00BD42ED"/>
    <w:rsid w:val="00BD6093"/>
    <w:rsid w:val="00BD7FE5"/>
    <w:rsid w:val="00BE1D2F"/>
    <w:rsid w:val="00BE4101"/>
    <w:rsid w:val="00BE78D1"/>
    <w:rsid w:val="00BF272B"/>
    <w:rsid w:val="00BF3313"/>
    <w:rsid w:val="00BF7FA1"/>
    <w:rsid w:val="00C0515D"/>
    <w:rsid w:val="00C06610"/>
    <w:rsid w:val="00C06742"/>
    <w:rsid w:val="00C07D43"/>
    <w:rsid w:val="00C11931"/>
    <w:rsid w:val="00C13476"/>
    <w:rsid w:val="00C13D8D"/>
    <w:rsid w:val="00C156AE"/>
    <w:rsid w:val="00C1666D"/>
    <w:rsid w:val="00C1768A"/>
    <w:rsid w:val="00C17800"/>
    <w:rsid w:val="00C17994"/>
    <w:rsid w:val="00C17AC0"/>
    <w:rsid w:val="00C17FA6"/>
    <w:rsid w:val="00C20F35"/>
    <w:rsid w:val="00C22567"/>
    <w:rsid w:val="00C2425F"/>
    <w:rsid w:val="00C248D9"/>
    <w:rsid w:val="00C2734D"/>
    <w:rsid w:val="00C3125A"/>
    <w:rsid w:val="00C32A94"/>
    <w:rsid w:val="00C33290"/>
    <w:rsid w:val="00C3356C"/>
    <w:rsid w:val="00C33CFE"/>
    <w:rsid w:val="00C33E38"/>
    <w:rsid w:val="00C35B09"/>
    <w:rsid w:val="00C36080"/>
    <w:rsid w:val="00C3630C"/>
    <w:rsid w:val="00C40ABA"/>
    <w:rsid w:val="00C410CD"/>
    <w:rsid w:val="00C45619"/>
    <w:rsid w:val="00C45C46"/>
    <w:rsid w:val="00C45D63"/>
    <w:rsid w:val="00C475CA"/>
    <w:rsid w:val="00C51EED"/>
    <w:rsid w:val="00C51F8F"/>
    <w:rsid w:val="00C5293A"/>
    <w:rsid w:val="00C52FDB"/>
    <w:rsid w:val="00C5342D"/>
    <w:rsid w:val="00C55621"/>
    <w:rsid w:val="00C5570C"/>
    <w:rsid w:val="00C566D9"/>
    <w:rsid w:val="00C56C9A"/>
    <w:rsid w:val="00C61157"/>
    <w:rsid w:val="00C618D8"/>
    <w:rsid w:val="00C64EDB"/>
    <w:rsid w:val="00C71083"/>
    <w:rsid w:val="00C7121B"/>
    <w:rsid w:val="00C72481"/>
    <w:rsid w:val="00C7408C"/>
    <w:rsid w:val="00C76DD4"/>
    <w:rsid w:val="00C776CC"/>
    <w:rsid w:val="00C8077D"/>
    <w:rsid w:val="00C82397"/>
    <w:rsid w:val="00C83917"/>
    <w:rsid w:val="00C83A79"/>
    <w:rsid w:val="00C83DB4"/>
    <w:rsid w:val="00C8511D"/>
    <w:rsid w:val="00C85159"/>
    <w:rsid w:val="00C87D31"/>
    <w:rsid w:val="00C87E20"/>
    <w:rsid w:val="00C87E8D"/>
    <w:rsid w:val="00C9042A"/>
    <w:rsid w:val="00C90E0F"/>
    <w:rsid w:val="00C90E2A"/>
    <w:rsid w:val="00C939DB"/>
    <w:rsid w:val="00C95CF7"/>
    <w:rsid w:val="00C962E2"/>
    <w:rsid w:val="00C9656B"/>
    <w:rsid w:val="00C9687F"/>
    <w:rsid w:val="00C96FCB"/>
    <w:rsid w:val="00CA1C80"/>
    <w:rsid w:val="00CA33EF"/>
    <w:rsid w:val="00CA4FB3"/>
    <w:rsid w:val="00CA51D0"/>
    <w:rsid w:val="00CB1A70"/>
    <w:rsid w:val="00CB4729"/>
    <w:rsid w:val="00CB611F"/>
    <w:rsid w:val="00CB6E94"/>
    <w:rsid w:val="00CB769B"/>
    <w:rsid w:val="00CB7DD3"/>
    <w:rsid w:val="00CC302E"/>
    <w:rsid w:val="00CC3BC7"/>
    <w:rsid w:val="00CC469D"/>
    <w:rsid w:val="00CC46B2"/>
    <w:rsid w:val="00CC474D"/>
    <w:rsid w:val="00CC4DAF"/>
    <w:rsid w:val="00CC7878"/>
    <w:rsid w:val="00CD2531"/>
    <w:rsid w:val="00CD7857"/>
    <w:rsid w:val="00CD797A"/>
    <w:rsid w:val="00CE1487"/>
    <w:rsid w:val="00CE4CFB"/>
    <w:rsid w:val="00CE5170"/>
    <w:rsid w:val="00CE578F"/>
    <w:rsid w:val="00CE673D"/>
    <w:rsid w:val="00CE7675"/>
    <w:rsid w:val="00CE79A4"/>
    <w:rsid w:val="00CF1CAB"/>
    <w:rsid w:val="00CF21CB"/>
    <w:rsid w:val="00CF4CE0"/>
    <w:rsid w:val="00CF5AC3"/>
    <w:rsid w:val="00CF5DA9"/>
    <w:rsid w:val="00CF7D01"/>
    <w:rsid w:val="00D0170A"/>
    <w:rsid w:val="00D04BB3"/>
    <w:rsid w:val="00D0528F"/>
    <w:rsid w:val="00D11906"/>
    <w:rsid w:val="00D11A28"/>
    <w:rsid w:val="00D14317"/>
    <w:rsid w:val="00D1523E"/>
    <w:rsid w:val="00D15449"/>
    <w:rsid w:val="00D1644A"/>
    <w:rsid w:val="00D16E49"/>
    <w:rsid w:val="00D178AF"/>
    <w:rsid w:val="00D20160"/>
    <w:rsid w:val="00D20E3F"/>
    <w:rsid w:val="00D20F2D"/>
    <w:rsid w:val="00D2149F"/>
    <w:rsid w:val="00D21A37"/>
    <w:rsid w:val="00D223CD"/>
    <w:rsid w:val="00D22DC9"/>
    <w:rsid w:val="00D2672B"/>
    <w:rsid w:val="00D26B14"/>
    <w:rsid w:val="00D30D5D"/>
    <w:rsid w:val="00D3101F"/>
    <w:rsid w:val="00D3141C"/>
    <w:rsid w:val="00D322BD"/>
    <w:rsid w:val="00D328F7"/>
    <w:rsid w:val="00D33217"/>
    <w:rsid w:val="00D3400D"/>
    <w:rsid w:val="00D35346"/>
    <w:rsid w:val="00D35C67"/>
    <w:rsid w:val="00D36BBD"/>
    <w:rsid w:val="00D379A9"/>
    <w:rsid w:val="00D41F32"/>
    <w:rsid w:val="00D422ED"/>
    <w:rsid w:val="00D45887"/>
    <w:rsid w:val="00D464CF"/>
    <w:rsid w:val="00D47AA9"/>
    <w:rsid w:val="00D52B00"/>
    <w:rsid w:val="00D5333B"/>
    <w:rsid w:val="00D553F9"/>
    <w:rsid w:val="00D557A1"/>
    <w:rsid w:val="00D56B26"/>
    <w:rsid w:val="00D607BF"/>
    <w:rsid w:val="00D624B9"/>
    <w:rsid w:val="00D6313D"/>
    <w:rsid w:val="00D63A63"/>
    <w:rsid w:val="00D643EE"/>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60BA"/>
    <w:rsid w:val="00D76757"/>
    <w:rsid w:val="00D76F3A"/>
    <w:rsid w:val="00D77A64"/>
    <w:rsid w:val="00D77C45"/>
    <w:rsid w:val="00D81019"/>
    <w:rsid w:val="00D81520"/>
    <w:rsid w:val="00D81D66"/>
    <w:rsid w:val="00D86032"/>
    <w:rsid w:val="00D861AF"/>
    <w:rsid w:val="00D869D6"/>
    <w:rsid w:val="00D90B9A"/>
    <w:rsid w:val="00D910E0"/>
    <w:rsid w:val="00D92C4B"/>
    <w:rsid w:val="00D93AB5"/>
    <w:rsid w:val="00D94ABA"/>
    <w:rsid w:val="00D95A3B"/>
    <w:rsid w:val="00D96356"/>
    <w:rsid w:val="00DA2A61"/>
    <w:rsid w:val="00DA3D97"/>
    <w:rsid w:val="00DA428F"/>
    <w:rsid w:val="00DA4FD7"/>
    <w:rsid w:val="00DA62FB"/>
    <w:rsid w:val="00DA7602"/>
    <w:rsid w:val="00DA7704"/>
    <w:rsid w:val="00DA7A5D"/>
    <w:rsid w:val="00DA7E1A"/>
    <w:rsid w:val="00DB01F5"/>
    <w:rsid w:val="00DB1153"/>
    <w:rsid w:val="00DB2093"/>
    <w:rsid w:val="00DB22D1"/>
    <w:rsid w:val="00DB497E"/>
    <w:rsid w:val="00DB6A1F"/>
    <w:rsid w:val="00DC11A1"/>
    <w:rsid w:val="00DC1321"/>
    <w:rsid w:val="00DC1A17"/>
    <w:rsid w:val="00DC1F25"/>
    <w:rsid w:val="00DC3040"/>
    <w:rsid w:val="00DC3F62"/>
    <w:rsid w:val="00DC5B4A"/>
    <w:rsid w:val="00DC68C8"/>
    <w:rsid w:val="00DD2628"/>
    <w:rsid w:val="00DD5248"/>
    <w:rsid w:val="00DD6FC1"/>
    <w:rsid w:val="00DD7B99"/>
    <w:rsid w:val="00DE1BF9"/>
    <w:rsid w:val="00DE439A"/>
    <w:rsid w:val="00DE4938"/>
    <w:rsid w:val="00DE5A9E"/>
    <w:rsid w:val="00DF35F3"/>
    <w:rsid w:val="00DF4854"/>
    <w:rsid w:val="00DF4B86"/>
    <w:rsid w:val="00DF59D6"/>
    <w:rsid w:val="00DF6522"/>
    <w:rsid w:val="00DF7B71"/>
    <w:rsid w:val="00DF7F04"/>
    <w:rsid w:val="00E03217"/>
    <w:rsid w:val="00E0357A"/>
    <w:rsid w:val="00E03AA1"/>
    <w:rsid w:val="00E05D14"/>
    <w:rsid w:val="00E05DA8"/>
    <w:rsid w:val="00E061F3"/>
    <w:rsid w:val="00E06443"/>
    <w:rsid w:val="00E1455A"/>
    <w:rsid w:val="00E14BE2"/>
    <w:rsid w:val="00E14EB2"/>
    <w:rsid w:val="00E16BF4"/>
    <w:rsid w:val="00E1728D"/>
    <w:rsid w:val="00E217C8"/>
    <w:rsid w:val="00E217D8"/>
    <w:rsid w:val="00E2193F"/>
    <w:rsid w:val="00E21A1E"/>
    <w:rsid w:val="00E263EC"/>
    <w:rsid w:val="00E269A6"/>
    <w:rsid w:val="00E27F58"/>
    <w:rsid w:val="00E31B7F"/>
    <w:rsid w:val="00E32218"/>
    <w:rsid w:val="00E335A9"/>
    <w:rsid w:val="00E35483"/>
    <w:rsid w:val="00E36BCF"/>
    <w:rsid w:val="00E36EE0"/>
    <w:rsid w:val="00E374E5"/>
    <w:rsid w:val="00E401F6"/>
    <w:rsid w:val="00E40D83"/>
    <w:rsid w:val="00E41494"/>
    <w:rsid w:val="00E41663"/>
    <w:rsid w:val="00E41BD6"/>
    <w:rsid w:val="00E44D67"/>
    <w:rsid w:val="00E47032"/>
    <w:rsid w:val="00E47821"/>
    <w:rsid w:val="00E5143B"/>
    <w:rsid w:val="00E523BD"/>
    <w:rsid w:val="00E530AD"/>
    <w:rsid w:val="00E539B6"/>
    <w:rsid w:val="00E542A2"/>
    <w:rsid w:val="00E6103F"/>
    <w:rsid w:val="00E6108A"/>
    <w:rsid w:val="00E6276E"/>
    <w:rsid w:val="00E6586C"/>
    <w:rsid w:val="00E663E4"/>
    <w:rsid w:val="00E6711D"/>
    <w:rsid w:val="00E70C93"/>
    <w:rsid w:val="00E726EF"/>
    <w:rsid w:val="00E75211"/>
    <w:rsid w:val="00E75AB5"/>
    <w:rsid w:val="00E75EBC"/>
    <w:rsid w:val="00E76C15"/>
    <w:rsid w:val="00E771D3"/>
    <w:rsid w:val="00E8070E"/>
    <w:rsid w:val="00E819AA"/>
    <w:rsid w:val="00E81DC9"/>
    <w:rsid w:val="00E82FCC"/>
    <w:rsid w:val="00E833B3"/>
    <w:rsid w:val="00E83B04"/>
    <w:rsid w:val="00E859A2"/>
    <w:rsid w:val="00E86107"/>
    <w:rsid w:val="00E863E2"/>
    <w:rsid w:val="00E92324"/>
    <w:rsid w:val="00E93FBA"/>
    <w:rsid w:val="00E96F72"/>
    <w:rsid w:val="00E97D54"/>
    <w:rsid w:val="00EA2C04"/>
    <w:rsid w:val="00EA2DEE"/>
    <w:rsid w:val="00EA405B"/>
    <w:rsid w:val="00EA522A"/>
    <w:rsid w:val="00EB0E50"/>
    <w:rsid w:val="00EB33A7"/>
    <w:rsid w:val="00EB7A6F"/>
    <w:rsid w:val="00EC08D0"/>
    <w:rsid w:val="00EC3FBD"/>
    <w:rsid w:val="00EC5334"/>
    <w:rsid w:val="00EC6611"/>
    <w:rsid w:val="00EC69FC"/>
    <w:rsid w:val="00EC7EFF"/>
    <w:rsid w:val="00ED0198"/>
    <w:rsid w:val="00ED0932"/>
    <w:rsid w:val="00ED0E0B"/>
    <w:rsid w:val="00ED17D7"/>
    <w:rsid w:val="00ED2847"/>
    <w:rsid w:val="00ED3D66"/>
    <w:rsid w:val="00ED3D92"/>
    <w:rsid w:val="00ED52C4"/>
    <w:rsid w:val="00EE1AF7"/>
    <w:rsid w:val="00EE2817"/>
    <w:rsid w:val="00EE5683"/>
    <w:rsid w:val="00EF0006"/>
    <w:rsid w:val="00EF00C1"/>
    <w:rsid w:val="00EF389F"/>
    <w:rsid w:val="00EF4E0B"/>
    <w:rsid w:val="00EF55CE"/>
    <w:rsid w:val="00F016BA"/>
    <w:rsid w:val="00F039A3"/>
    <w:rsid w:val="00F0445A"/>
    <w:rsid w:val="00F0568A"/>
    <w:rsid w:val="00F05EB1"/>
    <w:rsid w:val="00F06920"/>
    <w:rsid w:val="00F07937"/>
    <w:rsid w:val="00F110BC"/>
    <w:rsid w:val="00F1183A"/>
    <w:rsid w:val="00F11F62"/>
    <w:rsid w:val="00F12058"/>
    <w:rsid w:val="00F121F1"/>
    <w:rsid w:val="00F12A7C"/>
    <w:rsid w:val="00F12C75"/>
    <w:rsid w:val="00F1333B"/>
    <w:rsid w:val="00F21A88"/>
    <w:rsid w:val="00F22F0D"/>
    <w:rsid w:val="00F25230"/>
    <w:rsid w:val="00F261C6"/>
    <w:rsid w:val="00F26973"/>
    <w:rsid w:val="00F26F92"/>
    <w:rsid w:val="00F27027"/>
    <w:rsid w:val="00F3002E"/>
    <w:rsid w:val="00F309E3"/>
    <w:rsid w:val="00F31EFD"/>
    <w:rsid w:val="00F321DC"/>
    <w:rsid w:val="00F34C4C"/>
    <w:rsid w:val="00F353B7"/>
    <w:rsid w:val="00F356DB"/>
    <w:rsid w:val="00F3629D"/>
    <w:rsid w:val="00F41070"/>
    <w:rsid w:val="00F413C0"/>
    <w:rsid w:val="00F42566"/>
    <w:rsid w:val="00F43405"/>
    <w:rsid w:val="00F437AB"/>
    <w:rsid w:val="00F44140"/>
    <w:rsid w:val="00F44762"/>
    <w:rsid w:val="00F44975"/>
    <w:rsid w:val="00F47259"/>
    <w:rsid w:val="00F47FB6"/>
    <w:rsid w:val="00F533BF"/>
    <w:rsid w:val="00F54501"/>
    <w:rsid w:val="00F5476E"/>
    <w:rsid w:val="00F54D7F"/>
    <w:rsid w:val="00F60420"/>
    <w:rsid w:val="00F607FD"/>
    <w:rsid w:val="00F60C72"/>
    <w:rsid w:val="00F618F9"/>
    <w:rsid w:val="00F61BB2"/>
    <w:rsid w:val="00F61C01"/>
    <w:rsid w:val="00F61ED8"/>
    <w:rsid w:val="00F62330"/>
    <w:rsid w:val="00F63D3F"/>
    <w:rsid w:val="00F6566C"/>
    <w:rsid w:val="00F66E86"/>
    <w:rsid w:val="00F7412F"/>
    <w:rsid w:val="00F7708C"/>
    <w:rsid w:val="00F77A7B"/>
    <w:rsid w:val="00F803D2"/>
    <w:rsid w:val="00F8310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3B75"/>
    <w:rsid w:val="00FA45D7"/>
    <w:rsid w:val="00FA642C"/>
    <w:rsid w:val="00FA7456"/>
    <w:rsid w:val="00FB04FB"/>
    <w:rsid w:val="00FB152B"/>
    <w:rsid w:val="00FB3BE3"/>
    <w:rsid w:val="00FB6770"/>
    <w:rsid w:val="00FB7497"/>
    <w:rsid w:val="00FB74AD"/>
    <w:rsid w:val="00FB7F06"/>
    <w:rsid w:val="00FC147B"/>
    <w:rsid w:val="00FC20B4"/>
    <w:rsid w:val="00FC3A1C"/>
    <w:rsid w:val="00FD01E6"/>
    <w:rsid w:val="00FD0A8C"/>
    <w:rsid w:val="00FD0CEA"/>
    <w:rsid w:val="00FD2BF9"/>
    <w:rsid w:val="00FD4589"/>
    <w:rsid w:val="00FD4E1C"/>
    <w:rsid w:val="00FD58AE"/>
    <w:rsid w:val="00FD7D90"/>
    <w:rsid w:val="00FE01D0"/>
    <w:rsid w:val="00FE264D"/>
    <w:rsid w:val="00FE2980"/>
    <w:rsid w:val="00FE2EBC"/>
    <w:rsid w:val="00FE4887"/>
    <w:rsid w:val="00FE4B17"/>
    <w:rsid w:val="00FE4BFB"/>
    <w:rsid w:val="00FE4D73"/>
    <w:rsid w:val="00FE65BD"/>
    <w:rsid w:val="00FF0AE4"/>
    <w:rsid w:val="00FF2F39"/>
    <w:rsid w:val="00FF3345"/>
    <w:rsid w:val="00FF3D08"/>
    <w:rsid w:val="00FF3EAD"/>
    <w:rsid w:val="00FF4622"/>
    <w:rsid w:val="00FF59D0"/>
    <w:rsid w:val="00FF700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5BC9"/>
    <w:rPr>
      <w:sz w:val="24"/>
      <w:szCs w:val="20"/>
    </w:rPr>
  </w:style>
  <w:style w:type="paragraph" w:styleId="Nadpis1">
    <w:name w:val="heading 1"/>
    <w:basedOn w:val="Normln"/>
    <w:next w:val="Normln"/>
    <w:link w:val="Nadpis1Char"/>
    <w:uiPriority w:val="99"/>
    <w:qFormat/>
    <w:rsid w:val="000A6150"/>
    <w:pPr>
      <w:keepNext/>
      <w:ind w:left="284" w:hanging="284"/>
      <w:jc w:val="both"/>
      <w:outlineLvl w:val="0"/>
    </w:pPr>
  </w:style>
  <w:style w:type="paragraph" w:styleId="Nadpis2">
    <w:name w:val="heading 2"/>
    <w:basedOn w:val="Normln"/>
    <w:next w:val="Normln"/>
    <w:link w:val="Nadpis2Char"/>
    <w:uiPriority w:val="99"/>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uiPriority w:val="99"/>
    <w:qFormat/>
    <w:rsid w:val="008E44BE"/>
    <w:pPr>
      <w:keepNext/>
      <w:spacing w:before="240" w:after="60"/>
      <w:outlineLvl w:val="3"/>
    </w:pPr>
    <w:rPr>
      <w:b/>
      <w:bCs/>
      <w:sz w:val="28"/>
      <w:szCs w:val="28"/>
    </w:rPr>
  </w:style>
  <w:style w:type="paragraph" w:styleId="Nadpis5">
    <w:name w:val="heading 5"/>
    <w:basedOn w:val="Normln"/>
    <w:next w:val="Normln"/>
    <w:link w:val="Nadpis5Char"/>
    <w:uiPriority w:val="99"/>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93C08"/>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693C08"/>
    <w:rPr>
      <w:rFonts w:asciiTheme="majorHAnsi" w:eastAsiaTheme="majorEastAsia" w:hAnsiTheme="majorHAnsi" w:cstheme="majorBidi"/>
      <w:b/>
      <w:bCs/>
      <w:i/>
      <w:iCs/>
      <w:sz w:val="28"/>
      <w:szCs w:val="28"/>
    </w:rPr>
  </w:style>
  <w:style w:type="character" w:customStyle="1" w:styleId="Nadpis4Char">
    <w:name w:val="Nadpis 4 Char"/>
    <w:basedOn w:val="Standardnpsmoodstavce"/>
    <w:link w:val="Nadpis4"/>
    <w:uiPriority w:val="9"/>
    <w:semiHidden/>
    <w:rsid w:val="00693C08"/>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693C08"/>
    <w:rPr>
      <w:rFonts w:asciiTheme="minorHAnsi" w:eastAsiaTheme="minorEastAsia" w:hAnsiTheme="minorHAnsi" w:cstheme="minorBidi"/>
      <w:b/>
      <w:bCs/>
      <w:i/>
      <w:iCs/>
      <w:sz w:val="26"/>
      <w:szCs w:val="26"/>
    </w:rPr>
  </w:style>
  <w:style w:type="paragraph" w:styleId="Nzev">
    <w:name w:val="Title"/>
    <w:basedOn w:val="Normln"/>
    <w:link w:val="NzevChar"/>
    <w:uiPriority w:val="99"/>
    <w:qFormat/>
    <w:rsid w:val="000A6150"/>
    <w:pPr>
      <w:jc w:val="center"/>
    </w:pPr>
    <w:rPr>
      <w:b/>
      <w:sz w:val="28"/>
    </w:rPr>
  </w:style>
  <w:style w:type="character" w:customStyle="1" w:styleId="NzevChar">
    <w:name w:val="Název Char"/>
    <w:basedOn w:val="Standardnpsmoodstavce"/>
    <w:link w:val="Nzev"/>
    <w:uiPriority w:val="10"/>
    <w:rsid w:val="00693C08"/>
    <w:rPr>
      <w:rFonts w:asciiTheme="majorHAnsi" w:eastAsiaTheme="majorEastAsia" w:hAnsiTheme="majorHAnsi" w:cstheme="majorBidi"/>
      <w:b/>
      <w:bCs/>
      <w:kern w:val="28"/>
      <w:sz w:val="32"/>
      <w:szCs w:val="32"/>
    </w:rPr>
  </w:style>
  <w:style w:type="paragraph" w:styleId="Zkladntext2">
    <w:name w:val="Body Text 2"/>
    <w:basedOn w:val="Normln"/>
    <w:link w:val="Zkladntext2Char"/>
    <w:uiPriority w:val="99"/>
    <w:rsid w:val="000A6150"/>
    <w:rPr>
      <w:i/>
    </w:rPr>
  </w:style>
  <w:style w:type="character" w:customStyle="1" w:styleId="Zkladntext2Char">
    <w:name w:val="Základní text 2 Char"/>
    <w:basedOn w:val="Standardnpsmoodstavce"/>
    <w:link w:val="Zkladntext2"/>
    <w:uiPriority w:val="99"/>
    <w:semiHidden/>
    <w:rsid w:val="00693C08"/>
    <w:rPr>
      <w:sz w:val="24"/>
      <w:szCs w:val="20"/>
    </w:rPr>
  </w:style>
  <w:style w:type="paragraph" w:styleId="Zkladntext3">
    <w:name w:val="Body Text 3"/>
    <w:basedOn w:val="Normln"/>
    <w:link w:val="Zkladntext3Char"/>
    <w:uiPriority w:val="99"/>
    <w:rsid w:val="000A6150"/>
    <w:pPr>
      <w:jc w:val="both"/>
    </w:pPr>
    <w:rPr>
      <w:i/>
    </w:rPr>
  </w:style>
  <w:style w:type="character" w:customStyle="1" w:styleId="Zkladntext3Char">
    <w:name w:val="Základní text 3 Char"/>
    <w:basedOn w:val="Standardnpsmoodstavce"/>
    <w:link w:val="Zkladntext3"/>
    <w:uiPriority w:val="99"/>
    <w:semiHidden/>
    <w:rsid w:val="00693C08"/>
    <w:rPr>
      <w:sz w:val="16"/>
      <w:szCs w:val="16"/>
    </w:rPr>
  </w:style>
  <w:style w:type="paragraph" w:styleId="Zhlav">
    <w:name w:val="header"/>
    <w:basedOn w:val="Normln"/>
    <w:link w:val="ZhlavChar"/>
    <w:uiPriority w:val="99"/>
    <w:rsid w:val="00302CCD"/>
    <w:pPr>
      <w:tabs>
        <w:tab w:val="center" w:pos="4536"/>
        <w:tab w:val="right" w:pos="9072"/>
      </w:tabs>
    </w:pPr>
  </w:style>
  <w:style w:type="character" w:customStyle="1" w:styleId="ZhlavChar">
    <w:name w:val="Záhlaví Char"/>
    <w:basedOn w:val="Standardnpsmoodstavce"/>
    <w:link w:val="Zhlav"/>
    <w:uiPriority w:val="99"/>
    <w:locked/>
    <w:rsid w:val="009324B5"/>
    <w:rPr>
      <w:rFonts w:cs="Times New Roman"/>
      <w:sz w:val="24"/>
    </w:rPr>
  </w:style>
  <w:style w:type="paragraph" w:styleId="Zpat">
    <w:name w:val="footer"/>
    <w:basedOn w:val="Normln"/>
    <w:link w:val="ZpatChar"/>
    <w:uiPriority w:val="99"/>
    <w:rsid w:val="00302CCD"/>
    <w:pPr>
      <w:tabs>
        <w:tab w:val="center" w:pos="4536"/>
        <w:tab w:val="right" w:pos="9072"/>
      </w:tabs>
    </w:pPr>
  </w:style>
  <w:style w:type="character" w:customStyle="1" w:styleId="ZpatChar">
    <w:name w:val="Zápatí Char"/>
    <w:basedOn w:val="Standardnpsmoodstavce"/>
    <w:link w:val="Zpat"/>
    <w:uiPriority w:val="99"/>
    <w:locked/>
    <w:rsid w:val="00F1333B"/>
    <w:rPr>
      <w:rFonts w:cs="Times New Roman"/>
      <w:sz w:val="24"/>
    </w:rPr>
  </w:style>
  <w:style w:type="character" w:styleId="slostrnky">
    <w:name w:val="page number"/>
    <w:basedOn w:val="Standardnpsmoodstavce"/>
    <w:uiPriority w:val="99"/>
    <w:rsid w:val="00302CCD"/>
    <w:rPr>
      <w:rFonts w:cs="Times New Roman"/>
    </w:rPr>
  </w:style>
  <w:style w:type="paragraph" w:customStyle="1" w:styleId="Style1">
    <w:name w:val="Style 1"/>
    <w:basedOn w:val="Normln"/>
    <w:uiPriority w:val="99"/>
    <w:rsid w:val="009C7ABB"/>
    <w:pPr>
      <w:widowControl w:val="0"/>
      <w:autoSpaceDE w:val="0"/>
      <w:autoSpaceDN w:val="0"/>
      <w:jc w:val="both"/>
    </w:pPr>
    <w:rPr>
      <w:szCs w:val="24"/>
    </w:rPr>
  </w:style>
  <w:style w:type="paragraph" w:customStyle="1" w:styleId="Style2">
    <w:name w:val="Style 2"/>
    <w:basedOn w:val="Normln"/>
    <w:uiPriority w:val="99"/>
    <w:rsid w:val="00E05D14"/>
    <w:pPr>
      <w:widowControl w:val="0"/>
      <w:autoSpaceDE w:val="0"/>
      <w:autoSpaceDN w:val="0"/>
      <w:adjustRightInd w:val="0"/>
    </w:pPr>
    <w:rPr>
      <w:szCs w:val="24"/>
    </w:rPr>
  </w:style>
  <w:style w:type="paragraph" w:customStyle="1" w:styleId="Style3">
    <w:name w:val="Style 3"/>
    <w:basedOn w:val="Normln"/>
    <w:uiPriority w:val="99"/>
    <w:rsid w:val="00E05D14"/>
    <w:pPr>
      <w:widowControl w:val="0"/>
      <w:autoSpaceDE w:val="0"/>
      <w:autoSpaceDN w:val="0"/>
      <w:spacing w:line="396" w:lineRule="atLeast"/>
    </w:pPr>
    <w:rPr>
      <w:szCs w:val="24"/>
    </w:rPr>
  </w:style>
  <w:style w:type="paragraph" w:customStyle="1" w:styleId="Style5">
    <w:name w:val="Style 5"/>
    <w:basedOn w:val="Normln"/>
    <w:uiPriority w:val="99"/>
    <w:rsid w:val="00E05D14"/>
    <w:pPr>
      <w:widowControl w:val="0"/>
      <w:autoSpaceDE w:val="0"/>
      <w:autoSpaceDN w:val="0"/>
      <w:spacing w:before="72" w:after="108"/>
      <w:jc w:val="both"/>
    </w:pPr>
    <w:rPr>
      <w:szCs w:val="24"/>
    </w:rPr>
  </w:style>
  <w:style w:type="paragraph" w:customStyle="1" w:styleId="Style4">
    <w:name w:val="Style 4"/>
    <w:basedOn w:val="Normln"/>
    <w:uiPriority w:val="99"/>
    <w:rsid w:val="00E05D14"/>
    <w:pPr>
      <w:widowControl w:val="0"/>
      <w:autoSpaceDE w:val="0"/>
      <w:autoSpaceDN w:val="0"/>
      <w:spacing w:before="1296" w:line="384" w:lineRule="atLeast"/>
    </w:pPr>
    <w:rPr>
      <w:szCs w:val="24"/>
    </w:rPr>
  </w:style>
  <w:style w:type="paragraph" w:styleId="Normlnweb">
    <w:name w:val="Normal (Web)"/>
    <w:basedOn w:val="Normln"/>
    <w:uiPriority w:val="99"/>
    <w:rsid w:val="00F22F0D"/>
    <w:pPr>
      <w:spacing w:before="100" w:beforeAutospacing="1" w:after="100" w:afterAutospacing="1"/>
    </w:pPr>
    <w:rPr>
      <w:szCs w:val="24"/>
    </w:rPr>
  </w:style>
  <w:style w:type="paragraph" w:customStyle="1" w:styleId="Style6">
    <w:name w:val="Style 6"/>
    <w:basedOn w:val="Normln"/>
    <w:uiPriority w:val="99"/>
    <w:rsid w:val="00CD2531"/>
    <w:pPr>
      <w:widowControl w:val="0"/>
      <w:autoSpaceDE w:val="0"/>
      <w:autoSpaceDN w:val="0"/>
      <w:spacing w:before="108"/>
      <w:ind w:left="1512"/>
    </w:pPr>
    <w:rPr>
      <w:szCs w:val="24"/>
    </w:rPr>
  </w:style>
  <w:style w:type="paragraph" w:styleId="Rozloendokumentu">
    <w:name w:val="Document Map"/>
    <w:basedOn w:val="Normln"/>
    <w:link w:val="RozloendokumentuChar"/>
    <w:uiPriority w:val="99"/>
    <w:semiHidden/>
    <w:rsid w:val="000F01DB"/>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693C08"/>
    <w:rPr>
      <w:sz w:val="0"/>
      <w:szCs w:val="0"/>
    </w:rPr>
  </w:style>
  <w:style w:type="paragraph" w:customStyle="1" w:styleId="Default">
    <w:name w:val="Default"/>
    <w:uiPriority w:val="99"/>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uiPriority w:val="99"/>
    <w:rsid w:val="00B26714"/>
    <w:rPr>
      <w:rFonts w:ascii="Arial" w:hAnsi="Arial" w:cs="Arial"/>
      <w:sz w:val="18"/>
      <w:szCs w:val="18"/>
    </w:rPr>
  </w:style>
  <w:style w:type="paragraph" w:customStyle="1" w:styleId="Hlavikaadresapjemce">
    <w:name w:val="Hlavička adresa příjemce"/>
    <w:basedOn w:val="Normln"/>
    <w:uiPriority w:val="99"/>
    <w:rsid w:val="009F2816"/>
    <w:pPr>
      <w:spacing w:before="20" w:after="20"/>
    </w:pPr>
    <w:rPr>
      <w:szCs w:val="24"/>
    </w:rPr>
  </w:style>
  <w:style w:type="table" w:styleId="Mkatabulky">
    <w:name w:val="Table Grid"/>
    <w:basedOn w:val="Normlntabulka"/>
    <w:uiPriority w:val="99"/>
    <w:rsid w:val="009F28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CA51D0"/>
    <w:rPr>
      <w:rFonts w:ascii="Tahoma" w:hAnsi="Tahoma" w:cs="Tahoma"/>
      <w:sz w:val="16"/>
      <w:szCs w:val="16"/>
    </w:rPr>
  </w:style>
  <w:style w:type="character" w:customStyle="1" w:styleId="TextbublinyChar">
    <w:name w:val="Text bubliny Char"/>
    <w:basedOn w:val="Standardnpsmoodstavce"/>
    <w:link w:val="Textbubliny"/>
    <w:uiPriority w:val="99"/>
    <w:semiHidden/>
    <w:rsid w:val="00693C08"/>
    <w:rPr>
      <w:sz w:val="0"/>
      <w:szCs w:val="0"/>
    </w:rPr>
  </w:style>
  <w:style w:type="character" w:styleId="Hypertextovodkaz">
    <w:name w:val="Hyperlink"/>
    <w:basedOn w:val="Standardnpsmoodstavce"/>
    <w:uiPriority w:val="99"/>
    <w:rsid w:val="009437DC"/>
    <w:rPr>
      <w:rFonts w:cs="Times New Roman"/>
      <w:color w:val="0000FF"/>
      <w:u w:val="single"/>
    </w:rPr>
  </w:style>
  <w:style w:type="character" w:customStyle="1" w:styleId="apple-style-span">
    <w:name w:val="apple-style-span"/>
    <w:basedOn w:val="Standardnpsmoodstavce"/>
    <w:uiPriority w:val="99"/>
    <w:rsid w:val="00A51441"/>
    <w:rPr>
      <w:rFonts w:cs="Times New Roman"/>
    </w:rPr>
  </w:style>
  <w:style w:type="paragraph" w:styleId="Odstavecseseznamem">
    <w:name w:val="List Paragraph"/>
    <w:basedOn w:val="Normln"/>
    <w:uiPriority w:val="34"/>
    <w:qFormat/>
    <w:rsid w:val="00256E74"/>
    <w:pPr>
      <w:ind w:left="720"/>
      <w:contextualSpacing/>
    </w:pPr>
  </w:style>
  <w:style w:type="paragraph" w:customStyle="1" w:styleId="odstavecseseznamemcxspmiddle">
    <w:name w:val="odstavecseseznamemcxspmiddle"/>
    <w:basedOn w:val="Normln"/>
    <w:uiPriority w:val="99"/>
    <w:rsid w:val="00915EAB"/>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339169">
      <w:marLeft w:val="0"/>
      <w:marRight w:val="0"/>
      <w:marTop w:val="0"/>
      <w:marBottom w:val="0"/>
      <w:divBdr>
        <w:top w:val="none" w:sz="0" w:space="0" w:color="auto"/>
        <w:left w:val="none" w:sz="0" w:space="0" w:color="auto"/>
        <w:bottom w:val="none" w:sz="0" w:space="0" w:color="auto"/>
        <w:right w:val="none" w:sz="0" w:space="0" w:color="auto"/>
      </w:divBdr>
      <w:divsChild>
        <w:div w:id="904339186">
          <w:marLeft w:val="0"/>
          <w:marRight w:val="0"/>
          <w:marTop w:val="0"/>
          <w:marBottom w:val="0"/>
          <w:divBdr>
            <w:top w:val="none" w:sz="0" w:space="0" w:color="auto"/>
            <w:left w:val="none" w:sz="0" w:space="0" w:color="auto"/>
            <w:bottom w:val="none" w:sz="0" w:space="0" w:color="auto"/>
            <w:right w:val="none" w:sz="0" w:space="0" w:color="auto"/>
          </w:divBdr>
          <w:divsChild>
            <w:div w:id="904339194">
              <w:marLeft w:val="0"/>
              <w:marRight w:val="0"/>
              <w:marTop w:val="0"/>
              <w:marBottom w:val="0"/>
              <w:divBdr>
                <w:top w:val="none" w:sz="0" w:space="0" w:color="auto"/>
                <w:left w:val="none" w:sz="0" w:space="0" w:color="auto"/>
                <w:bottom w:val="none" w:sz="0" w:space="0" w:color="auto"/>
                <w:right w:val="none" w:sz="0" w:space="0" w:color="auto"/>
              </w:divBdr>
              <w:divsChild>
                <w:div w:id="904339193">
                  <w:marLeft w:val="0"/>
                  <w:marRight w:val="0"/>
                  <w:marTop w:val="0"/>
                  <w:marBottom w:val="0"/>
                  <w:divBdr>
                    <w:top w:val="none" w:sz="0" w:space="0" w:color="auto"/>
                    <w:left w:val="none" w:sz="0" w:space="0" w:color="auto"/>
                    <w:bottom w:val="none" w:sz="0" w:space="0" w:color="auto"/>
                    <w:right w:val="none" w:sz="0" w:space="0" w:color="auto"/>
                  </w:divBdr>
                  <w:divsChild>
                    <w:div w:id="904339175">
                      <w:marLeft w:val="0"/>
                      <w:marRight w:val="0"/>
                      <w:marTop w:val="0"/>
                      <w:marBottom w:val="0"/>
                      <w:divBdr>
                        <w:top w:val="none" w:sz="0" w:space="0" w:color="auto"/>
                        <w:left w:val="none" w:sz="0" w:space="0" w:color="auto"/>
                        <w:bottom w:val="none" w:sz="0" w:space="0" w:color="auto"/>
                        <w:right w:val="none" w:sz="0" w:space="0" w:color="auto"/>
                      </w:divBdr>
                      <w:divsChild>
                        <w:div w:id="904339179">
                          <w:marLeft w:val="0"/>
                          <w:marRight w:val="0"/>
                          <w:marTop w:val="0"/>
                          <w:marBottom w:val="0"/>
                          <w:divBdr>
                            <w:top w:val="none" w:sz="0" w:space="0" w:color="auto"/>
                            <w:left w:val="none" w:sz="0" w:space="0" w:color="auto"/>
                            <w:bottom w:val="none" w:sz="0" w:space="0" w:color="auto"/>
                            <w:right w:val="none" w:sz="0" w:space="0" w:color="auto"/>
                          </w:divBdr>
                          <w:divsChild>
                            <w:div w:id="904339171">
                              <w:marLeft w:val="0"/>
                              <w:marRight w:val="0"/>
                              <w:marTop w:val="0"/>
                              <w:marBottom w:val="0"/>
                              <w:divBdr>
                                <w:top w:val="none" w:sz="0" w:space="0" w:color="auto"/>
                                <w:left w:val="none" w:sz="0" w:space="0" w:color="auto"/>
                                <w:bottom w:val="none" w:sz="0" w:space="0" w:color="auto"/>
                                <w:right w:val="none" w:sz="0" w:space="0" w:color="auto"/>
                              </w:divBdr>
                              <w:divsChild>
                                <w:div w:id="904339182">
                                  <w:marLeft w:val="0"/>
                                  <w:marRight w:val="0"/>
                                  <w:marTop w:val="0"/>
                                  <w:marBottom w:val="0"/>
                                  <w:divBdr>
                                    <w:top w:val="none" w:sz="0" w:space="0" w:color="auto"/>
                                    <w:left w:val="none" w:sz="0" w:space="0" w:color="auto"/>
                                    <w:bottom w:val="none" w:sz="0" w:space="0" w:color="auto"/>
                                    <w:right w:val="none" w:sz="0" w:space="0" w:color="auto"/>
                                  </w:divBdr>
                                  <w:divsChild>
                                    <w:div w:id="904339191">
                                      <w:marLeft w:val="0"/>
                                      <w:marRight w:val="0"/>
                                      <w:marTop w:val="0"/>
                                      <w:marBottom w:val="0"/>
                                      <w:divBdr>
                                        <w:top w:val="none" w:sz="0" w:space="0" w:color="auto"/>
                                        <w:left w:val="none" w:sz="0" w:space="0" w:color="auto"/>
                                        <w:bottom w:val="none" w:sz="0" w:space="0" w:color="auto"/>
                                        <w:right w:val="none" w:sz="0" w:space="0" w:color="auto"/>
                                      </w:divBdr>
                                      <w:divsChild>
                                        <w:div w:id="9043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339172">
      <w:marLeft w:val="0"/>
      <w:marRight w:val="0"/>
      <w:marTop w:val="0"/>
      <w:marBottom w:val="0"/>
      <w:divBdr>
        <w:top w:val="none" w:sz="0" w:space="0" w:color="auto"/>
        <w:left w:val="none" w:sz="0" w:space="0" w:color="auto"/>
        <w:bottom w:val="none" w:sz="0" w:space="0" w:color="auto"/>
        <w:right w:val="none" w:sz="0" w:space="0" w:color="auto"/>
      </w:divBdr>
    </w:div>
    <w:div w:id="904339173">
      <w:marLeft w:val="0"/>
      <w:marRight w:val="0"/>
      <w:marTop w:val="0"/>
      <w:marBottom w:val="0"/>
      <w:divBdr>
        <w:top w:val="none" w:sz="0" w:space="0" w:color="auto"/>
        <w:left w:val="none" w:sz="0" w:space="0" w:color="auto"/>
        <w:bottom w:val="none" w:sz="0" w:space="0" w:color="auto"/>
        <w:right w:val="none" w:sz="0" w:space="0" w:color="auto"/>
      </w:divBdr>
    </w:div>
    <w:div w:id="904339174">
      <w:marLeft w:val="0"/>
      <w:marRight w:val="0"/>
      <w:marTop w:val="0"/>
      <w:marBottom w:val="0"/>
      <w:divBdr>
        <w:top w:val="none" w:sz="0" w:space="0" w:color="auto"/>
        <w:left w:val="none" w:sz="0" w:space="0" w:color="auto"/>
        <w:bottom w:val="none" w:sz="0" w:space="0" w:color="auto"/>
        <w:right w:val="none" w:sz="0" w:space="0" w:color="auto"/>
      </w:divBdr>
    </w:div>
    <w:div w:id="904339176">
      <w:marLeft w:val="0"/>
      <w:marRight w:val="0"/>
      <w:marTop w:val="0"/>
      <w:marBottom w:val="0"/>
      <w:divBdr>
        <w:top w:val="none" w:sz="0" w:space="0" w:color="auto"/>
        <w:left w:val="none" w:sz="0" w:space="0" w:color="auto"/>
        <w:bottom w:val="none" w:sz="0" w:space="0" w:color="auto"/>
        <w:right w:val="none" w:sz="0" w:space="0" w:color="auto"/>
      </w:divBdr>
    </w:div>
    <w:div w:id="904339177">
      <w:marLeft w:val="0"/>
      <w:marRight w:val="0"/>
      <w:marTop w:val="0"/>
      <w:marBottom w:val="0"/>
      <w:divBdr>
        <w:top w:val="none" w:sz="0" w:space="0" w:color="auto"/>
        <w:left w:val="none" w:sz="0" w:space="0" w:color="auto"/>
        <w:bottom w:val="none" w:sz="0" w:space="0" w:color="auto"/>
        <w:right w:val="none" w:sz="0" w:space="0" w:color="auto"/>
      </w:divBdr>
      <w:divsChild>
        <w:div w:id="904339180">
          <w:marLeft w:val="0"/>
          <w:marRight w:val="0"/>
          <w:marTop w:val="0"/>
          <w:marBottom w:val="0"/>
          <w:divBdr>
            <w:top w:val="none" w:sz="0" w:space="0" w:color="auto"/>
            <w:left w:val="none" w:sz="0" w:space="0" w:color="auto"/>
            <w:bottom w:val="none" w:sz="0" w:space="0" w:color="auto"/>
            <w:right w:val="none" w:sz="0" w:space="0" w:color="auto"/>
          </w:divBdr>
        </w:div>
        <w:div w:id="904339181">
          <w:marLeft w:val="0"/>
          <w:marRight w:val="0"/>
          <w:marTop w:val="0"/>
          <w:marBottom w:val="0"/>
          <w:divBdr>
            <w:top w:val="none" w:sz="0" w:space="0" w:color="auto"/>
            <w:left w:val="none" w:sz="0" w:space="0" w:color="auto"/>
            <w:bottom w:val="none" w:sz="0" w:space="0" w:color="auto"/>
            <w:right w:val="none" w:sz="0" w:space="0" w:color="auto"/>
          </w:divBdr>
        </w:div>
        <w:div w:id="904339188">
          <w:marLeft w:val="0"/>
          <w:marRight w:val="0"/>
          <w:marTop w:val="0"/>
          <w:marBottom w:val="0"/>
          <w:divBdr>
            <w:top w:val="none" w:sz="0" w:space="0" w:color="auto"/>
            <w:left w:val="none" w:sz="0" w:space="0" w:color="auto"/>
            <w:bottom w:val="none" w:sz="0" w:space="0" w:color="auto"/>
            <w:right w:val="none" w:sz="0" w:space="0" w:color="auto"/>
          </w:divBdr>
        </w:div>
      </w:divsChild>
    </w:div>
    <w:div w:id="904339178">
      <w:marLeft w:val="0"/>
      <w:marRight w:val="0"/>
      <w:marTop w:val="0"/>
      <w:marBottom w:val="0"/>
      <w:divBdr>
        <w:top w:val="none" w:sz="0" w:space="0" w:color="auto"/>
        <w:left w:val="none" w:sz="0" w:space="0" w:color="auto"/>
        <w:bottom w:val="none" w:sz="0" w:space="0" w:color="auto"/>
        <w:right w:val="none" w:sz="0" w:space="0" w:color="auto"/>
      </w:divBdr>
    </w:div>
    <w:div w:id="904339183">
      <w:marLeft w:val="0"/>
      <w:marRight w:val="0"/>
      <w:marTop w:val="0"/>
      <w:marBottom w:val="0"/>
      <w:divBdr>
        <w:top w:val="none" w:sz="0" w:space="0" w:color="auto"/>
        <w:left w:val="none" w:sz="0" w:space="0" w:color="auto"/>
        <w:bottom w:val="none" w:sz="0" w:space="0" w:color="auto"/>
        <w:right w:val="none" w:sz="0" w:space="0" w:color="auto"/>
      </w:divBdr>
    </w:div>
    <w:div w:id="904339184">
      <w:marLeft w:val="0"/>
      <w:marRight w:val="0"/>
      <w:marTop w:val="0"/>
      <w:marBottom w:val="0"/>
      <w:divBdr>
        <w:top w:val="none" w:sz="0" w:space="0" w:color="auto"/>
        <w:left w:val="none" w:sz="0" w:space="0" w:color="auto"/>
        <w:bottom w:val="none" w:sz="0" w:space="0" w:color="auto"/>
        <w:right w:val="none" w:sz="0" w:space="0" w:color="auto"/>
      </w:divBdr>
    </w:div>
    <w:div w:id="904339185">
      <w:marLeft w:val="0"/>
      <w:marRight w:val="0"/>
      <w:marTop w:val="0"/>
      <w:marBottom w:val="0"/>
      <w:divBdr>
        <w:top w:val="none" w:sz="0" w:space="0" w:color="auto"/>
        <w:left w:val="none" w:sz="0" w:space="0" w:color="auto"/>
        <w:bottom w:val="none" w:sz="0" w:space="0" w:color="auto"/>
        <w:right w:val="none" w:sz="0" w:space="0" w:color="auto"/>
      </w:divBdr>
    </w:div>
    <w:div w:id="904339187">
      <w:marLeft w:val="0"/>
      <w:marRight w:val="0"/>
      <w:marTop w:val="0"/>
      <w:marBottom w:val="0"/>
      <w:divBdr>
        <w:top w:val="none" w:sz="0" w:space="0" w:color="auto"/>
        <w:left w:val="none" w:sz="0" w:space="0" w:color="auto"/>
        <w:bottom w:val="none" w:sz="0" w:space="0" w:color="auto"/>
        <w:right w:val="none" w:sz="0" w:space="0" w:color="auto"/>
      </w:divBdr>
    </w:div>
    <w:div w:id="904339189">
      <w:marLeft w:val="0"/>
      <w:marRight w:val="0"/>
      <w:marTop w:val="0"/>
      <w:marBottom w:val="0"/>
      <w:divBdr>
        <w:top w:val="none" w:sz="0" w:space="0" w:color="auto"/>
        <w:left w:val="none" w:sz="0" w:space="0" w:color="auto"/>
        <w:bottom w:val="none" w:sz="0" w:space="0" w:color="auto"/>
        <w:right w:val="none" w:sz="0" w:space="0" w:color="auto"/>
      </w:divBdr>
    </w:div>
    <w:div w:id="904339190">
      <w:marLeft w:val="0"/>
      <w:marRight w:val="0"/>
      <w:marTop w:val="0"/>
      <w:marBottom w:val="0"/>
      <w:divBdr>
        <w:top w:val="none" w:sz="0" w:space="0" w:color="auto"/>
        <w:left w:val="none" w:sz="0" w:space="0" w:color="auto"/>
        <w:bottom w:val="none" w:sz="0" w:space="0" w:color="auto"/>
        <w:right w:val="none" w:sz="0" w:space="0" w:color="auto"/>
      </w:divBdr>
    </w:div>
    <w:div w:id="9043391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11</Pages>
  <Words>2572</Words>
  <Characters>15871</Characters>
  <Application>Microsoft Office Word</Application>
  <DocSecurity>0</DocSecurity>
  <Lines>132</Lines>
  <Paragraphs>36</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18407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9</cp:revision>
  <cp:lastPrinted>2011-08-29T12:34:00Z</cp:lastPrinted>
  <dcterms:created xsi:type="dcterms:W3CDTF">2014-03-24T15:56:00Z</dcterms:created>
  <dcterms:modified xsi:type="dcterms:W3CDTF">2014-05-28T10:12:00Z</dcterms:modified>
</cp:coreProperties>
</file>