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15B" w:rsidRDefault="0083615B" w:rsidP="009F2816">
      <w:pPr>
        <w:rPr>
          <w:szCs w:val="24"/>
        </w:rPr>
      </w:pPr>
    </w:p>
    <w:p w:rsidR="0083615B" w:rsidRPr="006D34F4" w:rsidRDefault="0083615B" w:rsidP="009F2816">
      <w:pPr>
        <w:rPr>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83615B" w:rsidRPr="00FF3345" w:rsidTr="00F315C2">
        <w:trPr>
          <w:cantSplit/>
          <w:trHeight w:hRule="exact" w:val="851"/>
        </w:trPr>
        <w:tc>
          <w:tcPr>
            <w:tcW w:w="392" w:type="dxa"/>
            <w:vAlign w:val="center"/>
          </w:tcPr>
          <w:p w:rsidR="0083615B" w:rsidRPr="00984266" w:rsidRDefault="0083615B" w:rsidP="00F315C2">
            <w:pPr>
              <w:pStyle w:val="Nzev"/>
              <w:rPr>
                <w:sz w:val="20"/>
              </w:rPr>
            </w:pPr>
            <w:r>
              <w:rPr>
                <w:sz w:val="20"/>
                <w:szCs w:val="18"/>
              </w:rPr>
              <w:t>N</w:t>
            </w:r>
          </w:p>
        </w:tc>
        <w:tc>
          <w:tcPr>
            <w:tcW w:w="1701" w:type="dxa"/>
            <w:vAlign w:val="center"/>
          </w:tcPr>
          <w:p w:rsidR="0083615B" w:rsidRDefault="0083615B" w:rsidP="00984266">
            <w:pPr>
              <w:jc w:val="center"/>
              <w:rPr>
                <w:b/>
                <w:sz w:val="20"/>
              </w:rPr>
            </w:pPr>
          </w:p>
          <w:p w:rsidR="0083615B" w:rsidRDefault="0083615B" w:rsidP="00F315C2">
            <w:pPr>
              <w:jc w:val="center"/>
              <w:rPr>
                <w:b/>
                <w:sz w:val="20"/>
              </w:rPr>
            </w:pPr>
            <w:r>
              <w:rPr>
                <w:b/>
                <w:sz w:val="20"/>
              </w:rPr>
              <w:t>Předkladatel</w:t>
            </w:r>
          </w:p>
          <w:p w:rsidR="0083615B" w:rsidRPr="00FF3345" w:rsidRDefault="0083615B" w:rsidP="00984266">
            <w:pPr>
              <w:jc w:val="center"/>
              <w:rPr>
                <w:sz w:val="20"/>
              </w:rPr>
            </w:pPr>
          </w:p>
          <w:p w:rsidR="0083615B" w:rsidRPr="00FF3345" w:rsidRDefault="0083615B" w:rsidP="00984266">
            <w:pPr>
              <w:pStyle w:val="Nzev"/>
              <w:rPr>
                <w:sz w:val="20"/>
              </w:rPr>
            </w:pPr>
          </w:p>
        </w:tc>
        <w:tc>
          <w:tcPr>
            <w:tcW w:w="1134" w:type="dxa"/>
            <w:vAlign w:val="center"/>
          </w:tcPr>
          <w:p w:rsidR="0083615B" w:rsidRPr="00FF3345" w:rsidRDefault="0083615B" w:rsidP="00984266">
            <w:pPr>
              <w:jc w:val="center"/>
              <w:rPr>
                <w:b/>
                <w:sz w:val="20"/>
              </w:rPr>
            </w:pPr>
            <w:r w:rsidRPr="00FF3345">
              <w:rPr>
                <w:b/>
                <w:sz w:val="20"/>
              </w:rPr>
              <w:t>Datum</w:t>
            </w:r>
          </w:p>
          <w:p w:rsidR="0083615B" w:rsidRPr="00FF3345" w:rsidRDefault="0083615B" w:rsidP="00984266">
            <w:pPr>
              <w:jc w:val="center"/>
              <w:rPr>
                <w:b/>
                <w:sz w:val="20"/>
              </w:rPr>
            </w:pPr>
            <w:r w:rsidRPr="00FF3345">
              <w:rPr>
                <w:b/>
                <w:sz w:val="20"/>
              </w:rPr>
              <w:t>podání</w:t>
            </w:r>
          </w:p>
          <w:p w:rsidR="0083615B" w:rsidRPr="00FF3345" w:rsidRDefault="0083615B" w:rsidP="00984266">
            <w:pPr>
              <w:jc w:val="center"/>
              <w:rPr>
                <w:sz w:val="20"/>
              </w:rPr>
            </w:pPr>
            <w:r w:rsidRPr="00FF3345">
              <w:rPr>
                <w:b/>
                <w:sz w:val="20"/>
              </w:rPr>
              <w:t>č.j.</w:t>
            </w:r>
          </w:p>
        </w:tc>
        <w:tc>
          <w:tcPr>
            <w:tcW w:w="1701" w:type="dxa"/>
            <w:vAlign w:val="center"/>
          </w:tcPr>
          <w:p w:rsidR="0083615B" w:rsidRDefault="0083615B" w:rsidP="00984266">
            <w:pPr>
              <w:jc w:val="center"/>
              <w:rPr>
                <w:b/>
                <w:sz w:val="20"/>
              </w:rPr>
            </w:pPr>
            <w:r>
              <w:rPr>
                <w:b/>
                <w:sz w:val="20"/>
              </w:rPr>
              <w:t>Číslo parcely Katastrální území</w:t>
            </w:r>
          </w:p>
          <w:p w:rsidR="0083615B" w:rsidRPr="00FF3345" w:rsidRDefault="0083615B" w:rsidP="00984266">
            <w:pPr>
              <w:jc w:val="center"/>
              <w:rPr>
                <w:sz w:val="20"/>
              </w:rPr>
            </w:pPr>
          </w:p>
        </w:tc>
        <w:tc>
          <w:tcPr>
            <w:tcW w:w="1843" w:type="dxa"/>
            <w:vAlign w:val="center"/>
          </w:tcPr>
          <w:p w:rsidR="0083615B" w:rsidRPr="00FF3345" w:rsidRDefault="0083615B" w:rsidP="00984266">
            <w:pPr>
              <w:jc w:val="center"/>
              <w:rPr>
                <w:b/>
                <w:sz w:val="20"/>
              </w:rPr>
            </w:pPr>
            <w:r w:rsidRPr="00FF3345">
              <w:rPr>
                <w:b/>
                <w:sz w:val="20"/>
              </w:rPr>
              <w:t>Návrh ÚP</w:t>
            </w:r>
          </w:p>
          <w:p w:rsidR="0083615B" w:rsidRPr="00FF3345" w:rsidRDefault="0083615B" w:rsidP="00984266">
            <w:pPr>
              <w:jc w:val="center"/>
              <w:rPr>
                <w:sz w:val="20"/>
              </w:rPr>
            </w:pPr>
          </w:p>
        </w:tc>
        <w:tc>
          <w:tcPr>
            <w:tcW w:w="2551" w:type="dxa"/>
            <w:vAlign w:val="center"/>
          </w:tcPr>
          <w:p w:rsidR="0083615B" w:rsidRPr="00FF3345" w:rsidRDefault="0083615B" w:rsidP="00984266">
            <w:pPr>
              <w:jc w:val="center"/>
              <w:rPr>
                <w:b/>
                <w:sz w:val="20"/>
              </w:rPr>
            </w:pPr>
            <w:r w:rsidRPr="00FF3345">
              <w:rPr>
                <w:b/>
                <w:sz w:val="20"/>
              </w:rPr>
              <w:t xml:space="preserve">Požadavek </w:t>
            </w:r>
          </w:p>
          <w:p w:rsidR="0083615B" w:rsidRPr="00FF3345" w:rsidRDefault="0083615B" w:rsidP="00984266">
            <w:pPr>
              <w:jc w:val="center"/>
              <w:rPr>
                <w:b/>
                <w:sz w:val="20"/>
              </w:rPr>
            </w:pPr>
          </w:p>
        </w:tc>
        <w:tc>
          <w:tcPr>
            <w:tcW w:w="1418" w:type="dxa"/>
            <w:vAlign w:val="center"/>
          </w:tcPr>
          <w:p w:rsidR="0083615B" w:rsidRPr="00FF3345" w:rsidRDefault="005D65B9" w:rsidP="00984266">
            <w:pPr>
              <w:jc w:val="center"/>
              <w:rPr>
                <w:b/>
                <w:sz w:val="20"/>
              </w:rPr>
            </w:pPr>
            <w:r>
              <w:rPr>
                <w:b/>
                <w:sz w:val="20"/>
              </w:rPr>
              <w:t>Návrh rozhodnutí (VÝROK)</w:t>
            </w:r>
          </w:p>
          <w:p w:rsidR="0083615B" w:rsidRPr="00FF3345" w:rsidRDefault="0083615B" w:rsidP="00984266">
            <w:pPr>
              <w:jc w:val="center"/>
              <w:rPr>
                <w:b/>
                <w:sz w:val="20"/>
              </w:rPr>
            </w:pPr>
          </w:p>
        </w:tc>
      </w:tr>
      <w:tr w:rsidR="0083615B" w:rsidRPr="00FF3345" w:rsidTr="000E5155">
        <w:trPr>
          <w:cantSplit/>
        </w:trPr>
        <w:tc>
          <w:tcPr>
            <w:tcW w:w="392" w:type="dxa"/>
            <w:vMerge w:val="restart"/>
            <w:shd w:val="clear" w:color="auto" w:fill="auto"/>
          </w:tcPr>
          <w:p w:rsidR="0083615B" w:rsidRPr="00105B69" w:rsidRDefault="0083615B" w:rsidP="00FF3345">
            <w:pPr>
              <w:pStyle w:val="Nzev"/>
              <w:jc w:val="right"/>
              <w:rPr>
                <w:sz w:val="20"/>
              </w:rPr>
            </w:pPr>
            <w:r>
              <w:rPr>
                <w:sz w:val="20"/>
              </w:rPr>
              <w:t>6</w:t>
            </w:r>
            <w:r w:rsidRPr="00105B69">
              <w:rPr>
                <w:sz w:val="20"/>
              </w:rPr>
              <w:t>1.</w:t>
            </w:r>
          </w:p>
          <w:p w:rsidR="0083615B" w:rsidRPr="00FF3345" w:rsidRDefault="0083615B" w:rsidP="00FF3345">
            <w:pPr>
              <w:pStyle w:val="Nzev"/>
              <w:jc w:val="right"/>
              <w:rPr>
                <w:b w:val="0"/>
                <w:color w:val="FF0000"/>
                <w:sz w:val="24"/>
                <w:szCs w:val="24"/>
              </w:rPr>
            </w:pPr>
          </w:p>
        </w:tc>
        <w:tc>
          <w:tcPr>
            <w:tcW w:w="1701" w:type="dxa"/>
            <w:shd w:val="clear" w:color="auto" w:fill="F2F2F2"/>
          </w:tcPr>
          <w:p w:rsidR="0083615B" w:rsidRDefault="0083615B" w:rsidP="00FF3345">
            <w:pPr>
              <w:pStyle w:val="Nzev"/>
              <w:jc w:val="left"/>
              <w:rPr>
                <w:sz w:val="20"/>
              </w:rPr>
            </w:pPr>
            <w:r>
              <w:rPr>
                <w:sz w:val="20"/>
              </w:rPr>
              <w:t>Jitka Jančíková</w:t>
            </w:r>
          </w:p>
          <w:p w:rsidR="0083615B" w:rsidRDefault="0083615B" w:rsidP="00FF3345">
            <w:pPr>
              <w:pStyle w:val="Nzev"/>
              <w:jc w:val="left"/>
              <w:rPr>
                <w:b w:val="0"/>
                <w:sz w:val="20"/>
              </w:rPr>
            </w:pPr>
            <w:r>
              <w:rPr>
                <w:b w:val="0"/>
                <w:sz w:val="20"/>
              </w:rPr>
              <w:t>Kpt.J.Nálepky 61</w:t>
            </w:r>
          </w:p>
          <w:p w:rsidR="0083615B" w:rsidRPr="00FF3345" w:rsidRDefault="0083615B" w:rsidP="00FF3345">
            <w:pPr>
              <w:pStyle w:val="Nzev"/>
              <w:jc w:val="left"/>
              <w:rPr>
                <w:b w:val="0"/>
                <w:sz w:val="20"/>
              </w:rPr>
            </w:pPr>
            <w:r>
              <w:rPr>
                <w:b w:val="0"/>
                <w:sz w:val="20"/>
              </w:rPr>
              <w:t>79601 Prostějov</w:t>
            </w:r>
          </w:p>
        </w:tc>
        <w:tc>
          <w:tcPr>
            <w:tcW w:w="1134" w:type="dxa"/>
            <w:shd w:val="clear" w:color="auto" w:fill="F2F2F2"/>
          </w:tcPr>
          <w:p w:rsidR="0083615B" w:rsidRPr="00FF3345" w:rsidRDefault="0083615B" w:rsidP="009F2816">
            <w:pPr>
              <w:rPr>
                <w:sz w:val="20"/>
              </w:rPr>
            </w:pPr>
            <w:r>
              <w:rPr>
                <w:sz w:val="20"/>
              </w:rPr>
              <w:t>3.10.2011</w:t>
            </w:r>
          </w:p>
          <w:p w:rsidR="0083615B" w:rsidRPr="00FF3345" w:rsidRDefault="0083615B" w:rsidP="00F73F10">
            <w:pPr>
              <w:rPr>
                <w:sz w:val="20"/>
              </w:rPr>
            </w:pPr>
            <w:r w:rsidRPr="00FF3345">
              <w:rPr>
                <w:sz w:val="20"/>
              </w:rPr>
              <w:t>č.j.</w:t>
            </w:r>
            <w:r>
              <w:rPr>
                <w:sz w:val="20"/>
              </w:rPr>
              <w:t>114303</w:t>
            </w:r>
          </w:p>
        </w:tc>
        <w:tc>
          <w:tcPr>
            <w:tcW w:w="1701" w:type="dxa"/>
            <w:shd w:val="clear" w:color="auto" w:fill="F2F2F2"/>
          </w:tcPr>
          <w:p w:rsidR="0083615B" w:rsidRDefault="0083615B" w:rsidP="00123B80">
            <w:pPr>
              <w:rPr>
                <w:sz w:val="20"/>
              </w:rPr>
            </w:pPr>
            <w:r>
              <w:rPr>
                <w:sz w:val="20"/>
              </w:rPr>
              <w:t>599</w:t>
            </w:r>
          </w:p>
          <w:p w:rsidR="0083615B" w:rsidRPr="00FF3345" w:rsidRDefault="0083615B" w:rsidP="00F73F10">
            <w:pPr>
              <w:rPr>
                <w:sz w:val="20"/>
              </w:rPr>
            </w:pPr>
            <w:r>
              <w:rPr>
                <w:sz w:val="20"/>
              </w:rPr>
              <w:t>k.ú. Vrahovice</w:t>
            </w:r>
          </w:p>
        </w:tc>
        <w:tc>
          <w:tcPr>
            <w:tcW w:w="1843" w:type="dxa"/>
            <w:shd w:val="clear" w:color="auto" w:fill="F2F2F2"/>
          </w:tcPr>
          <w:p w:rsidR="0083615B" w:rsidRDefault="0083615B" w:rsidP="00F73F10">
            <w:pPr>
              <w:rPr>
                <w:sz w:val="20"/>
              </w:rPr>
            </w:pPr>
            <w:r>
              <w:rPr>
                <w:sz w:val="20"/>
              </w:rPr>
              <w:t>Plochy smíšené obytné</w:t>
            </w:r>
          </w:p>
          <w:p w:rsidR="0083615B" w:rsidRPr="00FF3345" w:rsidRDefault="0083615B" w:rsidP="00F73F10">
            <w:pPr>
              <w:rPr>
                <w:sz w:val="20"/>
              </w:rPr>
            </w:pPr>
            <w:r>
              <w:rPr>
                <w:sz w:val="20"/>
              </w:rPr>
              <w:t>Plochy veřejných prostranství PV</w:t>
            </w:r>
          </w:p>
        </w:tc>
        <w:tc>
          <w:tcPr>
            <w:tcW w:w="2551" w:type="dxa"/>
            <w:shd w:val="clear" w:color="auto" w:fill="F2F2F2"/>
          </w:tcPr>
          <w:p w:rsidR="0083615B" w:rsidRPr="00FF3345" w:rsidRDefault="0083615B" w:rsidP="00123B80">
            <w:pPr>
              <w:rPr>
                <w:sz w:val="20"/>
              </w:rPr>
            </w:pPr>
            <w:r>
              <w:rPr>
                <w:sz w:val="20"/>
              </w:rPr>
              <w:t>Nesouhlas s PV</w:t>
            </w:r>
          </w:p>
        </w:tc>
        <w:tc>
          <w:tcPr>
            <w:tcW w:w="1418" w:type="dxa"/>
            <w:vMerge w:val="restart"/>
            <w:vAlign w:val="center"/>
          </w:tcPr>
          <w:p w:rsidR="0083615B" w:rsidRPr="001F7688" w:rsidRDefault="0083615B" w:rsidP="00357353">
            <w:pPr>
              <w:jc w:val="center"/>
              <w:rPr>
                <w:b/>
                <w:color w:val="FF0000"/>
                <w:sz w:val="20"/>
              </w:rPr>
            </w:pPr>
            <w:r w:rsidRPr="00694570">
              <w:rPr>
                <w:b/>
                <w:sz w:val="20"/>
              </w:rPr>
              <w:t xml:space="preserve">Vyhovuje se </w:t>
            </w:r>
          </w:p>
        </w:tc>
      </w:tr>
      <w:tr w:rsidR="0083615B" w:rsidRPr="00FF3345" w:rsidTr="000E5155">
        <w:trPr>
          <w:cantSplit/>
        </w:trPr>
        <w:tc>
          <w:tcPr>
            <w:tcW w:w="392" w:type="dxa"/>
            <w:vMerge/>
            <w:shd w:val="clear" w:color="auto" w:fill="auto"/>
          </w:tcPr>
          <w:p w:rsidR="0083615B" w:rsidRPr="00FF3345" w:rsidRDefault="0083615B" w:rsidP="00FF3345">
            <w:pPr>
              <w:pStyle w:val="Nzev"/>
              <w:jc w:val="right"/>
              <w:rPr>
                <w:b w:val="0"/>
                <w:sz w:val="20"/>
              </w:rPr>
            </w:pPr>
          </w:p>
        </w:tc>
        <w:tc>
          <w:tcPr>
            <w:tcW w:w="8930" w:type="dxa"/>
            <w:gridSpan w:val="5"/>
          </w:tcPr>
          <w:p w:rsidR="0083615B" w:rsidRDefault="0083615B" w:rsidP="00226512">
            <w:pPr>
              <w:autoSpaceDE w:val="0"/>
              <w:autoSpaceDN w:val="0"/>
              <w:adjustRightInd w:val="0"/>
              <w:jc w:val="both"/>
              <w:rPr>
                <w:color w:val="333399"/>
                <w:sz w:val="20"/>
              </w:rPr>
            </w:pPr>
          </w:p>
          <w:p w:rsidR="0083615B" w:rsidRDefault="00357353" w:rsidP="00226512">
            <w:pPr>
              <w:autoSpaceDE w:val="0"/>
              <w:autoSpaceDN w:val="0"/>
              <w:adjustRightInd w:val="0"/>
              <w:jc w:val="both"/>
              <w:rPr>
                <w:b/>
                <w:sz w:val="20"/>
              </w:rPr>
            </w:pPr>
            <w:r w:rsidRPr="00357353">
              <w:rPr>
                <w:b/>
                <w:sz w:val="20"/>
              </w:rPr>
              <w:t>Obsah námitky:</w:t>
            </w:r>
          </w:p>
          <w:p w:rsidR="00357353" w:rsidRDefault="00357353" w:rsidP="00226512">
            <w:pPr>
              <w:autoSpaceDE w:val="0"/>
              <w:autoSpaceDN w:val="0"/>
              <w:adjustRightInd w:val="0"/>
              <w:jc w:val="both"/>
              <w:rPr>
                <w:b/>
                <w:sz w:val="20"/>
              </w:rPr>
            </w:pPr>
          </w:p>
          <w:p w:rsidR="00357353" w:rsidRPr="00357353" w:rsidRDefault="00357353" w:rsidP="00357353">
            <w:pPr>
              <w:jc w:val="both"/>
              <w:rPr>
                <w:sz w:val="20"/>
              </w:rPr>
            </w:pPr>
            <w:r w:rsidRPr="00357353">
              <w:rPr>
                <w:sz w:val="20"/>
              </w:rPr>
              <w:t xml:space="preserve">Nesouhlasím se záběrem půdy </w:t>
            </w:r>
            <w:r w:rsidR="000E5155">
              <w:rPr>
                <w:sz w:val="20"/>
              </w:rPr>
              <w:t>pr</w:t>
            </w:r>
            <w:r w:rsidRPr="00357353">
              <w:rPr>
                <w:sz w:val="20"/>
              </w:rPr>
              <w:t>o zřízení nové přístupové cesty přes pozemek č. 599.</w:t>
            </w:r>
            <w:r>
              <w:rPr>
                <w:sz w:val="20"/>
              </w:rPr>
              <w:t xml:space="preserve"> </w:t>
            </w:r>
            <w:r w:rsidRPr="00357353">
              <w:rPr>
                <w:sz w:val="20"/>
              </w:rPr>
              <w:t>Blíže k trati vedla cesta 851/2.</w:t>
            </w:r>
          </w:p>
          <w:p w:rsidR="00357353" w:rsidRPr="00357353" w:rsidRDefault="00357353" w:rsidP="00357353">
            <w:pPr>
              <w:rPr>
                <w:sz w:val="20"/>
              </w:rPr>
            </w:pPr>
          </w:p>
          <w:p w:rsidR="00357353" w:rsidRPr="00357353" w:rsidRDefault="00357353" w:rsidP="00226512">
            <w:pPr>
              <w:autoSpaceDE w:val="0"/>
              <w:autoSpaceDN w:val="0"/>
              <w:adjustRightInd w:val="0"/>
              <w:jc w:val="both"/>
              <w:rPr>
                <w:b/>
                <w:sz w:val="20"/>
              </w:rPr>
            </w:pPr>
          </w:p>
          <w:p w:rsidR="0083615B" w:rsidRDefault="00357353" w:rsidP="00226512">
            <w:pPr>
              <w:autoSpaceDE w:val="0"/>
              <w:autoSpaceDN w:val="0"/>
              <w:adjustRightInd w:val="0"/>
              <w:jc w:val="both"/>
              <w:rPr>
                <w:b/>
                <w:sz w:val="20"/>
              </w:rPr>
            </w:pPr>
            <w:r w:rsidRPr="00357353">
              <w:rPr>
                <w:b/>
                <w:sz w:val="20"/>
              </w:rPr>
              <w:t>Odůvodnění:</w:t>
            </w:r>
          </w:p>
          <w:p w:rsidR="00357353" w:rsidRDefault="00357353" w:rsidP="00226512">
            <w:pPr>
              <w:autoSpaceDE w:val="0"/>
              <w:autoSpaceDN w:val="0"/>
              <w:adjustRightInd w:val="0"/>
              <w:jc w:val="both"/>
              <w:rPr>
                <w:b/>
                <w:sz w:val="20"/>
              </w:rPr>
            </w:pPr>
          </w:p>
          <w:p w:rsidR="0083615B" w:rsidRPr="00357353" w:rsidRDefault="0083615B" w:rsidP="009569BA">
            <w:pPr>
              <w:autoSpaceDE w:val="0"/>
              <w:autoSpaceDN w:val="0"/>
              <w:adjustRightInd w:val="0"/>
              <w:jc w:val="both"/>
              <w:rPr>
                <w:sz w:val="20"/>
              </w:rPr>
            </w:pPr>
            <w:r w:rsidRPr="00357353">
              <w:rPr>
                <w:sz w:val="20"/>
              </w:rPr>
              <w:t>Při zpracování návrhu územního plánu Prostějov byla vzhledem k upravené metodice vymezena veřejná prostranství převážně již na konkrétních pozemcích nových smíšených obytných lokalit. Zpracovatel navrhl lokalitu Z29 jako území smíšené zastavitelné se strukturou veřejných prostranství tak, aby došlo k hospodárnému využití plochy. Koridor veřejného prostranství je na dotčeném pozemku zrušen, respektive byl přesunut na úroveň stávajícího pozemku č. 951/2, k.ú. Vrahovice. Celé rozvojové území (Z29) mezi Vrahovicemi a Čechůvkami bylo přehodnoceno na základě námitek vlastníků okolních pozemků.</w:t>
            </w:r>
          </w:p>
          <w:p w:rsidR="0083615B" w:rsidRPr="001F7688" w:rsidRDefault="0083615B" w:rsidP="00467BB6">
            <w:pPr>
              <w:autoSpaceDE w:val="0"/>
              <w:autoSpaceDN w:val="0"/>
              <w:adjustRightInd w:val="0"/>
              <w:jc w:val="both"/>
              <w:rPr>
                <w:color w:val="FF0000"/>
                <w:sz w:val="20"/>
              </w:rPr>
            </w:pPr>
          </w:p>
        </w:tc>
        <w:tc>
          <w:tcPr>
            <w:tcW w:w="1418" w:type="dxa"/>
            <w:vMerge/>
          </w:tcPr>
          <w:p w:rsidR="0083615B" w:rsidRPr="00FF3345" w:rsidRDefault="0083615B" w:rsidP="00FF3345">
            <w:pPr>
              <w:autoSpaceDE w:val="0"/>
              <w:autoSpaceDN w:val="0"/>
              <w:adjustRightInd w:val="0"/>
              <w:jc w:val="both"/>
              <w:rPr>
                <w:color w:val="333399"/>
                <w:sz w:val="20"/>
              </w:rPr>
            </w:pPr>
          </w:p>
        </w:tc>
      </w:tr>
    </w:tbl>
    <w:p w:rsidR="0083615B" w:rsidRDefault="0083615B" w:rsidP="000E5155">
      <w:pPr>
        <w:outlineLvl w:val="0"/>
        <w:rPr>
          <w:b/>
          <w:sz w:val="28"/>
          <w:szCs w:val="28"/>
        </w:rPr>
      </w:pPr>
    </w:p>
    <w:p w:rsidR="000E5155" w:rsidRPr="004529F3" w:rsidRDefault="000E5155" w:rsidP="000E5155">
      <w:pPr>
        <w:rPr>
          <w:b/>
          <w:sz w:val="22"/>
          <w:szCs w:val="22"/>
        </w:rPr>
      </w:pPr>
      <w:r>
        <w:rPr>
          <w:b/>
          <w:noProof/>
          <w:sz w:val="20"/>
        </w:rPr>
        <w:t>Platný ÚP SÚ Prostějov</w:t>
      </w:r>
      <w:r>
        <w:rPr>
          <w:b/>
          <w:noProof/>
          <w:sz w:val="20"/>
        </w:rPr>
        <w:tab/>
      </w:r>
      <w:r>
        <w:rPr>
          <w:b/>
          <w:noProof/>
          <w:sz w:val="20"/>
        </w:rPr>
        <w:tab/>
      </w:r>
      <w:r>
        <w:rPr>
          <w:b/>
          <w:noProof/>
          <w:sz w:val="20"/>
        </w:rPr>
        <w:tab/>
      </w: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r>
      <w:r w:rsidRPr="00B60BA0">
        <w:rPr>
          <w:b/>
          <w:sz w:val="22"/>
          <w:szCs w:val="22"/>
        </w:rPr>
        <w:t>Projednávaný návrh ÚP v r. 2013</w:t>
      </w:r>
    </w:p>
    <w:p w:rsidR="0083615B" w:rsidRDefault="000E5155" w:rsidP="00123B80">
      <w:pPr>
        <w:jc w:val="center"/>
        <w:outlineLvl w:val="0"/>
        <w:rPr>
          <w:b/>
          <w:sz w:val="28"/>
          <w:szCs w:val="28"/>
        </w:rPr>
      </w:pPr>
      <w:r>
        <w:rPr>
          <w:b/>
          <w:noProof/>
          <w:sz w:val="28"/>
          <w:szCs w:val="28"/>
        </w:rPr>
        <w:drawing>
          <wp:inline distT="0" distB="0" distL="0" distR="0">
            <wp:extent cx="2387600" cy="1385661"/>
            <wp:effectExtent l="0" t="0" r="0" b="0"/>
            <wp:docPr id="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8"/>
                    <a:srcRect/>
                    <a:stretch>
                      <a:fillRect/>
                    </a:stretch>
                  </pic:blipFill>
                  <pic:spPr bwMode="auto">
                    <a:xfrm>
                      <a:off x="0" y="0"/>
                      <a:ext cx="2387600" cy="1385661"/>
                    </a:xfrm>
                    <a:prstGeom prst="rect">
                      <a:avLst/>
                    </a:prstGeom>
                    <a:noFill/>
                    <a:ln w="9525">
                      <a:noFill/>
                      <a:miter lim="800000"/>
                      <a:headEnd/>
                      <a:tailEnd/>
                    </a:ln>
                  </pic:spPr>
                </pic:pic>
              </a:graphicData>
            </a:graphic>
          </wp:inline>
        </w:drawing>
      </w:r>
      <w:r>
        <w:rPr>
          <w:b/>
          <w:noProof/>
          <w:sz w:val="28"/>
          <w:szCs w:val="28"/>
        </w:rPr>
        <w:t xml:space="preserve">  </w:t>
      </w:r>
      <w:r w:rsidR="00434DA3">
        <w:rPr>
          <w:b/>
          <w:noProof/>
          <w:sz w:val="28"/>
          <w:szCs w:val="28"/>
        </w:rPr>
        <w:drawing>
          <wp:inline distT="0" distB="0" distL="0" distR="0">
            <wp:extent cx="1828800" cy="1389613"/>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a:srcRect/>
                    <a:stretch>
                      <a:fillRect/>
                    </a:stretch>
                  </pic:blipFill>
                  <pic:spPr bwMode="auto">
                    <a:xfrm>
                      <a:off x="0" y="0"/>
                      <a:ext cx="1831521" cy="1391681"/>
                    </a:xfrm>
                    <a:prstGeom prst="rect">
                      <a:avLst/>
                    </a:prstGeom>
                    <a:noFill/>
                    <a:ln w="9525">
                      <a:noFill/>
                      <a:miter lim="800000"/>
                      <a:headEnd/>
                      <a:tailEnd/>
                    </a:ln>
                  </pic:spPr>
                </pic:pic>
              </a:graphicData>
            </a:graphic>
          </wp:inline>
        </w:drawing>
      </w:r>
      <w:r>
        <w:rPr>
          <w:b/>
          <w:noProof/>
          <w:sz w:val="28"/>
          <w:szCs w:val="28"/>
        </w:rPr>
        <w:t xml:space="preserve"> </w:t>
      </w:r>
      <w:r>
        <w:rPr>
          <w:noProof/>
        </w:rPr>
        <w:t xml:space="preserve">   </w:t>
      </w:r>
      <w:r>
        <w:rPr>
          <w:noProof/>
        </w:rPr>
        <w:drawing>
          <wp:inline distT="0" distB="0" distL="0" distR="0">
            <wp:extent cx="1708150" cy="1411247"/>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09648" cy="1412485"/>
                    </a:xfrm>
                    <a:prstGeom prst="rect">
                      <a:avLst/>
                    </a:prstGeom>
                  </pic:spPr>
                </pic:pic>
              </a:graphicData>
            </a:graphic>
          </wp:inline>
        </w:drawing>
      </w:r>
      <w:r w:rsidR="0083615B">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83615B" w:rsidRPr="00FF3345" w:rsidTr="00F315C2">
        <w:trPr>
          <w:cantSplit/>
          <w:trHeight w:hRule="exact" w:val="851"/>
        </w:trPr>
        <w:tc>
          <w:tcPr>
            <w:tcW w:w="392" w:type="dxa"/>
            <w:vAlign w:val="center"/>
          </w:tcPr>
          <w:p w:rsidR="0083615B" w:rsidRPr="00984266" w:rsidRDefault="0083615B" w:rsidP="00F315C2">
            <w:pPr>
              <w:pStyle w:val="Nzev"/>
              <w:rPr>
                <w:sz w:val="20"/>
              </w:rPr>
            </w:pPr>
            <w:r>
              <w:rPr>
                <w:sz w:val="20"/>
                <w:szCs w:val="18"/>
              </w:rPr>
              <w:lastRenderedPageBreak/>
              <w:t>N</w:t>
            </w:r>
          </w:p>
        </w:tc>
        <w:tc>
          <w:tcPr>
            <w:tcW w:w="1701" w:type="dxa"/>
            <w:vAlign w:val="center"/>
          </w:tcPr>
          <w:p w:rsidR="0083615B" w:rsidRDefault="0083615B" w:rsidP="00C90E0F">
            <w:pPr>
              <w:jc w:val="center"/>
              <w:rPr>
                <w:b/>
                <w:sz w:val="20"/>
              </w:rPr>
            </w:pPr>
          </w:p>
          <w:p w:rsidR="0083615B" w:rsidRDefault="0083615B" w:rsidP="00F315C2">
            <w:pPr>
              <w:jc w:val="center"/>
              <w:rPr>
                <w:b/>
                <w:sz w:val="20"/>
              </w:rPr>
            </w:pPr>
            <w:r>
              <w:rPr>
                <w:b/>
                <w:sz w:val="20"/>
              </w:rPr>
              <w:t>Předkladatel</w:t>
            </w:r>
          </w:p>
          <w:p w:rsidR="0083615B" w:rsidRPr="00FF3345" w:rsidRDefault="0083615B" w:rsidP="00C90E0F">
            <w:pPr>
              <w:jc w:val="center"/>
              <w:rPr>
                <w:sz w:val="20"/>
              </w:rPr>
            </w:pPr>
          </w:p>
          <w:p w:rsidR="0083615B" w:rsidRPr="00FF3345" w:rsidRDefault="0083615B" w:rsidP="00C90E0F">
            <w:pPr>
              <w:pStyle w:val="Nzev"/>
              <w:rPr>
                <w:sz w:val="20"/>
              </w:rPr>
            </w:pPr>
          </w:p>
        </w:tc>
        <w:tc>
          <w:tcPr>
            <w:tcW w:w="1134" w:type="dxa"/>
            <w:vAlign w:val="center"/>
          </w:tcPr>
          <w:p w:rsidR="0083615B" w:rsidRPr="00FF3345" w:rsidRDefault="0083615B" w:rsidP="00C90E0F">
            <w:pPr>
              <w:jc w:val="center"/>
              <w:rPr>
                <w:b/>
                <w:sz w:val="20"/>
              </w:rPr>
            </w:pPr>
            <w:r w:rsidRPr="00FF3345">
              <w:rPr>
                <w:b/>
                <w:sz w:val="20"/>
              </w:rPr>
              <w:t>Datum</w:t>
            </w:r>
          </w:p>
          <w:p w:rsidR="0083615B" w:rsidRPr="00FF3345" w:rsidRDefault="0083615B" w:rsidP="00C90E0F">
            <w:pPr>
              <w:jc w:val="center"/>
              <w:rPr>
                <w:b/>
                <w:sz w:val="20"/>
              </w:rPr>
            </w:pPr>
            <w:r w:rsidRPr="00FF3345">
              <w:rPr>
                <w:b/>
                <w:sz w:val="20"/>
              </w:rPr>
              <w:t>podání</w:t>
            </w:r>
          </w:p>
          <w:p w:rsidR="0083615B" w:rsidRPr="00FF3345" w:rsidRDefault="0083615B" w:rsidP="00C90E0F">
            <w:pPr>
              <w:jc w:val="center"/>
              <w:rPr>
                <w:sz w:val="20"/>
              </w:rPr>
            </w:pPr>
            <w:r w:rsidRPr="00FF3345">
              <w:rPr>
                <w:b/>
                <w:sz w:val="20"/>
              </w:rPr>
              <w:t>č.j.</w:t>
            </w:r>
          </w:p>
        </w:tc>
        <w:tc>
          <w:tcPr>
            <w:tcW w:w="1701" w:type="dxa"/>
            <w:vAlign w:val="center"/>
          </w:tcPr>
          <w:p w:rsidR="0083615B" w:rsidRDefault="0083615B" w:rsidP="00C90E0F">
            <w:pPr>
              <w:jc w:val="center"/>
              <w:rPr>
                <w:b/>
                <w:sz w:val="20"/>
              </w:rPr>
            </w:pPr>
            <w:r>
              <w:rPr>
                <w:b/>
                <w:sz w:val="20"/>
              </w:rPr>
              <w:t>Číslo parcely Katastrální území</w:t>
            </w:r>
          </w:p>
          <w:p w:rsidR="0083615B" w:rsidRPr="00FF3345" w:rsidRDefault="0083615B" w:rsidP="00C90E0F">
            <w:pPr>
              <w:jc w:val="center"/>
              <w:rPr>
                <w:sz w:val="20"/>
              </w:rPr>
            </w:pPr>
          </w:p>
        </w:tc>
        <w:tc>
          <w:tcPr>
            <w:tcW w:w="1843" w:type="dxa"/>
            <w:vAlign w:val="center"/>
          </w:tcPr>
          <w:p w:rsidR="0083615B" w:rsidRPr="00FF3345" w:rsidRDefault="0083615B" w:rsidP="00C90E0F">
            <w:pPr>
              <w:jc w:val="center"/>
              <w:rPr>
                <w:b/>
                <w:sz w:val="20"/>
              </w:rPr>
            </w:pPr>
            <w:r w:rsidRPr="00FF3345">
              <w:rPr>
                <w:b/>
                <w:sz w:val="20"/>
              </w:rPr>
              <w:t>Návrh ÚP</w:t>
            </w:r>
          </w:p>
          <w:p w:rsidR="0083615B" w:rsidRPr="00FF3345" w:rsidRDefault="0083615B" w:rsidP="00C90E0F">
            <w:pPr>
              <w:jc w:val="center"/>
              <w:rPr>
                <w:sz w:val="20"/>
              </w:rPr>
            </w:pPr>
          </w:p>
        </w:tc>
        <w:tc>
          <w:tcPr>
            <w:tcW w:w="2551" w:type="dxa"/>
            <w:vAlign w:val="center"/>
          </w:tcPr>
          <w:p w:rsidR="0083615B" w:rsidRPr="00FF3345" w:rsidRDefault="0083615B" w:rsidP="00F315C2">
            <w:pPr>
              <w:jc w:val="center"/>
              <w:rPr>
                <w:b/>
                <w:sz w:val="20"/>
              </w:rPr>
            </w:pPr>
            <w:r w:rsidRPr="00FF3345">
              <w:rPr>
                <w:b/>
                <w:sz w:val="20"/>
              </w:rPr>
              <w:t xml:space="preserve">Požadavek </w:t>
            </w:r>
          </w:p>
        </w:tc>
        <w:tc>
          <w:tcPr>
            <w:tcW w:w="1418" w:type="dxa"/>
            <w:vAlign w:val="center"/>
          </w:tcPr>
          <w:p w:rsidR="005D65B9" w:rsidRPr="00FF3345" w:rsidRDefault="005D65B9" w:rsidP="005D65B9">
            <w:pPr>
              <w:jc w:val="center"/>
              <w:rPr>
                <w:b/>
                <w:sz w:val="20"/>
              </w:rPr>
            </w:pPr>
            <w:r>
              <w:rPr>
                <w:b/>
                <w:sz w:val="20"/>
              </w:rPr>
              <w:t>Návrh rozhodnutí (VÝROK)</w:t>
            </w:r>
          </w:p>
          <w:p w:rsidR="0083615B" w:rsidRPr="00FF3345" w:rsidRDefault="0083615B" w:rsidP="00C90E0F">
            <w:pPr>
              <w:jc w:val="center"/>
              <w:rPr>
                <w:b/>
                <w:sz w:val="20"/>
              </w:rPr>
            </w:pPr>
          </w:p>
          <w:p w:rsidR="0083615B" w:rsidRPr="00FF3345" w:rsidRDefault="0083615B" w:rsidP="00C90E0F">
            <w:pPr>
              <w:jc w:val="center"/>
              <w:rPr>
                <w:b/>
                <w:sz w:val="20"/>
              </w:rPr>
            </w:pPr>
          </w:p>
        </w:tc>
      </w:tr>
      <w:tr w:rsidR="0083615B" w:rsidRPr="00FF3345" w:rsidTr="000E5155">
        <w:trPr>
          <w:cantSplit/>
        </w:trPr>
        <w:tc>
          <w:tcPr>
            <w:tcW w:w="392" w:type="dxa"/>
            <w:vMerge w:val="restart"/>
            <w:shd w:val="clear" w:color="auto" w:fill="auto"/>
          </w:tcPr>
          <w:p w:rsidR="0083615B" w:rsidRPr="00105B69" w:rsidRDefault="0083615B" w:rsidP="009378DA">
            <w:pPr>
              <w:pStyle w:val="Nzev"/>
              <w:jc w:val="right"/>
              <w:rPr>
                <w:sz w:val="20"/>
              </w:rPr>
            </w:pPr>
            <w:r>
              <w:rPr>
                <w:sz w:val="20"/>
              </w:rPr>
              <w:t>62.</w:t>
            </w:r>
          </w:p>
          <w:p w:rsidR="0083615B" w:rsidRPr="00FF3345" w:rsidRDefault="0083615B" w:rsidP="009378DA">
            <w:pPr>
              <w:pStyle w:val="Nzev"/>
              <w:jc w:val="right"/>
              <w:rPr>
                <w:b w:val="0"/>
                <w:color w:val="FF0000"/>
                <w:sz w:val="24"/>
                <w:szCs w:val="24"/>
              </w:rPr>
            </w:pPr>
          </w:p>
        </w:tc>
        <w:tc>
          <w:tcPr>
            <w:tcW w:w="1701" w:type="dxa"/>
            <w:shd w:val="clear" w:color="auto" w:fill="F2F2F2"/>
          </w:tcPr>
          <w:p w:rsidR="0083615B" w:rsidRPr="00F73F10" w:rsidRDefault="0083615B" w:rsidP="009378DA">
            <w:pPr>
              <w:pStyle w:val="Nzev"/>
              <w:jc w:val="left"/>
              <w:rPr>
                <w:sz w:val="20"/>
              </w:rPr>
            </w:pPr>
            <w:r>
              <w:rPr>
                <w:sz w:val="20"/>
              </w:rPr>
              <w:t>Projekt</w:t>
            </w:r>
            <w:r w:rsidRPr="009569BA">
              <w:rPr>
                <w:sz w:val="20"/>
                <w:lang w:val="pl-PL"/>
              </w:rPr>
              <w:t xml:space="preserve"> &amp;</w:t>
            </w:r>
            <w:r>
              <w:rPr>
                <w:sz w:val="20"/>
              </w:rPr>
              <w:t xml:space="preserve"> Property s.r.o.</w:t>
            </w:r>
          </w:p>
          <w:p w:rsidR="0083615B" w:rsidRDefault="0083615B" w:rsidP="009378DA">
            <w:pPr>
              <w:pStyle w:val="Nzev"/>
              <w:jc w:val="left"/>
              <w:rPr>
                <w:b w:val="0"/>
                <w:sz w:val="20"/>
              </w:rPr>
            </w:pPr>
            <w:r>
              <w:rPr>
                <w:b w:val="0"/>
                <w:sz w:val="20"/>
              </w:rPr>
              <w:t>Pod Strání 8</w:t>
            </w:r>
          </w:p>
          <w:p w:rsidR="0083615B" w:rsidRPr="00462075" w:rsidRDefault="0083615B" w:rsidP="009378DA">
            <w:pPr>
              <w:pStyle w:val="Nzev"/>
              <w:jc w:val="left"/>
              <w:rPr>
                <w:b w:val="0"/>
                <w:sz w:val="20"/>
              </w:rPr>
            </w:pPr>
            <w:r>
              <w:rPr>
                <w:b w:val="0"/>
                <w:sz w:val="20"/>
              </w:rPr>
              <w:t>51601 Rychnov nad Kněžnou</w:t>
            </w:r>
          </w:p>
        </w:tc>
        <w:tc>
          <w:tcPr>
            <w:tcW w:w="1134" w:type="dxa"/>
            <w:shd w:val="clear" w:color="auto" w:fill="F2F2F2"/>
          </w:tcPr>
          <w:p w:rsidR="0083615B" w:rsidRPr="00FF3345" w:rsidRDefault="0083615B" w:rsidP="009378DA">
            <w:pPr>
              <w:rPr>
                <w:sz w:val="20"/>
              </w:rPr>
            </w:pPr>
            <w:r>
              <w:rPr>
                <w:sz w:val="20"/>
              </w:rPr>
              <w:t>3.10.2011</w:t>
            </w:r>
          </w:p>
          <w:p w:rsidR="0083615B" w:rsidRPr="00FF3345" w:rsidRDefault="0083615B" w:rsidP="00F73F10">
            <w:pPr>
              <w:rPr>
                <w:sz w:val="20"/>
              </w:rPr>
            </w:pPr>
            <w:r w:rsidRPr="00FF3345">
              <w:rPr>
                <w:sz w:val="20"/>
              </w:rPr>
              <w:t>č.j.</w:t>
            </w:r>
            <w:r>
              <w:rPr>
                <w:sz w:val="20"/>
              </w:rPr>
              <w:t>114302</w:t>
            </w:r>
          </w:p>
        </w:tc>
        <w:tc>
          <w:tcPr>
            <w:tcW w:w="1701" w:type="dxa"/>
            <w:shd w:val="clear" w:color="auto" w:fill="F2F2F2"/>
          </w:tcPr>
          <w:p w:rsidR="0083615B" w:rsidRDefault="0083615B" w:rsidP="009378DA">
            <w:pPr>
              <w:rPr>
                <w:sz w:val="20"/>
              </w:rPr>
            </w:pPr>
            <w:r>
              <w:rPr>
                <w:sz w:val="20"/>
              </w:rPr>
              <w:t xml:space="preserve">6375/2, </w:t>
            </w:r>
          </w:p>
          <w:p w:rsidR="0083615B" w:rsidRPr="00FF3345" w:rsidRDefault="0083615B" w:rsidP="009378DA">
            <w:pPr>
              <w:rPr>
                <w:sz w:val="20"/>
              </w:rPr>
            </w:pPr>
            <w:r w:rsidRPr="00FF3345">
              <w:rPr>
                <w:sz w:val="20"/>
              </w:rPr>
              <w:t>k.ú.</w:t>
            </w:r>
            <w:r>
              <w:rPr>
                <w:sz w:val="20"/>
              </w:rPr>
              <w:t>Prostějov</w:t>
            </w:r>
          </w:p>
          <w:p w:rsidR="0083615B" w:rsidRPr="00FF3345" w:rsidRDefault="0083615B" w:rsidP="009378DA">
            <w:pPr>
              <w:rPr>
                <w:sz w:val="20"/>
              </w:rPr>
            </w:pPr>
          </w:p>
        </w:tc>
        <w:tc>
          <w:tcPr>
            <w:tcW w:w="1843" w:type="dxa"/>
            <w:shd w:val="clear" w:color="auto" w:fill="F2F2F2"/>
          </w:tcPr>
          <w:p w:rsidR="0083615B" w:rsidRDefault="0083615B" w:rsidP="00080D76">
            <w:pPr>
              <w:rPr>
                <w:sz w:val="20"/>
              </w:rPr>
            </w:pPr>
            <w:r>
              <w:rPr>
                <w:sz w:val="20"/>
              </w:rPr>
              <w:t>Plochy veřejných prostranství ZV</w:t>
            </w:r>
          </w:p>
          <w:p w:rsidR="0083615B" w:rsidRPr="00FF3345" w:rsidRDefault="0083615B" w:rsidP="00080D76">
            <w:pPr>
              <w:rPr>
                <w:sz w:val="20"/>
              </w:rPr>
            </w:pPr>
          </w:p>
        </w:tc>
        <w:tc>
          <w:tcPr>
            <w:tcW w:w="2551" w:type="dxa"/>
            <w:shd w:val="clear" w:color="auto" w:fill="F2F2F2"/>
          </w:tcPr>
          <w:p w:rsidR="0083615B" w:rsidRPr="00FF3345" w:rsidRDefault="0083615B" w:rsidP="009378DA">
            <w:pPr>
              <w:rPr>
                <w:sz w:val="20"/>
              </w:rPr>
            </w:pPr>
            <w:r>
              <w:rPr>
                <w:sz w:val="20"/>
              </w:rPr>
              <w:t>Nesouhlas s ZV</w:t>
            </w:r>
          </w:p>
        </w:tc>
        <w:tc>
          <w:tcPr>
            <w:tcW w:w="1418" w:type="dxa"/>
            <w:vMerge w:val="restart"/>
            <w:vAlign w:val="center"/>
          </w:tcPr>
          <w:p w:rsidR="0083615B" w:rsidRPr="006749C8" w:rsidRDefault="0083615B" w:rsidP="00316E18">
            <w:pPr>
              <w:jc w:val="center"/>
              <w:rPr>
                <w:b/>
                <w:sz w:val="20"/>
              </w:rPr>
            </w:pPr>
            <w:r w:rsidRPr="00316E18">
              <w:rPr>
                <w:b/>
                <w:sz w:val="20"/>
              </w:rPr>
              <w:t>Vyhovuje se</w:t>
            </w:r>
            <w:r>
              <w:rPr>
                <w:b/>
                <w:sz w:val="20"/>
              </w:rPr>
              <w:t xml:space="preserve"> </w:t>
            </w:r>
            <w:r w:rsidRPr="009569BA">
              <w:rPr>
                <w:b/>
                <w:sz w:val="20"/>
              </w:rPr>
              <w:t>částečně</w:t>
            </w:r>
            <w:r w:rsidRPr="009569BA">
              <w:rPr>
                <w:b/>
                <w:strike/>
                <w:sz w:val="20"/>
              </w:rPr>
              <w:t xml:space="preserve"> </w:t>
            </w:r>
          </w:p>
        </w:tc>
      </w:tr>
      <w:tr w:rsidR="0083615B" w:rsidRPr="00FF3345" w:rsidTr="000E5155">
        <w:trPr>
          <w:cantSplit/>
        </w:trPr>
        <w:tc>
          <w:tcPr>
            <w:tcW w:w="392" w:type="dxa"/>
            <w:vMerge/>
            <w:shd w:val="clear" w:color="auto" w:fill="auto"/>
          </w:tcPr>
          <w:p w:rsidR="0083615B" w:rsidRPr="00FF3345" w:rsidRDefault="0083615B" w:rsidP="009378DA">
            <w:pPr>
              <w:pStyle w:val="Nzev"/>
              <w:jc w:val="right"/>
              <w:rPr>
                <w:b w:val="0"/>
                <w:sz w:val="20"/>
              </w:rPr>
            </w:pPr>
          </w:p>
        </w:tc>
        <w:tc>
          <w:tcPr>
            <w:tcW w:w="8930" w:type="dxa"/>
            <w:gridSpan w:val="5"/>
          </w:tcPr>
          <w:p w:rsidR="0083615B" w:rsidRDefault="00357353" w:rsidP="00105B69">
            <w:pPr>
              <w:autoSpaceDE w:val="0"/>
              <w:autoSpaceDN w:val="0"/>
              <w:adjustRightInd w:val="0"/>
              <w:jc w:val="both"/>
              <w:rPr>
                <w:b/>
                <w:sz w:val="20"/>
              </w:rPr>
            </w:pPr>
            <w:r w:rsidRPr="00357353">
              <w:rPr>
                <w:b/>
                <w:sz w:val="20"/>
              </w:rPr>
              <w:t>Obsah podání:</w:t>
            </w:r>
          </w:p>
          <w:p w:rsidR="00357353" w:rsidRPr="00357353" w:rsidRDefault="00357353" w:rsidP="00357353">
            <w:pPr>
              <w:jc w:val="both"/>
              <w:rPr>
                <w:sz w:val="20"/>
              </w:rPr>
            </w:pPr>
            <w:r w:rsidRPr="00357353">
              <w:rPr>
                <w:sz w:val="20"/>
              </w:rPr>
              <w:t>Nesouhlasíme s návrhem zemního plánu v části rozvojové oblasti „Pod Okružní“ – rozvojová plocha Z14 (viz. přílohu „Vymezení území dotčeného námitkou“)</w:t>
            </w:r>
          </w:p>
          <w:p w:rsidR="00357353" w:rsidRPr="00357353" w:rsidRDefault="00357353" w:rsidP="00357353">
            <w:pPr>
              <w:jc w:val="both"/>
              <w:rPr>
                <w:sz w:val="20"/>
              </w:rPr>
            </w:pPr>
            <w:r w:rsidRPr="00357353">
              <w:rPr>
                <w:sz w:val="20"/>
              </w:rPr>
              <w:t>Námitky podáváme jakožto vlastník předmětných pozemků v dané lokalitě a jakožto vlastník společnosti realizující výstavby rodinných dom v rámci projektu „Bytové domy Nová Okružní“. Nesouhlasíme z důvodů:</w:t>
            </w:r>
          </w:p>
          <w:p w:rsidR="00357353" w:rsidRPr="00357353" w:rsidRDefault="00357353" w:rsidP="00357353">
            <w:pPr>
              <w:jc w:val="both"/>
              <w:rPr>
                <w:sz w:val="20"/>
              </w:rPr>
            </w:pPr>
          </w:p>
          <w:p w:rsidR="00357353" w:rsidRPr="00357353" w:rsidRDefault="00357353" w:rsidP="00357353">
            <w:pPr>
              <w:pStyle w:val="Odstavecseseznamem"/>
              <w:numPr>
                <w:ilvl w:val="0"/>
                <w:numId w:val="6"/>
              </w:numPr>
              <w:jc w:val="both"/>
              <w:rPr>
                <w:sz w:val="20"/>
              </w:rPr>
            </w:pPr>
            <w:r w:rsidRPr="00357353">
              <w:rPr>
                <w:sz w:val="20"/>
              </w:rPr>
              <w:t>Ve výkresové části návrhu ÚP neodpovídá šířka komunikace přilehlá k ploše č. 0668 (umístěná v pozemku parcely č. 6375/2). Jedná se o místní komunikace s dvěmi řadami parkovacích stání. Tato komunikace (v rozsah první etapy) je již částečně vybudována. (viz. příloha)</w:t>
            </w:r>
          </w:p>
          <w:p w:rsidR="00357353" w:rsidRPr="00357353" w:rsidRDefault="00357353" w:rsidP="00357353">
            <w:pPr>
              <w:pStyle w:val="Odstavecseseznamem"/>
              <w:numPr>
                <w:ilvl w:val="0"/>
                <w:numId w:val="6"/>
              </w:numPr>
              <w:jc w:val="both"/>
              <w:rPr>
                <w:sz w:val="20"/>
              </w:rPr>
            </w:pPr>
            <w:r w:rsidRPr="00357353">
              <w:rPr>
                <w:sz w:val="20"/>
              </w:rPr>
              <w:t>Plocha 0673 – v návrhu rozvojová plocha veřejných prostranství – veřejná zeleň (ZV) je umístěna částečně v ploše pozemku parcely č. 6375/2, který je ve vlastnictví naší společnosti. Tato plocha veřejné zeleně rovněž nekoresponduje s koncepcí zástavby v oblasti „Pod Okružní“ v části mezi ulicemi Určická a Brněnská, která již byla založena urbanistickou studií zpracovanou v 02/2008. Na základě této studie byla již založena výstavba v daném území, a to projektem Bytové domy Nová Okružní, na který je vydáno stavební povolení, a který je částečně již zrealizován (první ze čtyř bytových domů). Pro potřeby veřejné zeleně je třeba najít jiné vhodné pozemky, nejlépe ve vlastnictví města Prostějova, případně plochu zeleně orientovat jiným způsobem</w:t>
            </w:r>
          </w:p>
          <w:p w:rsidR="00357353" w:rsidRDefault="00357353" w:rsidP="00357353">
            <w:pPr>
              <w:pStyle w:val="Odstavecseseznamem"/>
              <w:numPr>
                <w:ilvl w:val="0"/>
                <w:numId w:val="6"/>
              </w:numPr>
              <w:jc w:val="both"/>
              <w:rPr>
                <w:sz w:val="20"/>
              </w:rPr>
            </w:pPr>
            <w:r w:rsidRPr="00357353">
              <w:rPr>
                <w:sz w:val="20"/>
              </w:rPr>
              <w:t>Návrh ÚP uvažuje dopravní napojení oblasti „Pod Okružní“ v úseku mezi ulicemi Určická a Brněnská čtyřmi přímými sjezdy z hlavní silnice ulice Okružní. Tato koncepce byla v rámci územního řízení projektu Bytové domy Nová Okružní původně rovněž projednávána a odborem dopravy MěÚ a dopravním inspektorátem PČR neodsouhlasena. Koncepčně bylo schváleno jiné řešení, a to realizací sběrné obslužně komunikace, souběžně s ulicí Okružní s cílem realizace co nejméně přímých sjezdů z hlavní silnice Okružní, která je součástí městského okruhu. Tato koncepce již byla založena vydáním územního rozhodnutí, stavebního povolení a zejména již také vybudováním části této komunikace v rámci projektu Bytové domy Nová Okružní. Je nanejvýš vhodné tuto již jednou stanovenou koncepci dopravního řešení zachovat také v rámci nového územního plánu.</w:t>
            </w:r>
          </w:p>
          <w:p w:rsidR="00357353" w:rsidRPr="00357353" w:rsidRDefault="00357353" w:rsidP="00357353">
            <w:pPr>
              <w:jc w:val="both"/>
              <w:rPr>
                <w:sz w:val="20"/>
              </w:rPr>
            </w:pPr>
          </w:p>
          <w:p w:rsidR="00357353" w:rsidRDefault="00357353" w:rsidP="00357353">
            <w:pPr>
              <w:autoSpaceDE w:val="0"/>
              <w:autoSpaceDN w:val="0"/>
              <w:adjustRightInd w:val="0"/>
              <w:jc w:val="both"/>
              <w:rPr>
                <w:b/>
                <w:sz w:val="20"/>
              </w:rPr>
            </w:pPr>
            <w:r>
              <w:rPr>
                <w:b/>
                <w:sz w:val="20"/>
              </w:rPr>
              <w:t>Odůvodnění:</w:t>
            </w:r>
          </w:p>
          <w:p w:rsidR="0083615B" w:rsidRPr="000E248C" w:rsidRDefault="0083615B" w:rsidP="00FA4C0A">
            <w:pPr>
              <w:pStyle w:val="Odstavecseseznamem"/>
              <w:numPr>
                <w:ilvl w:val="0"/>
                <w:numId w:val="1"/>
              </w:numPr>
              <w:autoSpaceDE w:val="0"/>
              <w:autoSpaceDN w:val="0"/>
              <w:adjustRightInd w:val="0"/>
              <w:jc w:val="both"/>
              <w:rPr>
                <w:b/>
                <w:sz w:val="20"/>
              </w:rPr>
            </w:pPr>
            <w:r w:rsidRPr="000E248C">
              <w:rPr>
                <w:b/>
                <w:sz w:val="20"/>
              </w:rPr>
              <w:t xml:space="preserve">Návrh ÚP bude upraven podle vydaných pravomocných rozhodnutí. </w:t>
            </w:r>
          </w:p>
          <w:p w:rsidR="0083615B" w:rsidRPr="00DC3EC8" w:rsidRDefault="0083615B" w:rsidP="00DC3EC8">
            <w:pPr>
              <w:pStyle w:val="Odstavecseseznamem"/>
              <w:numPr>
                <w:ilvl w:val="0"/>
                <w:numId w:val="1"/>
              </w:numPr>
              <w:autoSpaceDE w:val="0"/>
              <w:autoSpaceDN w:val="0"/>
              <w:adjustRightInd w:val="0"/>
              <w:jc w:val="both"/>
              <w:rPr>
                <w:sz w:val="20"/>
              </w:rPr>
            </w:pPr>
            <w:r w:rsidRPr="00DC3EC8">
              <w:rPr>
                <w:sz w:val="20"/>
              </w:rPr>
              <w:t>Nesouhlas s ZV- pořizovatel ÚP neeviduje žádnou registrovanou studii pro území kolem Okružní ulice. Pravomocná rozhodnutí budou akceptována</w:t>
            </w:r>
          </w:p>
          <w:p w:rsidR="0083615B" w:rsidRDefault="0083615B" w:rsidP="00DC3EC8">
            <w:pPr>
              <w:pStyle w:val="Odstavecseseznamem"/>
              <w:numPr>
                <w:ilvl w:val="0"/>
                <w:numId w:val="1"/>
              </w:numPr>
              <w:autoSpaceDE w:val="0"/>
              <w:autoSpaceDN w:val="0"/>
              <w:adjustRightInd w:val="0"/>
              <w:jc w:val="both"/>
              <w:rPr>
                <w:b/>
                <w:sz w:val="20"/>
              </w:rPr>
            </w:pPr>
            <w:r w:rsidRPr="000E248C">
              <w:rPr>
                <w:b/>
                <w:sz w:val="20"/>
              </w:rPr>
              <w:t>Koncepce dopravní obslužnosti nebude měněna. Pravomocná rozhodnutí budou akceptována.</w:t>
            </w:r>
          </w:p>
          <w:p w:rsidR="0083615B" w:rsidRPr="00357353" w:rsidRDefault="0083615B" w:rsidP="000E5D9B">
            <w:pPr>
              <w:autoSpaceDE w:val="0"/>
              <w:autoSpaceDN w:val="0"/>
              <w:adjustRightInd w:val="0"/>
              <w:jc w:val="both"/>
              <w:rPr>
                <w:sz w:val="20"/>
              </w:rPr>
            </w:pPr>
            <w:r w:rsidRPr="00357353">
              <w:rPr>
                <w:sz w:val="20"/>
              </w:rPr>
              <w:t>Návrh územního plánu byl upraven na základě stavu v území, tj. koridor veřejného prostranství byl rozšířen tak, aby zabíral celou šířku ul. Werichovy. Východní část pozemku určená územním rozhodnutím ze dne 6. 2. 2013 ke stavbě řadových garáží zůstala vymezena jako plocha smíšená obytná č. 0672. Podmínky využití ploch smíšených obytných totiž umožňují využití území pro pozemky dopravní infrastruktury, kterými řadové garáže jistě jsou. Zahrnutí této části dotčeného pozemku rovněž umožňuje lepší urbanizaci celého prostoru.</w:t>
            </w:r>
          </w:p>
          <w:p w:rsidR="0083615B" w:rsidRPr="00DC3EC8" w:rsidRDefault="0083615B" w:rsidP="00DC3EC8">
            <w:pPr>
              <w:autoSpaceDE w:val="0"/>
              <w:autoSpaceDN w:val="0"/>
              <w:adjustRightInd w:val="0"/>
              <w:jc w:val="both"/>
              <w:rPr>
                <w:sz w:val="20"/>
              </w:rPr>
            </w:pPr>
          </w:p>
        </w:tc>
        <w:tc>
          <w:tcPr>
            <w:tcW w:w="1418" w:type="dxa"/>
            <w:vMerge/>
          </w:tcPr>
          <w:p w:rsidR="0083615B" w:rsidRPr="00FF3345" w:rsidRDefault="0083615B" w:rsidP="009378DA">
            <w:pPr>
              <w:autoSpaceDE w:val="0"/>
              <w:autoSpaceDN w:val="0"/>
              <w:adjustRightInd w:val="0"/>
              <w:jc w:val="both"/>
              <w:rPr>
                <w:color w:val="333399"/>
                <w:sz w:val="20"/>
              </w:rPr>
            </w:pPr>
          </w:p>
        </w:tc>
      </w:tr>
    </w:tbl>
    <w:p w:rsidR="0083615B" w:rsidRDefault="000E5155" w:rsidP="000E5155">
      <w:pPr>
        <w:outlineLvl w:val="0"/>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83615B" w:rsidRDefault="00434DA3" w:rsidP="009F2816">
      <w:pPr>
        <w:outlineLvl w:val="0"/>
        <w:rPr>
          <w:b/>
          <w:noProof/>
          <w:sz w:val="28"/>
          <w:szCs w:val="28"/>
        </w:rPr>
      </w:pPr>
      <w:r>
        <w:rPr>
          <w:b/>
          <w:noProof/>
          <w:sz w:val="28"/>
          <w:szCs w:val="28"/>
        </w:rPr>
        <w:drawing>
          <wp:inline distT="0" distB="0" distL="0" distR="0">
            <wp:extent cx="1549400" cy="127099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1"/>
                    <a:srcRect/>
                    <a:stretch>
                      <a:fillRect/>
                    </a:stretch>
                  </pic:blipFill>
                  <pic:spPr bwMode="auto">
                    <a:xfrm>
                      <a:off x="0" y="0"/>
                      <a:ext cx="1549400" cy="1270992"/>
                    </a:xfrm>
                    <a:prstGeom prst="rect">
                      <a:avLst/>
                    </a:prstGeom>
                    <a:noFill/>
                    <a:ln w="9525">
                      <a:noFill/>
                      <a:miter lim="800000"/>
                      <a:headEnd/>
                      <a:tailEnd/>
                    </a:ln>
                  </pic:spPr>
                </pic:pic>
              </a:graphicData>
            </a:graphic>
          </wp:inline>
        </w:drawing>
      </w:r>
      <w:r w:rsidR="000E5155">
        <w:rPr>
          <w:b/>
          <w:sz w:val="28"/>
          <w:szCs w:val="28"/>
        </w:rPr>
        <w:t xml:space="preserve"> </w:t>
      </w:r>
      <w:r w:rsidR="0083615B">
        <w:rPr>
          <w:b/>
          <w:noProof/>
          <w:sz w:val="28"/>
          <w:szCs w:val="28"/>
        </w:rPr>
        <w:t xml:space="preserve">    </w:t>
      </w:r>
      <w:r>
        <w:rPr>
          <w:b/>
          <w:noProof/>
          <w:sz w:val="28"/>
          <w:szCs w:val="28"/>
        </w:rPr>
        <w:drawing>
          <wp:inline distT="0" distB="0" distL="0" distR="0">
            <wp:extent cx="1270000" cy="132094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2"/>
                    <a:srcRect/>
                    <a:stretch>
                      <a:fillRect/>
                    </a:stretch>
                  </pic:blipFill>
                  <pic:spPr bwMode="auto">
                    <a:xfrm>
                      <a:off x="0" y="0"/>
                      <a:ext cx="1271657" cy="1322668"/>
                    </a:xfrm>
                    <a:prstGeom prst="rect">
                      <a:avLst/>
                    </a:prstGeom>
                    <a:noFill/>
                    <a:ln w="9525">
                      <a:noFill/>
                      <a:miter lim="800000"/>
                      <a:headEnd/>
                      <a:tailEnd/>
                    </a:ln>
                  </pic:spPr>
                </pic:pic>
              </a:graphicData>
            </a:graphic>
          </wp:inline>
        </w:drawing>
      </w:r>
      <w:r w:rsidR="000E5155">
        <w:rPr>
          <w:b/>
          <w:noProof/>
          <w:sz w:val="28"/>
          <w:szCs w:val="28"/>
        </w:rPr>
        <w:t xml:space="preserve"> </w:t>
      </w:r>
      <w:r w:rsidR="000E5155">
        <w:rPr>
          <w:noProof/>
        </w:rPr>
        <w:t xml:space="preserve">           </w:t>
      </w:r>
      <w:r w:rsidR="000E5155">
        <w:rPr>
          <w:noProof/>
        </w:rPr>
        <w:drawing>
          <wp:inline distT="0" distB="0" distL="0" distR="0">
            <wp:extent cx="1390650" cy="1339144"/>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90721" cy="1339213"/>
                    </a:xfrm>
                    <a:prstGeom prst="rect">
                      <a:avLst/>
                    </a:prstGeom>
                  </pic:spPr>
                </pic:pic>
              </a:graphicData>
            </a:graphic>
          </wp:inline>
        </w:drawing>
      </w:r>
    </w:p>
    <w:p w:rsidR="000E5155" w:rsidRDefault="000E5155" w:rsidP="009F2816">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276"/>
        <w:gridCol w:w="1559"/>
        <w:gridCol w:w="1843"/>
        <w:gridCol w:w="2551"/>
        <w:gridCol w:w="1418"/>
      </w:tblGrid>
      <w:tr w:rsidR="0083615B" w:rsidRPr="00FF3345" w:rsidTr="00F315C2">
        <w:trPr>
          <w:cantSplit/>
          <w:trHeight w:hRule="exact" w:val="851"/>
        </w:trPr>
        <w:tc>
          <w:tcPr>
            <w:tcW w:w="392" w:type="dxa"/>
            <w:vAlign w:val="center"/>
          </w:tcPr>
          <w:p w:rsidR="0083615B" w:rsidRPr="00984266" w:rsidRDefault="0083615B" w:rsidP="00F315C2">
            <w:pPr>
              <w:pStyle w:val="Nzev"/>
              <w:rPr>
                <w:sz w:val="20"/>
              </w:rPr>
            </w:pPr>
            <w:r>
              <w:rPr>
                <w:sz w:val="20"/>
                <w:szCs w:val="18"/>
              </w:rPr>
              <w:lastRenderedPageBreak/>
              <w:t>N</w:t>
            </w:r>
          </w:p>
        </w:tc>
        <w:tc>
          <w:tcPr>
            <w:tcW w:w="1701" w:type="dxa"/>
            <w:vAlign w:val="center"/>
          </w:tcPr>
          <w:p w:rsidR="0083615B" w:rsidRDefault="0083615B" w:rsidP="00C90E0F">
            <w:pPr>
              <w:jc w:val="center"/>
              <w:rPr>
                <w:b/>
                <w:sz w:val="20"/>
              </w:rPr>
            </w:pPr>
          </w:p>
          <w:p w:rsidR="0083615B" w:rsidRDefault="0083615B" w:rsidP="00F315C2">
            <w:pPr>
              <w:jc w:val="center"/>
              <w:rPr>
                <w:b/>
                <w:sz w:val="20"/>
              </w:rPr>
            </w:pPr>
            <w:r>
              <w:rPr>
                <w:b/>
                <w:sz w:val="20"/>
              </w:rPr>
              <w:t>Předkladatel</w:t>
            </w:r>
          </w:p>
          <w:p w:rsidR="0083615B" w:rsidRPr="00FF3345" w:rsidRDefault="0083615B" w:rsidP="00C90E0F">
            <w:pPr>
              <w:jc w:val="center"/>
              <w:rPr>
                <w:sz w:val="20"/>
              </w:rPr>
            </w:pPr>
          </w:p>
          <w:p w:rsidR="0083615B" w:rsidRPr="00FF3345" w:rsidRDefault="0083615B" w:rsidP="00C90E0F">
            <w:pPr>
              <w:pStyle w:val="Nzev"/>
              <w:rPr>
                <w:sz w:val="20"/>
              </w:rPr>
            </w:pPr>
          </w:p>
        </w:tc>
        <w:tc>
          <w:tcPr>
            <w:tcW w:w="1276" w:type="dxa"/>
            <w:vAlign w:val="center"/>
          </w:tcPr>
          <w:p w:rsidR="0083615B" w:rsidRPr="00FF3345" w:rsidRDefault="0083615B" w:rsidP="00C90E0F">
            <w:pPr>
              <w:jc w:val="center"/>
              <w:rPr>
                <w:b/>
                <w:sz w:val="20"/>
              </w:rPr>
            </w:pPr>
            <w:r w:rsidRPr="00FF3345">
              <w:rPr>
                <w:b/>
                <w:sz w:val="20"/>
              </w:rPr>
              <w:t>Datum</w:t>
            </w:r>
          </w:p>
          <w:p w:rsidR="0083615B" w:rsidRPr="00FF3345" w:rsidRDefault="0083615B" w:rsidP="00C90E0F">
            <w:pPr>
              <w:jc w:val="center"/>
              <w:rPr>
                <w:b/>
                <w:sz w:val="20"/>
              </w:rPr>
            </w:pPr>
            <w:r w:rsidRPr="00FF3345">
              <w:rPr>
                <w:b/>
                <w:sz w:val="20"/>
              </w:rPr>
              <w:t>podání</w:t>
            </w:r>
          </w:p>
          <w:p w:rsidR="0083615B" w:rsidRPr="00FF3345" w:rsidRDefault="0083615B" w:rsidP="00C90E0F">
            <w:pPr>
              <w:jc w:val="center"/>
              <w:rPr>
                <w:sz w:val="20"/>
              </w:rPr>
            </w:pPr>
            <w:r w:rsidRPr="00FF3345">
              <w:rPr>
                <w:b/>
                <w:sz w:val="20"/>
              </w:rPr>
              <w:t>č.j.</w:t>
            </w:r>
          </w:p>
        </w:tc>
        <w:tc>
          <w:tcPr>
            <w:tcW w:w="1559" w:type="dxa"/>
            <w:vAlign w:val="center"/>
          </w:tcPr>
          <w:p w:rsidR="0083615B" w:rsidRDefault="0083615B" w:rsidP="00C90E0F">
            <w:pPr>
              <w:jc w:val="center"/>
              <w:rPr>
                <w:b/>
                <w:sz w:val="20"/>
              </w:rPr>
            </w:pPr>
            <w:r>
              <w:rPr>
                <w:b/>
                <w:sz w:val="20"/>
              </w:rPr>
              <w:t>Číslo parcely Katastrální území</w:t>
            </w:r>
          </w:p>
          <w:p w:rsidR="0083615B" w:rsidRPr="00FF3345" w:rsidRDefault="0083615B" w:rsidP="00C90E0F">
            <w:pPr>
              <w:jc w:val="center"/>
              <w:rPr>
                <w:sz w:val="20"/>
              </w:rPr>
            </w:pPr>
          </w:p>
        </w:tc>
        <w:tc>
          <w:tcPr>
            <w:tcW w:w="1843" w:type="dxa"/>
            <w:vAlign w:val="center"/>
          </w:tcPr>
          <w:p w:rsidR="0083615B" w:rsidRPr="00FF3345" w:rsidRDefault="0083615B" w:rsidP="00C90E0F">
            <w:pPr>
              <w:jc w:val="center"/>
              <w:rPr>
                <w:b/>
                <w:sz w:val="20"/>
              </w:rPr>
            </w:pPr>
            <w:r w:rsidRPr="00FF3345">
              <w:rPr>
                <w:b/>
                <w:sz w:val="20"/>
              </w:rPr>
              <w:t>Návrh ÚP</w:t>
            </w:r>
          </w:p>
          <w:p w:rsidR="0083615B" w:rsidRPr="00FF3345" w:rsidRDefault="0083615B" w:rsidP="00C90E0F">
            <w:pPr>
              <w:jc w:val="center"/>
              <w:rPr>
                <w:sz w:val="20"/>
              </w:rPr>
            </w:pPr>
          </w:p>
        </w:tc>
        <w:tc>
          <w:tcPr>
            <w:tcW w:w="2551" w:type="dxa"/>
            <w:vAlign w:val="center"/>
          </w:tcPr>
          <w:p w:rsidR="0083615B" w:rsidRPr="00FF3345" w:rsidRDefault="0083615B" w:rsidP="00C90E0F">
            <w:pPr>
              <w:jc w:val="center"/>
              <w:rPr>
                <w:b/>
                <w:sz w:val="20"/>
              </w:rPr>
            </w:pPr>
            <w:r w:rsidRPr="00FF3345">
              <w:rPr>
                <w:b/>
                <w:sz w:val="20"/>
              </w:rPr>
              <w:t xml:space="preserve">Požadavek </w:t>
            </w:r>
          </w:p>
          <w:p w:rsidR="0083615B" w:rsidRPr="00FF3345" w:rsidRDefault="0083615B" w:rsidP="00C90E0F">
            <w:pPr>
              <w:jc w:val="center"/>
              <w:rPr>
                <w:b/>
                <w:sz w:val="20"/>
              </w:rPr>
            </w:pPr>
          </w:p>
        </w:tc>
        <w:tc>
          <w:tcPr>
            <w:tcW w:w="1418" w:type="dxa"/>
            <w:vAlign w:val="center"/>
          </w:tcPr>
          <w:p w:rsidR="005D65B9" w:rsidRPr="00FF3345" w:rsidRDefault="005D65B9" w:rsidP="005D65B9">
            <w:pPr>
              <w:jc w:val="center"/>
              <w:rPr>
                <w:b/>
                <w:sz w:val="20"/>
              </w:rPr>
            </w:pPr>
            <w:r>
              <w:rPr>
                <w:b/>
                <w:sz w:val="20"/>
              </w:rPr>
              <w:t>Návrh rozhodnutí (VÝROK)</w:t>
            </w:r>
          </w:p>
          <w:p w:rsidR="0083615B" w:rsidRPr="00FF3345" w:rsidRDefault="0083615B" w:rsidP="00C90E0F">
            <w:pPr>
              <w:jc w:val="center"/>
              <w:rPr>
                <w:b/>
                <w:sz w:val="20"/>
              </w:rPr>
            </w:pPr>
          </w:p>
        </w:tc>
      </w:tr>
      <w:tr w:rsidR="0083615B" w:rsidRPr="00FF3345" w:rsidTr="005F2849">
        <w:trPr>
          <w:cantSplit/>
        </w:trPr>
        <w:tc>
          <w:tcPr>
            <w:tcW w:w="392" w:type="dxa"/>
            <w:vMerge w:val="restart"/>
          </w:tcPr>
          <w:p w:rsidR="0083615B" w:rsidRPr="00105B69" w:rsidRDefault="0083615B" w:rsidP="009378DA">
            <w:pPr>
              <w:pStyle w:val="Nzev"/>
              <w:jc w:val="right"/>
              <w:rPr>
                <w:sz w:val="20"/>
              </w:rPr>
            </w:pPr>
            <w:r>
              <w:rPr>
                <w:sz w:val="20"/>
              </w:rPr>
              <w:t>63</w:t>
            </w:r>
            <w:r w:rsidRPr="00105B69">
              <w:rPr>
                <w:sz w:val="20"/>
              </w:rPr>
              <w:t>.</w:t>
            </w:r>
          </w:p>
          <w:p w:rsidR="0083615B" w:rsidRPr="00FF3345" w:rsidRDefault="0083615B" w:rsidP="009378DA">
            <w:pPr>
              <w:pStyle w:val="Nzev"/>
              <w:jc w:val="right"/>
              <w:rPr>
                <w:b w:val="0"/>
                <w:color w:val="FF0000"/>
                <w:sz w:val="24"/>
                <w:szCs w:val="24"/>
              </w:rPr>
            </w:pPr>
          </w:p>
        </w:tc>
        <w:tc>
          <w:tcPr>
            <w:tcW w:w="1701" w:type="dxa"/>
            <w:shd w:val="clear" w:color="auto" w:fill="F2F2F2"/>
          </w:tcPr>
          <w:p w:rsidR="0083615B" w:rsidRDefault="0083615B" w:rsidP="009378DA">
            <w:pPr>
              <w:pStyle w:val="Nzev"/>
              <w:jc w:val="left"/>
              <w:rPr>
                <w:sz w:val="20"/>
              </w:rPr>
            </w:pPr>
            <w:r>
              <w:rPr>
                <w:sz w:val="20"/>
              </w:rPr>
              <w:t>Jan Navrátil</w:t>
            </w:r>
          </w:p>
          <w:p w:rsidR="0083615B" w:rsidRDefault="0083615B" w:rsidP="009378DA">
            <w:pPr>
              <w:pStyle w:val="Nzev"/>
              <w:jc w:val="left"/>
              <w:rPr>
                <w:sz w:val="20"/>
              </w:rPr>
            </w:pPr>
            <w:r>
              <w:rPr>
                <w:sz w:val="20"/>
              </w:rPr>
              <w:t>Milena Navrátilová</w:t>
            </w:r>
          </w:p>
          <w:p w:rsidR="0083615B" w:rsidRDefault="0083615B" w:rsidP="009378DA">
            <w:pPr>
              <w:pStyle w:val="Nzev"/>
              <w:jc w:val="left"/>
              <w:rPr>
                <w:b w:val="0"/>
                <w:sz w:val="20"/>
              </w:rPr>
            </w:pPr>
            <w:r>
              <w:rPr>
                <w:b w:val="0"/>
                <w:sz w:val="20"/>
              </w:rPr>
              <w:t>Hloučelní 18/152</w:t>
            </w:r>
          </w:p>
          <w:p w:rsidR="0083615B" w:rsidRPr="00D36BBD" w:rsidRDefault="0083615B" w:rsidP="009378DA">
            <w:pPr>
              <w:pStyle w:val="Nzev"/>
              <w:jc w:val="left"/>
              <w:rPr>
                <w:b w:val="0"/>
                <w:sz w:val="20"/>
              </w:rPr>
            </w:pPr>
            <w:r>
              <w:rPr>
                <w:b w:val="0"/>
                <w:sz w:val="20"/>
              </w:rPr>
              <w:t>79604 Prostějov</w:t>
            </w:r>
          </w:p>
        </w:tc>
        <w:tc>
          <w:tcPr>
            <w:tcW w:w="1276" w:type="dxa"/>
            <w:shd w:val="clear" w:color="auto" w:fill="F2F2F2"/>
          </w:tcPr>
          <w:p w:rsidR="0083615B" w:rsidRDefault="0083615B" w:rsidP="009378DA">
            <w:pPr>
              <w:rPr>
                <w:sz w:val="20"/>
              </w:rPr>
            </w:pPr>
            <w:r>
              <w:rPr>
                <w:sz w:val="20"/>
              </w:rPr>
              <w:t>3.10.2011</w:t>
            </w:r>
          </w:p>
          <w:p w:rsidR="0083615B" w:rsidRPr="00FF3345" w:rsidRDefault="0083615B" w:rsidP="00080D76">
            <w:pPr>
              <w:rPr>
                <w:sz w:val="20"/>
              </w:rPr>
            </w:pPr>
            <w:r>
              <w:rPr>
                <w:sz w:val="20"/>
              </w:rPr>
              <w:t>č.j. 114287</w:t>
            </w:r>
          </w:p>
        </w:tc>
        <w:tc>
          <w:tcPr>
            <w:tcW w:w="1559" w:type="dxa"/>
            <w:shd w:val="clear" w:color="auto" w:fill="F2F2F2"/>
          </w:tcPr>
          <w:p w:rsidR="0083615B" w:rsidRDefault="0083615B" w:rsidP="00982380">
            <w:pPr>
              <w:rPr>
                <w:sz w:val="20"/>
              </w:rPr>
            </w:pPr>
            <w:r>
              <w:rPr>
                <w:sz w:val="20"/>
              </w:rPr>
              <w:t>714/2</w:t>
            </w:r>
          </w:p>
          <w:p w:rsidR="0083615B" w:rsidRPr="00FF3345" w:rsidRDefault="0083615B" w:rsidP="00080D76">
            <w:pPr>
              <w:rPr>
                <w:sz w:val="20"/>
              </w:rPr>
            </w:pPr>
            <w:r>
              <w:rPr>
                <w:sz w:val="20"/>
              </w:rPr>
              <w:t>k.ú.Prostějov</w:t>
            </w:r>
          </w:p>
        </w:tc>
        <w:tc>
          <w:tcPr>
            <w:tcW w:w="1843" w:type="dxa"/>
            <w:shd w:val="clear" w:color="auto" w:fill="F2F2F2"/>
          </w:tcPr>
          <w:p w:rsidR="0083615B" w:rsidRPr="00FF3345" w:rsidRDefault="0083615B" w:rsidP="009378DA">
            <w:pPr>
              <w:rPr>
                <w:sz w:val="20"/>
              </w:rPr>
            </w:pPr>
            <w:r>
              <w:rPr>
                <w:sz w:val="20"/>
              </w:rPr>
              <w:t>Plochy veřejných prostranství- veřejná zeleň</w:t>
            </w:r>
          </w:p>
        </w:tc>
        <w:tc>
          <w:tcPr>
            <w:tcW w:w="2551" w:type="dxa"/>
            <w:shd w:val="clear" w:color="auto" w:fill="F2F2F2"/>
          </w:tcPr>
          <w:p w:rsidR="0083615B" w:rsidRPr="00FF3345" w:rsidRDefault="0083615B" w:rsidP="009378DA">
            <w:pPr>
              <w:rPr>
                <w:sz w:val="20"/>
              </w:rPr>
            </w:pPr>
          </w:p>
        </w:tc>
        <w:tc>
          <w:tcPr>
            <w:tcW w:w="1418" w:type="dxa"/>
            <w:vMerge w:val="restart"/>
            <w:vAlign w:val="center"/>
          </w:tcPr>
          <w:p w:rsidR="0083615B" w:rsidRPr="005F2849" w:rsidRDefault="0083615B" w:rsidP="005F2849">
            <w:pPr>
              <w:jc w:val="center"/>
              <w:rPr>
                <w:b/>
                <w:sz w:val="20"/>
              </w:rPr>
            </w:pPr>
            <w:r w:rsidRPr="005F2849">
              <w:rPr>
                <w:b/>
                <w:sz w:val="20"/>
              </w:rPr>
              <w:t>Vyhovuje se</w:t>
            </w:r>
          </w:p>
        </w:tc>
      </w:tr>
      <w:tr w:rsidR="0083615B" w:rsidRPr="00FF3345" w:rsidTr="005440DA">
        <w:trPr>
          <w:cantSplit/>
        </w:trPr>
        <w:tc>
          <w:tcPr>
            <w:tcW w:w="392" w:type="dxa"/>
            <w:vMerge/>
          </w:tcPr>
          <w:p w:rsidR="0083615B" w:rsidRPr="00FF3345" w:rsidRDefault="0083615B" w:rsidP="009378DA">
            <w:pPr>
              <w:pStyle w:val="Nzev"/>
              <w:jc w:val="right"/>
              <w:rPr>
                <w:b w:val="0"/>
                <w:sz w:val="20"/>
              </w:rPr>
            </w:pPr>
          </w:p>
        </w:tc>
        <w:tc>
          <w:tcPr>
            <w:tcW w:w="8930" w:type="dxa"/>
            <w:gridSpan w:val="5"/>
          </w:tcPr>
          <w:p w:rsidR="0083615B" w:rsidRDefault="0083615B" w:rsidP="00105B69">
            <w:pPr>
              <w:autoSpaceDE w:val="0"/>
              <w:autoSpaceDN w:val="0"/>
              <w:adjustRightInd w:val="0"/>
              <w:jc w:val="both"/>
              <w:rPr>
                <w:color w:val="333399"/>
                <w:sz w:val="20"/>
              </w:rPr>
            </w:pPr>
          </w:p>
          <w:p w:rsidR="0083615B" w:rsidRDefault="00357353" w:rsidP="00105B69">
            <w:pPr>
              <w:autoSpaceDE w:val="0"/>
              <w:autoSpaceDN w:val="0"/>
              <w:adjustRightInd w:val="0"/>
              <w:jc w:val="both"/>
              <w:rPr>
                <w:b/>
                <w:sz w:val="20"/>
              </w:rPr>
            </w:pPr>
            <w:r w:rsidRPr="00357353">
              <w:rPr>
                <w:b/>
                <w:sz w:val="20"/>
              </w:rPr>
              <w:t>Obsah podání:</w:t>
            </w:r>
          </w:p>
          <w:p w:rsidR="00357353" w:rsidRDefault="00357353" w:rsidP="00105B69">
            <w:pPr>
              <w:autoSpaceDE w:val="0"/>
              <w:autoSpaceDN w:val="0"/>
              <w:adjustRightInd w:val="0"/>
              <w:jc w:val="both"/>
              <w:rPr>
                <w:b/>
                <w:sz w:val="20"/>
              </w:rPr>
            </w:pPr>
          </w:p>
          <w:p w:rsidR="00357353" w:rsidRPr="00357353" w:rsidRDefault="00357353" w:rsidP="00357353">
            <w:pPr>
              <w:rPr>
                <w:sz w:val="20"/>
              </w:rPr>
            </w:pPr>
            <w:r w:rsidRPr="00357353">
              <w:rPr>
                <w:sz w:val="20"/>
              </w:rPr>
              <w:t>Vznášíme námitku proti návrhu ÚP na změnu využití našeho pozemku parcely č. 714/2 na plochu veřejné zeleně (návrh plochy 0051)</w:t>
            </w:r>
          </w:p>
          <w:p w:rsidR="00357353" w:rsidRPr="00357353" w:rsidRDefault="00357353" w:rsidP="00357353">
            <w:pPr>
              <w:rPr>
                <w:sz w:val="20"/>
              </w:rPr>
            </w:pPr>
            <w:r w:rsidRPr="00357353">
              <w:rPr>
                <w:sz w:val="20"/>
              </w:rPr>
              <w:t>Na pozemku máme ve svém vlastnictví budovu kolaudovanou teprve v roce 2000 a změna ÚP výrazně omezí naše vlastnická práva pro budoucí využívání dotyčného území.</w:t>
            </w:r>
          </w:p>
          <w:p w:rsidR="00357353" w:rsidRPr="00357353" w:rsidRDefault="00357353" w:rsidP="00357353">
            <w:pPr>
              <w:rPr>
                <w:sz w:val="20"/>
              </w:rPr>
            </w:pPr>
            <w:r w:rsidRPr="00357353">
              <w:rPr>
                <w:sz w:val="20"/>
              </w:rPr>
              <w:t xml:space="preserve">Navržená plocha zeleně nepřímo navazuje na zeleň Floriánského náměstí a Smetanovy sady a v porovnání s touto plochou je naprosto zanedbatelná. Zisk tak malé zelené plochy na úkor zastavěného území nedává smysl. </w:t>
            </w:r>
          </w:p>
          <w:p w:rsidR="00357353" w:rsidRPr="00357353" w:rsidRDefault="00357353" w:rsidP="00105B69">
            <w:pPr>
              <w:autoSpaceDE w:val="0"/>
              <w:autoSpaceDN w:val="0"/>
              <w:adjustRightInd w:val="0"/>
              <w:jc w:val="both"/>
              <w:rPr>
                <w:b/>
                <w:sz w:val="20"/>
              </w:rPr>
            </w:pPr>
          </w:p>
          <w:p w:rsidR="006102F7" w:rsidRPr="006102F7" w:rsidRDefault="006102F7" w:rsidP="005F2849">
            <w:pPr>
              <w:autoSpaceDE w:val="0"/>
              <w:autoSpaceDN w:val="0"/>
              <w:adjustRightInd w:val="0"/>
              <w:jc w:val="both"/>
              <w:rPr>
                <w:b/>
                <w:sz w:val="20"/>
              </w:rPr>
            </w:pPr>
            <w:r w:rsidRPr="006102F7">
              <w:rPr>
                <w:b/>
                <w:sz w:val="20"/>
              </w:rPr>
              <w:t>Odůvodnění:</w:t>
            </w:r>
          </w:p>
          <w:p w:rsidR="0083615B" w:rsidRDefault="0083615B" w:rsidP="005F2849">
            <w:pPr>
              <w:autoSpaceDE w:val="0"/>
              <w:autoSpaceDN w:val="0"/>
              <w:adjustRightInd w:val="0"/>
              <w:jc w:val="both"/>
              <w:rPr>
                <w:b/>
                <w:sz w:val="20"/>
              </w:rPr>
            </w:pPr>
            <w:r w:rsidRPr="000E248C">
              <w:rPr>
                <w:sz w:val="20"/>
              </w:rPr>
              <w:t xml:space="preserve">Pro nesouhlas dalších vlastníků v ploše přestavby P18 budou </w:t>
            </w:r>
            <w:r w:rsidRPr="000E248C">
              <w:rPr>
                <w:b/>
                <w:sz w:val="20"/>
              </w:rPr>
              <w:t xml:space="preserve">plochy č. 0051a 0053 </w:t>
            </w:r>
            <w:r w:rsidR="006102F7">
              <w:rPr>
                <w:b/>
                <w:sz w:val="20"/>
              </w:rPr>
              <w:t xml:space="preserve">přehodnoceny, znovu posouzeny z hlediska urbanistického a </w:t>
            </w:r>
            <w:r w:rsidRPr="000E248C">
              <w:rPr>
                <w:b/>
                <w:sz w:val="20"/>
              </w:rPr>
              <w:t>změněny na funkční využití Plochy smíšené obytné SX.</w:t>
            </w:r>
          </w:p>
          <w:p w:rsidR="0083615B" w:rsidRPr="00FF3345" w:rsidRDefault="0083615B" w:rsidP="006102F7">
            <w:pPr>
              <w:autoSpaceDE w:val="0"/>
              <w:autoSpaceDN w:val="0"/>
              <w:adjustRightInd w:val="0"/>
              <w:jc w:val="both"/>
              <w:rPr>
                <w:sz w:val="20"/>
              </w:rPr>
            </w:pPr>
          </w:p>
        </w:tc>
        <w:tc>
          <w:tcPr>
            <w:tcW w:w="1418" w:type="dxa"/>
            <w:vMerge/>
          </w:tcPr>
          <w:p w:rsidR="0083615B" w:rsidRPr="00FF3345" w:rsidRDefault="0083615B" w:rsidP="009378DA">
            <w:pPr>
              <w:autoSpaceDE w:val="0"/>
              <w:autoSpaceDN w:val="0"/>
              <w:adjustRightInd w:val="0"/>
              <w:jc w:val="both"/>
              <w:rPr>
                <w:color w:val="333399"/>
                <w:sz w:val="20"/>
              </w:rPr>
            </w:pPr>
          </w:p>
        </w:tc>
      </w:tr>
    </w:tbl>
    <w:p w:rsidR="0083615B" w:rsidRDefault="0083615B" w:rsidP="009F2816">
      <w:pPr>
        <w:outlineLvl w:val="0"/>
        <w:rPr>
          <w:b/>
          <w:sz w:val="28"/>
          <w:szCs w:val="28"/>
        </w:rPr>
      </w:pPr>
    </w:p>
    <w:p w:rsidR="000E5155" w:rsidRDefault="000E5155" w:rsidP="000E5155">
      <w:pPr>
        <w:outlineLvl w:val="0"/>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83615B" w:rsidRDefault="00434DA3" w:rsidP="000E5155">
      <w:pPr>
        <w:outlineLvl w:val="0"/>
        <w:rPr>
          <w:b/>
          <w:sz w:val="28"/>
          <w:szCs w:val="28"/>
        </w:rPr>
      </w:pPr>
      <w:r>
        <w:rPr>
          <w:b/>
          <w:noProof/>
          <w:sz w:val="28"/>
          <w:szCs w:val="28"/>
        </w:rPr>
        <w:drawing>
          <wp:inline distT="0" distB="0" distL="0" distR="0">
            <wp:extent cx="2444750" cy="141556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444750" cy="1415566"/>
                    </a:xfrm>
                    <a:prstGeom prst="rect">
                      <a:avLst/>
                    </a:prstGeom>
                    <a:noFill/>
                    <a:ln w="9525">
                      <a:noFill/>
                      <a:miter lim="800000"/>
                      <a:headEnd/>
                      <a:tailEnd/>
                    </a:ln>
                  </pic:spPr>
                </pic:pic>
              </a:graphicData>
            </a:graphic>
          </wp:inline>
        </w:drawing>
      </w:r>
      <w:r w:rsidR="000E5155">
        <w:rPr>
          <w:b/>
          <w:sz w:val="28"/>
          <w:szCs w:val="28"/>
        </w:rPr>
        <w:t xml:space="preserve">                </w:t>
      </w:r>
      <w:r w:rsidR="000E5155">
        <w:rPr>
          <w:noProof/>
        </w:rPr>
        <w:t xml:space="preserve">                 </w:t>
      </w:r>
      <w:r w:rsidR="000E5155">
        <w:rPr>
          <w:noProof/>
        </w:rPr>
        <w:drawing>
          <wp:inline distT="0" distB="0" distL="0" distR="0">
            <wp:extent cx="1790700" cy="139752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85739" cy="1393653"/>
                    </a:xfrm>
                    <a:prstGeom prst="rect">
                      <a:avLst/>
                    </a:prstGeom>
                  </pic:spPr>
                </pic:pic>
              </a:graphicData>
            </a:graphic>
          </wp:inline>
        </w:drawing>
      </w:r>
    </w:p>
    <w:p w:rsidR="0083615B" w:rsidRDefault="0083615B" w:rsidP="009F2816">
      <w:pPr>
        <w:outlineLvl w:val="0"/>
        <w:rPr>
          <w:b/>
          <w:sz w:val="28"/>
          <w:szCs w:val="28"/>
        </w:rPr>
      </w:pPr>
    </w:p>
    <w:p w:rsidR="0083615B" w:rsidRDefault="0083615B"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0E5155" w:rsidRDefault="000E5155" w:rsidP="009F2816">
      <w:pPr>
        <w:outlineLvl w:val="0"/>
        <w:rPr>
          <w:b/>
          <w:sz w:val="28"/>
          <w:szCs w:val="28"/>
        </w:rPr>
      </w:pPr>
    </w:p>
    <w:p w:rsidR="0083615B" w:rsidRDefault="0083615B" w:rsidP="009F2816">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83615B" w:rsidRPr="00FF3345" w:rsidTr="00F315C2">
        <w:trPr>
          <w:cantSplit/>
          <w:trHeight w:hRule="exact" w:val="851"/>
        </w:trPr>
        <w:tc>
          <w:tcPr>
            <w:tcW w:w="392" w:type="dxa"/>
            <w:vAlign w:val="center"/>
          </w:tcPr>
          <w:p w:rsidR="0083615B" w:rsidRPr="00984266" w:rsidRDefault="0083615B" w:rsidP="00F315C2">
            <w:pPr>
              <w:pStyle w:val="Nzev"/>
              <w:rPr>
                <w:sz w:val="20"/>
              </w:rPr>
            </w:pPr>
            <w:r>
              <w:rPr>
                <w:sz w:val="20"/>
                <w:szCs w:val="18"/>
              </w:rPr>
              <w:lastRenderedPageBreak/>
              <w:t>N</w:t>
            </w:r>
          </w:p>
        </w:tc>
        <w:tc>
          <w:tcPr>
            <w:tcW w:w="1701" w:type="dxa"/>
            <w:vAlign w:val="center"/>
          </w:tcPr>
          <w:p w:rsidR="0083615B" w:rsidRDefault="0083615B" w:rsidP="00C90E0F">
            <w:pPr>
              <w:jc w:val="center"/>
              <w:rPr>
                <w:b/>
                <w:sz w:val="20"/>
              </w:rPr>
            </w:pPr>
          </w:p>
          <w:p w:rsidR="0083615B" w:rsidRDefault="0083615B" w:rsidP="00F315C2">
            <w:pPr>
              <w:jc w:val="center"/>
              <w:rPr>
                <w:b/>
                <w:sz w:val="20"/>
              </w:rPr>
            </w:pPr>
            <w:r>
              <w:rPr>
                <w:b/>
                <w:sz w:val="20"/>
              </w:rPr>
              <w:t>Předkladatel</w:t>
            </w:r>
          </w:p>
          <w:p w:rsidR="0083615B" w:rsidRPr="00FF3345" w:rsidRDefault="0083615B" w:rsidP="00C90E0F">
            <w:pPr>
              <w:jc w:val="center"/>
              <w:rPr>
                <w:sz w:val="20"/>
              </w:rPr>
            </w:pPr>
          </w:p>
          <w:p w:rsidR="0083615B" w:rsidRPr="00FF3345" w:rsidRDefault="0083615B" w:rsidP="00C90E0F">
            <w:pPr>
              <w:pStyle w:val="Nzev"/>
              <w:rPr>
                <w:sz w:val="20"/>
              </w:rPr>
            </w:pPr>
          </w:p>
        </w:tc>
        <w:tc>
          <w:tcPr>
            <w:tcW w:w="1134" w:type="dxa"/>
            <w:vAlign w:val="center"/>
          </w:tcPr>
          <w:p w:rsidR="0083615B" w:rsidRPr="00FF3345" w:rsidRDefault="0083615B" w:rsidP="00C90E0F">
            <w:pPr>
              <w:jc w:val="center"/>
              <w:rPr>
                <w:b/>
                <w:sz w:val="20"/>
              </w:rPr>
            </w:pPr>
            <w:r w:rsidRPr="00FF3345">
              <w:rPr>
                <w:b/>
                <w:sz w:val="20"/>
              </w:rPr>
              <w:t>Datum</w:t>
            </w:r>
          </w:p>
          <w:p w:rsidR="0083615B" w:rsidRPr="00FF3345" w:rsidRDefault="0083615B" w:rsidP="00C90E0F">
            <w:pPr>
              <w:jc w:val="center"/>
              <w:rPr>
                <w:b/>
                <w:sz w:val="20"/>
              </w:rPr>
            </w:pPr>
            <w:r w:rsidRPr="00FF3345">
              <w:rPr>
                <w:b/>
                <w:sz w:val="20"/>
              </w:rPr>
              <w:t>podání</w:t>
            </w:r>
          </w:p>
          <w:p w:rsidR="0083615B" w:rsidRPr="00FF3345" w:rsidRDefault="0083615B" w:rsidP="00C90E0F">
            <w:pPr>
              <w:jc w:val="center"/>
              <w:rPr>
                <w:sz w:val="20"/>
              </w:rPr>
            </w:pPr>
            <w:r w:rsidRPr="00FF3345">
              <w:rPr>
                <w:b/>
                <w:sz w:val="20"/>
              </w:rPr>
              <w:t>č.j.</w:t>
            </w:r>
          </w:p>
        </w:tc>
        <w:tc>
          <w:tcPr>
            <w:tcW w:w="1701" w:type="dxa"/>
            <w:vAlign w:val="center"/>
          </w:tcPr>
          <w:p w:rsidR="0083615B" w:rsidRDefault="0083615B" w:rsidP="00C90E0F">
            <w:pPr>
              <w:jc w:val="center"/>
              <w:rPr>
                <w:b/>
                <w:sz w:val="20"/>
              </w:rPr>
            </w:pPr>
            <w:r>
              <w:rPr>
                <w:b/>
                <w:sz w:val="20"/>
              </w:rPr>
              <w:t>Číslo parcely Katastrální území</w:t>
            </w:r>
          </w:p>
          <w:p w:rsidR="0083615B" w:rsidRPr="00FF3345" w:rsidRDefault="0083615B" w:rsidP="00C90E0F">
            <w:pPr>
              <w:jc w:val="center"/>
              <w:rPr>
                <w:sz w:val="20"/>
              </w:rPr>
            </w:pPr>
          </w:p>
        </w:tc>
        <w:tc>
          <w:tcPr>
            <w:tcW w:w="1843" w:type="dxa"/>
            <w:vAlign w:val="center"/>
          </w:tcPr>
          <w:p w:rsidR="0083615B" w:rsidRPr="00FF3345" w:rsidRDefault="0083615B" w:rsidP="00C90E0F">
            <w:pPr>
              <w:jc w:val="center"/>
              <w:rPr>
                <w:b/>
                <w:sz w:val="20"/>
              </w:rPr>
            </w:pPr>
            <w:r w:rsidRPr="00FF3345">
              <w:rPr>
                <w:b/>
                <w:sz w:val="20"/>
              </w:rPr>
              <w:t>Návrh ÚP</w:t>
            </w:r>
          </w:p>
          <w:p w:rsidR="0083615B" w:rsidRPr="00FF3345" w:rsidRDefault="0083615B" w:rsidP="00C90E0F">
            <w:pPr>
              <w:jc w:val="center"/>
              <w:rPr>
                <w:sz w:val="20"/>
              </w:rPr>
            </w:pPr>
          </w:p>
        </w:tc>
        <w:tc>
          <w:tcPr>
            <w:tcW w:w="2551" w:type="dxa"/>
            <w:vAlign w:val="center"/>
          </w:tcPr>
          <w:p w:rsidR="0083615B" w:rsidRPr="00FF3345" w:rsidRDefault="0083615B" w:rsidP="00C90E0F">
            <w:pPr>
              <w:jc w:val="center"/>
              <w:rPr>
                <w:b/>
                <w:sz w:val="20"/>
              </w:rPr>
            </w:pPr>
            <w:r w:rsidRPr="00FF3345">
              <w:rPr>
                <w:b/>
                <w:sz w:val="20"/>
              </w:rPr>
              <w:t xml:space="preserve">Požadavek </w:t>
            </w:r>
          </w:p>
          <w:p w:rsidR="0083615B" w:rsidRPr="00FF3345" w:rsidRDefault="0083615B" w:rsidP="00C90E0F">
            <w:pPr>
              <w:jc w:val="center"/>
              <w:rPr>
                <w:b/>
                <w:sz w:val="20"/>
              </w:rPr>
            </w:pPr>
          </w:p>
        </w:tc>
        <w:tc>
          <w:tcPr>
            <w:tcW w:w="1418" w:type="dxa"/>
            <w:vAlign w:val="center"/>
          </w:tcPr>
          <w:p w:rsidR="005D65B9" w:rsidRPr="00FF3345" w:rsidRDefault="005D65B9" w:rsidP="005D65B9">
            <w:pPr>
              <w:jc w:val="center"/>
              <w:rPr>
                <w:b/>
                <w:sz w:val="20"/>
              </w:rPr>
            </w:pPr>
            <w:r>
              <w:rPr>
                <w:b/>
                <w:sz w:val="20"/>
              </w:rPr>
              <w:t>Návrh rozhodnutí (VÝROK)</w:t>
            </w:r>
          </w:p>
          <w:p w:rsidR="0083615B" w:rsidRPr="00FF3345" w:rsidRDefault="0083615B" w:rsidP="00C90E0F">
            <w:pPr>
              <w:jc w:val="center"/>
              <w:rPr>
                <w:b/>
                <w:sz w:val="20"/>
              </w:rPr>
            </w:pPr>
          </w:p>
        </w:tc>
      </w:tr>
      <w:tr w:rsidR="0083615B" w:rsidRPr="00FF3345" w:rsidTr="000E5155">
        <w:trPr>
          <w:cantSplit/>
        </w:trPr>
        <w:tc>
          <w:tcPr>
            <w:tcW w:w="392" w:type="dxa"/>
            <w:vMerge w:val="restart"/>
            <w:shd w:val="clear" w:color="auto" w:fill="auto"/>
          </w:tcPr>
          <w:p w:rsidR="0083615B" w:rsidRPr="00F86DE5" w:rsidRDefault="0083615B" w:rsidP="00C61157">
            <w:pPr>
              <w:pStyle w:val="Nzev"/>
              <w:jc w:val="right"/>
              <w:rPr>
                <w:sz w:val="20"/>
              </w:rPr>
            </w:pPr>
            <w:r>
              <w:rPr>
                <w:sz w:val="20"/>
              </w:rPr>
              <w:t>6</w:t>
            </w:r>
            <w:r w:rsidRPr="00F86DE5">
              <w:rPr>
                <w:sz w:val="20"/>
              </w:rPr>
              <w:t>4.</w:t>
            </w:r>
          </w:p>
          <w:p w:rsidR="0083615B" w:rsidRPr="00FF3345" w:rsidRDefault="0083615B" w:rsidP="00C61157">
            <w:pPr>
              <w:pStyle w:val="Nzev"/>
              <w:jc w:val="right"/>
              <w:rPr>
                <w:b w:val="0"/>
                <w:color w:val="FF0000"/>
                <w:sz w:val="24"/>
                <w:szCs w:val="24"/>
              </w:rPr>
            </w:pPr>
          </w:p>
        </w:tc>
        <w:tc>
          <w:tcPr>
            <w:tcW w:w="1701" w:type="dxa"/>
            <w:shd w:val="clear" w:color="auto" w:fill="F2F2F2"/>
          </w:tcPr>
          <w:p w:rsidR="0083615B" w:rsidRDefault="0083615B" w:rsidP="00F86DE5">
            <w:pPr>
              <w:pStyle w:val="Nzev"/>
              <w:jc w:val="left"/>
              <w:rPr>
                <w:b w:val="0"/>
                <w:sz w:val="20"/>
              </w:rPr>
            </w:pPr>
            <w:r>
              <w:rPr>
                <w:sz w:val="20"/>
              </w:rPr>
              <w:t>Jan Navrátil</w:t>
            </w:r>
          </w:p>
          <w:p w:rsidR="0083615B" w:rsidRDefault="0083615B" w:rsidP="00F86DE5">
            <w:pPr>
              <w:pStyle w:val="Nzev"/>
              <w:jc w:val="left"/>
              <w:rPr>
                <w:b w:val="0"/>
                <w:sz w:val="20"/>
              </w:rPr>
            </w:pPr>
            <w:r>
              <w:rPr>
                <w:b w:val="0"/>
                <w:sz w:val="20"/>
              </w:rPr>
              <w:t>Hliníky 4</w:t>
            </w:r>
          </w:p>
          <w:p w:rsidR="0083615B" w:rsidRPr="00FF3345" w:rsidRDefault="0083615B" w:rsidP="00F86DE5">
            <w:pPr>
              <w:pStyle w:val="Nzev"/>
              <w:jc w:val="left"/>
              <w:rPr>
                <w:b w:val="0"/>
                <w:sz w:val="20"/>
              </w:rPr>
            </w:pPr>
            <w:r>
              <w:rPr>
                <w:b w:val="0"/>
                <w:sz w:val="20"/>
              </w:rPr>
              <w:t>79601 Prostějov</w:t>
            </w:r>
          </w:p>
        </w:tc>
        <w:tc>
          <w:tcPr>
            <w:tcW w:w="1134" w:type="dxa"/>
            <w:shd w:val="clear" w:color="auto" w:fill="F2F2F2"/>
          </w:tcPr>
          <w:p w:rsidR="0083615B" w:rsidRDefault="0083615B" w:rsidP="00003D57">
            <w:pPr>
              <w:rPr>
                <w:sz w:val="20"/>
              </w:rPr>
            </w:pPr>
            <w:r>
              <w:rPr>
                <w:sz w:val="20"/>
              </w:rPr>
              <w:t>3.10.2011</w:t>
            </w:r>
          </w:p>
          <w:p w:rsidR="0083615B" w:rsidRPr="00FF3345" w:rsidRDefault="0083615B" w:rsidP="004A21E6">
            <w:pPr>
              <w:rPr>
                <w:sz w:val="20"/>
              </w:rPr>
            </w:pPr>
            <w:r w:rsidRPr="00FF3345">
              <w:rPr>
                <w:sz w:val="20"/>
              </w:rPr>
              <w:t>č.j.</w:t>
            </w:r>
            <w:r>
              <w:rPr>
                <w:sz w:val="20"/>
              </w:rPr>
              <w:t>114280</w:t>
            </w:r>
          </w:p>
        </w:tc>
        <w:tc>
          <w:tcPr>
            <w:tcW w:w="1701" w:type="dxa"/>
            <w:shd w:val="clear" w:color="auto" w:fill="F2F2F2"/>
          </w:tcPr>
          <w:p w:rsidR="0083615B" w:rsidRDefault="0083615B" w:rsidP="00C61157">
            <w:pPr>
              <w:rPr>
                <w:sz w:val="20"/>
              </w:rPr>
            </w:pPr>
            <w:r>
              <w:rPr>
                <w:sz w:val="20"/>
              </w:rPr>
              <w:t>714/2</w:t>
            </w:r>
          </w:p>
          <w:p w:rsidR="0083615B" w:rsidRPr="00FF3345" w:rsidRDefault="0083615B" w:rsidP="00C61157">
            <w:pPr>
              <w:rPr>
                <w:sz w:val="20"/>
              </w:rPr>
            </w:pPr>
            <w:r>
              <w:rPr>
                <w:sz w:val="20"/>
              </w:rPr>
              <w:t>k.ú. Prostějov</w:t>
            </w:r>
          </w:p>
          <w:p w:rsidR="0083615B" w:rsidRPr="00FF3345" w:rsidRDefault="0083615B" w:rsidP="00C61157">
            <w:pPr>
              <w:rPr>
                <w:sz w:val="20"/>
              </w:rPr>
            </w:pPr>
          </w:p>
        </w:tc>
        <w:tc>
          <w:tcPr>
            <w:tcW w:w="1843" w:type="dxa"/>
            <w:shd w:val="clear" w:color="auto" w:fill="F2F2F2"/>
          </w:tcPr>
          <w:p w:rsidR="0083615B" w:rsidRPr="00FF3345" w:rsidRDefault="0083615B" w:rsidP="004060B7">
            <w:pPr>
              <w:rPr>
                <w:sz w:val="20"/>
              </w:rPr>
            </w:pPr>
            <w:r>
              <w:rPr>
                <w:sz w:val="20"/>
              </w:rPr>
              <w:t>Plochy veřejných prostranství- veřejná zeleň</w:t>
            </w:r>
          </w:p>
        </w:tc>
        <w:tc>
          <w:tcPr>
            <w:tcW w:w="2551" w:type="dxa"/>
            <w:shd w:val="clear" w:color="auto" w:fill="F2F2F2"/>
          </w:tcPr>
          <w:p w:rsidR="0083615B" w:rsidRPr="00FF3345" w:rsidRDefault="0083615B" w:rsidP="00C61157">
            <w:pPr>
              <w:rPr>
                <w:sz w:val="20"/>
              </w:rPr>
            </w:pPr>
            <w:r>
              <w:rPr>
                <w:sz w:val="20"/>
              </w:rPr>
              <w:t>Plochy občanského vybavení – komerční zařízení</w:t>
            </w:r>
          </w:p>
        </w:tc>
        <w:tc>
          <w:tcPr>
            <w:tcW w:w="1418" w:type="dxa"/>
            <w:vMerge w:val="restart"/>
            <w:vAlign w:val="center"/>
          </w:tcPr>
          <w:p w:rsidR="0083615B" w:rsidRPr="00FF3345" w:rsidRDefault="0083615B" w:rsidP="00C61157">
            <w:pPr>
              <w:jc w:val="center"/>
              <w:rPr>
                <w:b/>
                <w:sz w:val="20"/>
              </w:rPr>
            </w:pPr>
            <w:r>
              <w:rPr>
                <w:b/>
                <w:sz w:val="20"/>
              </w:rPr>
              <w:t>Vyhovuje se částečně</w:t>
            </w:r>
          </w:p>
        </w:tc>
      </w:tr>
      <w:tr w:rsidR="0083615B" w:rsidRPr="00FF3345" w:rsidTr="000E5155">
        <w:trPr>
          <w:cantSplit/>
        </w:trPr>
        <w:tc>
          <w:tcPr>
            <w:tcW w:w="392" w:type="dxa"/>
            <w:vMerge/>
            <w:shd w:val="clear" w:color="auto" w:fill="auto"/>
          </w:tcPr>
          <w:p w:rsidR="0083615B" w:rsidRPr="00FF3345" w:rsidRDefault="0083615B" w:rsidP="00C61157">
            <w:pPr>
              <w:pStyle w:val="Nzev"/>
              <w:jc w:val="right"/>
              <w:rPr>
                <w:b w:val="0"/>
                <w:sz w:val="20"/>
              </w:rPr>
            </w:pPr>
          </w:p>
        </w:tc>
        <w:tc>
          <w:tcPr>
            <w:tcW w:w="8930" w:type="dxa"/>
            <w:gridSpan w:val="5"/>
          </w:tcPr>
          <w:p w:rsidR="0083615B" w:rsidRDefault="0083615B" w:rsidP="00C61157">
            <w:pPr>
              <w:autoSpaceDE w:val="0"/>
              <w:autoSpaceDN w:val="0"/>
              <w:adjustRightInd w:val="0"/>
              <w:jc w:val="both"/>
              <w:rPr>
                <w:color w:val="333399"/>
                <w:sz w:val="20"/>
              </w:rPr>
            </w:pPr>
          </w:p>
          <w:p w:rsidR="0083615B" w:rsidRPr="006102F7" w:rsidRDefault="006102F7" w:rsidP="00C61157">
            <w:pPr>
              <w:autoSpaceDE w:val="0"/>
              <w:autoSpaceDN w:val="0"/>
              <w:adjustRightInd w:val="0"/>
              <w:jc w:val="both"/>
              <w:rPr>
                <w:b/>
                <w:sz w:val="20"/>
              </w:rPr>
            </w:pPr>
            <w:r w:rsidRPr="006102F7">
              <w:rPr>
                <w:b/>
                <w:sz w:val="20"/>
              </w:rPr>
              <w:t>Obsah podání:</w:t>
            </w:r>
          </w:p>
          <w:p w:rsidR="006102F7" w:rsidRDefault="006102F7" w:rsidP="00C61157">
            <w:pPr>
              <w:autoSpaceDE w:val="0"/>
              <w:autoSpaceDN w:val="0"/>
              <w:adjustRightInd w:val="0"/>
              <w:jc w:val="both"/>
              <w:rPr>
                <w:sz w:val="20"/>
              </w:rPr>
            </w:pPr>
          </w:p>
          <w:p w:rsidR="006102F7" w:rsidRPr="006102F7" w:rsidRDefault="006102F7" w:rsidP="006102F7">
            <w:pPr>
              <w:jc w:val="both"/>
              <w:rPr>
                <w:sz w:val="20"/>
              </w:rPr>
            </w:pPr>
            <w:r w:rsidRPr="006102F7">
              <w:rPr>
                <w:sz w:val="20"/>
              </w:rPr>
              <w:t>V novém návrhu je náš pozemek (714/2 – příloha 1) pod stávající zástavnou v ploše 0051 (sousední i naší) zcela nově, zásadně a tudíž poměrně nesystémově změněn na plochu veřejné zeleně.</w:t>
            </w:r>
          </w:p>
          <w:p w:rsidR="006102F7" w:rsidRPr="006102F7" w:rsidRDefault="006102F7" w:rsidP="006102F7">
            <w:pPr>
              <w:jc w:val="both"/>
              <w:rPr>
                <w:sz w:val="20"/>
              </w:rPr>
            </w:pPr>
            <w:r w:rsidRPr="006102F7">
              <w:rPr>
                <w:sz w:val="20"/>
              </w:rPr>
              <w:t>Jsme důrazně proti navržené změně v již stávající stabilizované zástavbě a požadujeme ponechat původní funkční využití – Občanské vybavení – komerční zařízení, případně smíšené plochy.</w:t>
            </w:r>
          </w:p>
          <w:p w:rsidR="006102F7" w:rsidRPr="006102F7" w:rsidRDefault="006102F7" w:rsidP="006102F7">
            <w:pPr>
              <w:jc w:val="both"/>
              <w:rPr>
                <w:sz w:val="20"/>
              </w:rPr>
            </w:pPr>
            <w:r w:rsidRPr="006102F7">
              <w:rPr>
                <w:sz w:val="20"/>
              </w:rPr>
              <w:t>V novém ÚP jsou místa „bolavější“ na zeleň (jihovýchodní polovina centra města), kde se podobně radikální změně ploch budov na veřejnou zeleň nepřistupuje.</w:t>
            </w:r>
          </w:p>
          <w:p w:rsidR="006102F7" w:rsidRPr="006102F7" w:rsidRDefault="006102F7" w:rsidP="006102F7">
            <w:pPr>
              <w:jc w:val="both"/>
              <w:rPr>
                <w:sz w:val="20"/>
              </w:rPr>
            </w:pPr>
            <w:r w:rsidRPr="006102F7">
              <w:rPr>
                <w:sz w:val="20"/>
              </w:rPr>
              <w:t>Ve všech předchozích územních plánech byl pozemek pod naší firmou kontinuálně veden jako pozemek s využitím zóna občanského vybavení – komerční zařízení, což odpovídá skutečnému využití budovy HABRO (kolaudace 7/2000) a historickým souvislostem. Podobně je to i s dalšími sousedícími pozemky.</w:t>
            </w:r>
          </w:p>
          <w:p w:rsidR="006102F7" w:rsidRPr="006102F7" w:rsidRDefault="006102F7" w:rsidP="006102F7">
            <w:pPr>
              <w:jc w:val="both"/>
              <w:rPr>
                <w:sz w:val="20"/>
              </w:rPr>
            </w:pPr>
            <w:r w:rsidRPr="006102F7">
              <w:rPr>
                <w:sz w:val="20"/>
              </w:rPr>
              <w:t>V případě potřeby rozšíření našeho polyfunkčního domu Habro o parkovací či skladovací prostory na přilehlých pozemcích by nově navržené řešení toto znemožňovalo. S uved</w:t>
            </w:r>
            <w:r w:rsidR="00FF538A">
              <w:rPr>
                <w:sz w:val="20"/>
              </w:rPr>
              <w:t>enou</w:t>
            </w:r>
            <w:r w:rsidRPr="006102F7">
              <w:rPr>
                <w:sz w:val="20"/>
              </w:rPr>
              <w:t xml:space="preserve"> změnou na plochy zeleně tedy nemůžeme souhlasit.</w:t>
            </w:r>
          </w:p>
          <w:p w:rsidR="006102F7" w:rsidRPr="006102F7" w:rsidRDefault="006102F7" w:rsidP="006102F7">
            <w:pPr>
              <w:autoSpaceDE w:val="0"/>
              <w:autoSpaceDN w:val="0"/>
              <w:adjustRightInd w:val="0"/>
              <w:jc w:val="both"/>
              <w:rPr>
                <w:sz w:val="20"/>
              </w:rPr>
            </w:pPr>
          </w:p>
          <w:p w:rsidR="0083615B" w:rsidRPr="00EF30AE" w:rsidRDefault="0083615B" w:rsidP="00C61157">
            <w:pPr>
              <w:autoSpaceDE w:val="0"/>
              <w:autoSpaceDN w:val="0"/>
              <w:adjustRightInd w:val="0"/>
              <w:jc w:val="both"/>
              <w:rPr>
                <w:sz w:val="20"/>
              </w:rPr>
            </w:pPr>
          </w:p>
          <w:p w:rsidR="0083615B" w:rsidRPr="00FF538A" w:rsidRDefault="00FF538A" w:rsidP="00C61157">
            <w:pPr>
              <w:autoSpaceDE w:val="0"/>
              <w:autoSpaceDN w:val="0"/>
              <w:adjustRightInd w:val="0"/>
              <w:jc w:val="both"/>
              <w:rPr>
                <w:b/>
                <w:sz w:val="20"/>
              </w:rPr>
            </w:pPr>
            <w:r w:rsidRPr="00FF538A">
              <w:rPr>
                <w:b/>
                <w:sz w:val="20"/>
              </w:rPr>
              <w:t>Odůvodnění:</w:t>
            </w:r>
          </w:p>
          <w:p w:rsidR="00FF538A" w:rsidRDefault="0083615B" w:rsidP="00FF538A">
            <w:pPr>
              <w:autoSpaceDE w:val="0"/>
              <w:autoSpaceDN w:val="0"/>
              <w:adjustRightInd w:val="0"/>
              <w:jc w:val="both"/>
              <w:rPr>
                <w:b/>
                <w:sz w:val="20"/>
              </w:rPr>
            </w:pPr>
            <w:r w:rsidRPr="00EF30AE">
              <w:rPr>
                <w:sz w:val="20"/>
              </w:rPr>
              <w:t xml:space="preserve">Pro nesouhlas a požadavky dalších vlastníků v ploše přestavby P18 </w:t>
            </w:r>
            <w:r w:rsidRPr="000E248C">
              <w:rPr>
                <w:b/>
                <w:sz w:val="20"/>
              </w:rPr>
              <w:t xml:space="preserve">budou plochy č. 0051a 0053 </w:t>
            </w:r>
            <w:r w:rsidR="00FF538A">
              <w:rPr>
                <w:b/>
                <w:sz w:val="20"/>
              </w:rPr>
              <w:t xml:space="preserve">přehodnoceny, znovu posouzeny z hlediska urbanistického a </w:t>
            </w:r>
            <w:r w:rsidR="00FF538A" w:rsidRPr="000E248C">
              <w:rPr>
                <w:b/>
                <w:sz w:val="20"/>
              </w:rPr>
              <w:t>změněny na funkční využití Plochy smíšené obytné SX.</w:t>
            </w:r>
          </w:p>
          <w:p w:rsidR="0083615B" w:rsidRDefault="0083615B" w:rsidP="00EF30AE">
            <w:pPr>
              <w:autoSpaceDE w:val="0"/>
              <w:autoSpaceDN w:val="0"/>
              <w:adjustRightInd w:val="0"/>
              <w:jc w:val="both"/>
              <w:rPr>
                <w:sz w:val="20"/>
              </w:rPr>
            </w:pPr>
            <w:r w:rsidRPr="00EF30AE">
              <w:rPr>
                <w:sz w:val="20"/>
              </w:rPr>
              <w:t>Velikost pozemku a jeho význam nezakládá důvod pro samostatné vyčlenění plochy na občanské vybavení – komerční zařízení. V rámci podmíněně přípustného využití lze při splnění podmínek připustit i komerční aktivity</w:t>
            </w:r>
            <w:r>
              <w:rPr>
                <w:color w:val="0000FF"/>
                <w:sz w:val="20"/>
              </w:rPr>
              <w:t xml:space="preserve">, </w:t>
            </w:r>
            <w:r w:rsidRPr="00FF538A">
              <w:rPr>
                <w:sz w:val="20"/>
              </w:rPr>
              <w:t>např. viz bod 7.1.3.i) výrokové části návrhu ÚP.</w:t>
            </w:r>
          </w:p>
          <w:p w:rsidR="0083615B" w:rsidRDefault="0083615B" w:rsidP="00EF30AE">
            <w:pPr>
              <w:autoSpaceDE w:val="0"/>
              <w:autoSpaceDN w:val="0"/>
              <w:adjustRightInd w:val="0"/>
              <w:jc w:val="both"/>
              <w:rPr>
                <w:sz w:val="20"/>
              </w:rPr>
            </w:pPr>
          </w:p>
          <w:p w:rsidR="0083615B" w:rsidRPr="003E6595" w:rsidRDefault="0083615B" w:rsidP="00095F37">
            <w:pPr>
              <w:autoSpaceDE w:val="0"/>
              <w:autoSpaceDN w:val="0"/>
              <w:adjustRightInd w:val="0"/>
              <w:jc w:val="both"/>
              <w:rPr>
                <w:i/>
                <w:color w:val="0000FF"/>
                <w:sz w:val="20"/>
              </w:rPr>
            </w:pPr>
          </w:p>
          <w:p w:rsidR="0083615B" w:rsidRPr="00EF30AE" w:rsidRDefault="0083615B" w:rsidP="00EF30AE">
            <w:pPr>
              <w:autoSpaceDE w:val="0"/>
              <w:autoSpaceDN w:val="0"/>
              <w:adjustRightInd w:val="0"/>
              <w:jc w:val="both"/>
              <w:rPr>
                <w:sz w:val="20"/>
              </w:rPr>
            </w:pPr>
          </w:p>
          <w:p w:rsidR="0083615B" w:rsidRPr="00FF3345" w:rsidRDefault="0083615B" w:rsidP="00EF30AE">
            <w:pPr>
              <w:autoSpaceDE w:val="0"/>
              <w:autoSpaceDN w:val="0"/>
              <w:adjustRightInd w:val="0"/>
              <w:jc w:val="both"/>
              <w:rPr>
                <w:sz w:val="20"/>
              </w:rPr>
            </w:pPr>
          </w:p>
        </w:tc>
        <w:tc>
          <w:tcPr>
            <w:tcW w:w="1418" w:type="dxa"/>
            <w:vMerge/>
          </w:tcPr>
          <w:p w:rsidR="0083615B" w:rsidRPr="00FF3345" w:rsidRDefault="0083615B" w:rsidP="00C61157">
            <w:pPr>
              <w:autoSpaceDE w:val="0"/>
              <w:autoSpaceDN w:val="0"/>
              <w:adjustRightInd w:val="0"/>
              <w:jc w:val="both"/>
              <w:rPr>
                <w:color w:val="333399"/>
                <w:sz w:val="20"/>
              </w:rPr>
            </w:pPr>
          </w:p>
        </w:tc>
      </w:tr>
    </w:tbl>
    <w:p w:rsidR="0083615B" w:rsidRDefault="0083615B" w:rsidP="009F2816">
      <w:pPr>
        <w:outlineLvl w:val="0"/>
        <w:rPr>
          <w:b/>
          <w:sz w:val="28"/>
          <w:szCs w:val="28"/>
        </w:rPr>
      </w:pPr>
    </w:p>
    <w:p w:rsidR="000E5155" w:rsidRDefault="000E5155" w:rsidP="000E5155">
      <w:pPr>
        <w:outlineLvl w:val="0"/>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83615B" w:rsidRDefault="00434DA3" w:rsidP="000E5155">
      <w:pPr>
        <w:outlineLvl w:val="0"/>
        <w:rPr>
          <w:b/>
          <w:sz w:val="28"/>
          <w:szCs w:val="28"/>
        </w:rPr>
      </w:pPr>
      <w:r>
        <w:rPr>
          <w:b/>
          <w:noProof/>
          <w:sz w:val="28"/>
          <w:szCs w:val="28"/>
        </w:rPr>
        <w:drawing>
          <wp:inline distT="0" distB="0" distL="0" distR="0">
            <wp:extent cx="2584450" cy="149645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584450" cy="1496457"/>
                    </a:xfrm>
                    <a:prstGeom prst="rect">
                      <a:avLst/>
                    </a:prstGeom>
                    <a:noFill/>
                    <a:ln w="9525">
                      <a:noFill/>
                      <a:miter lim="800000"/>
                      <a:headEnd/>
                      <a:tailEnd/>
                    </a:ln>
                  </pic:spPr>
                </pic:pic>
              </a:graphicData>
            </a:graphic>
          </wp:inline>
        </w:drawing>
      </w:r>
      <w:r w:rsidR="000E5155">
        <w:rPr>
          <w:b/>
          <w:sz w:val="28"/>
          <w:szCs w:val="28"/>
        </w:rPr>
        <w:t xml:space="preserve"> </w:t>
      </w:r>
      <w:r w:rsidR="000E5155">
        <w:rPr>
          <w:noProof/>
        </w:rPr>
        <w:t xml:space="preserve">                       </w:t>
      </w:r>
      <w:r w:rsidR="000E5155">
        <w:rPr>
          <w:noProof/>
        </w:rPr>
        <w:drawing>
          <wp:inline distT="0" distB="0" distL="0" distR="0">
            <wp:extent cx="1905000" cy="1486728"/>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99722" cy="1482609"/>
                    </a:xfrm>
                    <a:prstGeom prst="rect">
                      <a:avLst/>
                    </a:prstGeom>
                  </pic:spPr>
                </pic:pic>
              </a:graphicData>
            </a:graphic>
          </wp:inline>
        </w:drawing>
      </w:r>
    </w:p>
    <w:p w:rsidR="0083615B" w:rsidRDefault="0083615B" w:rsidP="009F2816">
      <w:pPr>
        <w:outlineLvl w:val="0"/>
        <w:rPr>
          <w:b/>
          <w:sz w:val="28"/>
          <w:szCs w:val="28"/>
        </w:rPr>
      </w:pPr>
    </w:p>
    <w:p w:rsidR="0083615B" w:rsidRDefault="0083615B" w:rsidP="009F2816">
      <w:pPr>
        <w:outlineLvl w:val="0"/>
        <w:rPr>
          <w:b/>
          <w:sz w:val="28"/>
          <w:szCs w:val="28"/>
        </w:rPr>
      </w:pPr>
    </w:p>
    <w:p w:rsidR="0083615B" w:rsidRDefault="0083615B" w:rsidP="009F2816">
      <w:pPr>
        <w:outlineLvl w:val="0"/>
        <w:rPr>
          <w:b/>
          <w:noProof/>
          <w:sz w:val="28"/>
          <w:szCs w:val="28"/>
        </w:rPr>
      </w:pPr>
      <w:r>
        <w:rPr>
          <w:b/>
          <w:sz w:val="28"/>
          <w:szCs w:val="28"/>
        </w:rPr>
        <w:t xml:space="preserve">                 </w:t>
      </w:r>
    </w:p>
    <w:p w:rsidR="0083615B" w:rsidRDefault="0083615B" w:rsidP="009F2816">
      <w:pPr>
        <w:outlineLvl w:val="0"/>
        <w:rPr>
          <w:b/>
          <w:noProof/>
          <w:sz w:val="28"/>
          <w:szCs w:val="28"/>
        </w:rPr>
      </w:pPr>
    </w:p>
    <w:p w:rsidR="00FF538A" w:rsidRDefault="00FF538A" w:rsidP="009F2816">
      <w:pPr>
        <w:outlineLvl w:val="0"/>
        <w:rPr>
          <w:b/>
          <w:noProof/>
          <w:sz w:val="28"/>
          <w:szCs w:val="28"/>
        </w:rPr>
      </w:pPr>
    </w:p>
    <w:p w:rsidR="00FF538A" w:rsidRDefault="00FF538A" w:rsidP="009F2816">
      <w:pPr>
        <w:outlineLvl w:val="0"/>
        <w:rPr>
          <w:b/>
          <w:noProof/>
          <w:sz w:val="28"/>
          <w:szCs w:val="28"/>
        </w:rPr>
      </w:pPr>
    </w:p>
    <w:p w:rsidR="00FF538A" w:rsidRDefault="00FF538A" w:rsidP="009F2816">
      <w:pPr>
        <w:outlineLvl w:val="0"/>
        <w:rPr>
          <w:b/>
          <w:noProof/>
          <w:sz w:val="28"/>
          <w:szCs w:val="28"/>
        </w:rPr>
      </w:pPr>
    </w:p>
    <w:p w:rsidR="00FF538A" w:rsidRDefault="00FF538A" w:rsidP="009F2816">
      <w:pPr>
        <w:outlineLvl w:val="0"/>
        <w:rPr>
          <w:b/>
          <w:noProof/>
          <w:sz w:val="28"/>
          <w:szCs w:val="28"/>
        </w:rPr>
      </w:pPr>
    </w:p>
    <w:p w:rsidR="00FF538A" w:rsidRDefault="00FF538A" w:rsidP="009F2816">
      <w:pPr>
        <w:outlineLvl w:val="0"/>
        <w:rPr>
          <w:b/>
          <w:noProof/>
          <w:sz w:val="28"/>
          <w:szCs w:val="28"/>
        </w:rPr>
      </w:pPr>
    </w:p>
    <w:p w:rsidR="00FF538A" w:rsidRDefault="00FF538A" w:rsidP="009F2816">
      <w:pPr>
        <w:outlineLvl w:val="0"/>
        <w:rPr>
          <w:b/>
          <w:noProof/>
          <w:sz w:val="28"/>
          <w:szCs w:val="28"/>
        </w:rPr>
      </w:pP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7"/>
        <w:gridCol w:w="1701"/>
        <w:gridCol w:w="1134"/>
        <w:gridCol w:w="1701"/>
        <w:gridCol w:w="1843"/>
        <w:gridCol w:w="2551"/>
        <w:gridCol w:w="1418"/>
      </w:tblGrid>
      <w:tr w:rsidR="0083615B" w:rsidRPr="00FF3345" w:rsidTr="00F315C2">
        <w:trPr>
          <w:cantSplit/>
          <w:trHeight w:hRule="exact" w:val="851"/>
        </w:trPr>
        <w:tc>
          <w:tcPr>
            <w:tcW w:w="397" w:type="dxa"/>
            <w:vAlign w:val="center"/>
          </w:tcPr>
          <w:p w:rsidR="0083615B" w:rsidRPr="00984266" w:rsidRDefault="0083615B" w:rsidP="00F315C2">
            <w:pPr>
              <w:pStyle w:val="Nzev"/>
              <w:rPr>
                <w:sz w:val="20"/>
              </w:rPr>
            </w:pPr>
            <w:r>
              <w:rPr>
                <w:sz w:val="20"/>
                <w:szCs w:val="18"/>
              </w:rPr>
              <w:lastRenderedPageBreak/>
              <w:t>N</w:t>
            </w:r>
          </w:p>
        </w:tc>
        <w:tc>
          <w:tcPr>
            <w:tcW w:w="1701" w:type="dxa"/>
            <w:vAlign w:val="center"/>
          </w:tcPr>
          <w:p w:rsidR="0083615B" w:rsidRDefault="0083615B" w:rsidP="00C90E0F">
            <w:pPr>
              <w:jc w:val="center"/>
              <w:rPr>
                <w:b/>
                <w:sz w:val="20"/>
              </w:rPr>
            </w:pPr>
          </w:p>
          <w:p w:rsidR="0083615B" w:rsidRDefault="0083615B" w:rsidP="00F315C2">
            <w:pPr>
              <w:jc w:val="center"/>
              <w:rPr>
                <w:b/>
                <w:sz w:val="20"/>
              </w:rPr>
            </w:pPr>
            <w:r>
              <w:rPr>
                <w:b/>
                <w:sz w:val="20"/>
              </w:rPr>
              <w:t>Předkladatel</w:t>
            </w:r>
          </w:p>
          <w:p w:rsidR="0083615B" w:rsidRPr="00FF3345" w:rsidRDefault="0083615B" w:rsidP="00C90E0F">
            <w:pPr>
              <w:jc w:val="center"/>
              <w:rPr>
                <w:sz w:val="20"/>
              </w:rPr>
            </w:pPr>
          </w:p>
          <w:p w:rsidR="0083615B" w:rsidRPr="00FF3345" w:rsidRDefault="0083615B" w:rsidP="00C90E0F">
            <w:pPr>
              <w:pStyle w:val="Nzev"/>
              <w:rPr>
                <w:sz w:val="20"/>
              </w:rPr>
            </w:pPr>
          </w:p>
        </w:tc>
        <w:tc>
          <w:tcPr>
            <w:tcW w:w="1134" w:type="dxa"/>
            <w:vAlign w:val="center"/>
          </w:tcPr>
          <w:p w:rsidR="0083615B" w:rsidRPr="00FF3345" w:rsidRDefault="0083615B" w:rsidP="00C90E0F">
            <w:pPr>
              <w:jc w:val="center"/>
              <w:rPr>
                <w:b/>
                <w:sz w:val="20"/>
              </w:rPr>
            </w:pPr>
            <w:r w:rsidRPr="00FF3345">
              <w:rPr>
                <w:b/>
                <w:sz w:val="20"/>
              </w:rPr>
              <w:t>Datum</w:t>
            </w:r>
          </w:p>
          <w:p w:rsidR="0083615B" w:rsidRPr="00FF3345" w:rsidRDefault="0083615B" w:rsidP="00C90E0F">
            <w:pPr>
              <w:jc w:val="center"/>
              <w:rPr>
                <w:b/>
                <w:sz w:val="20"/>
              </w:rPr>
            </w:pPr>
            <w:r w:rsidRPr="00FF3345">
              <w:rPr>
                <w:b/>
                <w:sz w:val="20"/>
              </w:rPr>
              <w:t>podání</w:t>
            </w:r>
          </w:p>
          <w:p w:rsidR="0083615B" w:rsidRPr="00FF3345" w:rsidRDefault="0083615B" w:rsidP="00C90E0F">
            <w:pPr>
              <w:jc w:val="center"/>
              <w:rPr>
                <w:sz w:val="20"/>
              </w:rPr>
            </w:pPr>
            <w:r w:rsidRPr="00FF3345">
              <w:rPr>
                <w:b/>
                <w:sz w:val="20"/>
              </w:rPr>
              <w:t>č.j.</w:t>
            </w:r>
          </w:p>
        </w:tc>
        <w:tc>
          <w:tcPr>
            <w:tcW w:w="1701" w:type="dxa"/>
            <w:vAlign w:val="center"/>
          </w:tcPr>
          <w:p w:rsidR="0083615B" w:rsidRDefault="0083615B" w:rsidP="00C90E0F">
            <w:pPr>
              <w:jc w:val="center"/>
              <w:rPr>
                <w:b/>
                <w:sz w:val="20"/>
              </w:rPr>
            </w:pPr>
            <w:r>
              <w:rPr>
                <w:b/>
                <w:sz w:val="20"/>
              </w:rPr>
              <w:t>Číslo parcely Katastrální území</w:t>
            </w:r>
          </w:p>
          <w:p w:rsidR="0083615B" w:rsidRPr="00FF3345" w:rsidRDefault="0083615B" w:rsidP="00C90E0F">
            <w:pPr>
              <w:jc w:val="center"/>
              <w:rPr>
                <w:sz w:val="20"/>
              </w:rPr>
            </w:pPr>
          </w:p>
        </w:tc>
        <w:tc>
          <w:tcPr>
            <w:tcW w:w="1843" w:type="dxa"/>
            <w:vAlign w:val="center"/>
          </w:tcPr>
          <w:p w:rsidR="0083615B" w:rsidRPr="00FF3345" w:rsidRDefault="0083615B" w:rsidP="00C90E0F">
            <w:pPr>
              <w:jc w:val="center"/>
              <w:rPr>
                <w:b/>
                <w:sz w:val="20"/>
              </w:rPr>
            </w:pPr>
            <w:r w:rsidRPr="00FF3345">
              <w:rPr>
                <w:b/>
                <w:sz w:val="20"/>
              </w:rPr>
              <w:t>Návrh ÚP</w:t>
            </w:r>
          </w:p>
          <w:p w:rsidR="0083615B" w:rsidRPr="00FF3345" w:rsidRDefault="0083615B" w:rsidP="00C90E0F">
            <w:pPr>
              <w:jc w:val="center"/>
              <w:rPr>
                <w:sz w:val="20"/>
              </w:rPr>
            </w:pPr>
          </w:p>
        </w:tc>
        <w:tc>
          <w:tcPr>
            <w:tcW w:w="2551" w:type="dxa"/>
            <w:vAlign w:val="center"/>
          </w:tcPr>
          <w:p w:rsidR="0083615B" w:rsidRPr="00FF3345" w:rsidRDefault="0083615B" w:rsidP="00C90E0F">
            <w:pPr>
              <w:jc w:val="center"/>
              <w:rPr>
                <w:b/>
                <w:sz w:val="20"/>
              </w:rPr>
            </w:pPr>
            <w:r w:rsidRPr="00FF3345">
              <w:rPr>
                <w:b/>
                <w:sz w:val="20"/>
              </w:rPr>
              <w:t xml:space="preserve">Požadavek </w:t>
            </w:r>
          </w:p>
          <w:p w:rsidR="0083615B" w:rsidRPr="00FF3345" w:rsidRDefault="0083615B" w:rsidP="00C90E0F">
            <w:pPr>
              <w:jc w:val="center"/>
              <w:rPr>
                <w:b/>
                <w:sz w:val="20"/>
              </w:rPr>
            </w:pPr>
          </w:p>
        </w:tc>
        <w:tc>
          <w:tcPr>
            <w:tcW w:w="1418" w:type="dxa"/>
            <w:vAlign w:val="center"/>
          </w:tcPr>
          <w:p w:rsidR="005D65B9" w:rsidRPr="00FF3345" w:rsidRDefault="005D65B9" w:rsidP="005D65B9">
            <w:pPr>
              <w:jc w:val="center"/>
              <w:rPr>
                <w:b/>
                <w:sz w:val="20"/>
              </w:rPr>
            </w:pPr>
            <w:r>
              <w:rPr>
                <w:b/>
                <w:sz w:val="20"/>
              </w:rPr>
              <w:t>Návrh rozhodnutí (VÝROK)</w:t>
            </w:r>
          </w:p>
          <w:p w:rsidR="0083615B" w:rsidRPr="00FF3345" w:rsidRDefault="0083615B" w:rsidP="00C90E0F">
            <w:pPr>
              <w:jc w:val="center"/>
              <w:rPr>
                <w:b/>
                <w:sz w:val="20"/>
              </w:rPr>
            </w:pPr>
          </w:p>
        </w:tc>
      </w:tr>
      <w:tr w:rsidR="0083615B" w:rsidRPr="00FF3345" w:rsidTr="000E5155">
        <w:trPr>
          <w:cantSplit/>
        </w:trPr>
        <w:tc>
          <w:tcPr>
            <w:tcW w:w="397" w:type="dxa"/>
            <w:shd w:val="clear" w:color="auto" w:fill="auto"/>
          </w:tcPr>
          <w:p w:rsidR="0083615B" w:rsidRPr="00105B69" w:rsidRDefault="0083615B" w:rsidP="00051D0C">
            <w:pPr>
              <w:pStyle w:val="Nzev"/>
              <w:jc w:val="right"/>
              <w:rPr>
                <w:sz w:val="20"/>
              </w:rPr>
            </w:pPr>
            <w:r>
              <w:rPr>
                <w:sz w:val="20"/>
              </w:rPr>
              <w:t>65.</w:t>
            </w:r>
          </w:p>
          <w:p w:rsidR="0083615B" w:rsidRPr="00FF3345" w:rsidRDefault="0083615B" w:rsidP="00051D0C">
            <w:pPr>
              <w:pStyle w:val="Nzev"/>
              <w:jc w:val="right"/>
              <w:rPr>
                <w:b w:val="0"/>
                <w:color w:val="FF0000"/>
                <w:sz w:val="24"/>
                <w:szCs w:val="24"/>
              </w:rPr>
            </w:pPr>
          </w:p>
        </w:tc>
        <w:tc>
          <w:tcPr>
            <w:tcW w:w="1701" w:type="dxa"/>
            <w:shd w:val="clear" w:color="auto" w:fill="F2F2F2"/>
          </w:tcPr>
          <w:p w:rsidR="0083615B" w:rsidRDefault="0083615B" w:rsidP="00051D0C">
            <w:pPr>
              <w:pStyle w:val="Nzev"/>
              <w:jc w:val="left"/>
              <w:rPr>
                <w:sz w:val="20"/>
              </w:rPr>
            </w:pPr>
            <w:r>
              <w:rPr>
                <w:sz w:val="20"/>
              </w:rPr>
              <w:t>Ivan Mendl</w:t>
            </w:r>
          </w:p>
          <w:p w:rsidR="0083615B" w:rsidRDefault="0083615B" w:rsidP="00051D0C">
            <w:pPr>
              <w:pStyle w:val="Nzev"/>
              <w:jc w:val="left"/>
              <w:rPr>
                <w:sz w:val="20"/>
              </w:rPr>
            </w:pPr>
            <w:r>
              <w:rPr>
                <w:sz w:val="20"/>
              </w:rPr>
              <w:t>Markéta Mendlová</w:t>
            </w:r>
          </w:p>
          <w:p w:rsidR="0083615B" w:rsidRDefault="0083615B" w:rsidP="006A25CE">
            <w:pPr>
              <w:pStyle w:val="Nzev"/>
              <w:jc w:val="left"/>
              <w:rPr>
                <w:b w:val="0"/>
                <w:sz w:val="20"/>
              </w:rPr>
            </w:pPr>
            <w:r>
              <w:rPr>
                <w:b w:val="0"/>
                <w:sz w:val="20"/>
              </w:rPr>
              <w:t>Olomoucká 40</w:t>
            </w:r>
          </w:p>
          <w:p w:rsidR="0083615B" w:rsidRDefault="0083615B" w:rsidP="006A25CE">
            <w:pPr>
              <w:pStyle w:val="Nzev"/>
              <w:jc w:val="left"/>
              <w:rPr>
                <w:b w:val="0"/>
                <w:sz w:val="20"/>
              </w:rPr>
            </w:pPr>
            <w:r>
              <w:rPr>
                <w:b w:val="0"/>
                <w:sz w:val="20"/>
              </w:rPr>
              <w:t>79601 Prostějov</w:t>
            </w:r>
          </w:p>
          <w:p w:rsidR="0083615B" w:rsidRDefault="0083615B" w:rsidP="006A25CE">
            <w:pPr>
              <w:pStyle w:val="Nzev"/>
              <w:jc w:val="left"/>
              <w:rPr>
                <w:sz w:val="20"/>
              </w:rPr>
            </w:pPr>
            <w:r>
              <w:rPr>
                <w:sz w:val="20"/>
              </w:rPr>
              <w:t>Mgr. Eva Hrabalová</w:t>
            </w:r>
          </w:p>
          <w:p w:rsidR="0083615B" w:rsidRDefault="0083615B" w:rsidP="006A25CE">
            <w:pPr>
              <w:pStyle w:val="Nzev"/>
              <w:jc w:val="left"/>
              <w:rPr>
                <w:b w:val="0"/>
                <w:sz w:val="20"/>
              </w:rPr>
            </w:pPr>
            <w:r>
              <w:rPr>
                <w:b w:val="0"/>
                <w:sz w:val="20"/>
              </w:rPr>
              <w:t>Veleslavínská 14</w:t>
            </w:r>
          </w:p>
          <w:p w:rsidR="0083615B" w:rsidRPr="00FF3345" w:rsidRDefault="0083615B" w:rsidP="006A25CE">
            <w:pPr>
              <w:pStyle w:val="Nzev"/>
              <w:jc w:val="left"/>
              <w:rPr>
                <w:b w:val="0"/>
                <w:sz w:val="20"/>
              </w:rPr>
            </w:pPr>
            <w:r>
              <w:rPr>
                <w:b w:val="0"/>
                <w:sz w:val="20"/>
              </w:rPr>
              <w:t xml:space="preserve">79601 Prostějov </w:t>
            </w:r>
          </w:p>
        </w:tc>
        <w:tc>
          <w:tcPr>
            <w:tcW w:w="1134" w:type="dxa"/>
            <w:shd w:val="clear" w:color="auto" w:fill="F2F2F2"/>
          </w:tcPr>
          <w:p w:rsidR="0083615B" w:rsidRDefault="0083615B" w:rsidP="00051D0C">
            <w:pPr>
              <w:rPr>
                <w:sz w:val="20"/>
              </w:rPr>
            </w:pPr>
            <w:r>
              <w:rPr>
                <w:sz w:val="20"/>
              </w:rPr>
              <w:t>3.10.2011</w:t>
            </w:r>
          </w:p>
          <w:p w:rsidR="0083615B" w:rsidRPr="00FF3345" w:rsidRDefault="0083615B" w:rsidP="004A21E6">
            <w:pPr>
              <w:rPr>
                <w:sz w:val="20"/>
              </w:rPr>
            </w:pPr>
            <w:r w:rsidRPr="00FF3345">
              <w:rPr>
                <w:sz w:val="20"/>
              </w:rPr>
              <w:t>č.j.</w:t>
            </w:r>
            <w:r>
              <w:rPr>
                <w:sz w:val="20"/>
              </w:rPr>
              <w:t>114278</w:t>
            </w:r>
          </w:p>
        </w:tc>
        <w:tc>
          <w:tcPr>
            <w:tcW w:w="1701" w:type="dxa"/>
            <w:shd w:val="clear" w:color="auto" w:fill="F2F2F2"/>
          </w:tcPr>
          <w:p w:rsidR="0083615B" w:rsidRDefault="0083615B" w:rsidP="007E59B9">
            <w:pPr>
              <w:rPr>
                <w:sz w:val="20"/>
              </w:rPr>
            </w:pPr>
            <w:r>
              <w:rPr>
                <w:sz w:val="20"/>
              </w:rPr>
              <w:t>5780/2, 5780/3</w:t>
            </w:r>
          </w:p>
          <w:p w:rsidR="0083615B" w:rsidRPr="00FF3345" w:rsidRDefault="0083615B" w:rsidP="004A21E6">
            <w:pPr>
              <w:rPr>
                <w:sz w:val="20"/>
              </w:rPr>
            </w:pPr>
            <w:r>
              <w:rPr>
                <w:sz w:val="20"/>
              </w:rPr>
              <w:t>k.ú.Prostějov</w:t>
            </w:r>
          </w:p>
        </w:tc>
        <w:tc>
          <w:tcPr>
            <w:tcW w:w="1843" w:type="dxa"/>
            <w:shd w:val="clear" w:color="auto" w:fill="F2F2F2"/>
          </w:tcPr>
          <w:p w:rsidR="0083615B" w:rsidRPr="00FF3345" w:rsidRDefault="0083615B" w:rsidP="00FB3BE3">
            <w:pPr>
              <w:rPr>
                <w:sz w:val="20"/>
              </w:rPr>
            </w:pPr>
            <w:r>
              <w:rPr>
                <w:sz w:val="20"/>
              </w:rPr>
              <w:t>Plocha rekreace- na plochách přírodního charakteru</w:t>
            </w:r>
          </w:p>
        </w:tc>
        <w:tc>
          <w:tcPr>
            <w:tcW w:w="2551" w:type="dxa"/>
            <w:shd w:val="clear" w:color="auto" w:fill="F2F2F2"/>
          </w:tcPr>
          <w:p w:rsidR="0083615B" w:rsidRPr="00FF3345" w:rsidRDefault="0083615B" w:rsidP="00051D0C">
            <w:pPr>
              <w:rPr>
                <w:sz w:val="20"/>
              </w:rPr>
            </w:pPr>
          </w:p>
        </w:tc>
        <w:tc>
          <w:tcPr>
            <w:tcW w:w="1418" w:type="dxa"/>
            <w:vMerge w:val="restart"/>
            <w:vAlign w:val="center"/>
          </w:tcPr>
          <w:p w:rsidR="0083615B" w:rsidRPr="007138D1" w:rsidRDefault="0083615B" w:rsidP="007E59B9">
            <w:pPr>
              <w:jc w:val="center"/>
              <w:rPr>
                <w:b/>
                <w:sz w:val="20"/>
              </w:rPr>
            </w:pPr>
            <w:r>
              <w:rPr>
                <w:b/>
                <w:sz w:val="20"/>
              </w:rPr>
              <w:t>Nevyhovuje se</w:t>
            </w:r>
          </w:p>
        </w:tc>
      </w:tr>
      <w:tr w:rsidR="0083615B" w:rsidRPr="00FF3345" w:rsidTr="000E5155">
        <w:trPr>
          <w:cantSplit/>
        </w:trPr>
        <w:tc>
          <w:tcPr>
            <w:tcW w:w="397" w:type="dxa"/>
            <w:shd w:val="clear" w:color="auto" w:fill="auto"/>
          </w:tcPr>
          <w:p w:rsidR="0083615B" w:rsidRPr="00FF3345" w:rsidRDefault="0083615B" w:rsidP="00051D0C">
            <w:pPr>
              <w:pStyle w:val="Nzev"/>
              <w:jc w:val="right"/>
              <w:rPr>
                <w:b w:val="0"/>
                <w:sz w:val="20"/>
              </w:rPr>
            </w:pPr>
          </w:p>
        </w:tc>
        <w:tc>
          <w:tcPr>
            <w:tcW w:w="8930" w:type="dxa"/>
            <w:gridSpan w:val="5"/>
          </w:tcPr>
          <w:p w:rsidR="0083615B" w:rsidRDefault="0083615B" w:rsidP="00051D0C">
            <w:pPr>
              <w:autoSpaceDE w:val="0"/>
              <w:autoSpaceDN w:val="0"/>
              <w:adjustRightInd w:val="0"/>
              <w:jc w:val="both"/>
              <w:rPr>
                <w:color w:val="333399"/>
                <w:sz w:val="20"/>
              </w:rPr>
            </w:pPr>
          </w:p>
          <w:p w:rsidR="0083615B" w:rsidRDefault="00FF538A" w:rsidP="00051D0C">
            <w:pPr>
              <w:autoSpaceDE w:val="0"/>
              <w:autoSpaceDN w:val="0"/>
              <w:adjustRightInd w:val="0"/>
              <w:jc w:val="both"/>
              <w:rPr>
                <w:b/>
                <w:sz w:val="20"/>
              </w:rPr>
            </w:pPr>
            <w:r w:rsidRPr="00FF538A">
              <w:rPr>
                <w:b/>
                <w:sz w:val="20"/>
              </w:rPr>
              <w:t>Obsah námitky:</w:t>
            </w:r>
          </w:p>
          <w:p w:rsidR="00FF538A" w:rsidRPr="00FF538A" w:rsidRDefault="00FF538A" w:rsidP="00FF538A">
            <w:pPr>
              <w:jc w:val="both"/>
              <w:rPr>
                <w:sz w:val="20"/>
              </w:rPr>
            </w:pPr>
            <w:r w:rsidRPr="00FF538A">
              <w:rPr>
                <w:sz w:val="20"/>
              </w:rPr>
              <w:t>Dle návrhu nového územního plánu dochází ke změně využití území, které je v našem vlastnictví – pozemek č. 5780/2, včetně zahradní chaty parcela č. 5780/3. Na tomto pozemku je navržen nový regulativ: plocha rekreace na plochách přírodního charakteru a je zde zakreslena nová stavba.</w:t>
            </w:r>
          </w:p>
          <w:p w:rsidR="00FF538A" w:rsidRPr="00FF538A" w:rsidRDefault="00FF538A" w:rsidP="00FF538A">
            <w:pPr>
              <w:jc w:val="both"/>
              <w:rPr>
                <w:sz w:val="20"/>
              </w:rPr>
            </w:pPr>
            <w:r w:rsidRPr="00FF538A">
              <w:rPr>
                <w:sz w:val="20"/>
              </w:rPr>
              <w:t>Proti tomuto novému funkčnímu zařazení využití pozemku a stavbě cyklostezky podáváme námitku.</w:t>
            </w:r>
          </w:p>
          <w:p w:rsidR="00FF538A" w:rsidRPr="00FF538A" w:rsidRDefault="00FF538A" w:rsidP="00FF538A">
            <w:pPr>
              <w:jc w:val="both"/>
              <w:rPr>
                <w:sz w:val="20"/>
              </w:rPr>
            </w:pPr>
            <w:r w:rsidRPr="00FF538A">
              <w:rPr>
                <w:sz w:val="20"/>
              </w:rPr>
              <w:t xml:space="preserve">Žádáme o změnu regulativu návrhu nového územního plánu Prostějova a požadujeme, aby byl pozemek zařazen jako plocha zemědělského využití – zahrady, tak jak je dosud uveden v Katastru nemovitostí. V současné době je pozemek řádně udržován a využíván k pěstování biopotravin a z části jako sad ovocných stromů. Společně s okolními zahradami je dosažena biologická rovnováha. Navrhovaná cyklostezka prakticky prochází celou délkou zahrady a biologickou rovnováhu narušuje. </w:t>
            </w:r>
          </w:p>
          <w:p w:rsidR="00FF538A" w:rsidRPr="00FF538A" w:rsidRDefault="00FF538A" w:rsidP="00FF538A">
            <w:pPr>
              <w:jc w:val="both"/>
              <w:rPr>
                <w:sz w:val="20"/>
              </w:rPr>
            </w:pPr>
            <w:r w:rsidRPr="00FF538A">
              <w:rPr>
                <w:sz w:val="20"/>
              </w:rPr>
              <w:t>Pro případnou realizaci cyklostezky navrhujeme vést její trasu jako pokračování stávající cyklostezky, bezprostředně podél břehu vodního toku. Takto by bylo možné realizovat cyklostezku při zachování stávajícího využití území, bez zásahů do biologické rovnováhy a vlastnických práv.</w:t>
            </w:r>
          </w:p>
          <w:p w:rsidR="00FF538A" w:rsidRPr="00FF538A" w:rsidRDefault="00FF538A" w:rsidP="00FF538A">
            <w:pPr>
              <w:autoSpaceDE w:val="0"/>
              <w:autoSpaceDN w:val="0"/>
              <w:adjustRightInd w:val="0"/>
              <w:jc w:val="both"/>
              <w:rPr>
                <w:b/>
                <w:sz w:val="20"/>
              </w:rPr>
            </w:pPr>
          </w:p>
          <w:p w:rsidR="0083615B" w:rsidRPr="00FF538A" w:rsidRDefault="00FF538A" w:rsidP="00051D0C">
            <w:pPr>
              <w:autoSpaceDE w:val="0"/>
              <w:autoSpaceDN w:val="0"/>
              <w:adjustRightInd w:val="0"/>
              <w:jc w:val="both"/>
              <w:rPr>
                <w:b/>
                <w:sz w:val="20"/>
              </w:rPr>
            </w:pPr>
            <w:r w:rsidRPr="00FF538A">
              <w:rPr>
                <w:b/>
                <w:sz w:val="20"/>
              </w:rPr>
              <w:t>Odůvodnění:</w:t>
            </w:r>
          </w:p>
          <w:p w:rsidR="0083615B" w:rsidRPr="00FF538A" w:rsidRDefault="0083615B" w:rsidP="001603C9">
            <w:pPr>
              <w:pStyle w:val="Odstavecseseznamem"/>
              <w:numPr>
                <w:ilvl w:val="0"/>
                <w:numId w:val="2"/>
              </w:numPr>
              <w:autoSpaceDE w:val="0"/>
              <w:autoSpaceDN w:val="0"/>
              <w:adjustRightInd w:val="0"/>
              <w:jc w:val="both"/>
              <w:rPr>
                <w:sz w:val="20"/>
              </w:rPr>
            </w:pPr>
            <w:r w:rsidRPr="00FF538A">
              <w:rPr>
                <w:sz w:val="20"/>
              </w:rPr>
              <w:t>Požadavek předkladatele na zařazení nových ploch s rozdílným způsobem využití v názvosloví dle Katastru nemovitostí (zahrady) nelze akceptovat. Systém členění ploch vychází z urbanistické koncepce, která stanovuje plochy smíšené nezastavěného území (NS), kde mimo jiné se zařazují neoplocené pozemky ZPF a dále na zahrádkářské osady (RZ). Koridor kolem řeky Hloučely nemá charakter zahrádkářských osad a navržený způsob využití je v souladu s uvažovanou koncepcí města. Pořizovatel zadal pokyn, aby do podmínek Podmíněně přípustného využití Ploch rekreace – na plochách přírodního charakteru byl doplněn následující text nové podmínky: „h) mobilní stavby pro chovatelství a pěstitelství o jednom nadzemním podlaží a zastavěné ploše do 16m2 a 5m výšky na ploše č. 0374“. Tento pokyn byl do návrhu ÚP zapracován, avšak při opakovaném společném jednání s dotčenými orgány vyjádřil Odbor životního prostřední MMPv k této změně negativní stanovisko. Proto zůstává navržené řešení vzhledem k 1. veřejnému projednání beze změny. Námitce se nevyhovuje.</w:t>
            </w:r>
          </w:p>
          <w:p w:rsidR="0083615B" w:rsidRPr="00FF538A" w:rsidRDefault="0083615B" w:rsidP="00051D0C">
            <w:pPr>
              <w:pStyle w:val="Odstavecseseznamem"/>
              <w:numPr>
                <w:ilvl w:val="0"/>
                <w:numId w:val="2"/>
              </w:numPr>
              <w:autoSpaceDE w:val="0"/>
              <w:autoSpaceDN w:val="0"/>
              <w:adjustRightInd w:val="0"/>
              <w:jc w:val="both"/>
              <w:rPr>
                <w:sz w:val="20"/>
              </w:rPr>
            </w:pPr>
            <w:r w:rsidRPr="00FF538A">
              <w:rPr>
                <w:sz w:val="20"/>
              </w:rPr>
              <w:t>Trasa cyklistické komunikace zajišťuje zpřístupnění rekreačního zázemí města. Zpřístupněním a zprůchodněním obou břehů Hloučely dojde k zajištění základní koncepce územního plánu, viz body 3.2.1. f) a 3.5.13. b) výrokové čá</w:t>
            </w:r>
            <w:r w:rsidR="00616F52">
              <w:rPr>
                <w:sz w:val="20"/>
              </w:rPr>
              <w:t>s</w:t>
            </w:r>
            <w:r w:rsidRPr="00FF538A">
              <w:rPr>
                <w:sz w:val="20"/>
              </w:rPr>
              <w:t xml:space="preserve">ti ÚP. Jde o koridor zajišťující i pěší průchodnost s šířkovým parametrem uváděným od osy čáry na obě strany </w:t>
            </w:r>
            <w:smartTag w:uri="urn:schemas-microsoft-com:office:smarttags" w:element="metricconverter">
              <w:smartTagPr>
                <w:attr w:name="ProductID" w:val="10 m"/>
              </w:smartTagPr>
              <w:r w:rsidRPr="00FF538A">
                <w:rPr>
                  <w:sz w:val="20"/>
                </w:rPr>
                <w:t>10 m</w:t>
              </w:r>
            </w:smartTag>
            <w:r w:rsidRPr="00FF538A">
              <w:rPr>
                <w:sz w:val="20"/>
              </w:rPr>
              <w:t>. Přesné umístění bude stanoveno v dalším stupni dokumentace. Námitce se nevyhovuje.</w:t>
            </w:r>
          </w:p>
          <w:p w:rsidR="0083615B" w:rsidRPr="00FF3345" w:rsidRDefault="0083615B" w:rsidP="00FF538A">
            <w:pPr>
              <w:autoSpaceDE w:val="0"/>
              <w:autoSpaceDN w:val="0"/>
              <w:adjustRightInd w:val="0"/>
              <w:jc w:val="both"/>
              <w:rPr>
                <w:sz w:val="20"/>
              </w:rPr>
            </w:pPr>
          </w:p>
        </w:tc>
        <w:tc>
          <w:tcPr>
            <w:tcW w:w="1418" w:type="dxa"/>
            <w:vMerge/>
            <w:shd w:val="clear" w:color="auto" w:fill="FFFF99"/>
          </w:tcPr>
          <w:p w:rsidR="0083615B" w:rsidRPr="00FF3345" w:rsidRDefault="0083615B" w:rsidP="00051D0C">
            <w:pPr>
              <w:autoSpaceDE w:val="0"/>
              <w:autoSpaceDN w:val="0"/>
              <w:adjustRightInd w:val="0"/>
              <w:jc w:val="both"/>
              <w:rPr>
                <w:color w:val="333399"/>
                <w:sz w:val="20"/>
              </w:rPr>
            </w:pPr>
          </w:p>
        </w:tc>
      </w:tr>
    </w:tbl>
    <w:p w:rsidR="0083615B" w:rsidRDefault="0083615B" w:rsidP="009F2816">
      <w:pPr>
        <w:outlineLvl w:val="0"/>
        <w:rPr>
          <w:b/>
          <w:sz w:val="28"/>
          <w:szCs w:val="28"/>
        </w:rPr>
      </w:pPr>
    </w:p>
    <w:p w:rsidR="0083615B" w:rsidRDefault="0083615B" w:rsidP="00964FDD">
      <w:pPr>
        <w:jc w:val="center"/>
        <w:outlineLvl w:val="0"/>
        <w:rPr>
          <w:b/>
          <w:sz w:val="28"/>
          <w:szCs w:val="28"/>
        </w:rPr>
      </w:pPr>
    </w:p>
    <w:p w:rsidR="0083615B" w:rsidRDefault="00434DA3" w:rsidP="000E5155">
      <w:pPr>
        <w:outlineLvl w:val="0"/>
        <w:rPr>
          <w:b/>
          <w:sz w:val="28"/>
          <w:szCs w:val="28"/>
        </w:rPr>
      </w:pPr>
      <w:r>
        <w:rPr>
          <w:b/>
          <w:noProof/>
          <w:sz w:val="28"/>
          <w:szCs w:val="28"/>
        </w:rPr>
        <w:drawing>
          <wp:inline distT="0" distB="0" distL="0" distR="0">
            <wp:extent cx="2247900" cy="1241454"/>
            <wp:effectExtent l="0" t="0" r="0" b="0"/>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6"/>
                    <a:srcRect/>
                    <a:stretch>
                      <a:fillRect/>
                    </a:stretch>
                  </pic:blipFill>
                  <pic:spPr bwMode="auto">
                    <a:xfrm>
                      <a:off x="0" y="0"/>
                      <a:ext cx="2247900" cy="1241454"/>
                    </a:xfrm>
                    <a:prstGeom prst="rect">
                      <a:avLst/>
                    </a:prstGeom>
                    <a:noFill/>
                    <a:ln w="9525">
                      <a:noFill/>
                      <a:miter lim="800000"/>
                      <a:headEnd/>
                      <a:tailEnd/>
                    </a:ln>
                  </pic:spPr>
                </pic:pic>
              </a:graphicData>
            </a:graphic>
          </wp:inline>
        </w:drawing>
      </w:r>
    </w:p>
    <w:p w:rsidR="0083615B" w:rsidRDefault="0083615B" w:rsidP="00964FDD">
      <w:pPr>
        <w:jc w:val="center"/>
        <w:outlineLvl w:val="0"/>
        <w:rPr>
          <w:b/>
          <w:sz w:val="28"/>
          <w:szCs w:val="28"/>
        </w:rPr>
      </w:pPr>
    </w:p>
    <w:p w:rsidR="0083615B" w:rsidRDefault="0083615B" w:rsidP="00414EEC">
      <w:pPr>
        <w:outlineLvl w:val="0"/>
        <w:rPr>
          <w:b/>
          <w:sz w:val="28"/>
          <w:szCs w:val="28"/>
        </w:rPr>
      </w:pPr>
    </w:p>
    <w:p w:rsidR="0083615B" w:rsidRPr="00126923" w:rsidRDefault="0083615B" w:rsidP="00964FDD">
      <w:pPr>
        <w:jc w:val="center"/>
        <w:outlineLvl w:val="0"/>
        <w:rPr>
          <w:b/>
          <w:color w:val="FF0000"/>
          <w:sz w:val="28"/>
          <w:szCs w:val="28"/>
        </w:rPr>
      </w:pPr>
      <w:r>
        <w:rPr>
          <w:b/>
          <w:color w:val="FF0000"/>
          <w:sz w:val="28"/>
          <w:szCs w:val="28"/>
        </w:rPr>
        <w:lastRenderedPageBreak/>
        <w:t>OPAKOVANÁ NÁMITKA VIZ Č. 44</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83615B" w:rsidRPr="00FF3345" w:rsidTr="00F315C2">
        <w:trPr>
          <w:cantSplit/>
          <w:trHeight w:hRule="exact" w:val="851"/>
        </w:trPr>
        <w:tc>
          <w:tcPr>
            <w:tcW w:w="392" w:type="dxa"/>
            <w:vAlign w:val="center"/>
          </w:tcPr>
          <w:p w:rsidR="0083615B" w:rsidRPr="00984266" w:rsidRDefault="0083615B" w:rsidP="00F315C2">
            <w:pPr>
              <w:pStyle w:val="Nzev"/>
              <w:rPr>
                <w:sz w:val="20"/>
              </w:rPr>
            </w:pPr>
            <w:r>
              <w:rPr>
                <w:sz w:val="20"/>
                <w:szCs w:val="18"/>
              </w:rPr>
              <w:t>N</w:t>
            </w:r>
          </w:p>
        </w:tc>
        <w:tc>
          <w:tcPr>
            <w:tcW w:w="1701" w:type="dxa"/>
            <w:vAlign w:val="center"/>
          </w:tcPr>
          <w:p w:rsidR="0083615B" w:rsidRDefault="0083615B" w:rsidP="00C90E0F">
            <w:pPr>
              <w:jc w:val="center"/>
              <w:rPr>
                <w:b/>
                <w:sz w:val="20"/>
              </w:rPr>
            </w:pPr>
          </w:p>
          <w:p w:rsidR="0083615B" w:rsidRDefault="0083615B" w:rsidP="00F315C2">
            <w:pPr>
              <w:jc w:val="center"/>
              <w:rPr>
                <w:b/>
                <w:sz w:val="20"/>
              </w:rPr>
            </w:pPr>
            <w:r>
              <w:rPr>
                <w:b/>
                <w:sz w:val="20"/>
              </w:rPr>
              <w:t>Předkladatel</w:t>
            </w:r>
          </w:p>
          <w:p w:rsidR="0083615B" w:rsidRPr="00FF3345" w:rsidRDefault="0083615B" w:rsidP="00C90E0F">
            <w:pPr>
              <w:jc w:val="center"/>
              <w:rPr>
                <w:sz w:val="20"/>
              </w:rPr>
            </w:pPr>
          </w:p>
          <w:p w:rsidR="0083615B" w:rsidRPr="00FF3345" w:rsidRDefault="0083615B" w:rsidP="00C90E0F">
            <w:pPr>
              <w:pStyle w:val="Nzev"/>
              <w:rPr>
                <w:sz w:val="20"/>
              </w:rPr>
            </w:pPr>
          </w:p>
        </w:tc>
        <w:tc>
          <w:tcPr>
            <w:tcW w:w="1134" w:type="dxa"/>
            <w:vAlign w:val="center"/>
          </w:tcPr>
          <w:p w:rsidR="0083615B" w:rsidRPr="00FF3345" w:rsidRDefault="0083615B" w:rsidP="00C90E0F">
            <w:pPr>
              <w:jc w:val="center"/>
              <w:rPr>
                <w:b/>
                <w:sz w:val="20"/>
              </w:rPr>
            </w:pPr>
            <w:r w:rsidRPr="00FF3345">
              <w:rPr>
                <w:b/>
                <w:sz w:val="20"/>
              </w:rPr>
              <w:t>Datum</w:t>
            </w:r>
          </w:p>
          <w:p w:rsidR="0083615B" w:rsidRPr="00FF3345" w:rsidRDefault="0083615B" w:rsidP="00C90E0F">
            <w:pPr>
              <w:jc w:val="center"/>
              <w:rPr>
                <w:b/>
                <w:sz w:val="20"/>
              </w:rPr>
            </w:pPr>
            <w:r w:rsidRPr="00FF3345">
              <w:rPr>
                <w:b/>
                <w:sz w:val="20"/>
              </w:rPr>
              <w:t>podání</w:t>
            </w:r>
          </w:p>
          <w:p w:rsidR="0083615B" w:rsidRPr="00FF3345" w:rsidRDefault="0083615B" w:rsidP="00C90E0F">
            <w:pPr>
              <w:jc w:val="center"/>
              <w:rPr>
                <w:sz w:val="20"/>
              </w:rPr>
            </w:pPr>
            <w:r w:rsidRPr="00FF3345">
              <w:rPr>
                <w:b/>
                <w:sz w:val="20"/>
              </w:rPr>
              <w:t>č.j.</w:t>
            </w:r>
          </w:p>
        </w:tc>
        <w:tc>
          <w:tcPr>
            <w:tcW w:w="1701" w:type="dxa"/>
            <w:vAlign w:val="center"/>
          </w:tcPr>
          <w:p w:rsidR="0083615B" w:rsidRDefault="0083615B" w:rsidP="00C90E0F">
            <w:pPr>
              <w:jc w:val="center"/>
              <w:rPr>
                <w:b/>
                <w:sz w:val="20"/>
              </w:rPr>
            </w:pPr>
            <w:r>
              <w:rPr>
                <w:b/>
                <w:sz w:val="20"/>
              </w:rPr>
              <w:t>Číslo parcely Katastrální území</w:t>
            </w:r>
          </w:p>
          <w:p w:rsidR="0083615B" w:rsidRPr="00FF3345" w:rsidRDefault="0083615B" w:rsidP="00C90E0F">
            <w:pPr>
              <w:jc w:val="center"/>
              <w:rPr>
                <w:sz w:val="20"/>
              </w:rPr>
            </w:pPr>
          </w:p>
        </w:tc>
        <w:tc>
          <w:tcPr>
            <w:tcW w:w="1843" w:type="dxa"/>
            <w:vAlign w:val="center"/>
          </w:tcPr>
          <w:p w:rsidR="0083615B" w:rsidRPr="00FF3345" w:rsidRDefault="0083615B" w:rsidP="00C90E0F">
            <w:pPr>
              <w:jc w:val="center"/>
              <w:rPr>
                <w:b/>
                <w:sz w:val="20"/>
              </w:rPr>
            </w:pPr>
            <w:r w:rsidRPr="00FF3345">
              <w:rPr>
                <w:b/>
                <w:sz w:val="20"/>
              </w:rPr>
              <w:t>Návrh ÚP</w:t>
            </w:r>
          </w:p>
          <w:p w:rsidR="0083615B" w:rsidRPr="00FF3345" w:rsidRDefault="0083615B" w:rsidP="00C90E0F">
            <w:pPr>
              <w:jc w:val="center"/>
              <w:rPr>
                <w:sz w:val="20"/>
              </w:rPr>
            </w:pPr>
          </w:p>
        </w:tc>
        <w:tc>
          <w:tcPr>
            <w:tcW w:w="2551" w:type="dxa"/>
            <w:vAlign w:val="center"/>
          </w:tcPr>
          <w:p w:rsidR="0083615B" w:rsidRPr="00FF3345" w:rsidRDefault="0083615B" w:rsidP="00C90E0F">
            <w:pPr>
              <w:jc w:val="center"/>
              <w:rPr>
                <w:b/>
                <w:sz w:val="20"/>
              </w:rPr>
            </w:pPr>
            <w:r w:rsidRPr="00FF3345">
              <w:rPr>
                <w:b/>
                <w:sz w:val="20"/>
              </w:rPr>
              <w:t xml:space="preserve">Požadavek </w:t>
            </w:r>
          </w:p>
          <w:p w:rsidR="0083615B" w:rsidRPr="00FF3345" w:rsidRDefault="0083615B" w:rsidP="00C90E0F">
            <w:pPr>
              <w:jc w:val="center"/>
              <w:rPr>
                <w:b/>
                <w:sz w:val="20"/>
              </w:rPr>
            </w:pPr>
          </w:p>
        </w:tc>
        <w:tc>
          <w:tcPr>
            <w:tcW w:w="1418" w:type="dxa"/>
            <w:vAlign w:val="center"/>
          </w:tcPr>
          <w:p w:rsidR="005D65B9" w:rsidRPr="00FF3345" w:rsidRDefault="005D65B9" w:rsidP="005D65B9">
            <w:pPr>
              <w:jc w:val="center"/>
              <w:rPr>
                <w:b/>
                <w:sz w:val="20"/>
              </w:rPr>
            </w:pPr>
            <w:r>
              <w:rPr>
                <w:b/>
                <w:sz w:val="20"/>
              </w:rPr>
              <w:t>Návrh rozhodnutí (VÝROK)</w:t>
            </w:r>
          </w:p>
          <w:p w:rsidR="0083615B" w:rsidRPr="00FF3345" w:rsidRDefault="0083615B" w:rsidP="00C90E0F">
            <w:pPr>
              <w:jc w:val="center"/>
              <w:rPr>
                <w:b/>
                <w:sz w:val="20"/>
              </w:rPr>
            </w:pPr>
          </w:p>
        </w:tc>
      </w:tr>
      <w:tr w:rsidR="0083615B" w:rsidRPr="00FF3345" w:rsidTr="00964FDD">
        <w:trPr>
          <w:cantSplit/>
        </w:trPr>
        <w:tc>
          <w:tcPr>
            <w:tcW w:w="392" w:type="dxa"/>
            <w:vMerge w:val="restart"/>
          </w:tcPr>
          <w:p w:rsidR="0083615B" w:rsidRPr="00105B69" w:rsidRDefault="0083615B" w:rsidP="00051D0C">
            <w:pPr>
              <w:pStyle w:val="Nzev"/>
              <w:jc w:val="right"/>
              <w:rPr>
                <w:sz w:val="20"/>
              </w:rPr>
            </w:pPr>
            <w:r>
              <w:rPr>
                <w:sz w:val="20"/>
              </w:rPr>
              <w:t>66.</w:t>
            </w:r>
          </w:p>
          <w:p w:rsidR="0083615B" w:rsidRPr="00FF3345" w:rsidRDefault="0083615B" w:rsidP="00051D0C">
            <w:pPr>
              <w:pStyle w:val="Nzev"/>
              <w:jc w:val="right"/>
              <w:rPr>
                <w:b w:val="0"/>
                <w:color w:val="FF0000"/>
                <w:sz w:val="24"/>
                <w:szCs w:val="24"/>
              </w:rPr>
            </w:pPr>
          </w:p>
        </w:tc>
        <w:tc>
          <w:tcPr>
            <w:tcW w:w="1701" w:type="dxa"/>
            <w:shd w:val="clear" w:color="auto" w:fill="F2F2F2"/>
          </w:tcPr>
          <w:p w:rsidR="0083615B" w:rsidRDefault="0083615B" w:rsidP="00051D0C">
            <w:pPr>
              <w:pStyle w:val="Nzev"/>
              <w:jc w:val="left"/>
              <w:rPr>
                <w:sz w:val="20"/>
              </w:rPr>
            </w:pPr>
            <w:r>
              <w:rPr>
                <w:sz w:val="20"/>
              </w:rPr>
              <w:t>Jaroslava Skulníková</w:t>
            </w:r>
          </w:p>
          <w:p w:rsidR="0083615B" w:rsidRPr="00FF3345" w:rsidRDefault="0083615B" w:rsidP="00F356DB">
            <w:pPr>
              <w:pStyle w:val="Nzev"/>
              <w:jc w:val="left"/>
              <w:rPr>
                <w:b w:val="0"/>
                <w:sz w:val="20"/>
              </w:rPr>
            </w:pPr>
            <w:r>
              <w:rPr>
                <w:b w:val="0"/>
                <w:sz w:val="20"/>
              </w:rPr>
              <w:t xml:space="preserve">Družstevní 3823/9 </w:t>
            </w:r>
          </w:p>
        </w:tc>
        <w:tc>
          <w:tcPr>
            <w:tcW w:w="1134" w:type="dxa"/>
            <w:shd w:val="clear" w:color="auto" w:fill="F2F2F2"/>
          </w:tcPr>
          <w:p w:rsidR="0083615B" w:rsidRDefault="0083615B" w:rsidP="00051D0C">
            <w:pPr>
              <w:rPr>
                <w:sz w:val="20"/>
              </w:rPr>
            </w:pPr>
            <w:r>
              <w:rPr>
                <w:sz w:val="20"/>
              </w:rPr>
              <w:t>3.10.2011</w:t>
            </w:r>
          </w:p>
          <w:p w:rsidR="0083615B" w:rsidRPr="00FF3345" w:rsidRDefault="0083615B" w:rsidP="00530625">
            <w:pPr>
              <w:rPr>
                <w:sz w:val="20"/>
              </w:rPr>
            </w:pPr>
            <w:r w:rsidRPr="00FF3345">
              <w:rPr>
                <w:sz w:val="20"/>
              </w:rPr>
              <w:t>č.j.</w:t>
            </w:r>
            <w:r>
              <w:rPr>
                <w:sz w:val="20"/>
              </w:rPr>
              <w:t xml:space="preserve"> 114765</w:t>
            </w:r>
          </w:p>
        </w:tc>
        <w:tc>
          <w:tcPr>
            <w:tcW w:w="1701" w:type="dxa"/>
            <w:shd w:val="clear" w:color="auto" w:fill="F2F2F2"/>
          </w:tcPr>
          <w:p w:rsidR="0083615B" w:rsidRDefault="0083615B" w:rsidP="00051D0C">
            <w:pPr>
              <w:rPr>
                <w:sz w:val="20"/>
              </w:rPr>
            </w:pPr>
            <w:r>
              <w:rPr>
                <w:sz w:val="20"/>
              </w:rPr>
              <w:t>6380/1, 6380/4</w:t>
            </w:r>
          </w:p>
          <w:p w:rsidR="0083615B" w:rsidRPr="00FF3345" w:rsidRDefault="0083615B" w:rsidP="00051D0C">
            <w:pPr>
              <w:rPr>
                <w:sz w:val="20"/>
              </w:rPr>
            </w:pPr>
            <w:r>
              <w:rPr>
                <w:sz w:val="20"/>
              </w:rPr>
              <w:t>k.ú. Prostějov</w:t>
            </w:r>
          </w:p>
          <w:p w:rsidR="0083615B" w:rsidRPr="00FF3345" w:rsidRDefault="0083615B" w:rsidP="00051D0C">
            <w:pPr>
              <w:rPr>
                <w:sz w:val="20"/>
              </w:rPr>
            </w:pPr>
          </w:p>
        </w:tc>
        <w:tc>
          <w:tcPr>
            <w:tcW w:w="1843" w:type="dxa"/>
            <w:shd w:val="clear" w:color="auto" w:fill="F2F2F2"/>
          </w:tcPr>
          <w:p w:rsidR="0083615B" w:rsidRDefault="0083615B" w:rsidP="00943499">
            <w:pPr>
              <w:rPr>
                <w:sz w:val="20"/>
              </w:rPr>
            </w:pPr>
            <w:r>
              <w:rPr>
                <w:sz w:val="20"/>
              </w:rPr>
              <w:t>Plochy smíšené obytné SX</w:t>
            </w:r>
          </w:p>
          <w:p w:rsidR="0083615B" w:rsidRPr="00FF3345" w:rsidRDefault="0083615B" w:rsidP="00943499">
            <w:pPr>
              <w:rPr>
                <w:sz w:val="20"/>
              </w:rPr>
            </w:pPr>
            <w:r>
              <w:rPr>
                <w:sz w:val="20"/>
              </w:rPr>
              <w:t>Plochy veřejných prostranství – veřejná zeleň ZV</w:t>
            </w:r>
          </w:p>
        </w:tc>
        <w:tc>
          <w:tcPr>
            <w:tcW w:w="2551" w:type="dxa"/>
            <w:shd w:val="clear" w:color="auto" w:fill="F2F2F2"/>
          </w:tcPr>
          <w:p w:rsidR="0083615B" w:rsidRPr="00FF3345" w:rsidRDefault="0083615B" w:rsidP="00EF00C1">
            <w:pPr>
              <w:rPr>
                <w:sz w:val="20"/>
              </w:rPr>
            </w:pPr>
            <w:r>
              <w:rPr>
                <w:sz w:val="20"/>
              </w:rPr>
              <w:t>Plochy smíšené obytné SX (RD)</w:t>
            </w:r>
          </w:p>
        </w:tc>
        <w:tc>
          <w:tcPr>
            <w:tcW w:w="1418" w:type="dxa"/>
            <w:vMerge w:val="restart"/>
            <w:vAlign w:val="center"/>
          </w:tcPr>
          <w:p w:rsidR="0083615B" w:rsidRPr="002F1315" w:rsidRDefault="0083615B" w:rsidP="00051D0C">
            <w:pPr>
              <w:jc w:val="center"/>
              <w:rPr>
                <w:b/>
                <w:sz w:val="20"/>
              </w:rPr>
            </w:pPr>
            <w:r>
              <w:rPr>
                <w:b/>
                <w:sz w:val="20"/>
              </w:rPr>
              <w:t>Nevyhovuje se</w:t>
            </w:r>
          </w:p>
        </w:tc>
      </w:tr>
      <w:tr w:rsidR="0083615B" w:rsidRPr="00FF3345" w:rsidTr="002663CF">
        <w:tc>
          <w:tcPr>
            <w:tcW w:w="392" w:type="dxa"/>
            <w:vMerge/>
          </w:tcPr>
          <w:p w:rsidR="0083615B" w:rsidRPr="00FF3345" w:rsidRDefault="0083615B" w:rsidP="00051D0C">
            <w:pPr>
              <w:pStyle w:val="Nzev"/>
              <w:jc w:val="right"/>
              <w:rPr>
                <w:b w:val="0"/>
                <w:sz w:val="20"/>
              </w:rPr>
            </w:pPr>
          </w:p>
        </w:tc>
        <w:tc>
          <w:tcPr>
            <w:tcW w:w="8930" w:type="dxa"/>
            <w:gridSpan w:val="5"/>
          </w:tcPr>
          <w:p w:rsidR="0083615B" w:rsidRDefault="0083615B" w:rsidP="00051D0C">
            <w:pPr>
              <w:autoSpaceDE w:val="0"/>
              <w:autoSpaceDN w:val="0"/>
              <w:adjustRightInd w:val="0"/>
              <w:jc w:val="both"/>
              <w:rPr>
                <w:color w:val="333399"/>
                <w:sz w:val="20"/>
              </w:rPr>
            </w:pPr>
          </w:p>
          <w:p w:rsidR="0083615B" w:rsidRDefault="00FF538A" w:rsidP="00EF30AE">
            <w:pPr>
              <w:autoSpaceDE w:val="0"/>
              <w:autoSpaceDN w:val="0"/>
              <w:adjustRightInd w:val="0"/>
              <w:jc w:val="both"/>
              <w:rPr>
                <w:b/>
                <w:sz w:val="20"/>
              </w:rPr>
            </w:pPr>
            <w:r w:rsidRPr="00FF538A">
              <w:rPr>
                <w:b/>
                <w:sz w:val="20"/>
              </w:rPr>
              <w:t>Obsah námitky:</w:t>
            </w:r>
          </w:p>
          <w:p w:rsidR="00FF538A" w:rsidRPr="00FF538A" w:rsidRDefault="00FF538A" w:rsidP="00FF538A">
            <w:pPr>
              <w:jc w:val="both"/>
              <w:rPr>
                <w:sz w:val="20"/>
              </w:rPr>
            </w:pPr>
            <w:r w:rsidRPr="00FF538A">
              <w:rPr>
                <w:sz w:val="20"/>
              </w:rPr>
              <w:t>Nesouhlasím se současným návrhem územního plánu, který navrhuje pro pozemky v našem vlastnictví parcely č. 6380/1 a 6380/4 využití jako plochy smíšené 0672, určené výhradně pro zástavbu bytových domů a částečně jako plochy rekreace 0673 (Z14).</w:t>
            </w:r>
          </w:p>
          <w:p w:rsidR="00FF538A" w:rsidRPr="00FF538A" w:rsidRDefault="00FF538A" w:rsidP="00FF538A">
            <w:pPr>
              <w:jc w:val="both"/>
              <w:rPr>
                <w:sz w:val="20"/>
              </w:rPr>
            </w:pPr>
            <w:r>
              <w:rPr>
                <w:sz w:val="20"/>
              </w:rPr>
              <w:t>N</w:t>
            </w:r>
            <w:r w:rsidRPr="00FF538A">
              <w:rPr>
                <w:sz w:val="20"/>
              </w:rPr>
              <w:t>a předmětných pozemcích parcely č. 6380/1 a 6380/4 požaduji povolení výstavby rodinných domků. Návrhem územního plánu se cítím poškozena, omezuje mé vlastnické právo. Tento problém řeším již od roku 1997 průběžně, včetně změny územního plánu z roku 2005. Nikdy mi nebylo vyhověno. Jako občanka tohoto státu, žádám, abych si se svým pozemkem mohla nakládat tak, jak uznám za vhodné a potřebné. Současná omezení vlastnického práva považuji za protiprávní a v rozporu se základními lidskými právy. Upozorňuji, že pokud mi nebude vyhověno a územní plána nebude přepracován dle požadavku, postoupím toto narušení vlastnického práva svému právnímu zástupci.</w:t>
            </w:r>
          </w:p>
          <w:p w:rsidR="00FF538A" w:rsidRDefault="00FF538A" w:rsidP="00EF30AE">
            <w:pPr>
              <w:autoSpaceDE w:val="0"/>
              <w:autoSpaceDN w:val="0"/>
              <w:adjustRightInd w:val="0"/>
              <w:jc w:val="both"/>
              <w:rPr>
                <w:b/>
                <w:sz w:val="20"/>
              </w:rPr>
            </w:pPr>
          </w:p>
          <w:p w:rsidR="006F396D" w:rsidRPr="006F396D" w:rsidRDefault="006F396D" w:rsidP="006F396D">
            <w:pPr>
              <w:autoSpaceDE w:val="0"/>
              <w:autoSpaceDN w:val="0"/>
              <w:adjustRightInd w:val="0"/>
              <w:jc w:val="both"/>
              <w:rPr>
                <w:b/>
                <w:sz w:val="20"/>
              </w:rPr>
            </w:pPr>
            <w:r w:rsidRPr="006F396D">
              <w:rPr>
                <w:b/>
                <w:sz w:val="20"/>
              </w:rPr>
              <w:t>Odůvodnění:</w:t>
            </w:r>
          </w:p>
          <w:p w:rsidR="0063365C" w:rsidRPr="0063365C" w:rsidRDefault="0063365C" w:rsidP="0063365C">
            <w:pPr>
              <w:autoSpaceDE w:val="0"/>
              <w:autoSpaceDN w:val="0"/>
              <w:adjustRightInd w:val="0"/>
              <w:jc w:val="both"/>
              <w:rPr>
                <w:b/>
                <w:bCs/>
                <w:spacing w:val="-1"/>
                <w:szCs w:val="22"/>
              </w:rPr>
            </w:pPr>
            <w:r w:rsidRPr="0063365C">
              <w:rPr>
                <w:bCs/>
                <w:spacing w:val="-1"/>
                <w:sz w:val="22"/>
                <w:szCs w:val="22"/>
              </w:rPr>
              <w:t>V návrhu územního plánu byl stanoven požadavek, aby vybrané plochy byly určeny pro pozemky bytových domů, viz Příloha č. 1 (Tabulka ploch). Prakticky to znamená, že na těchto plochách lze stavět pouze bytové domy, nikoliv domy rodinné. Tato koncepce má několik důvodů:</w:t>
            </w:r>
          </w:p>
          <w:p w:rsidR="0063365C" w:rsidRPr="0063365C" w:rsidRDefault="0063365C" w:rsidP="0063365C">
            <w:pPr>
              <w:numPr>
                <w:ilvl w:val="0"/>
                <w:numId w:val="7"/>
              </w:numPr>
              <w:autoSpaceDE w:val="0"/>
              <w:autoSpaceDN w:val="0"/>
              <w:adjustRightInd w:val="0"/>
              <w:jc w:val="both"/>
              <w:rPr>
                <w:bCs/>
                <w:spacing w:val="-1"/>
                <w:szCs w:val="22"/>
              </w:rPr>
            </w:pPr>
            <w:r w:rsidRPr="0063365C">
              <w:rPr>
                <w:bCs/>
                <w:spacing w:val="-1"/>
                <w:sz w:val="22"/>
                <w:szCs w:val="22"/>
              </w:rPr>
              <w:t xml:space="preserve">Pozemky bytových domů poskytují bydlení pro daleko více obyvatel než pozemky rodinných domů, respektive hustota obyvatel na určitém území je v bytových domech vyšší než hustota obyvatel na totožném území s rodinnými domy. Např. metodický pokyn MMR ČR „Vyhodnocení účelného využití zastavěného území a vyhodnocení potřeby vymezení zastavitelných ploch ze srpna 2008 počítá pro 1 bytovou jednotku v bytovém domě </w:t>
            </w:r>
            <w:smartTag w:uri="urn:schemas-microsoft-com:office:smarttags" w:element="metricconverter">
              <w:smartTagPr>
                <w:attr w:name="ProductID" w:val="1000 mﾲ"/>
              </w:smartTagPr>
              <w:r w:rsidRPr="0063365C">
                <w:rPr>
                  <w:bCs/>
                  <w:spacing w:val="-1"/>
                  <w:sz w:val="22"/>
                  <w:szCs w:val="22"/>
                </w:rPr>
                <w:t>250 m2</w:t>
              </w:r>
            </w:smartTag>
            <w:r w:rsidRPr="0063365C">
              <w:rPr>
                <w:bCs/>
                <w:spacing w:val="-1"/>
                <w:sz w:val="22"/>
                <w:szCs w:val="22"/>
              </w:rPr>
              <w:t xml:space="preserve"> plochy, zatímco pro 1 bytovou jednotku v rodinném domě je to </w:t>
            </w:r>
            <w:smartTag w:uri="urn:schemas-microsoft-com:office:smarttags" w:element="metricconverter">
              <w:smartTagPr>
                <w:attr w:name="ProductID" w:val="1000 mﾲ"/>
              </w:smartTagPr>
              <w:r w:rsidRPr="0063365C">
                <w:rPr>
                  <w:bCs/>
                  <w:spacing w:val="-1"/>
                  <w:sz w:val="22"/>
                  <w:szCs w:val="22"/>
                </w:rPr>
                <w:t>800 m2</w:t>
              </w:r>
            </w:smartTag>
            <w:r w:rsidRPr="0063365C">
              <w:rPr>
                <w:bCs/>
                <w:spacing w:val="-1"/>
                <w:sz w:val="22"/>
                <w:szCs w:val="22"/>
              </w:rPr>
              <w:t>. Zástavba takového území bytovými domy je tak více jak trojnásobně šetrnější k záboru ZPF než zástavba rodinných domů.</w:t>
            </w:r>
          </w:p>
          <w:p w:rsidR="0063365C" w:rsidRPr="0063365C" w:rsidRDefault="0063365C" w:rsidP="0063365C">
            <w:pPr>
              <w:numPr>
                <w:ilvl w:val="0"/>
                <w:numId w:val="7"/>
              </w:numPr>
              <w:autoSpaceDE w:val="0"/>
              <w:autoSpaceDN w:val="0"/>
              <w:adjustRightInd w:val="0"/>
              <w:jc w:val="both"/>
              <w:rPr>
                <w:bCs/>
                <w:spacing w:val="-1"/>
                <w:szCs w:val="22"/>
              </w:rPr>
            </w:pPr>
            <w:r w:rsidRPr="0063365C">
              <w:rPr>
                <w:bCs/>
                <w:spacing w:val="-1"/>
                <w:sz w:val="22"/>
                <w:szCs w:val="22"/>
              </w:rPr>
              <w:t>Zástavba bytových domů je i šetrnější vůči veřejné infrastruktuře. Zjednodušeně lze říci, že pro stejný počet obyvatel v bytových domech je např. potřeba méně silnic, kratší vedení inženýrských sítí a kratší linky veřejné hromadné dopravy.</w:t>
            </w:r>
          </w:p>
          <w:p w:rsidR="0063365C" w:rsidRPr="0063365C" w:rsidRDefault="0063365C" w:rsidP="0063365C">
            <w:pPr>
              <w:numPr>
                <w:ilvl w:val="0"/>
                <w:numId w:val="7"/>
              </w:numPr>
              <w:autoSpaceDE w:val="0"/>
              <w:autoSpaceDN w:val="0"/>
              <w:adjustRightInd w:val="0"/>
              <w:jc w:val="both"/>
              <w:rPr>
                <w:bCs/>
                <w:spacing w:val="-1"/>
                <w:szCs w:val="22"/>
              </w:rPr>
            </w:pPr>
            <w:r w:rsidRPr="0063365C">
              <w:rPr>
                <w:bCs/>
                <w:spacing w:val="-1"/>
                <w:sz w:val="22"/>
                <w:szCs w:val="22"/>
              </w:rPr>
              <w:t>Koncepce rezervování ploch pro bytové domy je v případě Prostějova ukotvena v dosud platném ÚP již od r. 1995. Rozvojová oblast Pod Okružní (Z13 a Z14) je hlavní oblastí, kam umisťovat takovouto kapacitnější zástavbu. Návrh ÚP takovouto koncepci prověřil. Vychází z toho, že v širším centru města vymezeném vnějším městským okruhem (ul. Josefa Lady, Barákova, Janáčkova, Okružní) není tlak na výstavbu rodinných domů tak vysoký jako vně něj (kvůli již existující hustotě zástavby, existujícímu městskému prostředí a dražším pozemkům). Územní plán dále vychází z toho, že území s převládajícím venkovským charakterem (Vrahovic, Žešova, Čechůvek a centrálních částí Domamyslic, Čechovic a Krasic) je vhodné spíše pro nízkopodlažní rodinnou zástavbou (v regulativech ÚP to zajišťuje stanovená maximální výšková hladina). Další uvažovanou oblastí je širší pruh okolo Hloučely, který územní plán rovněž vyhodnotil jako vhodný spíše pro nízkopodlažní rodinnou zástavbu (blízkost nivy Hloučely, větší vzdálenost od centra, návaznost na existující rodinnou zástavbu). Jediným větším územím, které zbývá pro shora zmiňovanou kapacitnější obytnou zástavbu, jsou tak pozemky jižně od ul. Okružní. Území je dobře dopravně napojitelné (ul. Okružní), v návaznosti na obdobně vysokou zástavu na druhé straně ul Okružní, vhodné pro urbanizaci ul. Okužní (bytové domy s obchodním parterem) a vhodně orientované na světové strany (bariérové domy podél ul. Okužní).</w:t>
            </w:r>
          </w:p>
          <w:p w:rsidR="0063365C" w:rsidRPr="0063365C" w:rsidRDefault="0063365C" w:rsidP="0063365C">
            <w:pPr>
              <w:autoSpaceDE w:val="0"/>
              <w:autoSpaceDN w:val="0"/>
              <w:adjustRightInd w:val="0"/>
              <w:jc w:val="both"/>
              <w:rPr>
                <w:bCs/>
                <w:spacing w:val="-1"/>
                <w:szCs w:val="22"/>
              </w:rPr>
            </w:pPr>
          </w:p>
          <w:p w:rsidR="0063365C" w:rsidRPr="0063365C" w:rsidRDefault="0063365C" w:rsidP="0063365C">
            <w:pPr>
              <w:autoSpaceDE w:val="0"/>
              <w:autoSpaceDN w:val="0"/>
              <w:adjustRightInd w:val="0"/>
              <w:jc w:val="both"/>
              <w:rPr>
                <w:bCs/>
                <w:spacing w:val="-1"/>
                <w:szCs w:val="22"/>
              </w:rPr>
            </w:pPr>
            <w:r w:rsidRPr="0063365C">
              <w:rPr>
                <w:bCs/>
                <w:spacing w:val="-1"/>
                <w:sz w:val="22"/>
                <w:szCs w:val="22"/>
              </w:rPr>
              <w:t xml:space="preserve">Při zpracování návrhu územního plánu Prostějov byly vymezeny plochy veřejných prostranství - </w:t>
            </w:r>
            <w:r w:rsidRPr="0063365C">
              <w:rPr>
                <w:bCs/>
                <w:spacing w:val="-1"/>
                <w:sz w:val="22"/>
                <w:szCs w:val="22"/>
              </w:rPr>
              <w:lastRenderedPageBreak/>
              <w:t xml:space="preserve">veřejný zeleň pro nové smíšené obytné lokality, respektive ve prospěch zastavitelných ploch smíšených obytných, v souladu s §7 odst. 2 vyhl. č. 501/2006 Sb. ve znění pozdějších předpisů: “ (…) Pro každé dva hektary zastavitelné plochy bydlení, rekreace, občanského vybavení anebo smíšené obytné se vymezuje s touto zastavitelnou plochou související plocha veřejného prostranství o výměře nejméně </w:t>
            </w:r>
            <w:smartTag w:uri="urn:schemas-microsoft-com:office:smarttags" w:element="metricconverter">
              <w:smartTagPr>
                <w:attr w:name="ProductID" w:val="1000 mﾲ"/>
              </w:smartTagPr>
              <w:r w:rsidRPr="0063365C">
                <w:rPr>
                  <w:bCs/>
                  <w:spacing w:val="-1"/>
                  <w:sz w:val="22"/>
                  <w:szCs w:val="22"/>
                </w:rPr>
                <w:t>1000 m²</w:t>
              </w:r>
            </w:smartTag>
            <w:r w:rsidRPr="0063365C">
              <w:rPr>
                <w:bCs/>
                <w:spacing w:val="-1"/>
                <w:sz w:val="22"/>
                <w:szCs w:val="22"/>
              </w:rPr>
              <w:t>; do této výměry se nezapočítávají pozemní komunikace.“). Obě rozvojové plochy (Z13 a Z14) obsahují mezi 6-8 % celkové výměry plochy veřejných prostranství - veřejný zeleň, což odpovídá požadavku shora zmiňované vyhlášky, a jsou umístěny zhruba uprostřed uvažované obytné zástavby s ohledem na již realizované stavby či vydaná územní rozhodnutí.</w:t>
            </w:r>
          </w:p>
          <w:p w:rsidR="0063365C" w:rsidRPr="0063365C" w:rsidRDefault="0063365C" w:rsidP="0063365C">
            <w:pPr>
              <w:jc w:val="both"/>
              <w:rPr>
                <w:b/>
                <w:sz w:val="28"/>
                <w:szCs w:val="28"/>
              </w:rPr>
            </w:pPr>
          </w:p>
          <w:p w:rsidR="0083615B" w:rsidRPr="00FF3345" w:rsidRDefault="006F396D" w:rsidP="006F396D">
            <w:pPr>
              <w:autoSpaceDE w:val="0"/>
              <w:autoSpaceDN w:val="0"/>
              <w:adjustRightInd w:val="0"/>
              <w:jc w:val="both"/>
              <w:rPr>
                <w:sz w:val="20"/>
              </w:rPr>
            </w:pPr>
            <w:r w:rsidRPr="00711D0B">
              <w:rPr>
                <w:sz w:val="22"/>
                <w:szCs w:val="22"/>
              </w:rPr>
              <w:t xml:space="preserve"> </w:t>
            </w:r>
          </w:p>
        </w:tc>
        <w:tc>
          <w:tcPr>
            <w:tcW w:w="1418" w:type="dxa"/>
            <w:vMerge/>
          </w:tcPr>
          <w:p w:rsidR="0083615B" w:rsidRPr="00FF3345" w:rsidRDefault="0083615B" w:rsidP="00051D0C">
            <w:pPr>
              <w:autoSpaceDE w:val="0"/>
              <w:autoSpaceDN w:val="0"/>
              <w:adjustRightInd w:val="0"/>
              <w:jc w:val="both"/>
              <w:rPr>
                <w:color w:val="333399"/>
                <w:sz w:val="20"/>
              </w:rPr>
            </w:pPr>
          </w:p>
        </w:tc>
      </w:tr>
    </w:tbl>
    <w:p w:rsidR="0083615B" w:rsidRDefault="0083615B" w:rsidP="009F2816">
      <w:pPr>
        <w:outlineLvl w:val="0"/>
        <w:rPr>
          <w:b/>
          <w:sz w:val="28"/>
          <w:szCs w:val="28"/>
        </w:rPr>
      </w:pPr>
    </w:p>
    <w:p w:rsidR="0083615B" w:rsidRDefault="00434DA3" w:rsidP="000E5155">
      <w:pPr>
        <w:outlineLvl w:val="0"/>
        <w:rPr>
          <w:b/>
          <w:noProof/>
          <w:sz w:val="28"/>
          <w:szCs w:val="28"/>
        </w:rPr>
      </w:pPr>
      <w:r>
        <w:rPr>
          <w:b/>
          <w:noProof/>
          <w:sz w:val="28"/>
          <w:szCs w:val="28"/>
        </w:rPr>
        <w:drawing>
          <wp:inline distT="0" distB="0" distL="0" distR="0">
            <wp:extent cx="2046638" cy="1225550"/>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046638" cy="1225550"/>
                    </a:xfrm>
                    <a:prstGeom prst="rect">
                      <a:avLst/>
                    </a:prstGeom>
                    <a:noFill/>
                    <a:ln w="9525">
                      <a:noFill/>
                      <a:miter lim="800000"/>
                      <a:headEnd/>
                      <a:tailEnd/>
                    </a:ln>
                  </pic:spPr>
                </pic:pic>
              </a:graphicData>
            </a:graphic>
          </wp:inline>
        </w:drawing>
      </w:r>
    </w:p>
    <w:p w:rsidR="0083615B" w:rsidRDefault="0083615B" w:rsidP="00126923">
      <w:pPr>
        <w:jc w:val="center"/>
        <w:outlineLvl w:val="0"/>
        <w:rPr>
          <w:b/>
          <w:noProof/>
          <w:sz w:val="28"/>
          <w:szCs w:val="28"/>
        </w:rPr>
      </w:pPr>
    </w:p>
    <w:p w:rsidR="000E5155" w:rsidRDefault="000E5155"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C16FE7" w:rsidRDefault="00C16FE7" w:rsidP="00126923">
      <w:pPr>
        <w:jc w:val="center"/>
        <w:outlineLvl w:val="0"/>
        <w:rPr>
          <w:b/>
          <w:noProof/>
          <w:sz w:val="28"/>
          <w:szCs w:val="28"/>
        </w:rPr>
      </w:pPr>
    </w:p>
    <w:p w:rsidR="000E5155" w:rsidRDefault="000E5155" w:rsidP="00126923">
      <w:pPr>
        <w:jc w:val="center"/>
        <w:outlineLvl w:val="0"/>
        <w:rPr>
          <w:b/>
          <w:noProof/>
          <w:sz w:val="28"/>
          <w:szCs w:val="28"/>
        </w:rPr>
      </w:pPr>
    </w:p>
    <w:p w:rsidR="0083615B" w:rsidRPr="00126923" w:rsidRDefault="006F396D" w:rsidP="00126923">
      <w:pPr>
        <w:jc w:val="center"/>
        <w:outlineLvl w:val="0"/>
        <w:rPr>
          <w:b/>
          <w:color w:val="FF0000"/>
          <w:sz w:val="28"/>
          <w:szCs w:val="28"/>
        </w:rPr>
      </w:pPr>
      <w:r>
        <w:rPr>
          <w:b/>
          <w:color w:val="FF0000"/>
          <w:sz w:val="28"/>
          <w:szCs w:val="28"/>
        </w:rPr>
        <w:lastRenderedPageBreak/>
        <w:t>O</w:t>
      </w:r>
      <w:r w:rsidR="0083615B">
        <w:rPr>
          <w:b/>
          <w:color w:val="FF0000"/>
          <w:sz w:val="28"/>
          <w:szCs w:val="28"/>
        </w:rPr>
        <w:t>PAKOVANÁ NÁMITKA VIZ Č. 42</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83615B" w:rsidRPr="00FF3345" w:rsidTr="00F315C2">
        <w:trPr>
          <w:cantSplit/>
          <w:trHeight w:hRule="exact" w:val="851"/>
        </w:trPr>
        <w:tc>
          <w:tcPr>
            <w:tcW w:w="392" w:type="dxa"/>
            <w:vAlign w:val="center"/>
          </w:tcPr>
          <w:p w:rsidR="0083615B" w:rsidRPr="00984266" w:rsidRDefault="0083615B" w:rsidP="00F315C2">
            <w:pPr>
              <w:pStyle w:val="Nzev"/>
              <w:rPr>
                <w:sz w:val="20"/>
              </w:rPr>
            </w:pPr>
            <w:r>
              <w:rPr>
                <w:sz w:val="20"/>
                <w:szCs w:val="18"/>
              </w:rPr>
              <w:t>N</w:t>
            </w:r>
          </w:p>
        </w:tc>
        <w:tc>
          <w:tcPr>
            <w:tcW w:w="1701" w:type="dxa"/>
            <w:vAlign w:val="center"/>
          </w:tcPr>
          <w:p w:rsidR="0083615B" w:rsidRDefault="0083615B" w:rsidP="00C90E0F">
            <w:pPr>
              <w:jc w:val="center"/>
              <w:rPr>
                <w:b/>
                <w:sz w:val="20"/>
              </w:rPr>
            </w:pPr>
          </w:p>
          <w:p w:rsidR="0083615B" w:rsidRDefault="0083615B" w:rsidP="00F315C2">
            <w:pPr>
              <w:jc w:val="center"/>
              <w:rPr>
                <w:b/>
                <w:sz w:val="20"/>
              </w:rPr>
            </w:pPr>
            <w:r>
              <w:rPr>
                <w:b/>
                <w:sz w:val="20"/>
              </w:rPr>
              <w:t>Předkladatel</w:t>
            </w:r>
          </w:p>
          <w:p w:rsidR="0083615B" w:rsidRPr="00FF3345" w:rsidRDefault="0083615B" w:rsidP="00C90E0F">
            <w:pPr>
              <w:jc w:val="center"/>
              <w:rPr>
                <w:sz w:val="20"/>
              </w:rPr>
            </w:pPr>
          </w:p>
          <w:p w:rsidR="0083615B" w:rsidRPr="00FF3345" w:rsidRDefault="0083615B" w:rsidP="00C90E0F">
            <w:pPr>
              <w:pStyle w:val="Nzev"/>
              <w:rPr>
                <w:sz w:val="20"/>
              </w:rPr>
            </w:pPr>
          </w:p>
        </w:tc>
        <w:tc>
          <w:tcPr>
            <w:tcW w:w="1134" w:type="dxa"/>
            <w:vAlign w:val="center"/>
          </w:tcPr>
          <w:p w:rsidR="0083615B" w:rsidRPr="00FF3345" w:rsidRDefault="0083615B" w:rsidP="00C90E0F">
            <w:pPr>
              <w:jc w:val="center"/>
              <w:rPr>
                <w:b/>
                <w:sz w:val="20"/>
              </w:rPr>
            </w:pPr>
            <w:r w:rsidRPr="00FF3345">
              <w:rPr>
                <w:b/>
                <w:sz w:val="20"/>
              </w:rPr>
              <w:t>Datum</w:t>
            </w:r>
          </w:p>
          <w:p w:rsidR="0083615B" w:rsidRPr="00FF3345" w:rsidRDefault="0083615B" w:rsidP="00C90E0F">
            <w:pPr>
              <w:jc w:val="center"/>
              <w:rPr>
                <w:b/>
                <w:sz w:val="20"/>
              </w:rPr>
            </w:pPr>
            <w:r w:rsidRPr="00FF3345">
              <w:rPr>
                <w:b/>
                <w:sz w:val="20"/>
              </w:rPr>
              <w:t>podání</w:t>
            </w:r>
          </w:p>
          <w:p w:rsidR="0083615B" w:rsidRPr="00FF3345" w:rsidRDefault="0083615B" w:rsidP="00C90E0F">
            <w:pPr>
              <w:jc w:val="center"/>
              <w:rPr>
                <w:sz w:val="20"/>
              </w:rPr>
            </w:pPr>
            <w:r w:rsidRPr="00FF3345">
              <w:rPr>
                <w:b/>
                <w:sz w:val="20"/>
              </w:rPr>
              <w:t>č.j.</w:t>
            </w:r>
          </w:p>
        </w:tc>
        <w:tc>
          <w:tcPr>
            <w:tcW w:w="1701" w:type="dxa"/>
            <w:vAlign w:val="center"/>
          </w:tcPr>
          <w:p w:rsidR="0083615B" w:rsidRDefault="0083615B" w:rsidP="00C90E0F">
            <w:pPr>
              <w:jc w:val="center"/>
              <w:rPr>
                <w:b/>
                <w:sz w:val="20"/>
              </w:rPr>
            </w:pPr>
            <w:r>
              <w:rPr>
                <w:b/>
                <w:sz w:val="20"/>
              </w:rPr>
              <w:t>Číslo parcely Katastrální území</w:t>
            </w:r>
          </w:p>
          <w:p w:rsidR="0083615B" w:rsidRPr="00FF3345" w:rsidRDefault="0083615B" w:rsidP="00C90E0F">
            <w:pPr>
              <w:jc w:val="center"/>
              <w:rPr>
                <w:sz w:val="20"/>
              </w:rPr>
            </w:pPr>
          </w:p>
        </w:tc>
        <w:tc>
          <w:tcPr>
            <w:tcW w:w="1843" w:type="dxa"/>
            <w:vAlign w:val="center"/>
          </w:tcPr>
          <w:p w:rsidR="0083615B" w:rsidRPr="00FF3345" w:rsidRDefault="0083615B" w:rsidP="00C90E0F">
            <w:pPr>
              <w:jc w:val="center"/>
              <w:rPr>
                <w:b/>
                <w:sz w:val="20"/>
              </w:rPr>
            </w:pPr>
            <w:r w:rsidRPr="00FF3345">
              <w:rPr>
                <w:b/>
                <w:sz w:val="20"/>
              </w:rPr>
              <w:t>Návrh ÚP</w:t>
            </w:r>
          </w:p>
          <w:p w:rsidR="0083615B" w:rsidRPr="00FF3345" w:rsidRDefault="0083615B" w:rsidP="00C90E0F">
            <w:pPr>
              <w:jc w:val="center"/>
              <w:rPr>
                <w:sz w:val="20"/>
              </w:rPr>
            </w:pPr>
          </w:p>
        </w:tc>
        <w:tc>
          <w:tcPr>
            <w:tcW w:w="2551" w:type="dxa"/>
            <w:vAlign w:val="center"/>
          </w:tcPr>
          <w:p w:rsidR="0083615B" w:rsidRPr="00FF3345" w:rsidRDefault="0083615B" w:rsidP="00C90E0F">
            <w:pPr>
              <w:jc w:val="center"/>
              <w:rPr>
                <w:b/>
                <w:sz w:val="20"/>
              </w:rPr>
            </w:pPr>
            <w:r w:rsidRPr="00FF3345">
              <w:rPr>
                <w:b/>
                <w:sz w:val="20"/>
              </w:rPr>
              <w:t xml:space="preserve">Požadavek </w:t>
            </w:r>
          </w:p>
          <w:p w:rsidR="0083615B" w:rsidRPr="00FF3345" w:rsidRDefault="0083615B" w:rsidP="00C90E0F">
            <w:pPr>
              <w:jc w:val="center"/>
              <w:rPr>
                <w:b/>
                <w:sz w:val="20"/>
              </w:rPr>
            </w:pPr>
          </w:p>
        </w:tc>
        <w:tc>
          <w:tcPr>
            <w:tcW w:w="1418" w:type="dxa"/>
            <w:vAlign w:val="center"/>
          </w:tcPr>
          <w:p w:rsidR="005D65B9" w:rsidRPr="00FF3345" w:rsidRDefault="005D65B9" w:rsidP="005D65B9">
            <w:pPr>
              <w:jc w:val="center"/>
              <w:rPr>
                <w:b/>
                <w:sz w:val="20"/>
              </w:rPr>
            </w:pPr>
            <w:r>
              <w:rPr>
                <w:b/>
                <w:sz w:val="20"/>
              </w:rPr>
              <w:t>Návrh rozhodnutí (VÝROK)</w:t>
            </w:r>
          </w:p>
          <w:p w:rsidR="0083615B" w:rsidRPr="00FF3345" w:rsidRDefault="0083615B" w:rsidP="00C90E0F">
            <w:pPr>
              <w:jc w:val="center"/>
              <w:rPr>
                <w:b/>
                <w:sz w:val="20"/>
              </w:rPr>
            </w:pPr>
          </w:p>
        </w:tc>
      </w:tr>
      <w:tr w:rsidR="0083615B" w:rsidRPr="00FF3345" w:rsidTr="00EF00C1">
        <w:trPr>
          <w:cantSplit/>
        </w:trPr>
        <w:tc>
          <w:tcPr>
            <w:tcW w:w="392" w:type="dxa"/>
            <w:vMerge w:val="restart"/>
          </w:tcPr>
          <w:p w:rsidR="0083615B" w:rsidRPr="00105B69" w:rsidRDefault="002663CF" w:rsidP="00C90E0F">
            <w:pPr>
              <w:pStyle w:val="Nzev"/>
              <w:jc w:val="right"/>
              <w:rPr>
                <w:sz w:val="20"/>
              </w:rPr>
            </w:pPr>
            <w:r>
              <w:rPr>
                <w:sz w:val="20"/>
              </w:rPr>
              <w:t>67.</w:t>
            </w:r>
          </w:p>
          <w:p w:rsidR="0083615B" w:rsidRPr="00FF3345" w:rsidRDefault="0083615B" w:rsidP="00C90E0F">
            <w:pPr>
              <w:pStyle w:val="Nzev"/>
              <w:jc w:val="right"/>
              <w:rPr>
                <w:b w:val="0"/>
                <w:color w:val="FF0000"/>
                <w:sz w:val="24"/>
                <w:szCs w:val="24"/>
              </w:rPr>
            </w:pPr>
          </w:p>
        </w:tc>
        <w:tc>
          <w:tcPr>
            <w:tcW w:w="1701" w:type="dxa"/>
            <w:shd w:val="clear" w:color="auto" w:fill="F2F2F2"/>
          </w:tcPr>
          <w:p w:rsidR="0083615B" w:rsidRDefault="0083615B" w:rsidP="00C90E0F">
            <w:pPr>
              <w:pStyle w:val="Nzev"/>
              <w:jc w:val="left"/>
              <w:rPr>
                <w:sz w:val="20"/>
              </w:rPr>
            </w:pPr>
            <w:r>
              <w:rPr>
                <w:sz w:val="20"/>
              </w:rPr>
              <w:t>Miroslav Ovčáček</w:t>
            </w:r>
          </w:p>
          <w:p w:rsidR="0083615B" w:rsidRDefault="0083615B" w:rsidP="00C90E0F">
            <w:pPr>
              <w:pStyle w:val="Nzev"/>
              <w:jc w:val="left"/>
              <w:rPr>
                <w:b w:val="0"/>
                <w:sz w:val="20"/>
              </w:rPr>
            </w:pPr>
            <w:r>
              <w:rPr>
                <w:b w:val="0"/>
                <w:sz w:val="20"/>
              </w:rPr>
              <w:t>Křížkovského 58/18</w:t>
            </w:r>
          </w:p>
          <w:p w:rsidR="0083615B" w:rsidRPr="00FF3345" w:rsidRDefault="0083615B" w:rsidP="00C90E0F">
            <w:pPr>
              <w:pStyle w:val="Nzev"/>
              <w:jc w:val="left"/>
              <w:rPr>
                <w:b w:val="0"/>
                <w:sz w:val="20"/>
              </w:rPr>
            </w:pPr>
            <w:r>
              <w:rPr>
                <w:b w:val="0"/>
                <w:sz w:val="20"/>
              </w:rPr>
              <w:t>79603 Prostějov</w:t>
            </w:r>
          </w:p>
        </w:tc>
        <w:tc>
          <w:tcPr>
            <w:tcW w:w="1134" w:type="dxa"/>
            <w:shd w:val="clear" w:color="auto" w:fill="F2F2F2"/>
          </w:tcPr>
          <w:p w:rsidR="0083615B" w:rsidRDefault="0083615B" w:rsidP="00C90E0F">
            <w:pPr>
              <w:rPr>
                <w:sz w:val="20"/>
              </w:rPr>
            </w:pPr>
            <w:r>
              <w:rPr>
                <w:sz w:val="20"/>
              </w:rPr>
              <w:t>3.10.2011</w:t>
            </w:r>
          </w:p>
          <w:p w:rsidR="0083615B" w:rsidRPr="00FF3345" w:rsidRDefault="0083615B" w:rsidP="00AC527D">
            <w:pPr>
              <w:rPr>
                <w:sz w:val="20"/>
              </w:rPr>
            </w:pPr>
            <w:r w:rsidRPr="00FF3345">
              <w:rPr>
                <w:sz w:val="20"/>
              </w:rPr>
              <w:t>č.j.</w:t>
            </w:r>
            <w:r>
              <w:rPr>
                <w:sz w:val="20"/>
              </w:rPr>
              <w:t xml:space="preserve"> 114639</w:t>
            </w:r>
          </w:p>
        </w:tc>
        <w:tc>
          <w:tcPr>
            <w:tcW w:w="1701" w:type="dxa"/>
            <w:shd w:val="clear" w:color="auto" w:fill="F2F2F2"/>
          </w:tcPr>
          <w:p w:rsidR="0083615B" w:rsidRDefault="0083615B" w:rsidP="00C90E0F">
            <w:pPr>
              <w:rPr>
                <w:sz w:val="20"/>
              </w:rPr>
            </w:pPr>
            <w:r>
              <w:rPr>
                <w:sz w:val="20"/>
              </w:rPr>
              <w:t>6380/1, 6380/4</w:t>
            </w:r>
          </w:p>
          <w:p w:rsidR="0083615B" w:rsidRPr="00FF3345" w:rsidRDefault="0083615B" w:rsidP="00C90E0F">
            <w:pPr>
              <w:rPr>
                <w:sz w:val="20"/>
              </w:rPr>
            </w:pPr>
            <w:r>
              <w:rPr>
                <w:sz w:val="20"/>
              </w:rPr>
              <w:t>k.ú. Prostějov</w:t>
            </w:r>
          </w:p>
          <w:p w:rsidR="0083615B" w:rsidRPr="00FF3345" w:rsidRDefault="0083615B" w:rsidP="00C90E0F">
            <w:pPr>
              <w:rPr>
                <w:sz w:val="20"/>
              </w:rPr>
            </w:pPr>
          </w:p>
        </w:tc>
        <w:tc>
          <w:tcPr>
            <w:tcW w:w="1843" w:type="dxa"/>
            <w:shd w:val="clear" w:color="auto" w:fill="F2F2F2"/>
          </w:tcPr>
          <w:p w:rsidR="0083615B" w:rsidRDefault="0083615B" w:rsidP="00943499">
            <w:pPr>
              <w:rPr>
                <w:sz w:val="20"/>
              </w:rPr>
            </w:pPr>
            <w:r>
              <w:rPr>
                <w:sz w:val="20"/>
              </w:rPr>
              <w:t>Plochy smíšené obytné SX</w:t>
            </w:r>
          </w:p>
          <w:p w:rsidR="0083615B" w:rsidRPr="00FF3345" w:rsidRDefault="0083615B" w:rsidP="00943499">
            <w:pPr>
              <w:rPr>
                <w:sz w:val="20"/>
              </w:rPr>
            </w:pPr>
            <w:r>
              <w:rPr>
                <w:sz w:val="20"/>
              </w:rPr>
              <w:t>Plochy veřejných prostranství – veřejná zeleň ZV</w:t>
            </w:r>
          </w:p>
        </w:tc>
        <w:tc>
          <w:tcPr>
            <w:tcW w:w="2551" w:type="dxa"/>
            <w:shd w:val="clear" w:color="auto" w:fill="F2F2F2"/>
          </w:tcPr>
          <w:p w:rsidR="0083615B" w:rsidRPr="00FF3345" w:rsidRDefault="0083615B" w:rsidP="00BB1FEA">
            <w:pPr>
              <w:rPr>
                <w:sz w:val="20"/>
              </w:rPr>
            </w:pPr>
            <w:r>
              <w:rPr>
                <w:sz w:val="20"/>
              </w:rPr>
              <w:t>Plochy smíšené obytné (RD)</w:t>
            </w:r>
          </w:p>
        </w:tc>
        <w:tc>
          <w:tcPr>
            <w:tcW w:w="1418" w:type="dxa"/>
            <w:vMerge w:val="restart"/>
            <w:vAlign w:val="center"/>
          </w:tcPr>
          <w:p w:rsidR="0083615B" w:rsidRPr="002F1315" w:rsidRDefault="0083615B" w:rsidP="00C90E0F">
            <w:pPr>
              <w:jc w:val="center"/>
              <w:rPr>
                <w:b/>
                <w:sz w:val="20"/>
              </w:rPr>
            </w:pPr>
            <w:r>
              <w:rPr>
                <w:b/>
                <w:sz w:val="20"/>
              </w:rPr>
              <w:t>Nevyhovuje se</w:t>
            </w:r>
          </w:p>
        </w:tc>
      </w:tr>
      <w:tr w:rsidR="0083615B" w:rsidRPr="00FF3345" w:rsidTr="002663CF">
        <w:trPr>
          <w:trHeight w:val="8427"/>
        </w:trPr>
        <w:tc>
          <w:tcPr>
            <w:tcW w:w="392" w:type="dxa"/>
            <w:vMerge/>
          </w:tcPr>
          <w:p w:rsidR="0083615B" w:rsidRPr="00FF3345" w:rsidRDefault="0083615B" w:rsidP="00C90E0F">
            <w:pPr>
              <w:pStyle w:val="Nzev"/>
              <w:jc w:val="right"/>
              <w:rPr>
                <w:b w:val="0"/>
                <w:sz w:val="20"/>
              </w:rPr>
            </w:pPr>
          </w:p>
        </w:tc>
        <w:tc>
          <w:tcPr>
            <w:tcW w:w="8930" w:type="dxa"/>
            <w:gridSpan w:val="5"/>
          </w:tcPr>
          <w:p w:rsidR="006F396D" w:rsidRPr="006F396D" w:rsidRDefault="006F396D" w:rsidP="00C90E0F">
            <w:pPr>
              <w:autoSpaceDE w:val="0"/>
              <w:autoSpaceDN w:val="0"/>
              <w:adjustRightInd w:val="0"/>
              <w:jc w:val="both"/>
              <w:rPr>
                <w:b/>
                <w:sz w:val="20"/>
              </w:rPr>
            </w:pPr>
            <w:r w:rsidRPr="006F396D">
              <w:rPr>
                <w:b/>
                <w:sz w:val="20"/>
              </w:rPr>
              <w:t>Obsah námitky:</w:t>
            </w:r>
          </w:p>
          <w:p w:rsidR="006F396D" w:rsidRPr="006F396D" w:rsidRDefault="006F396D" w:rsidP="006F396D">
            <w:pPr>
              <w:jc w:val="both"/>
              <w:rPr>
                <w:sz w:val="20"/>
              </w:rPr>
            </w:pPr>
            <w:r w:rsidRPr="006F396D">
              <w:rPr>
                <w:sz w:val="20"/>
              </w:rPr>
              <w:t>Nesouhlasím se současným návrhem územního plánu, který navrhuje pro pozemky v našem vlastnictví parcely č. 6380/1 a 6380/4 využití jako plochy smíšené 0672, určené výhradně pro zástavbu bytových domů a částečně jako plochy rekreace 0673 (Z14).</w:t>
            </w:r>
          </w:p>
          <w:p w:rsidR="006F396D" w:rsidRPr="006F396D" w:rsidRDefault="006F396D" w:rsidP="006F396D">
            <w:pPr>
              <w:jc w:val="both"/>
              <w:rPr>
                <w:sz w:val="20"/>
              </w:rPr>
            </w:pPr>
            <w:r w:rsidRPr="006F396D">
              <w:rPr>
                <w:sz w:val="20"/>
              </w:rPr>
              <w:t>Na předmětných pozemcích parcely č. 6380/1 a 6380/4 požaduji povolení výstavby rodinných domků. Návrhem územního plánu se cítím poškozena, omezuje mé vlastnické právo. Tento problém řeším již od roku 1997 průběžně, včetně změny územního plánu z roku 2005. Nikdy mi nebylo vyhověno. Jako občanka tohoto státu, žádám, abych si se svým pozemkem mohla nakládat tak, jak uznám za vhodné a potřebné. Současná omezení vlastnického práva považuji za protiprávní a v rozporu se základními lidskými právy. Upozorňuji, že pokud mi nebude vyhověno a územní plána nebude přepracován dle požadavku, postoupím toto narušení vlastnického práva svému právnímu zástupci.</w:t>
            </w:r>
          </w:p>
          <w:p w:rsidR="0083615B" w:rsidRDefault="0083615B" w:rsidP="00EF30AE">
            <w:pPr>
              <w:autoSpaceDE w:val="0"/>
              <w:autoSpaceDN w:val="0"/>
              <w:adjustRightInd w:val="0"/>
              <w:jc w:val="both"/>
              <w:rPr>
                <w:sz w:val="20"/>
              </w:rPr>
            </w:pPr>
          </w:p>
          <w:p w:rsidR="006F396D" w:rsidRPr="006F396D" w:rsidRDefault="006F396D" w:rsidP="006F396D">
            <w:pPr>
              <w:autoSpaceDE w:val="0"/>
              <w:autoSpaceDN w:val="0"/>
              <w:adjustRightInd w:val="0"/>
              <w:jc w:val="both"/>
              <w:rPr>
                <w:b/>
                <w:sz w:val="20"/>
              </w:rPr>
            </w:pPr>
            <w:r w:rsidRPr="006F396D">
              <w:rPr>
                <w:b/>
                <w:sz w:val="20"/>
              </w:rPr>
              <w:t>Odůvodnění:</w:t>
            </w:r>
          </w:p>
          <w:p w:rsidR="0063365C" w:rsidRPr="0063365C" w:rsidRDefault="0063365C" w:rsidP="0063365C">
            <w:pPr>
              <w:autoSpaceDE w:val="0"/>
              <w:autoSpaceDN w:val="0"/>
              <w:adjustRightInd w:val="0"/>
              <w:jc w:val="both"/>
              <w:rPr>
                <w:b/>
                <w:bCs/>
                <w:spacing w:val="-1"/>
                <w:szCs w:val="22"/>
              </w:rPr>
            </w:pPr>
            <w:r w:rsidRPr="0063365C">
              <w:rPr>
                <w:bCs/>
                <w:spacing w:val="-1"/>
                <w:sz w:val="22"/>
                <w:szCs w:val="22"/>
              </w:rPr>
              <w:t>V návrhu územního plánu byl stanoven požadavek, aby vybrané plochy byly určeny pro pozemky bytových domů, viz Příloha č. 1 (Tabulka ploch). Prakticky to znamená, že na těchto plochách lze stavět pouze bytové domy, nikoliv domy rodinné. Tato koncepce má několik důvodů:</w:t>
            </w:r>
          </w:p>
          <w:p w:rsidR="0063365C" w:rsidRPr="0063365C" w:rsidRDefault="0063365C" w:rsidP="0063365C">
            <w:pPr>
              <w:numPr>
                <w:ilvl w:val="0"/>
                <w:numId w:val="7"/>
              </w:numPr>
              <w:autoSpaceDE w:val="0"/>
              <w:autoSpaceDN w:val="0"/>
              <w:adjustRightInd w:val="0"/>
              <w:jc w:val="both"/>
              <w:rPr>
                <w:bCs/>
                <w:spacing w:val="-1"/>
                <w:szCs w:val="22"/>
              </w:rPr>
            </w:pPr>
            <w:r w:rsidRPr="0063365C">
              <w:rPr>
                <w:bCs/>
                <w:spacing w:val="-1"/>
                <w:sz w:val="22"/>
                <w:szCs w:val="22"/>
              </w:rPr>
              <w:t xml:space="preserve">Pozemky bytových domů poskytují bydlení pro daleko více obyvatel než pozemky rodinných domů, respektive hustota obyvatel na určitém území je v bytových domech vyšší než hustota obyvatel na totožném území s rodinnými domy. Např. metodický pokyn MMR ČR „Vyhodnocení účelného využití zastavěného území a vyhodnocení potřeby vymezení zastavitelných ploch ze srpna 2008 počítá pro 1 bytovou jednotku v bytovém domě </w:t>
            </w:r>
            <w:smartTag w:uri="urn:schemas-microsoft-com:office:smarttags" w:element="metricconverter">
              <w:smartTagPr>
                <w:attr w:name="ProductID" w:val="1000 mﾲ"/>
              </w:smartTagPr>
              <w:r w:rsidRPr="0063365C">
                <w:rPr>
                  <w:bCs/>
                  <w:spacing w:val="-1"/>
                  <w:sz w:val="22"/>
                  <w:szCs w:val="22"/>
                </w:rPr>
                <w:t>250 m2</w:t>
              </w:r>
            </w:smartTag>
            <w:r w:rsidRPr="0063365C">
              <w:rPr>
                <w:bCs/>
                <w:spacing w:val="-1"/>
                <w:sz w:val="22"/>
                <w:szCs w:val="22"/>
              </w:rPr>
              <w:t xml:space="preserve"> plochy, zatímco pro 1 bytovou jednotku v rodinném domě je to </w:t>
            </w:r>
            <w:smartTag w:uri="urn:schemas-microsoft-com:office:smarttags" w:element="metricconverter">
              <w:smartTagPr>
                <w:attr w:name="ProductID" w:val="1000 mﾲ"/>
              </w:smartTagPr>
              <w:r w:rsidRPr="0063365C">
                <w:rPr>
                  <w:bCs/>
                  <w:spacing w:val="-1"/>
                  <w:sz w:val="22"/>
                  <w:szCs w:val="22"/>
                </w:rPr>
                <w:t>800 m2</w:t>
              </w:r>
            </w:smartTag>
            <w:r w:rsidRPr="0063365C">
              <w:rPr>
                <w:bCs/>
                <w:spacing w:val="-1"/>
                <w:sz w:val="22"/>
                <w:szCs w:val="22"/>
              </w:rPr>
              <w:t>. Zástavba takového území bytovými domy je tak více jak trojnásobně šetrnější k záboru ZPF než zástavba rodinných domů.</w:t>
            </w:r>
          </w:p>
          <w:p w:rsidR="0063365C" w:rsidRPr="0063365C" w:rsidRDefault="0063365C" w:rsidP="0063365C">
            <w:pPr>
              <w:numPr>
                <w:ilvl w:val="0"/>
                <w:numId w:val="7"/>
              </w:numPr>
              <w:autoSpaceDE w:val="0"/>
              <w:autoSpaceDN w:val="0"/>
              <w:adjustRightInd w:val="0"/>
              <w:jc w:val="both"/>
              <w:rPr>
                <w:bCs/>
                <w:spacing w:val="-1"/>
                <w:szCs w:val="22"/>
              </w:rPr>
            </w:pPr>
            <w:r w:rsidRPr="0063365C">
              <w:rPr>
                <w:bCs/>
                <w:spacing w:val="-1"/>
                <w:sz w:val="22"/>
                <w:szCs w:val="22"/>
              </w:rPr>
              <w:t>Zástavba bytových domů je i šetrnější vůči veřejné infrastruktuře. Zjednodušeně lze říci, že pro stejný počet obyvatel v bytových domech je např. potřeba méně silnic, kratší vedení inženýrských sítí a kratší linky veřejné hromadné dopravy.</w:t>
            </w:r>
          </w:p>
          <w:p w:rsidR="0063365C" w:rsidRPr="0063365C" w:rsidRDefault="0063365C" w:rsidP="0063365C">
            <w:pPr>
              <w:numPr>
                <w:ilvl w:val="0"/>
                <w:numId w:val="7"/>
              </w:numPr>
              <w:autoSpaceDE w:val="0"/>
              <w:autoSpaceDN w:val="0"/>
              <w:adjustRightInd w:val="0"/>
              <w:jc w:val="both"/>
              <w:rPr>
                <w:bCs/>
                <w:spacing w:val="-1"/>
                <w:szCs w:val="22"/>
              </w:rPr>
            </w:pPr>
            <w:r w:rsidRPr="0063365C">
              <w:rPr>
                <w:bCs/>
                <w:spacing w:val="-1"/>
                <w:sz w:val="22"/>
                <w:szCs w:val="22"/>
              </w:rPr>
              <w:t>Koncepce rezervování ploch pro bytové domy je v případě Prostějova ukotvena v dosud platném ÚP již od r. 1995. Rozvojová oblast Pod Okružní (Z13 a Z14) je hlavní oblastí, kam umisťovat takovouto kapacitnější zástavbu. Návrh ÚP takovouto koncepci prověřil. Vychází z toho, že v širším centru města vymezeném vnějším městským okruhem (ul. Josefa Lady, Barákova, Janáčkova, Okružní) není tlak na výstavbu rodinných domů tak vysoký jako vně něj (kvůli již existující hustotě zástavby, existujícímu městskému prostředí a dražším pozemkům). Územní plán dále vychází z toho, že území s převládajícím venkovským charakterem (Vrahovic, Žešova, Čechůvek a centrálních částí Domamyslic, Čechovic a Krasic) je vhodné spíše pro nízkopodlažní rodinnou zástavbou (v regulativech ÚP to zajišťuje stanovená maximální výšková hladina). Další uvažovanou oblastí je širší pruh okolo Hloučely, který územní plán rovněž vyhodnotil jako vhodný spíše pro nízkopodlažní rodinnou zástavbu (blízkost nivy Hloučely, větší vzdálenost od centra, návaznost na existující rodinnou zástavbu). Jediným větším územím, které zbývá pro shora zmiňovanou kapacitnější obytnou zástavbu, jsou tak pozemky jižně od ul. Okružní. Území je dobře dopravně napojitelné (ul. Okružní), v návaznosti na obdobně vysokou zástavu na druhé straně ul Okružní, vhodné pro urbanizaci ul. Okužní (bytové domy s obchodním parterem) a vhodně orientované na světové strany (bariérové domy podél ul. Okužní).</w:t>
            </w:r>
          </w:p>
          <w:p w:rsidR="0063365C" w:rsidRPr="0063365C" w:rsidRDefault="0063365C" w:rsidP="0063365C">
            <w:pPr>
              <w:autoSpaceDE w:val="0"/>
              <w:autoSpaceDN w:val="0"/>
              <w:adjustRightInd w:val="0"/>
              <w:jc w:val="both"/>
              <w:rPr>
                <w:bCs/>
                <w:spacing w:val="-1"/>
                <w:szCs w:val="22"/>
              </w:rPr>
            </w:pPr>
          </w:p>
          <w:p w:rsidR="0063365C" w:rsidRPr="0063365C" w:rsidRDefault="0063365C" w:rsidP="0063365C">
            <w:pPr>
              <w:autoSpaceDE w:val="0"/>
              <w:autoSpaceDN w:val="0"/>
              <w:adjustRightInd w:val="0"/>
              <w:jc w:val="both"/>
              <w:rPr>
                <w:bCs/>
                <w:spacing w:val="-1"/>
                <w:szCs w:val="22"/>
              </w:rPr>
            </w:pPr>
            <w:r w:rsidRPr="0063365C">
              <w:rPr>
                <w:bCs/>
                <w:spacing w:val="-1"/>
                <w:sz w:val="22"/>
                <w:szCs w:val="22"/>
              </w:rPr>
              <w:t xml:space="preserve">Při zpracování návrhu územního plánu Prostějov byly vymezeny plochy veřejných prostranství - veřejný zeleň pro nové smíšené obytné lokality, respektive ve prospěch zastavitelných ploch </w:t>
            </w:r>
            <w:r w:rsidRPr="0063365C">
              <w:rPr>
                <w:bCs/>
                <w:spacing w:val="-1"/>
                <w:sz w:val="22"/>
                <w:szCs w:val="22"/>
              </w:rPr>
              <w:lastRenderedPageBreak/>
              <w:t xml:space="preserve">smíšených obytných, v souladu s §7 odst. 2 vyhl. č. 501/2006 Sb. ve znění pozdějších předpisů: “ (…) Pro každé dva hektary zastavitelné plochy bydlení, rekreace, občanského vybavení anebo smíšené obytné se vymezuje s touto zastavitelnou plochou související plocha veřejného prostranství o výměře nejméně </w:t>
            </w:r>
            <w:smartTag w:uri="urn:schemas-microsoft-com:office:smarttags" w:element="metricconverter">
              <w:smartTagPr>
                <w:attr w:name="ProductID" w:val="1000 mﾲ"/>
              </w:smartTagPr>
              <w:r w:rsidRPr="0063365C">
                <w:rPr>
                  <w:bCs/>
                  <w:spacing w:val="-1"/>
                  <w:sz w:val="22"/>
                  <w:szCs w:val="22"/>
                </w:rPr>
                <w:t>1000 m²</w:t>
              </w:r>
            </w:smartTag>
            <w:r w:rsidRPr="0063365C">
              <w:rPr>
                <w:bCs/>
                <w:spacing w:val="-1"/>
                <w:sz w:val="22"/>
                <w:szCs w:val="22"/>
              </w:rPr>
              <w:t>; do této výměry se nezapočítávají pozemní komunikace.“). Obě rozvojové plochy (Z13 a Z14) obsahují mezi 6-8 % celkové výměry plochy veřejných prostranství - veřejný zeleň, což odpovídá požadavku shora zmiňované vyhlášky, a jsou umístěny zhruba uprostřed uvažované obytné zástavby s ohledem na již realizované stavby či vydaná územní rozhodnutí.</w:t>
            </w:r>
          </w:p>
          <w:p w:rsidR="0063365C" w:rsidRPr="0063365C" w:rsidRDefault="0063365C" w:rsidP="0063365C">
            <w:pPr>
              <w:jc w:val="both"/>
              <w:rPr>
                <w:b/>
                <w:sz w:val="28"/>
                <w:szCs w:val="28"/>
              </w:rPr>
            </w:pPr>
          </w:p>
          <w:p w:rsidR="0083615B" w:rsidRDefault="00434DA3" w:rsidP="00126923">
            <w:pPr>
              <w:jc w:val="center"/>
              <w:outlineLvl w:val="0"/>
              <w:rPr>
                <w:b/>
                <w:sz w:val="28"/>
                <w:szCs w:val="28"/>
              </w:rPr>
            </w:pPr>
            <w:r>
              <w:rPr>
                <w:b/>
                <w:noProof/>
                <w:sz w:val="28"/>
                <w:szCs w:val="28"/>
              </w:rPr>
              <w:drawing>
                <wp:inline distT="0" distB="0" distL="0" distR="0">
                  <wp:extent cx="1847626" cy="1131830"/>
                  <wp:effectExtent l="19050" t="0" r="224"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847626" cy="1131830"/>
                          </a:xfrm>
                          <a:prstGeom prst="rect">
                            <a:avLst/>
                          </a:prstGeom>
                          <a:noFill/>
                          <a:ln w="9525">
                            <a:noFill/>
                            <a:miter lim="800000"/>
                            <a:headEnd/>
                            <a:tailEnd/>
                          </a:ln>
                        </pic:spPr>
                      </pic:pic>
                    </a:graphicData>
                  </a:graphic>
                </wp:inline>
              </w:drawing>
            </w:r>
          </w:p>
          <w:p w:rsidR="0083615B" w:rsidRDefault="0083615B" w:rsidP="00126923">
            <w:pPr>
              <w:outlineLvl w:val="0"/>
              <w:rPr>
                <w:b/>
                <w:sz w:val="28"/>
                <w:szCs w:val="28"/>
              </w:rPr>
            </w:pPr>
          </w:p>
          <w:p w:rsidR="0083615B" w:rsidRDefault="0083615B" w:rsidP="00BB1FEA">
            <w:pPr>
              <w:autoSpaceDE w:val="0"/>
              <w:autoSpaceDN w:val="0"/>
              <w:adjustRightInd w:val="0"/>
              <w:jc w:val="both"/>
              <w:rPr>
                <w:sz w:val="20"/>
              </w:rPr>
            </w:pPr>
          </w:p>
          <w:p w:rsidR="006F396D" w:rsidRDefault="006F396D" w:rsidP="00BB1FEA">
            <w:pPr>
              <w:autoSpaceDE w:val="0"/>
              <w:autoSpaceDN w:val="0"/>
              <w:adjustRightInd w:val="0"/>
              <w:jc w:val="both"/>
              <w:rPr>
                <w:sz w:val="20"/>
              </w:rPr>
            </w:pPr>
          </w:p>
          <w:p w:rsidR="006F396D" w:rsidRPr="00FF3345" w:rsidRDefault="006F396D" w:rsidP="00BB1FEA">
            <w:pPr>
              <w:autoSpaceDE w:val="0"/>
              <w:autoSpaceDN w:val="0"/>
              <w:adjustRightInd w:val="0"/>
              <w:jc w:val="both"/>
              <w:rPr>
                <w:sz w:val="20"/>
              </w:rPr>
            </w:pPr>
          </w:p>
        </w:tc>
        <w:tc>
          <w:tcPr>
            <w:tcW w:w="1418" w:type="dxa"/>
            <w:vMerge/>
          </w:tcPr>
          <w:p w:rsidR="0083615B" w:rsidRPr="00FF3345" w:rsidRDefault="0083615B" w:rsidP="00C90E0F">
            <w:pPr>
              <w:autoSpaceDE w:val="0"/>
              <w:autoSpaceDN w:val="0"/>
              <w:adjustRightInd w:val="0"/>
              <w:jc w:val="both"/>
              <w:rPr>
                <w:color w:val="333399"/>
                <w:sz w:val="20"/>
              </w:rPr>
            </w:pPr>
          </w:p>
        </w:tc>
      </w:tr>
    </w:tbl>
    <w:p w:rsidR="000E5155" w:rsidRDefault="000E5155">
      <w:r>
        <w:rPr>
          <w:b/>
        </w:rPr>
        <w:lastRenderedPageBreak/>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83615B" w:rsidRPr="00FF3345" w:rsidTr="00F315C2">
        <w:trPr>
          <w:cantSplit/>
          <w:trHeight w:hRule="exact" w:val="851"/>
        </w:trPr>
        <w:tc>
          <w:tcPr>
            <w:tcW w:w="392" w:type="dxa"/>
            <w:vAlign w:val="center"/>
          </w:tcPr>
          <w:p w:rsidR="0083615B" w:rsidRPr="00984266" w:rsidRDefault="0083615B" w:rsidP="00F315C2">
            <w:pPr>
              <w:pStyle w:val="Nzev"/>
              <w:rPr>
                <w:sz w:val="20"/>
              </w:rPr>
            </w:pPr>
            <w:r>
              <w:rPr>
                <w:sz w:val="20"/>
                <w:szCs w:val="18"/>
              </w:rPr>
              <w:lastRenderedPageBreak/>
              <w:t>N</w:t>
            </w:r>
          </w:p>
        </w:tc>
        <w:tc>
          <w:tcPr>
            <w:tcW w:w="1701" w:type="dxa"/>
            <w:vAlign w:val="center"/>
          </w:tcPr>
          <w:p w:rsidR="0083615B" w:rsidRDefault="0083615B" w:rsidP="00C90E0F">
            <w:pPr>
              <w:jc w:val="center"/>
              <w:rPr>
                <w:b/>
                <w:sz w:val="20"/>
              </w:rPr>
            </w:pPr>
          </w:p>
          <w:p w:rsidR="0083615B" w:rsidRDefault="0083615B" w:rsidP="00F315C2">
            <w:pPr>
              <w:jc w:val="center"/>
              <w:rPr>
                <w:b/>
                <w:sz w:val="20"/>
              </w:rPr>
            </w:pPr>
            <w:r>
              <w:rPr>
                <w:b/>
                <w:sz w:val="20"/>
              </w:rPr>
              <w:t>Předkladatel</w:t>
            </w:r>
          </w:p>
          <w:p w:rsidR="0083615B" w:rsidRPr="00FF3345" w:rsidRDefault="0083615B" w:rsidP="00C90E0F">
            <w:pPr>
              <w:jc w:val="center"/>
              <w:rPr>
                <w:sz w:val="20"/>
              </w:rPr>
            </w:pPr>
          </w:p>
          <w:p w:rsidR="0083615B" w:rsidRPr="00FF3345" w:rsidRDefault="0083615B" w:rsidP="00C90E0F">
            <w:pPr>
              <w:pStyle w:val="Nzev"/>
              <w:rPr>
                <w:sz w:val="20"/>
              </w:rPr>
            </w:pPr>
          </w:p>
        </w:tc>
        <w:tc>
          <w:tcPr>
            <w:tcW w:w="1134" w:type="dxa"/>
            <w:vAlign w:val="center"/>
          </w:tcPr>
          <w:p w:rsidR="0083615B" w:rsidRPr="00FF3345" w:rsidRDefault="0083615B" w:rsidP="00C90E0F">
            <w:pPr>
              <w:jc w:val="center"/>
              <w:rPr>
                <w:b/>
                <w:sz w:val="20"/>
              </w:rPr>
            </w:pPr>
            <w:r w:rsidRPr="00FF3345">
              <w:rPr>
                <w:b/>
                <w:sz w:val="20"/>
              </w:rPr>
              <w:t>Datum</w:t>
            </w:r>
          </w:p>
          <w:p w:rsidR="0083615B" w:rsidRPr="00FF3345" w:rsidRDefault="0083615B" w:rsidP="00C90E0F">
            <w:pPr>
              <w:jc w:val="center"/>
              <w:rPr>
                <w:b/>
                <w:sz w:val="20"/>
              </w:rPr>
            </w:pPr>
            <w:r w:rsidRPr="00FF3345">
              <w:rPr>
                <w:b/>
                <w:sz w:val="20"/>
              </w:rPr>
              <w:t>podání</w:t>
            </w:r>
          </w:p>
          <w:p w:rsidR="0083615B" w:rsidRPr="00FF3345" w:rsidRDefault="0083615B" w:rsidP="00C90E0F">
            <w:pPr>
              <w:jc w:val="center"/>
              <w:rPr>
                <w:sz w:val="20"/>
              </w:rPr>
            </w:pPr>
            <w:r w:rsidRPr="00FF3345">
              <w:rPr>
                <w:b/>
                <w:sz w:val="20"/>
              </w:rPr>
              <w:t>č.j.</w:t>
            </w:r>
          </w:p>
        </w:tc>
        <w:tc>
          <w:tcPr>
            <w:tcW w:w="1701" w:type="dxa"/>
            <w:vAlign w:val="center"/>
          </w:tcPr>
          <w:p w:rsidR="0083615B" w:rsidRDefault="0083615B" w:rsidP="00C90E0F">
            <w:pPr>
              <w:jc w:val="center"/>
              <w:rPr>
                <w:b/>
                <w:sz w:val="20"/>
              </w:rPr>
            </w:pPr>
            <w:r>
              <w:rPr>
                <w:b/>
                <w:sz w:val="20"/>
              </w:rPr>
              <w:t>Číslo parcely Katastrální území</w:t>
            </w:r>
          </w:p>
          <w:p w:rsidR="0083615B" w:rsidRPr="00FF3345" w:rsidRDefault="0083615B" w:rsidP="00C90E0F">
            <w:pPr>
              <w:jc w:val="center"/>
              <w:rPr>
                <w:sz w:val="20"/>
              </w:rPr>
            </w:pPr>
          </w:p>
        </w:tc>
        <w:tc>
          <w:tcPr>
            <w:tcW w:w="1843" w:type="dxa"/>
            <w:vAlign w:val="center"/>
          </w:tcPr>
          <w:p w:rsidR="0083615B" w:rsidRPr="00FF3345" w:rsidRDefault="0083615B" w:rsidP="00C90E0F">
            <w:pPr>
              <w:jc w:val="center"/>
              <w:rPr>
                <w:b/>
                <w:sz w:val="20"/>
              </w:rPr>
            </w:pPr>
            <w:r w:rsidRPr="00FF3345">
              <w:rPr>
                <w:b/>
                <w:sz w:val="20"/>
              </w:rPr>
              <w:t>Návrh ÚP</w:t>
            </w:r>
          </w:p>
          <w:p w:rsidR="0083615B" w:rsidRPr="00FF3345" w:rsidRDefault="0083615B" w:rsidP="00C90E0F">
            <w:pPr>
              <w:jc w:val="center"/>
              <w:rPr>
                <w:sz w:val="20"/>
              </w:rPr>
            </w:pPr>
          </w:p>
        </w:tc>
        <w:tc>
          <w:tcPr>
            <w:tcW w:w="2551" w:type="dxa"/>
            <w:vAlign w:val="center"/>
          </w:tcPr>
          <w:p w:rsidR="0083615B" w:rsidRPr="00FF3345" w:rsidRDefault="0083615B" w:rsidP="00F315C2">
            <w:pPr>
              <w:jc w:val="center"/>
              <w:rPr>
                <w:b/>
                <w:sz w:val="20"/>
              </w:rPr>
            </w:pPr>
            <w:r w:rsidRPr="00FF3345">
              <w:rPr>
                <w:b/>
                <w:sz w:val="20"/>
              </w:rPr>
              <w:t xml:space="preserve">Požadavek </w:t>
            </w:r>
          </w:p>
        </w:tc>
        <w:tc>
          <w:tcPr>
            <w:tcW w:w="1418" w:type="dxa"/>
            <w:vAlign w:val="center"/>
          </w:tcPr>
          <w:p w:rsidR="005D65B9" w:rsidRPr="00FF3345" w:rsidRDefault="005D65B9" w:rsidP="005D65B9">
            <w:pPr>
              <w:jc w:val="center"/>
              <w:rPr>
                <w:b/>
                <w:sz w:val="20"/>
              </w:rPr>
            </w:pPr>
            <w:r>
              <w:rPr>
                <w:b/>
                <w:sz w:val="20"/>
              </w:rPr>
              <w:t>Návrh rozhodnutí (VÝROK)</w:t>
            </w:r>
          </w:p>
          <w:p w:rsidR="0083615B" w:rsidRPr="00FF3345" w:rsidRDefault="0083615B" w:rsidP="00C90E0F">
            <w:pPr>
              <w:jc w:val="center"/>
              <w:rPr>
                <w:b/>
                <w:sz w:val="20"/>
              </w:rPr>
            </w:pPr>
          </w:p>
        </w:tc>
      </w:tr>
      <w:tr w:rsidR="0083615B" w:rsidRPr="00FF3345" w:rsidTr="000E5155">
        <w:trPr>
          <w:cantSplit/>
        </w:trPr>
        <w:tc>
          <w:tcPr>
            <w:tcW w:w="392" w:type="dxa"/>
            <w:vMerge w:val="restart"/>
            <w:shd w:val="clear" w:color="auto" w:fill="auto"/>
          </w:tcPr>
          <w:p w:rsidR="0083615B" w:rsidRPr="00105B69" w:rsidRDefault="0083615B" w:rsidP="00C90E0F">
            <w:pPr>
              <w:pStyle w:val="Nzev"/>
              <w:jc w:val="right"/>
              <w:rPr>
                <w:sz w:val="20"/>
              </w:rPr>
            </w:pPr>
            <w:r>
              <w:rPr>
                <w:sz w:val="20"/>
              </w:rPr>
              <w:t>68.</w:t>
            </w:r>
          </w:p>
          <w:p w:rsidR="0083615B" w:rsidRPr="00FF3345" w:rsidRDefault="0083615B" w:rsidP="00C90E0F">
            <w:pPr>
              <w:pStyle w:val="Nzev"/>
              <w:jc w:val="right"/>
              <w:rPr>
                <w:b w:val="0"/>
                <w:color w:val="FF0000"/>
                <w:sz w:val="24"/>
                <w:szCs w:val="24"/>
              </w:rPr>
            </w:pPr>
          </w:p>
        </w:tc>
        <w:tc>
          <w:tcPr>
            <w:tcW w:w="1701" w:type="dxa"/>
            <w:shd w:val="clear" w:color="auto" w:fill="F2F2F2"/>
          </w:tcPr>
          <w:p w:rsidR="0083615B" w:rsidRDefault="0083615B" w:rsidP="003A300A">
            <w:pPr>
              <w:pStyle w:val="Nzev"/>
              <w:jc w:val="left"/>
              <w:rPr>
                <w:sz w:val="20"/>
              </w:rPr>
            </w:pPr>
            <w:r>
              <w:rPr>
                <w:sz w:val="20"/>
              </w:rPr>
              <w:t>Radmila Pospíšilová</w:t>
            </w:r>
          </w:p>
          <w:p w:rsidR="0083615B" w:rsidRDefault="0083615B" w:rsidP="003A300A">
            <w:pPr>
              <w:pStyle w:val="Nzev"/>
              <w:jc w:val="left"/>
              <w:rPr>
                <w:b w:val="0"/>
                <w:sz w:val="20"/>
              </w:rPr>
            </w:pPr>
            <w:r>
              <w:rPr>
                <w:b w:val="0"/>
                <w:sz w:val="20"/>
              </w:rPr>
              <w:t>Za Kosteleckou 5020</w:t>
            </w:r>
          </w:p>
          <w:p w:rsidR="0083615B" w:rsidRPr="00FF3345" w:rsidRDefault="0083615B" w:rsidP="003A300A">
            <w:pPr>
              <w:pStyle w:val="Nzev"/>
              <w:jc w:val="left"/>
              <w:rPr>
                <w:b w:val="0"/>
                <w:sz w:val="20"/>
              </w:rPr>
            </w:pPr>
            <w:r>
              <w:rPr>
                <w:b w:val="0"/>
                <w:sz w:val="20"/>
              </w:rPr>
              <w:t>79601 Prostějov</w:t>
            </w:r>
          </w:p>
        </w:tc>
        <w:tc>
          <w:tcPr>
            <w:tcW w:w="1134" w:type="dxa"/>
            <w:shd w:val="clear" w:color="auto" w:fill="F2F2F2"/>
          </w:tcPr>
          <w:p w:rsidR="0083615B" w:rsidRDefault="0083615B" w:rsidP="00C90E0F">
            <w:pPr>
              <w:rPr>
                <w:sz w:val="20"/>
              </w:rPr>
            </w:pPr>
            <w:r>
              <w:rPr>
                <w:sz w:val="20"/>
              </w:rPr>
              <w:t>4.10.2011</w:t>
            </w:r>
          </w:p>
          <w:p w:rsidR="0083615B" w:rsidRPr="00FF3345" w:rsidRDefault="0083615B" w:rsidP="00AC527D">
            <w:pPr>
              <w:rPr>
                <w:sz w:val="20"/>
              </w:rPr>
            </w:pPr>
            <w:r>
              <w:rPr>
                <w:sz w:val="20"/>
              </w:rPr>
              <w:t>č.j 114770</w:t>
            </w:r>
          </w:p>
        </w:tc>
        <w:tc>
          <w:tcPr>
            <w:tcW w:w="1701" w:type="dxa"/>
            <w:shd w:val="clear" w:color="auto" w:fill="F2F2F2"/>
          </w:tcPr>
          <w:p w:rsidR="0083615B" w:rsidRDefault="0083615B" w:rsidP="00C90E0F">
            <w:pPr>
              <w:rPr>
                <w:sz w:val="20"/>
              </w:rPr>
            </w:pPr>
            <w:r>
              <w:rPr>
                <w:sz w:val="20"/>
              </w:rPr>
              <w:t>5887, 5888, 5889</w:t>
            </w:r>
          </w:p>
          <w:p w:rsidR="0083615B" w:rsidRPr="00FF3345" w:rsidRDefault="0083615B" w:rsidP="00C90E0F">
            <w:pPr>
              <w:rPr>
                <w:sz w:val="20"/>
              </w:rPr>
            </w:pPr>
            <w:r>
              <w:rPr>
                <w:sz w:val="20"/>
              </w:rPr>
              <w:t>k.ú. Prostějov</w:t>
            </w:r>
          </w:p>
          <w:p w:rsidR="0083615B" w:rsidRPr="00FF3345" w:rsidRDefault="0083615B" w:rsidP="00C90E0F">
            <w:pPr>
              <w:rPr>
                <w:sz w:val="20"/>
              </w:rPr>
            </w:pPr>
          </w:p>
        </w:tc>
        <w:tc>
          <w:tcPr>
            <w:tcW w:w="1843" w:type="dxa"/>
            <w:shd w:val="clear" w:color="auto" w:fill="F2F2F2"/>
          </w:tcPr>
          <w:p w:rsidR="0083615B" w:rsidRPr="00A51441" w:rsidRDefault="0083615B" w:rsidP="00AC527D">
            <w:pPr>
              <w:rPr>
                <w:sz w:val="20"/>
              </w:rPr>
            </w:pPr>
            <w:r>
              <w:rPr>
                <w:rStyle w:val="apple-style-span"/>
                <w:bCs/>
                <w:color w:val="000000"/>
                <w:sz w:val="20"/>
                <w:shd w:val="clear" w:color="auto" w:fill="FFFFFF"/>
              </w:rPr>
              <w:t>Plochy veřejných prostranství</w:t>
            </w:r>
          </w:p>
        </w:tc>
        <w:tc>
          <w:tcPr>
            <w:tcW w:w="2551" w:type="dxa"/>
            <w:shd w:val="clear" w:color="auto" w:fill="F2F2F2"/>
          </w:tcPr>
          <w:p w:rsidR="0083615B" w:rsidRPr="00FF3345" w:rsidRDefault="0083615B" w:rsidP="001F2A9B">
            <w:pPr>
              <w:rPr>
                <w:sz w:val="20"/>
              </w:rPr>
            </w:pPr>
          </w:p>
        </w:tc>
        <w:tc>
          <w:tcPr>
            <w:tcW w:w="1418" w:type="dxa"/>
            <w:vMerge w:val="restart"/>
            <w:vAlign w:val="center"/>
          </w:tcPr>
          <w:p w:rsidR="0083615B" w:rsidRPr="007F05AC" w:rsidRDefault="0083615B" w:rsidP="00943499">
            <w:pPr>
              <w:jc w:val="center"/>
              <w:rPr>
                <w:b/>
                <w:sz w:val="20"/>
              </w:rPr>
            </w:pPr>
            <w:r w:rsidRPr="007F05AC">
              <w:rPr>
                <w:b/>
                <w:sz w:val="20"/>
              </w:rPr>
              <w:t>Vyhovuje se</w:t>
            </w:r>
          </w:p>
        </w:tc>
      </w:tr>
      <w:tr w:rsidR="0083615B" w:rsidRPr="00FF3345" w:rsidTr="000E5155">
        <w:trPr>
          <w:cantSplit/>
        </w:trPr>
        <w:tc>
          <w:tcPr>
            <w:tcW w:w="392" w:type="dxa"/>
            <w:vMerge/>
            <w:shd w:val="clear" w:color="auto" w:fill="auto"/>
          </w:tcPr>
          <w:p w:rsidR="0083615B" w:rsidRPr="00FF3345" w:rsidRDefault="0083615B" w:rsidP="00C90E0F">
            <w:pPr>
              <w:pStyle w:val="Nzev"/>
              <w:jc w:val="right"/>
              <w:rPr>
                <w:b w:val="0"/>
                <w:sz w:val="20"/>
              </w:rPr>
            </w:pPr>
          </w:p>
        </w:tc>
        <w:tc>
          <w:tcPr>
            <w:tcW w:w="8930" w:type="dxa"/>
            <w:gridSpan w:val="5"/>
          </w:tcPr>
          <w:p w:rsidR="0083615B" w:rsidRDefault="0083615B" w:rsidP="00C90E0F">
            <w:pPr>
              <w:autoSpaceDE w:val="0"/>
              <w:autoSpaceDN w:val="0"/>
              <w:adjustRightInd w:val="0"/>
              <w:jc w:val="both"/>
              <w:rPr>
                <w:color w:val="333399"/>
                <w:sz w:val="20"/>
              </w:rPr>
            </w:pPr>
          </w:p>
          <w:p w:rsidR="007F05AC" w:rsidRDefault="007F05AC" w:rsidP="004665AE">
            <w:pPr>
              <w:autoSpaceDE w:val="0"/>
              <w:autoSpaceDN w:val="0"/>
              <w:adjustRightInd w:val="0"/>
              <w:jc w:val="both"/>
              <w:rPr>
                <w:b/>
                <w:sz w:val="20"/>
              </w:rPr>
            </w:pPr>
            <w:r w:rsidRPr="007F05AC">
              <w:rPr>
                <w:b/>
                <w:sz w:val="20"/>
              </w:rPr>
              <w:t>Obsah podání:</w:t>
            </w:r>
          </w:p>
          <w:p w:rsidR="007F05AC" w:rsidRPr="007F05AC" w:rsidRDefault="007F05AC" w:rsidP="007F05AC">
            <w:pPr>
              <w:jc w:val="both"/>
              <w:rPr>
                <w:sz w:val="20"/>
              </w:rPr>
            </w:pPr>
            <w:r w:rsidRPr="007F05AC">
              <w:rPr>
                <w:sz w:val="20"/>
              </w:rPr>
              <w:t>Vznáším námitku proti návrhu územního plánu. Zásadně nesouhlasím, aby přes dům, kde trvale bydlím</w:t>
            </w:r>
            <w:r>
              <w:rPr>
                <w:sz w:val="20"/>
              </w:rPr>
              <w:t>,</w:t>
            </w:r>
            <w:r w:rsidRPr="007F05AC">
              <w:rPr>
                <w:sz w:val="20"/>
              </w:rPr>
              <w:t xml:space="preserve"> vedla komunikace.</w:t>
            </w:r>
          </w:p>
          <w:p w:rsidR="007F05AC" w:rsidRPr="007F05AC" w:rsidRDefault="007F05AC" w:rsidP="007F05AC">
            <w:pPr>
              <w:jc w:val="both"/>
              <w:rPr>
                <w:sz w:val="20"/>
              </w:rPr>
            </w:pPr>
          </w:p>
          <w:p w:rsidR="0083615B" w:rsidRPr="007F05AC" w:rsidRDefault="007F05AC" w:rsidP="004665AE">
            <w:pPr>
              <w:autoSpaceDE w:val="0"/>
              <w:autoSpaceDN w:val="0"/>
              <w:adjustRightInd w:val="0"/>
              <w:jc w:val="both"/>
              <w:rPr>
                <w:sz w:val="20"/>
              </w:rPr>
            </w:pPr>
            <w:r w:rsidRPr="007F05AC">
              <w:rPr>
                <w:sz w:val="20"/>
              </w:rPr>
              <w:t xml:space="preserve"> </w:t>
            </w:r>
          </w:p>
          <w:p w:rsidR="007F05AC" w:rsidRPr="007F05AC" w:rsidRDefault="007F05AC" w:rsidP="004665AE">
            <w:pPr>
              <w:autoSpaceDE w:val="0"/>
              <w:autoSpaceDN w:val="0"/>
              <w:adjustRightInd w:val="0"/>
              <w:jc w:val="both"/>
              <w:rPr>
                <w:b/>
                <w:sz w:val="20"/>
              </w:rPr>
            </w:pPr>
            <w:r w:rsidRPr="007F05AC">
              <w:rPr>
                <w:b/>
                <w:sz w:val="20"/>
              </w:rPr>
              <w:t>Odůvodnění:</w:t>
            </w:r>
          </w:p>
          <w:p w:rsidR="0083615B" w:rsidRPr="007F05AC" w:rsidRDefault="0083615B" w:rsidP="004665AE">
            <w:pPr>
              <w:autoSpaceDE w:val="0"/>
              <w:autoSpaceDN w:val="0"/>
              <w:adjustRightInd w:val="0"/>
              <w:jc w:val="both"/>
              <w:rPr>
                <w:sz w:val="20"/>
              </w:rPr>
            </w:pPr>
            <w:r w:rsidRPr="007F05AC">
              <w:rPr>
                <w:sz w:val="20"/>
              </w:rPr>
              <w:t xml:space="preserve">Rozvojová oblast Pod Kosířem, tvořená rozvojovými plochami P1a Z1, byla </w:t>
            </w:r>
            <w:r w:rsidR="007F05AC" w:rsidRPr="007F05AC">
              <w:rPr>
                <w:sz w:val="20"/>
              </w:rPr>
              <w:t xml:space="preserve">na základě dalších námitek vlastníků </w:t>
            </w:r>
            <w:r w:rsidRPr="007F05AC">
              <w:rPr>
                <w:sz w:val="20"/>
              </w:rPr>
              <w:t>přeřešena</w:t>
            </w:r>
            <w:r w:rsidR="007F05AC" w:rsidRPr="007F05AC">
              <w:rPr>
                <w:sz w:val="20"/>
              </w:rPr>
              <w:t xml:space="preserve"> a vyhodnocen</w:t>
            </w:r>
            <w:r w:rsidRPr="007F05AC">
              <w:rPr>
                <w:sz w:val="20"/>
              </w:rPr>
              <w:t>. Plocha veřejných prostranství, která zasahovala do stavby předkladatelky, byla zrušena.</w:t>
            </w:r>
          </w:p>
          <w:p w:rsidR="0083615B" w:rsidRPr="00126923" w:rsidRDefault="0083615B" w:rsidP="00126923">
            <w:pPr>
              <w:autoSpaceDE w:val="0"/>
              <w:autoSpaceDN w:val="0"/>
              <w:adjustRightInd w:val="0"/>
              <w:jc w:val="both"/>
              <w:rPr>
                <w:color w:val="7030A0"/>
                <w:sz w:val="20"/>
              </w:rPr>
            </w:pPr>
          </w:p>
        </w:tc>
        <w:tc>
          <w:tcPr>
            <w:tcW w:w="1418" w:type="dxa"/>
            <w:vMerge/>
          </w:tcPr>
          <w:p w:rsidR="0083615B" w:rsidRPr="00FF3345" w:rsidRDefault="0083615B" w:rsidP="00C90E0F">
            <w:pPr>
              <w:autoSpaceDE w:val="0"/>
              <w:autoSpaceDN w:val="0"/>
              <w:adjustRightInd w:val="0"/>
              <w:jc w:val="both"/>
              <w:rPr>
                <w:color w:val="333399"/>
                <w:sz w:val="20"/>
              </w:rPr>
            </w:pPr>
          </w:p>
        </w:tc>
      </w:tr>
    </w:tbl>
    <w:p w:rsidR="000E5155" w:rsidRDefault="000E5155" w:rsidP="000E5155">
      <w:pPr>
        <w:rPr>
          <w:b/>
          <w:noProof/>
          <w:sz w:val="28"/>
          <w:szCs w:val="28"/>
        </w:rPr>
      </w:pPr>
    </w:p>
    <w:p w:rsidR="000E5155" w:rsidRDefault="000E5155" w:rsidP="000E5155">
      <w:pPr>
        <w:outlineLvl w:val="0"/>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83615B" w:rsidRDefault="00434DA3" w:rsidP="000E5155">
      <w:pPr>
        <w:rPr>
          <w:b/>
          <w:sz w:val="28"/>
          <w:szCs w:val="28"/>
        </w:rPr>
      </w:pPr>
      <w:r>
        <w:rPr>
          <w:b/>
          <w:noProof/>
          <w:sz w:val="28"/>
          <w:szCs w:val="28"/>
        </w:rPr>
        <w:drawing>
          <wp:inline distT="0" distB="0" distL="0" distR="0">
            <wp:extent cx="2571750" cy="2171700"/>
            <wp:effectExtent l="19050" t="0" r="0" b="0"/>
            <wp:docPr id="1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8"/>
                    <a:srcRect/>
                    <a:stretch>
                      <a:fillRect/>
                    </a:stretch>
                  </pic:blipFill>
                  <pic:spPr bwMode="auto">
                    <a:xfrm>
                      <a:off x="0" y="0"/>
                      <a:ext cx="2571750" cy="2171700"/>
                    </a:xfrm>
                    <a:prstGeom prst="rect">
                      <a:avLst/>
                    </a:prstGeom>
                    <a:noFill/>
                    <a:ln w="9525">
                      <a:noFill/>
                      <a:miter lim="800000"/>
                      <a:headEnd/>
                      <a:tailEnd/>
                    </a:ln>
                  </pic:spPr>
                </pic:pic>
              </a:graphicData>
            </a:graphic>
          </wp:inline>
        </w:drawing>
      </w:r>
      <w:r w:rsidR="000E5155">
        <w:rPr>
          <w:b/>
          <w:sz w:val="28"/>
          <w:szCs w:val="28"/>
        </w:rPr>
        <w:t xml:space="preserve">  </w:t>
      </w:r>
      <w:r w:rsidR="000E5155">
        <w:rPr>
          <w:noProof/>
        </w:rPr>
        <w:t xml:space="preserve">         </w:t>
      </w:r>
      <w:r w:rsidR="000E5155">
        <w:rPr>
          <w:noProof/>
        </w:rPr>
        <w:drawing>
          <wp:inline distT="0" distB="0" distL="0" distR="0">
            <wp:extent cx="2838450" cy="2184372"/>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40254" cy="2185760"/>
                    </a:xfrm>
                    <a:prstGeom prst="rect">
                      <a:avLst/>
                    </a:prstGeom>
                  </pic:spPr>
                </pic:pic>
              </a:graphicData>
            </a:graphic>
          </wp:inline>
        </w:drawing>
      </w:r>
    </w:p>
    <w:p w:rsidR="000E5155" w:rsidRDefault="000E5155" w:rsidP="000E5155">
      <w:pPr>
        <w:rPr>
          <w:b/>
          <w:sz w:val="28"/>
          <w:szCs w:val="28"/>
        </w:rPr>
      </w:pPr>
    </w:p>
    <w:p w:rsidR="0083615B" w:rsidRDefault="0083615B">
      <w:pPr>
        <w:rPr>
          <w:b/>
          <w:sz w:val="28"/>
          <w:szCs w:val="28"/>
        </w:rPr>
      </w:pPr>
      <w:r>
        <w:rPr>
          <w:b/>
          <w:sz w:val="28"/>
          <w:szCs w:val="28"/>
        </w:rPr>
        <w:t xml:space="preserve">                    </w:t>
      </w: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83615B" w:rsidRPr="00FF3345" w:rsidTr="00F315C2">
        <w:trPr>
          <w:cantSplit/>
          <w:trHeight w:hRule="exact" w:val="851"/>
        </w:trPr>
        <w:tc>
          <w:tcPr>
            <w:tcW w:w="392" w:type="dxa"/>
            <w:vAlign w:val="center"/>
          </w:tcPr>
          <w:p w:rsidR="0083615B" w:rsidRPr="00984266" w:rsidRDefault="0083615B" w:rsidP="00F315C2">
            <w:pPr>
              <w:pStyle w:val="Nzev"/>
              <w:rPr>
                <w:sz w:val="20"/>
              </w:rPr>
            </w:pPr>
            <w:r>
              <w:rPr>
                <w:sz w:val="20"/>
                <w:szCs w:val="18"/>
              </w:rPr>
              <w:lastRenderedPageBreak/>
              <w:t>N</w:t>
            </w:r>
          </w:p>
        </w:tc>
        <w:tc>
          <w:tcPr>
            <w:tcW w:w="1701" w:type="dxa"/>
            <w:vAlign w:val="center"/>
          </w:tcPr>
          <w:p w:rsidR="0083615B" w:rsidRDefault="0083615B" w:rsidP="00123B80">
            <w:pPr>
              <w:jc w:val="center"/>
              <w:rPr>
                <w:b/>
                <w:sz w:val="20"/>
              </w:rPr>
            </w:pPr>
          </w:p>
          <w:p w:rsidR="0083615B" w:rsidRDefault="0083615B" w:rsidP="00F315C2">
            <w:pPr>
              <w:jc w:val="center"/>
              <w:rPr>
                <w:b/>
                <w:sz w:val="20"/>
              </w:rPr>
            </w:pPr>
            <w:r>
              <w:rPr>
                <w:b/>
                <w:sz w:val="20"/>
              </w:rPr>
              <w:t>Předkladatel</w:t>
            </w:r>
          </w:p>
          <w:p w:rsidR="0083615B" w:rsidRPr="00FF3345" w:rsidRDefault="0083615B" w:rsidP="00123B80">
            <w:pPr>
              <w:jc w:val="center"/>
              <w:rPr>
                <w:sz w:val="20"/>
              </w:rPr>
            </w:pPr>
          </w:p>
          <w:p w:rsidR="0083615B" w:rsidRPr="00FF3345" w:rsidRDefault="0083615B" w:rsidP="00123B80">
            <w:pPr>
              <w:pStyle w:val="Nzev"/>
              <w:rPr>
                <w:sz w:val="20"/>
              </w:rPr>
            </w:pPr>
          </w:p>
        </w:tc>
        <w:tc>
          <w:tcPr>
            <w:tcW w:w="1134" w:type="dxa"/>
            <w:vAlign w:val="center"/>
          </w:tcPr>
          <w:p w:rsidR="0083615B" w:rsidRPr="00FF3345" w:rsidRDefault="0083615B" w:rsidP="00123B80">
            <w:pPr>
              <w:jc w:val="center"/>
              <w:rPr>
                <w:b/>
                <w:sz w:val="20"/>
              </w:rPr>
            </w:pPr>
            <w:r w:rsidRPr="00FF3345">
              <w:rPr>
                <w:b/>
                <w:sz w:val="20"/>
              </w:rPr>
              <w:t>Datum</w:t>
            </w:r>
          </w:p>
          <w:p w:rsidR="0083615B" w:rsidRPr="00FF3345" w:rsidRDefault="0083615B" w:rsidP="00123B80">
            <w:pPr>
              <w:jc w:val="center"/>
              <w:rPr>
                <w:b/>
                <w:sz w:val="20"/>
              </w:rPr>
            </w:pPr>
            <w:r w:rsidRPr="00FF3345">
              <w:rPr>
                <w:b/>
                <w:sz w:val="20"/>
              </w:rPr>
              <w:t>podání</w:t>
            </w:r>
          </w:p>
          <w:p w:rsidR="0083615B" w:rsidRPr="00FF3345" w:rsidRDefault="0083615B" w:rsidP="00123B80">
            <w:pPr>
              <w:jc w:val="center"/>
              <w:rPr>
                <w:sz w:val="20"/>
              </w:rPr>
            </w:pPr>
            <w:r w:rsidRPr="00FF3345">
              <w:rPr>
                <w:b/>
                <w:sz w:val="20"/>
              </w:rPr>
              <w:t>č.j.</w:t>
            </w:r>
          </w:p>
        </w:tc>
        <w:tc>
          <w:tcPr>
            <w:tcW w:w="1701" w:type="dxa"/>
            <w:vAlign w:val="center"/>
          </w:tcPr>
          <w:p w:rsidR="0083615B" w:rsidRDefault="0083615B" w:rsidP="00123B80">
            <w:pPr>
              <w:jc w:val="center"/>
              <w:rPr>
                <w:b/>
                <w:sz w:val="20"/>
              </w:rPr>
            </w:pPr>
            <w:r>
              <w:rPr>
                <w:b/>
                <w:sz w:val="20"/>
              </w:rPr>
              <w:t>Číslo parcely Katastrální území</w:t>
            </w:r>
          </w:p>
          <w:p w:rsidR="0083615B" w:rsidRPr="00FF3345" w:rsidRDefault="0083615B" w:rsidP="00123B80">
            <w:pPr>
              <w:jc w:val="center"/>
              <w:rPr>
                <w:sz w:val="20"/>
              </w:rPr>
            </w:pPr>
          </w:p>
        </w:tc>
        <w:tc>
          <w:tcPr>
            <w:tcW w:w="1843" w:type="dxa"/>
            <w:vAlign w:val="center"/>
          </w:tcPr>
          <w:p w:rsidR="0083615B" w:rsidRPr="00FF3345" w:rsidRDefault="0083615B" w:rsidP="00123B80">
            <w:pPr>
              <w:jc w:val="center"/>
              <w:rPr>
                <w:b/>
                <w:sz w:val="20"/>
              </w:rPr>
            </w:pPr>
            <w:r w:rsidRPr="00FF3345">
              <w:rPr>
                <w:b/>
                <w:sz w:val="20"/>
              </w:rPr>
              <w:t>Návrh ÚP</w:t>
            </w:r>
          </w:p>
          <w:p w:rsidR="0083615B" w:rsidRPr="00FF3345" w:rsidRDefault="0083615B" w:rsidP="00123B80">
            <w:pPr>
              <w:jc w:val="center"/>
              <w:rPr>
                <w:sz w:val="20"/>
              </w:rPr>
            </w:pPr>
          </w:p>
        </w:tc>
        <w:tc>
          <w:tcPr>
            <w:tcW w:w="2551" w:type="dxa"/>
            <w:vAlign w:val="center"/>
          </w:tcPr>
          <w:p w:rsidR="0083615B" w:rsidRPr="00FF3345" w:rsidRDefault="0083615B" w:rsidP="00F315C2">
            <w:pPr>
              <w:jc w:val="center"/>
              <w:rPr>
                <w:b/>
                <w:sz w:val="20"/>
              </w:rPr>
            </w:pPr>
            <w:r w:rsidRPr="00FF3345">
              <w:rPr>
                <w:b/>
                <w:sz w:val="20"/>
              </w:rPr>
              <w:t xml:space="preserve">Požadavek </w:t>
            </w:r>
          </w:p>
        </w:tc>
        <w:tc>
          <w:tcPr>
            <w:tcW w:w="1418" w:type="dxa"/>
            <w:vAlign w:val="center"/>
          </w:tcPr>
          <w:p w:rsidR="005D65B9" w:rsidRPr="00FF3345" w:rsidRDefault="005D65B9" w:rsidP="005D65B9">
            <w:pPr>
              <w:jc w:val="center"/>
              <w:rPr>
                <w:b/>
                <w:sz w:val="20"/>
              </w:rPr>
            </w:pPr>
            <w:r>
              <w:rPr>
                <w:b/>
                <w:sz w:val="20"/>
              </w:rPr>
              <w:t>Návrh rozhodnutí (VÝROK)</w:t>
            </w:r>
          </w:p>
          <w:p w:rsidR="0083615B" w:rsidRPr="00FF3345" w:rsidRDefault="0083615B" w:rsidP="00123B80">
            <w:pPr>
              <w:jc w:val="center"/>
              <w:rPr>
                <w:b/>
                <w:sz w:val="20"/>
              </w:rPr>
            </w:pPr>
          </w:p>
        </w:tc>
      </w:tr>
      <w:tr w:rsidR="0083615B" w:rsidRPr="00FF3345" w:rsidTr="000E5155">
        <w:trPr>
          <w:cantSplit/>
        </w:trPr>
        <w:tc>
          <w:tcPr>
            <w:tcW w:w="392" w:type="dxa"/>
            <w:vMerge w:val="restart"/>
            <w:shd w:val="clear" w:color="auto" w:fill="auto"/>
          </w:tcPr>
          <w:p w:rsidR="0083615B" w:rsidRPr="00105B69" w:rsidRDefault="0083615B" w:rsidP="00123B80">
            <w:pPr>
              <w:pStyle w:val="Nzev"/>
              <w:jc w:val="right"/>
              <w:rPr>
                <w:sz w:val="20"/>
              </w:rPr>
            </w:pPr>
            <w:r>
              <w:rPr>
                <w:sz w:val="20"/>
              </w:rPr>
              <w:t>69.</w:t>
            </w:r>
          </w:p>
          <w:p w:rsidR="0083615B" w:rsidRPr="00FF3345" w:rsidRDefault="0083615B" w:rsidP="00123B80">
            <w:pPr>
              <w:pStyle w:val="Nzev"/>
              <w:jc w:val="right"/>
              <w:rPr>
                <w:b w:val="0"/>
                <w:color w:val="FF0000"/>
                <w:sz w:val="24"/>
                <w:szCs w:val="24"/>
              </w:rPr>
            </w:pPr>
          </w:p>
        </w:tc>
        <w:tc>
          <w:tcPr>
            <w:tcW w:w="1701" w:type="dxa"/>
            <w:shd w:val="clear" w:color="auto" w:fill="F2F2F2"/>
          </w:tcPr>
          <w:p w:rsidR="0083615B" w:rsidRDefault="0083615B" w:rsidP="00123B80">
            <w:pPr>
              <w:pStyle w:val="Nzev"/>
              <w:jc w:val="left"/>
              <w:rPr>
                <w:sz w:val="20"/>
              </w:rPr>
            </w:pPr>
            <w:r>
              <w:rPr>
                <w:sz w:val="20"/>
              </w:rPr>
              <w:t>Josef Doseděl</w:t>
            </w:r>
          </w:p>
          <w:p w:rsidR="0083615B" w:rsidRDefault="0083615B" w:rsidP="00A25DB3">
            <w:pPr>
              <w:pStyle w:val="Nzev"/>
              <w:jc w:val="left"/>
              <w:rPr>
                <w:b w:val="0"/>
                <w:sz w:val="20"/>
              </w:rPr>
            </w:pPr>
            <w:r>
              <w:rPr>
                <w:b w:val="0"/>
                <w:sz w:val="20"/>
              </w:rPr>
              <w:t>Mlýnská 916/8</w:t>
            </w:r>
          </w:p>
          <w:p w:rsidR="0083615B" w:rsidRPr="00FF3345" w:rsidRDefault="0083615B" w:rsidP="00A25DB3">
            <w:pPr>
              <w:pStyle w:val="Nzev"/>
              <w:jc w:val="left"/>
              <w:rPr>
                <w:b w:val="0"/>
                <w:sz w:val="20"/>
              </w:rPr>
            </w:pPr>
            <w:r>
              <w:rPr>
                <w:b w:val="0"/>
                <w:sz w:val="20"/>
              </w:rPr>
              <w:t>79601 Prostějov</w:t>
            </w:r>
          </w:p>
        </w:tc>
        <w:tc>
          <w:tcPr>
            <w:tcW w:w="1134" w:type="dxa"/>
            <w:shd w:val="clear" w:color="auto" w:fill="F2F2F2"/>
          </w:tcPr>
          <w:p w:rsidR="0083615B" w:rsidRDefault="0083615B" w:rsidP="00123B80">
            <w:pPr>
              <w:rPr>
                <w:sz w:val="20"/>
              </w:rPr>
            </w:pPr>
            <w:r>
              <w:rPr>
                <w:sz w:val="20"/>
              </w:rPr>
              <w:t>4.10.2011</w:t>
            </w:r>
          </w:p>
          <w:p w:rsidR="0083615B" w:rsidRPr="00FF3345" w:rsidRDefault="0083615B" w:rsidP="000B36AE">
            <w:pPr>
              <w:rPr>
                <w:sz w:val="20"/>
              </w:rPr>
            </w:pPr>
            <w:r>
              <w:rPr>
                <w:sz w:val="20"/>
              </w:rPr>
              <w:t>č.j 114782</w:t>
            </w:r>
          </w:p>
        </w:tc>
        <w:tc>
          <w:tcPr>
            <w:tcW w:w="1701" w:type="dxa"/>
            <w:shd w:val="clear" w:color="auto" w:fill="F2F2F2"/>
          </w:tcPr>
          <w:p w:rsidR="0083615B" w:rsidRDefault="0083615B" w:rsidP="00123B80">
            <w:pPr>
              <w:rPr>
                <w:sz w:val="20"/>
              </w:rPr>
            </w:pPr>
            <w:r>
              <w:rPr>
                <w:sz w:val="20"/>
              </w:rPr>
              <w:t>1493</w:t>
            </w:r>
          </w:p>
          <w:p w:rsidR="0083615B" w:rsidRPr="00FF3345" w:rsidRDefault="0083615B" w:rsidP="00123B80">
            <w:pPr>
              <w:rPr>
                <w:sz w:val="20"/>
              </w:rPr>
            </w:pPr>
            <w:r>
              <w:rPr>
                <w:sz w:val="20"/>
              </w:rPr>
              <w:t>k.ú.Prostějov</w:t>
            </w:r>
          </w:p>
          <w:p w:rsidR="0083615B" w:rsidRPr="00FF3345" w:rsidRDefault="0083615B" w:rsidP="00123B80">
            <w:pPr>
              <w:rPr>
                <w:sz w:val="20"/>
              </w:rPr>
            </w:pPr>
          </w:p>
        </w:tc>
        <w:tc>
          <w:tcPr>
            <w:tcW w:w="1843" w:type="dxa"/>
            <w:shd w:val="clear" w:color="auto" w:fill="F2F2F2"/>
          </w:tcPr>
          <w:p w:rsidR="0083615B" w:rsidRDefault="0083615B" w:rsidP="000F6BB7">
            <w:pPr>
              <w:rPr>
                <w:sz w:val="20"/>
              </w:rPr>
            </w:pPr>
            <w:r>
              <w:rPr>
                <w:sz w:val="20"/>
              </w:rPr>
              <w:t>Plochy smíšené obytné SX</w:t>
            </w:r>
          </w:p>
          <w:p w:rsidR="0083615B" w:rsidRPr="00FF3345" w:rsidRDefault="0083615B" w:rsidP="000F6BB7">
            <w:pPr>
              <w:rPr>
                <w:sz w:val="20"/>
              </w:rPr>
            </w:pPr>
            <w:r>
              <w:rPr>
                <w:sz w:val="20"/>
              </w:rPr>
              <w:t>Plochy veřejných prostranství PV</w:t>
            </w:r>
          </w:p>
        </w:tc>
        <w:tc>
          <w:tcPr>
            <w:tcW w:w="2551" w:type="dxa"/>
            <w:shd w:val="clear" w:color="auto" w:fill="F2F2F2"/>
          </w:tcPr>
          <w:p w:rsidR="0083615B" w:rsidRDefault="0083615B" w:rsidP="00FE264D">
            <w:pPr>
              <w:rPr>
                <w:sz w:val="20"/>
              </w:rPr>
            </w:pPr>
            <w:r>
              <w:rPr>
                <w:sz w:val="20"/>
              </w:rPr>
              <w:t>Plochy obytné smíšené SX</w:t>
            </w:r>
          </w:p>
          <w:p w:rsidR="0083615B" w:rsidRPr="00FF3345" w:rsidRDefault="0083615B" w:rsidP="00FE264D">
            <w:pPr>
              <w:rPr>
                <w:sz w:val="20"/>
              </w:rPr>
            </w:pPr>
            <w:r>
              <w:rPr>
                <w:sz w:val="20"/>
              </w:rPr>
              <w:t>Nesouhlas s PV</w:t>
            </w:r>
          </w:p>
        </w:tc>
        <w:tc>
          <w:tcPr>
            <w:tcW w:w="1418" w:type="dxa"/>
            <w:vMerge w:val="restart"/>
            <w:vAlign w:val="center"/>
          </w:tcPr>
          <w:p w:rsidR="0083615B" w:rsidRPr="002F1315" w:rsidRDefault="0083615B" w:rsidP="00784C4E">
            <w:pPr>
              <w:jc w:val="center"/>
              <w:rPr>
                <w:b/>
                <w:sz w:val="20"/>
              </w:rPr>
            </w:pPr>
            <w:r>
              <w:rPr>
                <w:b/>
                <w:sz w:val="20"/>
              </w:rPr>
              <w:t>Nevyhovuje se</w:t>
            </w:r>
          </w:p>
        </w:tc>
      </w:tr>
      <w:tr w:rsidR="0083615B" w:rsidRPr="00FF3345" w:rsidTr="000E5155">
        <w:trPr>
          <w:cantSplit/>
        </w:trPr>
        <w:tc>
          <w:tcPr>
            <w:tcW w:w="392" w:type="dxa"/>
            <w:vMerge/>
            <w:shd w:val="clear" w:color="auto" w:fill="auto"/>
          </w:tcPr>
          <w:p w:rsidR="0083615B" w:rsidRPr="00FF3345" w:rsidRDefault="0083615B" w:rsidP="00123B80">
            <w:pPr>
              <w:pStyle w:val="Nzev"/>
              <w:jc w:val="right"/>
              <w:rPr>
                <w:b w:val="0"/>
                <w:sz w:val="20"/>
              </w:rPr>
            </w:pPr>
          </w:p>
        </w:tc>
        <w:tc>
          <w:tcPr>
            <w:tcW w:w="8930" w:type="dxa"/>
            <w:gridSpan w:val="5"/>
          </w:tcPr>
          <w:p w:rsidR="0083615B" w:rsidRDefault="0083615B" w:rsidP="00123B80">
            <w:pPr>
              <w:autoSpaceDE w:val="0"/>
              <w:autoSpaceDN w:val="0"/>
              <w:adjustRightInd w:val="0"/>
              <w:jc w:val="both"/>
              <w:rPr>
                <w:color w:val="333399"/>
                <w:sz w:val="20"/>
              </w:rPr>
            </w:pPr>
          </w:p>
          <w:p w:rsidR="0083615B" w:rsidRDefault="007F05AC" w:rsidP="00123B80">
            <w:pPr>
              <w:autoSpaceDE w:val="0"/>
              <w:autoSpaceDN w:val="0"/>
              <w:adjustRightInd w:val="0"/>
              <w:jc w:val="both"/>
              <w:rPr>
                <w:b/>
                <w:sz w:val="20"/>
              </w:rPr>
            </w:pPr>
            <w:r w:rsidRPr="007F05AC">
              <w:rPr>
                <w:b/>
                <w:sz w:val="20"/>
              </w:rPr>
              <w:t>Obsah podání:</w:t>
            </w:r>
          </w:p>
          <w:p w:rsidR="007F05AC" w:rsidRPr="007F05AC" w:rsidRDefault="007F05AC" w:rsidP="007F05AC">
            <w:pPr>
              <w:jc w:val="both"/>
              <w:rPr>
                <w:sz w:val="20"/>
              </w:rPr>
            </w:pPr>
            <w:r w:rsidRPr="007F05AC">
              <w:rPr>
                <w:sz w:val="20"/>
              </w:rPr>
              <w:t>Podávám tímto námitku proti územnímu plánu Prostějov, konkrétně jako dotčená osoba ve smyslu §52 odstavec 2 stavebního zákona, tj. jako vlastník pozemků a staveb dotčených návrhem veřejně prospěšných staveb, veřejně prospěšných opatření a zastavitelných ploch.</w:t>
            </w:r>
          </w:p>
          <w:p w:rsidR="007F05AC" w:rsidRPr="007F05AC" w:rsidRDefault="007F05AC" w:rsidP="007F05AC">
            <w:pPr>
              <w:jc w:val="both"/>
              <w:rPr>
                <w:sz w:val="20"/>
              </w:rPr>
            </w:pPr>
            <w:r w:rsidRPr="007F05AC">
              <w:rPr>
                <w:sz w:val="20"/>
              </w:rPr>
              <w:t>Jsem vlastníkem nemovitosti – pozemku parcely č. 1493, zahrada, v k.ú. Prostějov, obec Prostějov zapsané na LV 3991 u Katastrálního úřadu pro Olomoucký kraj, Katastrální pracoviště Prostějov.</w:t>
            </w:r>
          </w:p>
          <w:p w:rsidR="007F05AC" w:rsidRPr="007F05AC" w:rsidRDefault="007F05AC" w:rsidP="007F05AC">
            <w:pPr>
              <w:jc w:val="both"/>
              <w:rPr>
                <w:sz w:val="20"/>
              </w:rPr>
            </w:pPr>
            <w:r w:rsidRPr="007F05AC">
              <w:rPr>
                <w:sz w:val="20"/>
              </w:rPr>
              <w:t>Námitka směřuje proti položce č. 0134 – plochy veřejných prostranství (rozvojová plocha P9), mělo by jít o spojnici (silnici) mezi ulicemi Mlýnská a Šlikova vedoucí přes mou nemovitost.</w:t>
            </w:r>
          </w:p>
          <w:p w:rsidR="007F05AC" w:rsidRPr="007F05AC" w:rsidRDefault="007F05AC" w:rsidP="007F05AC">
            <w:pPr>
              <w:autoSpaceDE w:val="0"/>
              <w:autoSpaceDN w:val="0"/>
              <w:adjustRightInd w:val="0"/>
              <w:jc w:val="both"/>
              <w:rPr>
                <w:b/>
                <w:sz w:val="20"/>
              </w:rPr>
            </w:pPr>
          </w:p>
          <w:p w:rsidR="0083615B" w:rsidRPr="007F05AC" w:rsidRDefault="007F05AC" w:rsidP="00123B80">
            <w:pPr>
              <w:autoSpaceDE w:val="0"/>
              <w:autoSpaceDN w:val="0"/>
              <w:adjustRightInd w:val="0"/>
              <w:jc w:val="both"/>
              <w:rPr>
                <w:b/>
                <w:sz w:val="20"/>
              </w:rPr>
            </w:pPr>
            <w:r w:rsidRPr="007F05AC">
              <w:rPr>
                <w:b/>
                <w:sz w:val="20"/>
              </w:rPr>
              <w:t>Odůvodnění:</w:t>
            </w:r>
          </w:p>
          <w:p w:rsidR="0083615B" w:rsidRPr="00456A10" w:rsidRDefault="0083615B" w:rsidP="00C75E78">
            <w:pPr>
              <w:autoSpaceDE w:val="0"/>
              <w:autoSpaceDN w:val="0"/>
              <w:adjustRightInd w:val="0"/>
              <w:jc w:val="both"/>
              <w:rPr>
                <w:sz w:val="20"/>
              </w:rPr>
            </w:pPr>
          </w:p>
          <w:p w:rsidR="0083615B" w:rsidRPr="007F05AC" w:rsidRDefault="0083615B" w:rsidP="00C75E78">
            <w:pPr>
              <w:autoSpaceDE w:val="0"/>
              <w:autoSpaceDN w:val="0"/>
              <w:adjustRightInd w:val="0"/>
              <w:jc w:val="both"/>
              <w:rPr>
                <w:sz w:val="20"/>
              </w:rPr>
            </w:pPr>
            <w:r w:rsidRPr="007F05AC">
              <w:rPr>
                <w:sz w:val="20"/>
              </w:rPr>
              <w:t xml:space="preserve">Územní plán vymezuje celé problémové území jako plochu přestavby P9. </w:t>
            </w:r>
          </w:p>
          <w:p w:rsidR="0083615B" w:rsidRPr="007F05AC" w:rsidRDefault="0083615B" w:rsidP="00853814">
            <w:pPr>
              <w:autoSpaceDE w:val="0"/>
              <w:autoSpaceDN w:val="0"/>
              <w:adjustRightInd w:val="0"/>
              <w:jc w:val="both"/>
              <w:rPr>
                <w:sz w:val="20"/>
              </w:rPr>
            </w:pPr>
            <w:r w:rsidRPr="007F05AC">
              <w:rPr>
                <w:sz w:val="20"/>
              </w:rPr>
              <w:t>Návrh územního plánu na dotčeném pozemku vymezil plochu veřejného prostranství č. 0134 z důvodů zajištění prostupnosti území, jeho obsluhy a navázání ul. České na centrum města, respektive na ul. U Spořitelny. Územní dotčené námitkou se nalézá na významném místě v sousedství centra města. Nejvýraznějším nedostatkem je nedostatečná provázanost, respektive propojení centra a jeho bezprostředního okolí západně od něj. Blok domů mezi ul. Plumlovskou, Mlýnskou, Bohumíra Šmerala a Šlikovou tvoří „špunt“ v území. Ve směru od centra k ulicím Česká a Mánesova je území neprostupné, což je způsobeno významně nadprůměrnou velikostí bloku (cca 370 x 180 m). Proto územní plán vymezuje koridory veřejných prostranství ve směru ulic České a Mánesovy. Zároveň tím jsou dány lepší předpoklady pro přestavbu západní části tohoto bloku (pozemky uvnitř bloku budou při využití koridorů veřejných prostranství lépe napojitelné).</w:t>
            </w:r>
          </w:p>
          <w:p w:rsidR="007F05AC" w:rsidRPr="007F05AC" w:rsidRDefault="007F05AC" w:rsidP="007F05AC">
            <w:pPr>
              <w:autoSpaceDE w:val="0"/>
              <w:autoSpaceDN w:val="0"/>
              <w:adjustRightInd w:val="0"/>
              <w:jc w:val="both"/>
              <w:rPr>
                <w:b/>
                <w:sz w:val="20"/>
              </w:rPr>
            </w:pPr>
            <w:r w:rsidRPr="007F05AC">
              <w:rPr>
                <w:b/>
                <w:sz w:val="20"/>
              </w:rPr>
              <w:t>Návrh plochy veřejného prostranství vlastníka nemovitosti ne</w:t>
            </w:r>
            <w:r w:rsidR="00616F52">
              <w:rPr>
                <w:b/>
                <w:sz w:val="20"/>
              </w:rPr>
              <w:t>o</w:t>
            </w:r>
            <w:r w:rsidRPr="007F05AC">
              <w:rPr>
                <w:b/>
                <w:sz w:val="20"/>
              </w:rPr>
              <w:t>mezuje ve stávajícím využití a neznemožňuje realizaci případných záměrů dle pravomocných rozhodnutí.</w:t>
            </w:r>
          </w:p>
          <w:p w:rsidR="007F05AC" w:rsidRDefault="007F05AC" w:rsidP="007F05AC">
            <w:pPr>
              <w:autoSpaceDE w:val="0"/>
              <w:autoSpaceDN w:val="0"/>
              <w:adjustRightInd w:val="0"/>
              <w:rPr>
                <w:color w:val="0000FF"/>
                <w:sz w:val="20"/>
              </w:rPr>
            </w:pPr>
          </w:p>
          <w:p w:rsidR="007F05AC" w:rsidRPr="000E248C" w:rsidRDefault="007F05AC" w:rsidP="00853814">
            <w:pPr>
              <w:autoSpaceDE w:val="0"/>
              <w:autoSpaceDN w:val="0"/>
              <w:adjustRightInd w:val="0"/>
              <w:jc w:val="both"/>
              <w:rPr>
                <w:b/>
                <w:sz w:val="20"/>
              </w:rPr>
            </w:pPr>
          </w:p>
          <w:p w:rsidR="0083615B" w:rsidRPr="00FF3345" w:rsidRDefault="0083615B" w:rsidP="00456A10">
            <w:pPr>
              <w:autoSpaceDE w:val="0"/>
              <w:autoSpaceDN w:val="0"/>
              <w:adjustRightInd w:val="0"/>
              <w:jc w:val="both"/>
              <w:rPr>
                <w:sz w:val="20"/>
              </w:rPr>
            </w:pPr>
          </w:p>
        </w:tc>
        <w:tc>
          <w:tcPr>
            <w:tcW w:w="1418" w:type="dxa"/>
            <w:vMerge/>
          </w:tcPr>
          <w:p w:rsidR="0083615B" w:rsidRPr="00FF3345" w:rsidRDefault="0083615B" w:rsidP="00123B80">
            <w:pPr>
              <w:autoSpaceDE w:val="0"/>
              <w:autoSpaceDN w:val="0"/>
              <w:adjustRightInd w:val="0"/>
              <w:jc w:val="both"/>
              <w:rPr>
                <w:color w:val="333399"/>
                <w:sz w:val="20"/>
              </w:rPr>
            </w:pPr>
          </w:p>
        </w:tc>
      </w:tr>
    </w:tbl>
    <w:p w:rsidR="00616F52" w:rsidRDefault="00616F52" w:rsidP="00816DEB">
      <w:pPr>
        <w:outlineLvl w:val="0"/>
        <w:rPr>
          <w:b/>
          <w:sz w:val="28"/>
          <w:szCs w:val="28"/>
        </w:rPr>
      </w:pPr>
    </w:p>
    <w:p w:rsidR="00816DEB" w:rsidRDefault="0083615B" w:rsidP="00816DEB">
      <w:pPr>
        <w:outlineLvl w:val="0"/>
        <w:rPr>
          <w:b/>
          <w:sz w:val="28"/>
          <w:szCs w:val="28"/>
        </w:rPr>
      </w:pPr>
      <w:r>
        <w:rPr>
          <w:b/>
          <w:sz w:val="28"/>
          <w:szCs w:val="28"/>
        </w:rPr>
        <w:t xml:space="preserve"> </w:t>
      </w:r>
      <w:r w:rsidR="00816DEB" w:rsidRPr="00B60BA0">
        <w:rPr>
          <w:b/>
          <w:sz w:val="22"/>
          <w:szCs w:val="22"/>
        </w:rPr>
        <w:t xml:space="preserve">Projednávaný </w:t>
      </w:r>
      <w:r w:rsidR="00816DEB">
        <w:rPr>
          <w:b/>
          <w:sz w:val="22"/>
          <w:szCs w:val="22"/>
        </w:rPr>
        <w:t xml:space="preserve">návrh </w:t>
      </w:r>
      <w:r w:rsidR="00816DEB" w:rsidRPr="00B60BA0">
        <w:rPr>
          <w:b/>
          <w:sz w:val="22"/>
          <w:szCs w:val="22"/>
        </w:rPr>
        <w:t>ÚP</w:t>
      </w:r>
      <w:r w:rsidR="00816DEB">
        <w:rPr>
          <w:b/>
          <w:sz w:val="22"/>
          <w:szCs w:val="22"/>
        </w:rPr>
        <w:t xml:space="preserve"> v r. 2011</w:t>
      </w:r>
      <w:r w:rsidR="00816DEB">
        <w:rPr>
          <w:b/>
          <w:sz w:val="22"/>
          <w:szCs w:val="22"/>
        </w:rPr>
        <w:tab/>
        <w:t xml:space="preserve">             </w:t>
      </w:r>
      <w:r w:rsidR="00816DEB" w:rsidRPr="00B60BA0">
        <w:rPr>
          <w:b/>
          <w:sz w:val="22"/>
          <w:szCs w:val="22"/>
        </w:rPr>
        <w:t>Projednávaný návrh ÚP v r. 2013</w:t>
      </w:r>
    </w:p>
    <w:p w:rsidR="0083615B" w:rsidRDefault="0083615B" w:rsidP="00616F52">
      <w:pPr>
        <w:rPr>
          <w:b/>
          <w:sz w:val="28"/>
          <w:szCs w:val="28"/>
        </w:rPr>
      </w:pPr>
      <w:r>
        <w:rPr>
          <w:b/>
          <w:sz w:val="28"/>
          <w:szCs w:val="28"/>
        </w:rPr>
        <w:t xml:space="preserve">                           </w:t>
      </w:r>
      <w:r w:rsidR="00434DA3">
        <w:rPr>
          <w:b/>
          <w:noProof/>
          <w:sz w:val="28"/>
          <w:szCs w:val="28"/>
        </w:rPr>
        <w:drawing>
          <wp:inline distT="0" distB="0" distL="0" distR="0">
            <wp:extent cx="2203450" cy="1911350"/>
            <wp:effectExtent l="19050" t="0" r="635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srcRect/>
                    <a:stretch>
                      <a:fillRect/>
                    </a:stretch>
                  </pic:blipFill>
                  <pic:spPr bwMode="auto">
                    <a:xfrm>
                      <a:off x="0" y="0"/>
                      <a:ext cx="2203450" cy="1911350"/>
                    </a:xfrm>
                    <a:prstGeom prst="rect">
                      <a:avLst/>
                    </a:prstGeom>
                    <a:noFill/>
                    <a:ln w="9525">
                      <a:noFill/>
                      <a:miter lim="800000"/>
                      <a:headEnd/>
                      <a:tailEnd/>
                    </a:ln>
                  </pic:spPr>
                </pic:pic>
              </a:graphicData>
            </a:graphic>
          </wp:inline>
        </w:drawing>
      </w: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1E0" w:firstRow="1" w:lastRow="1" w:firstColumn="1" w:lastColumn="1" w:noHBand="0" w:noVBand="0"/>
      </w:tblPr>
      <w:tblGrid>
        <w:gridCol w:w="392"/>
        <w:gridCol w:w="1701"/>
        <w:gridCol w:w="1134"/>
        <w:gridCol w:w="1701"/>
        <w:gridCol w:w="1843"/>
        <w:gridCol w:w="2551"/>
        <w:gridCol w:w="1418"/>
      </w:tblGrid>
      <w:tr w:rsidR="0083615B" w:rsidRPr="00FF3345" w:rsidTr="00F315C2">
        <w:trPr>
          <w:cantSplit/>
          <w:trHeight w:hRule="exact" w:val="851"/>
        </w:trPr>
        <w:tc>
          <w:tcPr>
            <w:tcW w:w="392" w:type="dxa"/>
            <w:vAlign w:val="center"/>
          </w:tcPr>
          <w:p w:rsidR="0083615B" w:rsidRPr="00984266" w:rsidRDefault="0083615B" w:rsidP="00F315C2">
            <w:pPr>
              <w:pStyle w:val="Nzev"/>
              <w:rPr>
                <w:sz w:val="20"/>
              </w:rPr>
            </w:pPr>
            <w:r>
              <w:rPr>
                <w:sz w:val="20"/>
                <w:szCs w:val="18"/>
              </w:rPr>
              <w:lastRenderedPageBreak/>
              <w:t>N</w:t>
            </w:r>
          </w:p>
        </w:tc>
        <w:tc>
          <w:tcPr>
            <w:tcW w:w="1701" w:type="dxa"/>
            <w:vAlign w:val="center"/>
          </w:tcPr>
          <w:p w:rsidR="0083615B" w:rsidRDefault="0083615B" w:rsidP="00123B80">
            <w:pPr>
              <w:jc w:val="center"/>
              <w:rPr>
                <w:b/>
                <w:sz w:val="20"/>
              </w:rPr>
            </w:pPr>
          </w:p>
          <w:p w:rsidR="0083615B" w:rsidRDefault="0083615B" w:rsidP="00F315C2">
            <w:pPr>
              <w:jc w:val="center"/>
              <w:rPr>
                <w:b/>
                <w:sz w:val="20"/>
              </w:rPr>
            </w:pPr>
            <w:r>
              <w:rPr>
                <w:b/>
                <w:sz w:val="20"/>
              </w:rPr>
              <w:t>Předkladatel</w:t>
            </w:r>
          </w:p>
          <w:p w:rsidR="0083615B" w:rsidRPr="00FF3345" w:rsidRDefault="0083615B" w:rsidP="00123B80">
            <w:pPr>
              <w:jc w:val="center"/>
              <w:rPr>
                <w:sz w:val="20"/>
              </w:rPr>
            </w:pPr>
          </w:p>
          <w:p w:rsidR="0083615B" w:rsidRPr="00FF3345" w:rsidRDefault="0083615B" w:rsidP="00123B80">
            <w:pPr>
              <w:pStyle w:val="Nzev"/>
              <w:rPr>
                <w:sz w:val="20"/>
              </w:rPr>
            </w:pPr>
          </w:p>
        </w:tc>
        <w:tc>
          <w:tcPr>
            <w:tcW w:w="1134" w:type="dxa"/>
            <w:vAlign w:val="center"/>
          </w:tcPr>
          <w:p w:rsidR="0083615B" w:rsidRPr="00FF3345" w:rsidRDefault="0083615B" w:rsidP="00123B80">
            <w:pPr>
              <w:jc w:val="center"/>
              <w:rPr>
                <w:b/>
                <w:sz w:val="20"/>
              </w:rPr>
            </w:pPr>
            <w:r w:rsidRPr="00FF3345">
              <w:rPr>
                <w:b/>
                <w:sz w:val="20"/>
              </w:rPr>
              <w:t>Datum</w:t>
            </w:r>
          </w:p>
          <w:p w:rsidR="0083615B" w:rsidRPr="00FF3345" w:rsidRDefault="0083615B" w:rsidP="00123B80">
            <w:pPr>
              <w:jc w:val="center"/>
              <w:rPr>
                <w:b/>
                <w:sz w:val="20"/>
              </w:rPr>
            </w:pPr>
            <w:r w:rsidRPr="00FF3345">
              <w:rPr>
                <w:b/>
                <w:sz w:val="20"/>
              </w:rPr>
              <w:t>podání</w:t>
            </w:r>
          </w:p>
          <w:p w:rsidR="0083615B" w:rsidRPr="00FF3345" w:rsidRDefault="0083615B" w:rsidP="00123B80">
            <w:pPr>
              <w:jc w:val="center"/>
              <w:rPr>
                <w:sz w:val="20"/>
              </w:rPr>
            </w:pPr>
            <w:r w:rsidRPr="00FF3345">
              <w:rPr>
                <w:b/>
                <w:sz w:val="20"/>
              </w:rPr>
              <w:t>č.j.</w:t>
            </w:r>
          </w:p>
        </w:tc>
        <w:tc>
          <w:tcPr>
            <w:tcW w:w="1701" w:type="dxa"/>
            <w:vAlign w:val="center"/>
          </w:tcPr>
          <w:p w:rsidR="0083615B" w:rsidRDefault="0083615B" w:rsidP="00123B80">
            <w:pPr>
              <w:jc w:val="center"/>
              <w:rPr>
                <w:b/>
                <w:sz w:val="20"/>
              </w:rPr>
            </w:pPr>
            <w:r>
              <w:rPr>
                <w:b/>
                <w:sz w:val="20"/>
              </w:rPr>
              <w:t>Číslo parcely Katastrální území</w:t>
            </w:r>
          </w:p>
          <w:p w:rsidR="0083615B" w:rsidRPr="00FF3345" w:rsidRDefault="0083615B" w:rsidP="00123B80">
            <w:pPr>
              <w:jc w:val="center"/>
              <w:rPr>
                <w:sz w:val="20"/>
              </w:rPr>
            </w:pPr>
          </w:p>
        </w:tc>
        <w:tc>
          <w:tcPr>
            <w:tcW w:w="1843" w:type="dxa"/>
            <w:vAlign w:val="center"/>
          </w:tcPr>
          <w:p w:rsidR="0083615B" w:rsidRPr="00FF3345" w:rsidRDefault="0083615B" w:rsidP="00123B80">
            <w:pPr>
              <w:jc w:val="center"/>
              <w:rPr>
                <w:b/>
                <w:sz w:val="20"/>
              </w:rPr>
            </w:pPr>
            <w:r w:rsidRPr="00FF3345">
              <w:rPr>
                <w:b/>
                <w:sz w:val="20"/>
              </w:rPr>
              <w:t>Návrh ÚP</w:t>
            </w:r>
          </w:p>
          <w:p w:rsidR="0083615B" w:rsidRPr="00FF3345" w:rsidRDefault="0083615B" w:rsidP="00123B80">
            <w:pPr>
              <w:jc w:val="center"/>
              <w:rPr>
                <w:sz w:val="20"/>
              </w:rPr>
            </w:pPr>
          </w:p>
        </w:tc>
        <w:tc>
          <w:tcPr>
            <w:tcW w:w="2551" w:type="dxa"/>
            <w:vAlign w:val="center"/>
          </w:tcPr>
          <w:p w:rsidR="0083615B" w:rsidRPr="00FF3345" w:rsidRDefault="0083615B" w:rsidP="00123B80">
            <w:pPr>
              <w:jc w:val="center"/>
              <w:rPr>
                <w:b/>
                <w:sz w:val="20"/>
              </w:rPr>
            </w:pPr>
            <w:r w:rsidRPr="00FF3345">
              <w:rPr>
                <w:b/>
                <w:sz w:val="20"/>
              </w:rPr>
              <w:t xml:space="preserve">Požadavek </w:t>
            </w:r>
          </w:p>
          <w:p w:rsidR="0083615B" w:rsidRPr="00FF3345" w:rsidRDefault="0083615B" w:rsidP="00123B80">
            <w:pPr>
              <w:jc w:val="center"/>
              <w:rPr>
                <w:b/>
                <w:sz w:val="20"/>
              </w:rPr>
            </w:pPr>
          </w:p>
        </w:tc>
        <w:tc>
          <w:tcPr>
            <w:tcW w:w="1418" w:type="dxa"/>
            <w:vAlign w:val="center"/>
          </w:tcPr>
          <w:p w:rsidR="005D65B9" w:rsidRPr="00FF3345" w:rsidRDefault="005D65B9" w:rsidP="005D65B9">
            <w:pPr>
              <w:jc w:val="center"/>
              <w:rPr>
                <w:b/>
                <w:sz w:val="20"/>
              </w:rPr>
            </w:pPr>
            <w:r>
              <w:rPr>
                <w:b/>
                <w:sz w:val="20"/>
              </w:rPr>
              <w:t>Návrh rozhodnutí (VÝROK)</w:t>
            </w:r>
          </w:p>
          <w:p w:rsidR="0083615B" w:rsidRPr="00FF3345" w:rsidRDefault="0083615B" w:rsidP="00123B80">
            <w:pPr>
              <w:jc w:val="center"/>
              <w:rPr>
                <w:b/>
                <w:sz w:val="20"/>
              </w:rPr>
            </w:pPr>
          </w:p>
        </w:tc>
      </w:tr>
      <w:tr w:rsidR="0083615B" w:rsidRPr="00FF3345" w:rsidTr="00816DEB">
        <w:trPr>
          <w:cantSplit/>
        </w:trPr>
        <w:tc>
          <w:tcPr>
            <w:tcW w:w="392" w:type="dxa"/>
            <w:vMerge w:val="restart"/>
            <w:shd w:val="clear" w:color="auto" w:fill="auto"/>
          </w:tcPr>
          <w:p w:rsidR="0083615B" w:rsidRPr="00105B69" w:rsidRDefault="0083615B" w:rsidP="00123B80">
            <w:pPr>
              <w:pStyle w:val="Nzev"/>
              <w:jc w:val="right"/>
              <w:rPr>
                <w:sz w:val="20"/>
              </w:rPr>
            </w:pPr>
            <w:r>
              <w:rPr>
                <w:sz w:val="20"/>
              </w:rPr>
              <w:t>70</w:t>
            </w:r>
            <w:r w:rsidRPr="00105B69">
              <w:rPr>
                <w:sz w:val="20"/>
              </w:rPr>
              <w:t>.</w:t>
            </w:r>
          </w:p>
          <w:p w:rsidR="0083615B" w:rsidRPr="00FF3345" w:rsidRDefault="0083615B" w:rsidP="00123B80">
            <w:pPr>
              <w:pStyle w:val="Nzev"/>
              <w:jc w:val="right"/>
              <w:rPr>
                <w:b w:val="0"/>
                <w:color w:val="FF0000"/>
                <w:sz w:val="24"/>
                <w:szCs w:val="24"/>
              </w:rPr>
            </w:pPr>
          </w:p>
        </w:tc>
        <w:tc>
          <w:tcPr>
            <w:tcW w:w="1701" w:type="dxa"/>
            <w:shd w:val="clear" w:color="auto" w:fill="F2F2F2"/>
          </w:tcPr>
          <w:p w:rsidR="0083615B" w:rsidRDefault="0083615B" w:rsidP="00123B80">
            <w:pPr>
              <w:pStyle w:val="Nzev"/>
              <w:jc w:val="left"/>
              <w:rPr>
                <w:sz w:val="20"/>
              </w:rPr>
            </w:pPr>
            <w:r>
              <w:rPr>
                <w:sz w:val="20"/>
              </w:rPr>
              <w:t>Jitka Kořínková</w:t>
            </w:r>
          </w:p>
          <w:p w:rsidR="0083615B" w:rsidRDefault="0083615B" w:rsidP="00BF272B">
            <w:pPr>
              <w:pStyle w:val="Nzev"/>
              <w:jc w:val="left"/>
              <w:rPr>
                <w:b w:val="0"/>
                <w:sz w:val="20"/>
              </w:rPr>
            </w:pPr>
            <w:r>
              <w:rPr>
                <w:b w:val="0"/>
                <w:sz w:val="20"/>
              </w:rPr>
              <w:t>Mlýnská 916/8</w:t>
            </w:r>
          </w:p>
          <w:p w:rsidR="0083615B" w:rsidRPr="00FF3345" w:rsidRDefault="0083615B" w:rsidP="00BF272B">
            <w:pPr>
              <w:pStyle w:val="Nzev"/>
              <w:jc w:val="left"/>
              <w:rPr>
                <w:b w:val="0"/>
                <w:sz w:val="20"/>
              </w:rPr>
            </w:pPr>
            <w:r>
              <w:rPr>
                <w:b w:val="0"/>
                <w:sz w:val="20"/>
              </w:rPr>
              <w:t xml:space="preserve">79601 Prostějov </w:t>
            </w:r>
          </w:p>
        </w:tc>
        <w:tc>
          <w:tcPr>
            <w:tcW w:w="1134" w:type="dxa"/>
            <w:shd w:val="clear" w:color="auto" w:fill="F2F2F2"/>
          </w:tcPr>
          <w:p w:rsidR="0083615B" w:rsidRDefault="0083615B" w:rsidP="00123B80">
            <w:pPr>
              <w:rPr>
                <w:sz w:val="20"/>
              </w:rPr>
            </w:pPr>
            <w:r>
              <w:rPr>
                <w:sz w:val="20"/>
              </w:rPr>
              <w:t>4.10.2011</w:t>
            </w:r>
          </w:p>
          <w:p w:rsidR="0083615B" w:rsidRPr="00FF3345" w:rsidRDefault="0083615B" w:rsidP="00EF7D8A">
            <w:pPr>
              <w:rPr>
                <w:sz w:val="20"/>
              </w:rPr>
            </w:pPr>
            <w:r>
              <w:rPr>
                <w:sz w:val="20"/>
              </w:rPr>
              <w:t>č.j 114784</w:t>
            </w:r>
          </w:p>
        </w:tc>
        <w:tc>
          <w:tcPr>
            <w:tcW w:w="1701" w:type="dxa"/>
            <w:shd w:val="clear" w:color="auto" w:fill="F2F2F2"/>
          </w:tcPr>
          <w:p w:rsidR="0083615B" w:rsidRDefault="0083615B" w:rsidP="00FE264D">
            <w:pPr>
              <w:rPr>
                <w:sz w:val="20"/>
              </w:rPr>
            </w:pPr>
            <w:r>
              <w:rPr>
                <w:sz w:val="20"/>
              </w:rPr>
              <w:t>1492</w:t>
            </w:r>
          </w:p>
          <w:p w:rsidR="0083615B" w:rsidRPr="00FF3345" w:rsidRDefault="0083615B" w:rsidP="00EF7D8A">
            <w:pPr>
              <w:rPr>
                <w:sz w:val="20"/>
              </w:rPr>
            </w:pPr>
            <w:r>
              <w:rPr>
                <w:sz w:val="20"/>
              </w:rPr>
              <w:t>k.ú. Prostějov</w:t>
            </w:r>
          </w:p>
        </w:tc>
        <w:tc>
          <w:tcPr>
            <w:tcW w:w="1843" w:type="dxa"/>
            <w:shd w:val="clear" w:color="auto" w:fill="F2F2F2"/>
          </w:tcPr>
          <w:p w:rsidR="0083615B" w:rsidRDefault="0083615B" w:rsidP="00460378">
            <w:pPr>
              <w:rPr>
                <w:sz w:val="20"/>
              </w:rPr>
            </w:pPr>
            <w:r>
              <w:rPr>
                <w:sz w:val="20"/>
              </w:rPr>
              <w:t>Plochy smíšené obytné SX</w:t>
            </w:r>
          </w:p>
          <w:p w:rsidR="0083615B" w:rsidRPr="00FF3345" w:rsidRDefault="0083615B" w:rsidP="00460378">
            <w:pPr>
              <w:rPr>
                <w:sz w:val="20"/>
              </w:rPr>
            </w:pPr>
            <w:r>
              <w:rPr>
                <w:sz w:val="20"/>
              </w:rPr>
              <w:t>Plochy veřejných prostranství PV</w:t>
            </w:r>
          </w:p>
        </w:tc>
        <w:tc>
          <w:tcPr>
            <w:tcW w:w="2551" w:type="dxa"/>
            <w:shd w:val="clear" w:color="auto" w:fill="F2F2F2"/>
          </w:tcPr>
          <w:p w:rsidR="0083615B" w:rsidRDefault="0083615B" w:rsidP="00FE264D">
            <w:pPr>
              <w:rPr>
                <w:sz w:val="20"/>
              </w:rPr>
            </w:pPr>
            <w:r>
              <w:rPr>
                <w:sz w:val="20"/>
              </w:rPr>
              <w:t>Plochy smíšené obytné SX</w:t>
            </w:r>
          </w:p>
          <w:p w:rsidR="0083615B" w:rsidRPr="00FF3345" w:rsidRDefault="0083615B" w:rsidP="00FE264D">
            <w:pPr>
              <w:rPr>
                <w:sz w:val="20"/>
              </w:rPr>
            </w:pPr>
            <w:r>
              <w:rPr>
                <w:sz w:val="20"/>
              </w:rPr>
              <w:t>Nesouhlas s PV</w:t>
            </w:r>
          </w:p>
        </w:tc>
        <w:tc>
          <w:tcPr>
            <w:tcW w:w="1418" w:type="dxa"/>
            <w:vMerge w:val="restart"/>
            <w:vAlign w:val="center"/>
          </w:tcPr>
          <w:p w:rsidR="0083615B" w:rsidRPr="002F1315" w:rsidRDefault="0083615B" w:rsidP="00123B80">
            <w:pPr>
              <w:jc w:val="center"/>
              <w:rPr>
                <w:b/>
                <w:sz w:val="20"/>
              </w:rPr>
            </w:pPr>
            <w:r>
              <w:rPr>
                <w:b/>
                <w:sz w:val="20"/>
              </w:rPr>
              <w:t>Nevyhovuje se</w:t>
            </w:r>
          </w:p>
        </w:tc>
      </w:tr>
      <w:tr w:rsidR="0083615B" w:rsidRPr="00FF3345" w:rsidTr="00816DEB">
        <w:trPr>
          <w:cantSplit/>
        </w:trPr>
        <w:tc>
          <w:tcPr>
            <w:tcW w:w="392" w:type="dxa"/>
            <w:vMerge/>
            <w:shd w:val="clear" w:color="auto" w:fill="auto"/>
          </w:tcPr>
          <w:p w:rsidR="0083615B" w:rsidRPr="00FF3345" w:rsidRDefault="0083615B" w:rsidP="00123B80">
            <w:pPr>
              <w:pStyle w:val="Nzev"/>
              <w:jc w:val="right"/>
              <w:rPr>
                <w:b w:val="0"/>
                <w:sz w:val="20"/>
              </w:rPr>
            </w:pPr>
          </w:p>
        </w:tc>
        <w:tc>
          <w:tcPr>
            <w:tcW w:w="8930" w:type="dxa"/>
            <w:gridSpan w:val="5"/>
          </w:tcPr>
          <w:p w:rsidR="0083615B" w:rsidRDefault="0083615B" w:rsidP="00123B80">
            <w:pPr>
              <w:autoSpaceDE w:val="0"/>
              <w:autoSpaceDN w:val="0"/>
              <w:adjustRightInd w:val="0"/>
              <w:jc w:val="both"/>
              <w:rPr>
                <w:color w:val="333399"/>
                <w:sz w:val="20"/>
              </w:rPr>
            </w:pPr>
          </w:p>
          <w:p w:rsidR="0083615B" w:rsidRDefault="007F05AC" w:rsidP="00123B80">
            <w:pPr>
              <w:autoSpaceDE w:val="0"/>
              <w:autoSpaceDN w:val="0"/>
              <w:adjustRightInd w:val="0"/>
              <w:jc w:val="both"/>
              <w:rPr>
                <w:b/>
                <w:sz w:val="20"/>
              </w:rPr>
            </w:pPr>
            <w:r w:rsidRPr="007F05AC">
              <w:rPr>
                <w:b/>
                <w:sz w:val="20"/>
              </w:rPr>
              <w:t>Obsah námitky:</w:t>
            </w:r>
          </w:p>
          <w:p w:rsidR="007F05AC" w:rsidRPr="007F05AC" w:rsidRDefault="007F05AC" w:rsidP="007F05AC">
            <w:pPr>
              <w:jc w:val="both"/>
              <w:rPr>
                <w:sz w:val="20"/>
              </w:rPr>
            </w:pPr>
            <w:r w:rsidRPr="007F05AC">
              <w:rPr>
                <w:sz w:val="20"/>
              </w:rPr>
              <w:t>Podávám tímto námitku proti územnímu plánu Prostějov, konkrétně jako dotčená osoba ve smyslu §52 odstavec 2 stavebního zákona, tj. jako vlastník pozemků a staveb dotčených návrhem veřejně prospěšných staveb, veřejně prospěšných opatření a zastavitelných ploch.</w:t>
            </w:r>
          </w:p>
          <w:p w:rsidR="007F05AC" w:rsidRPr="007F05AC" w:rsidRDefault="007F05AC" w:rsidP="007F05AC">
            <w:pPr>
              <w:jc w:val="both"/>
              <w:rPr>
                <w:sz w:val="20"/>
              </w:rPr>
            </w:pPr>
            <w:r w:rsidRPr="007F05AC">
              <w:rPr>
                <w:sz w:val="20"/>
              </w:rPr>
              <w:t>Jsem vlastníkem nemovitosti – pozemku parcely č. 1493, zahrada, v k.ú. Prostějov, obec Prostějov zapsané na LV 3991 u Katastrálního úřadu pro Olomoucký kraj, Katastrální pracoviště Prostějov.</w:t>
            </w:r>
          </w:p>
          <w:p w:rsidR="007F05AC" w:rsidRPr="007F05AC" w:rsidRDefault="007F05AC" w:rsidP="007F05AC">
            <w:pPr>
              <w:jc w:val="both"/>
              <w:rPr>
                <w:sz w:val="20"/>
              </w:rPr>
            </w:pPr>
            <w:r w:rsidRPr="007F05AC">
              <w:rPr>
                <w:sz w:val="20"/>
              </w:rPr>
              <w:t>Námitka směřuje proti položce č. 0134 – plochy veřejných prostranství (rozvojová plocha P9), mělo by jít o spojnici (silnici) mezi ulicemi Mlýnská a Šlikova vedoucí přes mou nemovitost.</w:t>
            </w:r>
          </w:p>
          <w:p w:rsidR="007F05AC" w:rsidRPr="007F05AC" w:rsidRDefault="007F05AC" w:rsidP="007F05AC">
            <w:pPr>
              <w:jc w:val="both"/>
              <w:rPr>
                <w:sz w:val="20"/>
              </w:rPr>
            </w:pPr>
          </w:p>
          <w:p w:rsidR="007F05AC" w:rsidRPr="007F05AC" w:rsidRDefault="007F05AC" w:rsidP="00123B80">
            <w:pPr>
              <w:autoSpaceDE w:val="0"/>
              <w:autoSpaceDN w:val="0"/>
              <w:adjustRightInd w:val="0"/>
              <w:jc w:val="both"/>
              <w:rPr>
                <w:b/>
                <w:sz w:val="20"/>
              </w:rPr>
            </w:pPr>
          </w:p>
          <w:p w:rsidR="007F05AC" w:rsidRPr="007F05AC" w:rsidRDefault="007F05AC" w:rsidP="007F05AC">
            <w:pPr>
              <w:autoSpaceDE w:val="0"/>
              <w:autoSpaceDN w:val="0"/>
              <w:adjustRightInd w:val="0"/>
              <w:jc w:val="both"/>
              <w:rPr>
                <w:b/>
                <w:sz w:val="20"/>
              </w:rPr>
            </w:pPr>
            <w:r w:rsidRPr="007F05AC">
              <w:rPr>
                <w:b/>
                <w:sz w:val="20"/>
              </w:rPr>
              <w:t>Odůvodnění:</w:t>
            </w:r>
          </w:p>
          <w:p w:rsidR="007F05AC" w:rsidRPr="00456A10" w:rsidRDefault="007F05AC" w:rsidP="007F05AC">
            <w:pPr>
              <w:autoSpaceDE w:val="0"/>
              <w:autoSpaceDN w:val="0"/>
              <w:adjustRightInd w:val="0"/>
              <w:jc w:val="both"/>
              <w:rPr>
                <w:sz w:val="20"/>
              </w:rPr>
            </w:pPr>
          </w:p>
          <w:p w:rsidR="007F05AC" w:rsidRPr="007F05AC" w:rsidRDefault="007F05AC" w:rsidP="007F05AC">
            <w:pPr>
              <w:autoSpaceDE w:val="0"/>
              <w:autoSpaceDN w:val="0"/>
              <w:adjustRightInd w:val="0"/>
              <w:jc w:val="both"/>
              <w:rPr>
                <w:sz w:val="20"/>
              </w:rPr>
            </w:pPr>
            <w:r w:rsidRPr="007F05AC">
              <w:rPr>
                <w:sz w:val="20"/>
              </w:rPr>
              <w:t xml:space="preserve">Územní plán vymezuje celé problémové území jako plochu přestavby P9. </w:t>
            </w:r>
          </w:p>
          <w:p w:rsidR="007F05AC" w:rsidRPr="007F05AC" w:rsidRDefault="007F05AC" w:rsidP="007F05AC">
            <w:pPr>
              <w:autoSpaceDE w:val="0"/>
              <w:autoSpaceDN w:val="0"/>
              <w:adjustRightInd w:val="0"/>
              <w:jc w:val="both"/>
              <w:rPr>
                <w:sz w:val="20"/>
              </w:rPr>
            </w:pPr>
            <w:r w:rsidRPr="007F05AC">
              <w:rPr>
                <w:sz w:val="20"/>
              </w:rPr>
              <w:t>Návrh územního plánu na dotčeném pozemku vymezil plochu veřejného prostranství č. 0134 z důvodů zajištění prostupnosti území, jeho obsluhy a navázání ul. České na centrum města, respektive na ul. U Spořitelny. Územní dotčené námitkou se nalézá na významném místě v sousedství centra města. Nejvýraznějším nedostatkem je nedostatečná provázanost, respektive propojení centra a jeho bezprostředního okolí západně od něj. Blok domů mezi ul. Plumlovskou, Mlýnskou, Bohumíra Šmerala a Šlikovou tvoří „špunt“ v území. Ve směru od centra k ulicím Česká a Mánesova je území neprostupné, což je způsobeno významně nadprůměrnou velikostí bloku (cca 370 x 180 m). Proto územní plán vymezuje koridory veřejných prostranství ve směru ulic České a Mánesovy. Zároveň tím jsou dány lepší předpoklady pro přestavbu západní části tohoto bloku (pozemky uvnitř bloku budou při využití koridorů veřejných prostranství lépe napojitelné).</w:t>
            </w:r>
          </w:p>
          <w:p w:rsidR="007F05AC" w:rsidRDefault="007F05AC" w:rsidP="007F05AC">
            <w:pPr>
              <w:autoSpaceDE w:val="0"/>
              <w:autoSpaceDN w:val="0"/>
              <w:adjustRightInd w:val="0"/>
              <w:jc w:val="both"/>
              <w:rPr>
                <w:color w:val="0000FF"/>
                <w:sz w:val="20"/>
              </w:rPr>
            </w:pPr>
            <w:r w:rsidRPr="007F05AC">
              <w:rPr>
                <w:b/>
                <w:sz w:val="20"/>
              </w:rPr>
              <w:t>Návrh plochy veřejného prostranství vlastníka nemovitosti nemezuje ve stávajícím využití a neznemožňuje realizaci případných záměrů dle pravomocných rozhodnutí.</w:t>
            </w:r>
          </w:p>
          <w:p w:rsidR="0083615B" w:rsidRPr="00952A6A" w:rsidRDefault="0083615B" w:rsidP="00FE264D">
            <w:pPr>
              <w:autoSpaceDE w:val="0"/>
              <w:autoSpaceDN w:val="0"/>
              <w:adjustRightInd w:val="0"/>
              <w:jc w:val="both"/>
              <w:rPr>
                <w:b/>
                <w:i/>
                <w:sz w:val="20"/>
              </w:rPr>
            </w:pPr>
          </w:p>
        </w:tc>
        <w:tc>
          <w:tcPr>
            <w:tcW w:w="1418" w:type="dxa"/>
            <w:vMerge/>
          </w:tcPr>
          <w:p w:rsidR="0083615B" w:rsidRPr="00FF3345" w:rsidRDefault="0083615B" w:rsidP="00123B80">
            <w:pPr>
              <w:autoSpaceDE w:val="0"/>
              <w:autoSpaceDN w:val="0"/>
              <w:adjustRightInd w:val="0"/>
              <w:jc w:val="both"/>
              <w:rPr>
                <w:color w:val="333399"/>
                <w:sz w:val="20"/>
              </w:rPr>
            </w:pPr>
          </w:p>
        </w:tc>
      </w:tr>
    </w:tbl>
    <w:p w:rsidR="0083615B" w:rsidRDefault="0083615B">
      <w:pPr>
        <w:rPr>
          <w:b/>
          <w:sz w:val="28"/>
          <w:szCs w:val="28"/>
        </w:rPr>
      </w:pPr>
    </w:p>
    <w:p w:rsidR="0083615B" w:rsidRDefault="00434DA3" w:rsidP="00FE264D">
      <w:pPr>
        <w:jc w:val="center"/>
        <w:rPr>
          <w:b/>
          <w:sz w:val="28"/>
          <w:szCs w:val="28"/>
        </w:rPr>
      </w:pPr>
      <w:r>
        <w:rPr>
          <w:b/>
          <w:noProof/>
          <w:sz w:val="28"/>
          <w:szCs w:val="28"/>
        </w:rPr>
        <w:drawing>
          <wp:inline distT="0" distB="0" distL="0" distR="0">
            <wp:extent cx="3028950" cy="2146300"/>
            <wp:effectExtent l="19050" t="0" r="0" b="0"/>
            <wp:docPr id="1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1"/>
                    <a:srcRect/>
                    <a:stretch>
                      <a:fillRect/>
                    </a:stretch>
                  </pic:blipFill>
                  <pic:spPr bwMode="auto">
                    <a:xfrm>
                      <a:off x="0" y="0"/>
                      <a:ext cx="3028950" cy="2146300"/>
                    </a:xfrm>
                    <a:prstGeom prst="rect">
                      <a:avLst/>
                    </a:prstGeom>
                    <a:noFill/>
                    <a:ln w="9525">
                      <a:noFill/>
                      <a:miter lim="800000"/>
                      <a:headEnd/>
                      <a:tailEnd/>
                    </a:ln>
                  </pic:spPr>
                </pic:pic>
              </a:graphicData>
            </a:graphic>
          </wp:inline>
        </w:drawing>
      </w:r>
    </w:p>
    <w:sectPr w:rsidR="0083615B" w:rsidSect="00617113">
      <w:headerReference w:type="even" r:id="rId22"/>
      <w:headerReference w:type="default" r:id="rId23"/>
      <w:footerReference w:type="even" r:id="rId24"/>
      <w:footerReference w:type="default" r:id="rId25"/>
      <w:headerReference w:type="first" r:id="rId26"/>
      <w:footerReference w:type="first" r:id="rId27"/>
      <w:pgSz w:w="11906" w:h="16838"/>
      <w:pgMar w:top="1259" w:right="899" w:bottom="1259"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96D" w:rsidRDefault="006F396D">
      <w:r>
        <w:separator/>
      </w:r>
    </w:p>
  </w:endnote>
  <w:endnote w:type="continuationSeparator" w:id="0">
    <w:p w:rsidR="006F396D" w:rsidRDefault="006F3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MyriadPro-Regular">
    <w:altName w:val="LuzSans-Book"/>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7E8" w:rsidRDefault="000E37E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96D" w:rsidRPr="00105B69" w:rsidRDefault="006F396D" w:rsidP="00105B69">
    <w:pPr>
      <w:pStyle w:val="Zpat"/>
      <w:pBdr>
        <w:top w:val="thinThickSmallGap" w:sz="24" w:space="1" w:color="622423"/>
      </w:pBdr>
      <w:tabs>
        <w:tab w:val="clear" w:pos="4536"/>
        <w:tab w:val="clear" w:pos="9072"/>
        <w:tab w:val="right" w:pos="10108"/>
      </w:tabs>
      <w:rPr>
        <w:rFonts w:ascii="Cambria" w:hAnsi="Cambria"/>
        <w:sz w:val="20"/>
      </w:rPr>
    </w:pPr>
    <w:r>
      <w:rPr>
        <w:b/>
        <w:sz w:val="20"/>
      </w:rPr>
      <w:t>Vypořádání námitek a připomínek – 1. Veřejné projednávání 2011_ návrh ÚP Prostějov</w:t>
    </w:r>
    <w:r>
      <w:rPr>
        <w:b/>
        <w:sz w:val="28"/>
        <w:szCs w:val="28"/>
      </w:rPr>
      <w:t xml:space="preserve">  </w:t>
    </w:r>
    <w:r w:rsidRPr="00105B69">
      <w:rPr>
        <w:rFonts w:ascii="Cambria" w:hAnsi="Cambria"/>
        <w:sz w:val="20"/>
      </w:rPr>
      <w:tab/>
      <w:t xml:space="preserve">Stránka </w:t>
    </w:r>
    <w:r w:rsidR="006F3294" w:rsidRPr="00105B69">
      <w:rPr>
        <w:sz w:val="20"/>
      </w:rPr>
      <w:fldChar w:fldCharType="begin"/>
    </w:r>
    <w:r w:rsidRPr="00105B69">
      <w:rPr>
        <w:sz w:val="20"/>
      </w:rPr>
      <w:instrText xml:space="preserve"> PAGE   \* MERGEFORMAT </w:instrText>
    </w:r>
    <w:r w:rsidR="006F3294" w:rsidRPr="00105B69">
      <w:rPr>
        <w:sz w:val="20"/>
      </w:rPr>
      <w:fldChar w:fldCharType="separate"/>
    </w:r>
    <w:r w:rsidR="000E37E8" w:rsidRPr="000E37E8">
      <w:rPr>
        <w:rFonts w:ascii="Cambria" w:hAnsi="Cambria"/>
        <w:noProof/>
        <w:sz w:val="20"/>
      </w:rPr>
      <w:t>12</w:t>
    </w:r>
    <w:r w:rsidR="006F3294" w:rsidRPr="00105B69">
      <w:rPr>
        <w:sz w:val="20"/>
      </w:rPr>
      <w:fldChar w:fldCharType="end"/>
    </w:r>
  </w:p>
  <w:p w:rsidR="006F396D" w:rsidRPr="00AF6F55" w:rsidRDefault="006F396D" w:rsidP="0070197C">
    <w:pPr>
      <w:pStyle w:val="Zpat"/>
      <w:jc w:val="center"/>
      <w:rPr>
        <w:color w:val="A6A6A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96D" w:rsidRDefault="006F396D" w:rsidP="00AF6F55">
    <w:pPr>
      <w:pStyle w:val="Zpat"/>
      <w:tabs>
        <w:tab w:val="clear" w:pos="4536"/>
        <w:tab w:val="clear" w:pos="9072"/>
        <w:tab w:val="right" w:pos="14320"/>
      </w:tabs>
      <w:rPr>
        <w:rFonts w:ascii="Cambria" w:hAnsi="Cambria"/>
      </w:rPr>
    </w:pPr>
    <w:r>
      <w:rPr>
        <w:rFonts w:ascii="Cambria" w:hAnsi="Cambria"/>
      </w:rPr>
      <w:tab/>
      <w:t xml:space="preserve">Stránka </w:t>
    </w:r>
    <w:r w:rsidR="006F3294">
      <w:fldChar w:fldCharType="begin"/>
    </w:r>
    <w:r w:rsidR="00816DEB">
      <w:instrText xml:space="preserve"> PAGE   \* MERGEFORMAT </w:instrText>
    </w:r>
    <w:r w:rsidR="006F3294">
      <w:fldChar w:fldCharType="separate"/>
    </w:r>
    <w:r w:rsidR="000E37E8" w:rsidRPr="000E37E8">
      <w:rPr>
        <w:rFonts w:ascii="Cambria" w:hAnsi="Cambria"/>
        <w:noProof/>
      </w:rPr>
      <w:t>1</w:t>
    </w:r>
    <w:r w:rsidR="006F3294">
      <w:rPr>
        <w:rFonts w:ascii="Cambria" w:hAnsi="Cambria"/>
        <w:noProof/>
      </w:rPr>
      <w:fldChar w:fldCharType="end"/>
    </w:r>
  </w:p>
  <w:p w:rsidR="006F396D" w:rsidRDefault="006F396D" w:rsidP="00F1333B">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96D" w:rsidRDefault="006F396D">
      <w:r>
        <w:separator/>
      </w:r>
    </w:p>
  </w:footnote>
  <w:footnote w:type="continuationSeparator" w:id="0">
    <w:p w:rsidR="006F396D" w:rsidRDefault="006F39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7E8" w:rsidRDefault="000E37E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7E8" w:rsidRDefault="000E37E8">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96D" w:rsidRDefault="006F396D" w:rsidP="00DB1E89">
    <w:pPr>
      <w:pBdr>
        <w:bottom w:val="single" w:sz="4" w:space="1" w:color="auto"/>
      </w:pBdr>
      <w:spacing w:line="240" w:lineRule="exact"/>
      <w:rPr>
        <w:b/>
        <w:sz w:val="28"/>
        <w:szCs w:val="28"/>
      </w:rPr>
    </w:pPr>
    <w:bookmarkStart w:id="0" w:name="_GoBack"/>
    <w:bookmarkEnd w:id="0"/>
    <w:r>
      <w:rPr>
        <w:b/>
        <w:sz w:val="28"/>
        <w:szCs w:val="28"/>
      </w:rPr>
      <w:t>N 61- 70</w:t>
    </w:r>
  </w:p>
  <w:p w:rsidR="006F396D" w:rsidRPr="00721ADD" w:rsidRDefault="006F396D" w:rsidP="00721ADD">
    <w:pPr>
      <w:outlineLvl w:val="0"/>
      <w:rPr>
        <w:b/>
        <w:sz w:val="28"/>
        <w:szCs w:val="28"/>
      </w:rPr>
    </w:pPr>
    <w:r>
      <w:rPr>
        <w:b/>
        <w:sz w:val="28"/>
        <w:szCs w:val="28"/>
      </w:rPr>
      <w:t>Vypořádání námitek a připomínek uplatněných k</w:t>
    </w:r>
    <w:r w:rsidRPr="006D34F4">
      <w:rPr>
        <w:b/>
        <w:sz w:val="28"/>
        <w:szCs w:val="28"/>
      </w:rPr>
      <w:t xml:space="preserve"> </w:t>
    </w:r>
    <w:r>
      <w:rPr>
        <w:b/>
        <w:sz w:val="28"/>
        <w:szCs w:val="28"/>
      </w:rPr>
      <w:t>návrhu Územního plánu Prostějov v rámci veřejného projednání v roce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552C6"/>
    <w:multiLevelType w:val="hybridMultilevel"/>
    <w:tmpl w:val="EF18005E"/>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E601A56"/>
    <w:multiLevelType w:val="hybridMultilevel"/>
    <w:tmpl w:val="8AEE31E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17857103"/>
    <w:multiLevelType w:val="hybridMultilevel"/>
    <w:tmpl w:val="846E00D0"/>
    <w:lvl w:ilvl="0" w:tplc="FE640D16">
      <w:numFmt w:val="bullet"/>
      <w:lvlText w:val="-"/>
      <w:lvlJc w:val="left"/>
      <w:pPr>
        <w:tabs>
          <w:tab w:val="num" w:pos="720"/>
        </w:tabs>
        <w:ind w:left="720" w:hanging="360"/>
      </w:pPr>
      <w:rPr>
        <w:rFonts w:ascii="MyriadPro-Regular" w:eastAsia="Times New Roman" w:hAnsi="MyriadPro-Regular"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36424DD9"/>
    <w:multiLevelType w:val="hybridMultilevel"/>
    <w:tmpl w:val="AC3AB8FA"/>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3F433566"/>
    <w:multiLevelType w:val="hybridMultilevel"/>
    <w:tmpl w:val="75CECCB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nsid w:val="447864DB"/>
    <w:multiLevelType w:val="hybridMultilevel"/>
    <w:tmpl w:val="1C26275E"/>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4B0E13DC"/>
    <w:multiLevelType w:val="hybridMultilevel"/>
    <w:tmpl w:val="8AEE31E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1"/>
  </w:num>
  <w:num w:numId="4">
    <w:abstractNumId w:val="6"/>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F3EAD"/>
    <w:rsid w:val="000012FE"/>
    <w:rsid w:val="000029D4"/>
    <w:rsid w:val="00003D57"/>
    <w:rsid w:val="0000568C"/>
    <w:rsid w:val="00010EFB"/>
    <w:rsid w:val="000118DD"/>
    <w:rsid w:val="00013FF9"/>
    <w:rsid w:val="00014020"/>
    <w:rsid w:val="00015276"/>
    <w:rsid w:val="00016EAF"/>
    <w:rsid w:val="00017AF2"/>
    <w:rsid w:val="00021672"/>
    <w:rsid w:val="00021964"/>
    <w:rsid w:val="00022F42"/>
    <w:rsid w:val="000264F5"/>
    <w:rsid w:val="00026560"/>
    <w:rsid w:val="0002659B"/>
    <w:rsid w:val="00027014"/>
    <w:rsid w:val="00030234"/>
    <w:rsid w:val="000302E0"/>
    <w:rsid w:val="000305DB"/>
    <w:rsid w:val="00037182"/>
    <w:rsid w:val="00037437"/>
    <w:rsid w:val="000420C6"/>
    <w:rsid w:val="00042B6B"/>
    <w:rsid w:val="00042F6D"/>
    <w:rsid w:val="00044EB7"/>
    <w:rsid w:val="000466C9"/>
    <w:rsid w:val="000507A8"/>
    <w:rsid w:val="00051D0C"/>
    <w:rsid w:val="000529D6"/>
    <w:rsid w:val="00053F91"/>
    <w:rsid w:val="00055110"/>
    <w:rsid w:val="0005636D"/>
    <w:rsid w:val="00060BDC"/>
    <w:rsid w:val="00061A3D"/>
    <w:rsid w:val="00061AFD"/>
    <w:rsid w:val="00061B65"/>
    <w:rsid w:val="00064B2A"/>
    <w:rsid w:val="00065A69"/>
    <w:rsid w:val="00065A9F"/>
    <w:rsid w:val="000674D3"/>
    <w:rsid w:val="0006762A"/>
    <w:rsid w:val="0007073C"/>
    <w:rsid w:val="0007204F"/>
    <w:rsid w:val="000760E0"/>
    <w:rsid w:val="00076D37"/>
    <w:rsid w:val="00077726"/>
    <w:rsid w:val="00080D76"/>
    <w:rsid w:val="00082A2C"/>
    <w:rsid w:val="00086A19"/>
    <w:rsid w:val="00087A44"/>
    <w:rsid w:val="00090EFA"/>
    <w:rsid w:val="00094020"/>
    <w:rsid w:val="00095F37"/>
    <w:rsid w:val="00096BDA"/>
    <w:rsid w:val="000A0E55"/>
    <w:rsid w:val="000A19CC"/>
    <w:rsid w:val="000A2366"/>
    <w:rsid w:val="000A3B1F"/>
    <w:rsid w:val="000A4525"/>
    <w:rsid w:val="000A6150"/>
    <w:rsid w:val="000B025D"/>
    <w:rsid w:val="000B0955"/>
    <w:rsid w:val="000B2121"/>
    <w:rsid w:val="000B2DB1"/>
    <w:rsid w:val="000B36AE"/>
    <w:rsid w:val="000C089E"/>
    <w:rsid w:val="000C1403"/>
    <w:rsid w:val="000C1CA5"/>
    <w:rsid w:val="000C3C37"/>
    <w:rsid w:val="000C3DBF"/>
    <w:rsid w:val="000C3E10"/>
    <w:rsid w:val="000C56A2"/>
    <w:rsid w:val="000D22C4"/>
    <w:rsid w:val="000D2CB9"/>
    <w:rsid w:val="000D34D6"/>
    <w:rsid w:val="000D3F02"/>
    <w:rsid w:val="000D5B84"/>
    <w:rsid w:val="000D65DC"/>
    <w:rsid w:val="000D70B8"/>
    <w:rsid w:val="000E1FA8"/>
    <w:rsid w:val="000E248C"/>
    <w:rsid w:val="000E3629"/>
    <w:rsid w:val="000E37E8"/>
    <w:rsid w:val="000E44C3"/>
    <w:rsid w:val="000E4AB5"/>
    <w:rsid w:val="000E4AE6"/>
    <w:rsid w:val="000E4C6F"/>
    <w:rsid w:val="000E4EA0"/>
    <w:rsid w:val="000E5155"/>
    <w:rsid w:val="000E52DC"/>
    <w:rsid w:val="000E52FD"/>
    <w:rsid w:val="000E5D9B"/>
    <w:rsid w:val="000E6C3D"/>
    <w:rsid w:val="000E77F9"/>
    <w:rsid w:val="000E7C99"/>
    <w:rsid w:val="000F01DB"/>
    <w:rsid w:val="000F06CD"/>
    <w:rsid w:val="000F1147"/>
    <w:rsid w:val="000F3BF3"/>
    <w:rsid w:val="000F4C90"/>
    <w:rsid w:val="000F5F1E"/>
    <w:rsid w:val="000F6BB7"/>
    <w:rsid w:val="000F7552"/>
    <w:rsid w:val="000F7963"/>
    <w:rsid w:val="00101475"/>
    <w:rsid w:val="001035B2"/>
    <w:rsid w:val="001048F4"/>
    <w:rsid w:val="00105B69"/>
    <w:rsid w:val="00106AF7"/>
    <w:rsid w:val="00106B09"/>
    <w:rsid w:val="0010704A"/>
    <w:rsid w:val="0010780D"/>
    <w:rsid w:val="0011099C"/>
    <w:rsid w:val="001115E3"/>
    <w:rsid w:val="00112A5E"/>
    <w:rsid w:val="001132B0"/>
    <w:rsid w:val="00113816"/>
    <w:rsid w:val="00113963"/>
    <w:rsid w:val="0011516D"/>
    <w:rsid w:val="00115580"/>
    <w:rsid w:val="001162F0"/>
    <w:rsid w:val="00116622"/>
    <w:rsid w:val="00117FC9"/>
    <w:rsid w:val="00121087"/>
    <w:rsid w:val="00122C46"/>
    <w:rsid w:val="001231A7"/>
    <w:rsid w:val="00123B80"/>
    <w:rsid w:val="001256DA"/>
    <w:rsid w:val="00126060"/>
    <w:rsid w:val="00126923"/>
    <w:rsid w:val="0013024F"/>
    <w:rsid w:val="001315C7"/>
    <w:rsid w:val="00131C38"/>
    <w:rsid w:val="00131DC8"/>
    <w:rsid w:val="001321CE"/>
    <w:rsid w:val="001362E7"/>
    <w:rsid w:val="001363BC"/>
    <w:rsid w:val="0014026D"/>
    <w:rsid w:val="00140BEC"/>
    <w:rsid w:val="001413BD"/>
    <w:rsid w:val="001424E3"/>
    <w:rsid w:val="00143684"/>
    <w:rsid w:val="00143E94"/>
    <w:rsid w:val="00145FC0"/>
    <w:rsid w:val="00146ADD"/>
    <w:rsid w:val="0014765B"/>
    <w:rsid w:val="00154D16"/>
    <w:rsid w:val="0015602D"/>
    <w:rsid w:val="001564D8"/>
    <w:rsid w:val="001603C9"/>
    <w:rsid w:val="00160DBC"/>
    <w:rsid w:val="00161BE0"/>
    <w:rsid w:val="0016294D"/>
    <w:rsid w:val="00162A5F"/>
    <w:rsid w:val="00162AB1"/>
    <w:rsid w:val="00163200"/>
    <w:rsid w:val="00164163"/>
    <w:rsid w:val="0016606D"/>
    <w:rsid w:val="00167784"/>
    <w:rsid w:val="00167BA4"/>
    <w:rsid w:val="00170C30"/>
    <w:rsid w:val="00170DAB"/>
    <w:rsid w:val="001758CA"/>
    <w:rsid w:val="001762E9"/>
    <w:rsid w:val="001816E3"/>
    <w:rsid w:val="00183366"/>
    <w:rsid w:val="00183A3A"/>
    <w:rsid w:val="001861EE"/>
    <w:rsid w:val="00186C17"/>
    <w:rsid w:val="00187241"/>
    <w:rsid w:val="00190990"/>
    <w:rsid w:val="00192A32"/>
    <w:rsid w:val="00197950"/>
    <w:rsid w:val="001A048F"/>
    <w:rsid w:val="001A1131"/>
    <w:rsid w:val="001A12C1"/>
    <w:rsid w:val="001A3904"/>
    <w:rsid w:val="001A3EF4"/>
    <w:rsid w:val="001A40ED"/>
    <w:rsid w:val="001A40EF"/>
    <w:rsid w:val="001A58BA"/>
    <w:rsid w:val="001A79A6"/>
    <w:rsid w:val="001A7E60"/>
    <w:rsid w:val="001B0FE5"/>
    <w:rsid w:val="001B1943"/>
    <w:rsid w:val="001B1CBA"/>
    <w:rsid w:val="001B5FDE"/>
    <w:rsid w:val="001B7D1C"/>
    <w:rsid w:val="001C416A"/>
    <w:rsid w:val="001C43C0"/>
    <w:rsid w:val="001C5939"/>
    <w:rsid w:val="001C6AFE"/>
    <w:rsid w:val="001C70AF"/>
    <w:rsid w:val="001D06C0"/>
    <w:rsid w:val="001D0C60"/>
    <w:rsid w:val="001D1BE6"/>
    <w:rsid w:val="001D4DA6"/>
    <w:rsid w:val="001D50AA"/>
    <w:rsid w:val="001D7B6B"/>
    <w:rsid w:val="001D7D8C"/>
    <w:rsid w:val="001E1CDE"/>
    <w:rsid w:val="001E2CB3"/>
    <w:rsid w:val="001E355F"/>
    <w:rsid w:val="001E3F50"/>
    <w:rsid w:val="001E66E2"/>
    <w:rsid w:val="001E670D"/>
    <w:rsid w:val="001E76B3"/>
    <w:rsid w:val="001E7B2B"/>
    <w:rsid w:val="001F285D"/>
    <w:rsid w:val="001F2A9B"/>
    <w:rsid w:val="001F3EA0"/>
    <w:rsid w:val="001F413E"/>
    <w:rsid w:val="001F49EB"/>
    <w:rsid w:val="001F7688"/>
    <w:rsid w:val="00200DAA"/>
    <w:rsid w:val="002029AB"/>
    <w:rsid w:val="002073BB"/>
    <w:rsid w:val="00207584"/>
    <w:rsid w:val="0020793F"/>
    <w:rsid w:val="00211423"/>
    <w:rsid w:val="002115E7"/>
    <w:rsid w:val="00211F7F"/>
    <w:rsid w:val="002122CF"/>
    <w:rsid w:val="00215E64"/>
    <w:rsid w:val="00220A6C"/>
    <w:rsid w:val="00220F50"/>
    <w:rsid w:val="00221E6E"/>
    <w:rsid w:val="00222D9F"/>
    <w:rsid w:val="00223875"/>
    <w:rsid w:val="00226512"/>
    <w:rsid w:val="002266B5"/>
    <w:rsid w:val="002269B4"/>
    <w:rsid w:val="002320E4"/>
    <w:rsid w:val="0023277C"/>
    <w:rsid w:val="00235585"/>
    <w:rsid w:val="00240574"/>
    <w:rsid w:val="002429D8"/>
    <w:rsid w:val="00247CF6"/>
    <w:rsid w:val="0025059D"/>
    <w:rsid w:val="00250828"/>
    <w:rsid w:val="002548B3"/>
    <w:rsid w:val="00254D0C"/>
    <w:rsid w:val="002556AF"/>
    <w:rsid w:val="002561F8"/>
    <w:rsid w:val="002575A8"/>
    <w:rsid w:val="00257D78"/>
    <w:rsid w:val="002620D2"/>
    <w:rsid w:val="00262876"/>
    <w:rsid w:val="00265276"/>
    <w:rsid w:val="002663CF"/>
    <w:rsid w:val="002704C0"/>
    <w:rsid w:val="00270720"/>
    <w:rsid w:val="00272262"/>
    <w:rsid w:val="00272F70"/>
    <w:rsid w:val="00273871"/>
    <w:rsid w:val="00275010"/>
    <w:rsid w:val="002750CE"/>
    <w:rsid w:val="002752D1"/>
    <w:rsid w:val="00280B7F"/>
    <w:rsid w:val="002835C3"/>
    <w:rsid w:val="00283DB0"/>
    <w:rsid w:val="0028467F"/>
    <w:rsid w:val="002849C1"/>
    <w:rsid w:val="00287647"/>
    <w:rsid w:val="00292DB2"/>
    <w:rsid w:val="002956E4"/>
    <w:rsid w:val="00296B65"/>
    <w:rsid w:val="00297AD8"/>
    <w:rsid w:val="002A221A"/>
    <w:rsid w:val="002A2FF3"/>
    <w:rsid w:val="002A3CDC"/>
    <w:rsid w:val="002A74FE"/>
    <w:rsid w:val="002B00B8"/>
    <w:rsid w:val="002B0306"/>
    <w:rsid w:val="002B0CD7"/>
    <w:rsid w:val="002B16B3"/>
    <w:rsid w:val="002B2480"/>
    <w:rsid w:val="002B4A88"/>
    <w:rsid w:val="002B53AE"/>
    <w:rsid w:val="002B54D4"/>
    <w:rsid w:val="002B55C1"/>
    <w:rsid w:val="002B72E2"/>
    <w:rsid w:val="002C4216"/>
    <w:rsid w:val="002C6F86"/>
    <w:rsid w:val="002C72C6"/>
    <w:rsid w:val="002C72DA"/>
    <w:rsid w:val="002D2896"/>
    <w:rsid w:val="002D3400"/>
    <w:rsid w:val="002D3DB2"/>
    <w:rsid w:val="002D3F6A"/>
    <w:rsid w:val="002D5DEE"/>
    <w:rsid w:val="002D640C"/>
    <w:rsid w:val="002D6B64"/>
    <w:rsid w:val="002E13B7"/>
    <w:rsid w:val="002E196E"/>
    <w:rsid w:val="002E2577"/>
    <w:rsid w:val="002E4025"/>
    <w:rsid w:val="002E6DE1"/>
    <w:rsid w:val="002E76C2"/>
    <w:rsid w:val="002F1315"/>
    <w:rsid w:val="002F1582"/>
    <w:rsid w:val="002F2572"/>
    <w:rsid w:val="002F52F6"/>
    <w:rsid w:val="002F5E8E"/>
    <w:rsid w:val="002F6C0F"/>
    <w:rsid w:val="002F78EB"/>
    <w:rsid w:val="002F7CFD"/>
    <w:rsid w:val="00301528"/>
    <w:rsid w:val="00301DB2"/>
    <w:rsid w:val="00302CCD"/>
    <w:rsid w:val="00307C9E"/>
    <w:rsid w:val="0031157E"/>
    <w:rsid w:val="00311967"/>
    <w:rsid w:val="00311F23"/>
    <w:rsid w:val="00314B85"/>
    <w:rsid w:val="00314C3E"/>
    <w:rsid w:val="00314E24"/>
    <w:rsid w:val="0031696C"/>
    <w:rsid w:val="00316E18"/>
    <w:rsid w:val="003206DD"/>
    <w:rsid w:val="003272DB"/>
    <w:rsid w:val="003276F8"/>
    <w:rsid w:val="00327705"/>
    <w:rsid w:val="003279F0"/>
    <w:rsid w:val="003326FA"/>
    <w:rsid w:val="00333D1D"/>
    <w:rsid w:val="00333EC3"/>
    <w:rsid w:val="003346AD"/>
    <w:rsid w:val="0033486F"/>
    <w:rsid w:val="00335FBD"/>
    <w:rsid w:val="003360D5"/>
    <w:rsid w:val="0034057F"/>
    <w:rsid w:val="0034227A"/>
    <w:rsid w:val="00342D3D"/>
    <w:rsid w:val="00343E7E"/>
    <w:rsid w:val="00344925"/>
    <w:rsid w:val="00344A27"/>
    <w:rsid w:val="00346001"/>
    <w:rsid w:val="00347851"/>
    <w:rsid w:val="003504AB"/>
    <w:rsid w:val="00352AA6"/>
    <w:rsid w:val="00352D41"/>
    <w:rsid w:val="00352EED"/>
    <w:rsid w:val="00353D89"/>
    <w:rsid w:val="00354317"/>
    <w:rsid w:val="00355187"/>
    <w:rsid w:val="00357353"/>
    <w:rsid w:val="003574B8"/>
    <w:rsid w:val="00360A60"/>
    <w:rsid w:val="00362F47"/>
    <w:rsid w:val="00363353"/>
    <w:rsid w:val="0036406F"/>
    <w:rsid w:val="00365055"/>
    <w:rsid w:val="00366FF9"/>
    <w:rsid w:val="00367DA7"/>
    <w:rsid w:val="00370C8B"/>
    <w:rsid w:val="00370EFA"/>
    <w:rsid w:val="0037484A"/>
    <w:rsid w:val="003776EB"/>
    <w:rsid w:val="00380B25"/>
    <w:rsid w:val="00380DC0"/>
    <w:rsid w:val="00381471"/>
    <w:rsid w:val="00381894"/>
    <w:rsid w:val="003822F4"/>
    <w:rsid w:val="00382D0D"/>
    <w:rsid w:val="00383580"/>
    <w:rsid w:val="003849CB"/>
    <w:rsid w:val="00384A84"/>
    <w:rsid w:val="0038578C"/>
    <w:rsid w:val="003859DD"/>
    <w:rsid w:val="003903F1"/>
    <w:rsid w:val="0039574F"/>
    <w:rsid w:val="003A2309"/>
    <w:rsid w:val="003A300A"/>
    <w:rsid w:val="003A4368"/>
    <w:rsid w:val="003A52C4"/>
    <w:rsid w:val="003A6389"/>
    <w:rsid w:val="003B05C1"/>
    <w:rsid w:val="003B170C"/>
    <w:rsid w:val="003B3AA4"/>
    <w:rsid w:val="003B45D9"/>
    <w:rsid w:val="003B6054"/>
    <w:rsid w:val="003C41F7"/>
    <w:rsid w:val="003C4DE4"/>
    <w:rsid w:val="003C5400"/>
    <w:rsid w:val="003C6290"/>
    <w:rsid w:val="003C7228"/>
    <w:rsid w:val="003D45D3"/>
    <w:rsid w:val="003D5FB3"/>
    <w:rsid w:val="003D5FC4"/>
    <w:rsid w:val="003E5338"/>
    <w:rsid w:val="003E6595"/>
    <w:rsid w:val="003F31C0"/>
    <w:rsid w:val="003F6AA6"/>
    <w:rsid w:val="003F7D14"/>
    <w:rsid w:val="003F7F64"/>
    <w:rsid w:val="003F7FF4"/>
    <w:rsid w:val="00400E59"/>
    <w:rsid w:val="0040323A"/>
    <w:rsid w:val="0040342A"/>
    <w:rsid w:val="00403CB9"/>
    <w:rsid w:val="004060B7"/>
    <w:rsid w:val="004064C3"/>
    <w:rsid w:val="00411D6D"/>
    <w:rsid w:val="00412C06"/>
    <w:rsid w:val="00413905"/>
    <w:rsid w:val="00414EEC"/>
    <w:rsid w:val="00416054"/>
    <w:rsid w:val="00416AE5"/>
    <w:rsid w:val="004176C5"/>
    <w:rsid w:val="004212DE"/>
    <w:rsid w:val="0042164D"/>
    <w:rsid w:val="004236DA"/>
    <w:rsid w:val="00423F25"/>
    <w:rsid w:val="004246FB"/>
    <w:rsid w:val="0042679D"/>
    <w:rsid w:val="00427365"/>
    <w:rsid w:val="004303BB"/>
    <w:rsid w:val="0043049D"/>
    <w:rsid w:val="00430AF3"/>
    <w:rsid w:val="00432183"/>
    <w:rsid w:val="004326D6"/>
    <w:rsid w:val="00434DA3"/>
    <w:rsid w:val="004360E6"/>
    <w:rsid w:val="004363B4"/>
    <w:rsid w:val="00437E82"/>
    <w:rsid w:val="004422A5"/>
    <w:rsid w:val="00445276"/>
    <w:rsid w:val="004458BC"/>
    <w:rsid w:val="004471A9"/>
    <w:rsid w:val="00447611"/>
    <w:rsid w:val="00450602"/>
    <w:rsid w:val="00451F82"/>
    <w:rsid w:val="00452410"/>
    <w:rsid w:val="004524E9"/>
    <w:rsid w:val="00454141"/>
    <w:rsid w:val="004561B2"/>
    <w:rsid w:val="004569FD"/>
    <w:rsid w:val="00456A10"/>
    <w:rsid w:val="00460378"/>
    <w:rsid w:val="004609AF"/>
    <w:rsid w:val="00460BF4"/>
    <w:rsid w:val="00462075"/>
    <w:rsid w:val="004665AE"/>
    <w:rsid w:val="0046669F"/>
    <w:rsid w:val="00467691"/>
    <w:rsid w:val="00467BB6"/>
    <w:rsid w:val="00472B14"/>
    <w:rsid w:val="00474E5B"/>
    <w:rsid w:val="00475716"/>
    <w:rsid w:val="00477DC8"/>
    <w:rsid w:val="0048064F"/>
    <w:rsid w:val="00480F99"/>
    <w:rsid w:val="00481DBA"/>
    <w:rsid w:val="00482A21"/>
    <w:rsid w:val="00484B71"/>
    <w:rsid w:val="00485C11"/>
    <w:rsid w:val="00486C91"/>
    <w:rsid w:val="004938D4"/>
    <w:rsid w:val="00495438"/>
    <w:rsid w:val="004956F8"/>
    <w:rsid w:val="00496623"/>
    <w:rsid w:val="004A21E6"/>
    <w:rsid w:val="004A240B"/>
    <w:rsid w:val="004A2D1B"/>
    <w:rsid w:val="004A4768"/>
    <w:rsid w:val="004A528F"/>
    <w:rsid w:val="004A56DA"/>
    <w:rsid w:val="004A7DEE"/>
    <w:rsid w:val="004A7F14"/>
    <w:rsid w:val="004B0B93"/>
    <w:rsid w:val="004B1842"/>
    <w:rsid w:val="004B2725"/>
    <w:rsid w:val="004B2A5A"/>
    <w:rsid w:val="004B3287"/>
    <w:rsid w:val="004B4E1C"/>
    <w:rsid w:val="004B744F"/>
    <w:rsid w:val="004C0132"/>
    <w:rsid w:val="004C4E2F"/>
    <w:rsid w:val="004C581E"/>
    <w:rsid w:val="004C5967"/>
    <w:rsid w:val="004C6F2F"/>
    <w:rsid w:val="004D1039"/>
    <w:rsid w:val="004D182F"/>
    <w:rsid w:val="004D5BBB"/>
    <w:rsid w:val="004E25C9"/>
    <w:rsid w:val="004E5D32"/>
    <w:rsid w:val="004E7664"/>
    <w:rsid w:val="004F000C"/>
    <w:rsid w:val="004F0751"/>
    <w:rsid w:val="004F1065"/>
    <w:rsid w:val="004F2685"/>
    <w:rsid w:val="004F4017"/>
    <w:rsid w:val="004F4784"/>
    <w:rsid w:val="004F536D"/>
    <w:rsid w:val="004F59E8"/>
    <w:rsid w:val="004F5E4A"/>
    <w:rsid w:val="004F6B01"/>
    <w:rsid w:val="0050154D"/>
    <w:rsid w:val="0050344C"/>
    <w:rsid w:val="0050495A"/>
    <w:rsid w:val="005051A9"/>
    <w:rsid w:val="005054BE"/>
    <w:rsid w:val="00506D24"/>
    <w:rsid w:val="0050702D"/>
    <w:rsid w:val="00513810"/>
    <w:rsid w:val="00514187"/>
    <w:rsid w:val="00514E1D"/>
    <w:rsid w:val="00514E89"/>
    <w:rsid w:val="005151CD"/>
    <w:rsid w:val="00516CC2"/>
    <w:rsid w:val="0051702F"/>
    <w:rsid w:val="00517589"/>
    <w:rsid w:val="00520C14"/>
    <w:rsid w:val="0052246B"/>
    <w:rsid w:val="00523A49"/>
    <w:rsid w:val="005263CD"/>
    <w:rsid w:val="00526871"/>
    <w:rsid w:val="00527906"/>
    <w:rsid w:val="00530625"/>
    <w:rsid w:val="005309E5"/>
    <w:rsid w:val="00533B96"/>
    <w:rsid w:val="0053483E"/>
    <w:rsid w:val="00534AAF"/>
    <w:rsid w:val="005369C5"/>
    <w:rsid w:val="00540AB5"/>
    <w:rsid w:val="005440DA"/>
    <w:rsid w:val="0054604B"/>
    <w:rsid w:val="005461C9"/>
    <w:rsid w:val="00546B6F"/>
    <w:rsid w:val="005517CD"/>
    <w:rsid w:val="005518CC"/>
    <w:rsid w:val="00553590"/>
    <w:rsid w:val="00554948"/>
    <w:rsid w:val="00555B8C"/>
    <w:rsid w:val="00556271"/>
    <w:rsid w:val="00570085"/>
    <w:rsid w:val="00571CD4"/>
    <w:rsid w:val="00571F42"/>
    <w:rsid w:val="00572451"/>
    <w:rsid w:val="00573C6B"/>
    <w:rsid w:val="00574738"/>
    <w:rsid w:val="00580684"/>
    <w:rsid w:val="00580FE1"/>
    <w:rsid w:val="0058244D"/>
    <w:rsid w:val="00582D0F"/>
    <w:rsid w:val="005846E7"/>
    <w:rsid w:val="00585007"/>
    <w:rsid w:val="00587938"/>
    <w:rsid w:val="00590925"/>
    <w:rsid w:val="005950A9"/>
    <w:rsid w:val="0059618B"/>
    <w:rsid w:val="005964FA"/>
    <w:rsid w:val="00597887"/>
    <w:rsid w:val="005A3287"/>
    <w:rsid w:val="005A341D"/>
    <w:rsid w:val="005A3E35"/>
    <w:rsid w:val="005A42E4"/>
    <w:rsid w:val="005A4B60"/>
    <w:rsid w:val="005A6C5A"/>
    <w:rsid w:val="005B33A8"/>
    <w:rsid w:val="005B34F5"/>
    <w:rsid w:val="005B50AA"/>
    <w:rsid w:val="005C0684"/>
    <w:rsid w:val="005C1AAB"/>
    <w:rsid w:val="005C2138"/>
    <w:rsid w:val="005C2757"/>
    <w:rsid w:val="005C7987"/>
    <w:rsid w:val="005D65B9"/>
    <w:rsid w:val="005E095D"/>
    <w:rsid w:val="005E13D6"/>
    <w:rsid w:val="005E23F5"/>
    <w:rsid w:val="005E438B"/>
    <w:rsid w:val="005E52A3"/>
    <w:rsid w:val="005E6C34"/>
    <w:rsid w:val="005E7CD4"/>
    <w:rsid w:val="005F147F"/>
    <w:rsid w:val="005F2849"/>
    <w:rsid w:val="005F2F92"/>
    <w:rsid w:val="005F3F35"/>
    <w:rsid w:val="005F3F4E"/>
    <w:rsid w:val="005F455A"/>
    <w:rsid w:val="005F67EE"/>
    <w:rsid w:val="005F7A8D"/>
    <w:rsid w:val="0060298C"/>
    <w:rsid w:val="00605E93"/>
    <w:rsid w:val="00607C72"/>
    <w:rsid w:val="006102F7"/>
    <w:rsid w:val="00610B30"/>
    <w:rsid w:val="00610EAC"/>
    <w:rsid w:val="00611427"/>
    <w:rsid w:val="00612388"/>
    <w:rsid w:val="00613432"/>
    <w:rsid w:val="006138BE"/>
    <w:rsid w:val="006165BA"/>
    <w:rsid w:val="00616F52"/>
    <w:rsid w:val="00617113"/>
    <w:rsid w:val="006174D6"/>
    <w:rsid w:val="006179C0"/>
    <w:rsid w:val="00617DBB"/>
    <w:rsid w:val="00620D3A"/>
    <w:rsid w:val="00622BA0"/>
    <w:rsid w:val="0062305C"/>
    <w:rsid w:val="00625C2A"/>
    <w:rsid w:val="006268E3"/>
    <w:rsid w:val="006302EF"/>
    <w:rsid w:val="006334FE"/>
    <w:rsid w:val="0063365C"/>
    <w:rsid w:val="006349A5"/>
    <w:rsid w:val="0064337B"/>
    <w:rsid w:val="0064469F"/>
    <w:rsid w:val="00647786"/>
    <w:rsid w:val="006528C3"/>
    <w:rsid w:val="00653112"/>
    <w:rsid w:val="0065364B"/>
    <w:rsid w:val="00654934"/>
    <w:rsid w:val="00654A1B"/>
    <w:rsid w:val="00654B68"/>
    <w:rsid w:val="00654EE6"/>
    <w:rsid w:val="00655368"/>
    <w:rsid w:val="00657126"/>
    <w:rsid w:val="006574AE"/>
    <w:rsid w:val="006649FC"/>
    <w:rsid w:val="006658AC"/>
    <w:rsid w:val="0067025D"/>
    <w:rsid w:val="0067045B"/>
    <w:rsid w:val="00670D29"/>
    <w:rsid w:val="006714C1"/>
    <w:rsid w:val="00673E2B"/>
    <w:rsid w:val="006749C8"/>
    <w:rsid w:val="00674D50"/>
    <w:rsid w:val="006756B9"/>
    <w:rsid w:val="0067633C"/>
    <w:rsid w:val="0068572A"/>
    <w:rsid w:val="00686CFF"/>
    <w:rsid w:val="00691CD5"/>
    <w:rsid w:val="00694006"/>
    <w:rsid w:val="00694570"/>
    <w:rsid w:val="006A0072"/>
    <w:rsid w:val="006A25CE"/>
    <w:rsid w:val="006A2761"/>
    <w:rsid w:val="006A2AE0"/>
    <w:rsid w:val="006A2BC3"/>
    <w:rsid w:val="006A5998"/>
    <w:rsid w:val="006B2B5B"/>
    <w:rsid w:val="006B3C4B"/>
    <w:rsid w:val="006C1F46"/>
    <w:rsid w:val="006C2658"/>
    <w:rsid w:val="006C3036"/>
    <w:rsid w:val="006C45C0"/>
    <w:rsid w:val="006D1039"/>
    <w:rsid w:val="006D19C5"/>
    <w:rsid w:val="006D34F4"/>
    <w:rsid w:val="006D4AB8"/>
    <w:rsid w:val="006E0AB1"/>
    <w:rsid w:val="006E348C"/>
    <w:rsid w:val="006E3540"/>
    <w:rsid w:val="006E437F"/>
    <w:rsid w:val="006E4704"/>
    <w:rsid w:val="006E4715"/>
    <w:rsid w:val="006E50B5"/>
    <w:rsid w:val="006E5F0C"/>
    <w:rsid w:val="006F0EE3"/>
    <w:rsid w:val="006F10EA"/>
    <w:rsid w:val="006F3294"/>
    <w:rsid w:val="006F396D"/>
    <w:rsid w:val="006F3DF0"/>
    <w:rsid w:val="006F42E6"/>
    <w:rsid w:val="006F753F"/>
    <w:rsid w:val="006F7BEC"/>
    <w:rsid w:val="00701089"/>
    <w:rsid w:val="0070197C"/>
    <w:rsid w:val="007029F7"/>
    <w:rsid w:val="00703005"/>
    <w:rsid w:val="00703DAC"/>
    <w:rsid w:val="007067B5"/>
    <w:rsid w:val="00706BC2"/>
    <w:rsid w:val="00707AA7"/>
    <w:rsid w:val="00711AB7"/>
    <w:rsid w:val="00711C9A"/>
    <w:rsid w:val="00711EB1"/>
    <w:rsid w:val="007138D1"/>
    <w:rsid w:val="00716253"/>
    <w:rsid w:val="00716881"/>
    <w:rsid w:val="00716B31"/>
    <w:rsid w:val="00716CEB"/>
    <w:rsid w:val="00717ACF"/>
    <w:rsid w:val="00717FAC"/>
    <w:rsid w:val="007211E3"/>
    <w:rsid w:val="00721ADD"/>
    <w:rsid w:val="00722297"/>
    <w:rsid w:val="00722F48"/>
    <w:rsid w:val="00724034"/>
    <w:rsid w:val="00726606"/>
    <w:rsid w:val="00726F35"/>
    <w:rsid w:val="007275D1"/>
    <w:rsid w:val="00731339"/>
    <w:rsid w:val="00733A26"/>
    <w:rsid w:val="007340C1"/>
    <w:rsid w:val="0073493B"/>
    <w:rsid w:val="0073587E"/>
    <w:rsid w:val="0073663C"/>
    <w:rsid w:val="0073678A"/>
    <w:rsid w:val="00736F31"/>
    <w:rsid w:val="007403DE"/>
    <w:rsid w:val="007410DB"/>
    <w:rsid w:val="007426C4"/>
    <w:rsid w:val="00742B55"/>
    <w:rsid w:val="00743325"/>
    <w:rsid w:val="00743D5A"/>
    <w:rsid w:val="00745531"/>
    <w:rsid w:val="00745DEF"/>
    <w:rsid w:val="0074684A"/>
    <w:rsid w:val="007504B7"/>
    <w:rsid w:val="007504B9"/>
    <w:rsid w:val="00751828"/>
    <w:rsid w:val="0075268A"/>
    <w:rsid w:val="00752A16"/>
    <w:rsid w:val="00753365"/>
    <w:rsid w:val="00753EED"/>
    <w:rsid w:val="0075460F"/>
    <w:rsid w:val="007548D4"/>
    <w:rsid w:val="007551ED"/>
    <w:rsid w:val="007560F5"/>
    <w:rsid w:val="007566AC"/>
    <w:rsid w:val="00757589"/>
    <w:rsid w:val="007606A6"/>
    <w:rsid w:val="00760C20"/>
    <w:rsid w:val="007613CF"/>
    <w:rsid w:val="007633ED"/>
    <w:rsid w:val="00763951"/>
    <w:rsid w:val="00764B48"/>
    <w:rsid w:val="00765887"/>
    <w:rsid w:val="00766A7B"/>
    <w:rsid w:val="00772332"/>
    <w:rsid w:val="00774072"/>
    <w:rsid w:val="00774B25"/>
    <w:rsid w:val="00774E0B"/>
    <w:rsid w:val="00775313"/>
    <w:rsid w:val="007800D5"/>
    <w:rsid w:val="007817AE"/>
    <w:rsid w:val="00782120"/>
    <w:rsid w:val="00782519"/>
    <w:rsid w:val="0078270D"/>
    <w:rsid w:val="00783EFA"/>
    <w:rsid w:val="007848A1"/>
    <w:rsid w:val="00784C4E"/>
    <w:rsid w:val="00787CDA"/>
    <w:rsid w:val="0079200F"/>
    <w:rsid w:val="00792154"/>
    <w:rsid w:val="00793E47"/>
    <w:rsid w:val="00797C28"/>
    <w:rsid w:val="007A0E3A"/>
    <w:rsid w:val="007A35ED"/>
    <w:rsid w:val="007A444A"/>
    <w:rsid w:val="007B43DC"/>
    <w:rsid w:val="007B48FF"/>
    <w:rsid w:val="007B4FCC"/>
    <w:rsid w:val="007B5769"/>
    <w:rsid w:val="007B581A"/>
    <w:rsid w:val="007C1319"/>
    <w:rsid w:val="007C1956"/>
    <w:rsid w:val="007C1DD3"/>
    <w:rsid w:val="007C2B7A"/>
    <w:rsid w:val="007C514D"/>
    <w:rsid w:val="007C5624"/>
    <w:rsid w:val="007C6A1D"/>
    <w:rsid w:val="007D0664"/>
    <w:rsid w:val="007D0FC2"/>
    <w:rsid w:val="007D123D"/>
    <w:rsid w:val="007D186B"/>
    <w:rsid w:val="007D262A"/>
    <w:rsid w:val="007D30F5"/>
    <w:rsid w:val="007D33D2"/>
    <w:rsid w:val="007D750F"/>
    <w:rsid w:val="007D7682"/>
    <w:rsid w:val="007E4A33"/>
    <w:rsid w:val="007E59B9"/>
    <w:rsid w:val="007F05AC"/>
    <w:rsid w:val="007F1765"/>
    <w:rsid w:val="007F1F72"/>
    <w:rsid w:val="007F23C8"/>
    <w:rsid w:val="007F3115"/>
    <w:rsid w:val="007F45FA"/>
    <w:rsid w:val="007F4A17"/>
    <w:rsid w:val="007F4E65"/>
    <w:rsid w:val="007F7C23"/>
    <w:rsid w:val="00801DF1"/>
    <w:rsid w:val="008072E7"/>
    <w:rsid w:val="00810022"/>
    <w:rsid w:val="008105D1"/>
    <w:rsid w:val="00810E06"/>
    <w:rsid w:val="00812B56"/>
    <w:rsid w:val="00813A3E"/>
    <w:rsid w:val="00813DEE"/>
    <w:rsid w:val="00815F88"/>
    <w:rsid w:val="00816DEB"/>
    <w:rsid w:val="00820268"/>
    <w:rsid w:val="00820BC5"/>
    <w:rsid w:val="00820EC1"/>
    <w:rsid w:val="00821C1E"/>
    <w:rsid w:val="008220C6"/>
    <w:rsid w:val="0082241C"/>
    <w:rsid w:val="00822B33"/>
    <w:rsid w:val="0082397A"/>
    <w:rsid w:val="008246A4"/>
    <w:rsid w:val="00824D54"/>
    <w:rsid w:val="00824D67"/>
    <w:rsid w:val="00827501"/>
    <w:rsid w:val="00827935"/>
    <w:rsid w:val="00827BD7"/>
    <w:rsid w:val="00830EF8"/>
    <w:rsid w:val="00833792"/>
    <w:rsid w:val="00833E3C"/>
    <w:rsid w:val="008340FC"/>
    <w:rsid w:val="008345BC"/>
    <w:rsid w:val="0083525F"/>
    <w:rsid w:val="0083615B"/>
    <w:rsid w:val="00837F38"/>
    <w:rsid w:val="00840AF1"/>
    <w:rsid w:val="0084178C"/>
    <w:rsid w:val="00841A6E"/>
    <w:rsid w:val="00841C4F"/>
    <w:rsid w:val="00842F1A"/>
    <w:rsid w:val="00845083"/>
    <w:rsid w:val="0085196B"/>
    <w:rsid w:val="00852050"/>
    <w:rsid w:val="00853814"/>
    <w:rsid w:val="008557C9"/>
    <w:rsid w:val="00857B3E"/>
    <w:rsid w:val="0086095C"/>
    <w:rsid w:val="00862ED2"/>
    <w:rsid w:val="00864157"/>
    <w:rsid w:val="00864429"/>
    <w:rsid w:val="0086690C"/>
    <w:rsid w:val="00870753"/>
    <w:rsid w:val="00873E11"/>
    <w:rsid w:val="0087459B"/>
    <w:rsid w:val="0087585E"/>
    <w:rsid w:val="0087639F"/>
    <w:rsid w:val="00877FB1"/>
    <w:rsid w:val="0088015C"/>
    <w:rsid w:val="00882B52"/>
    <w:rsid w:val="008849EB"/>
    <w:rsid w:val="008919D0"/>
    <w:rsid w:val="0089229E"/>
    <w:rsid w:val="00892B59"/>
    <w:rsid w:val="00893594"/>
    <w:rsid w:val="0089492F"/>
    <w:rsid w:val="008A04E6"/>
    <w:rsid w:val="008A2D43"/>
    <w:rsid w:val="008A459A"/>
    <w:rsid w:val="008A4C0B"/>
    <w:rsid w:val="008A68F3"/>
    <w:rsid w:val="008A7260"/>
    <w:rsid w:val="008B03C5"/>
    <w:rsid w:val="008B0A42"/>
    <w:rsid w:val="008B1151"/>
    <w:rsid w:val="008B11D4"/>
    <w:rsid w:val="008B2426"/>
    <w:rsid w:val="008B2664"/>
    <w:rsid w:val="008B2800"/>
    <w:rsid w:val="008B4E55"/>
    <w:rsid w:val="008B4FCC"/>
    <w:rsid w:val="008B6BF9"/>
    <w:rsid w:val="008B751A"/>
    <w:rsid w:val="008B768D"/>
    <w:rsid w:val="008B7E09"/>
    <w:rsid w:val="008C0EFB"/>
    <w:rsid w:val="008C1207"/>
    <w:rsid w:val="008C1769"/>
    <w:rsid w:val="008C2626"/>
    <w:rsid w:val="008C2D21"/>
    <w:rsid w:val="008C473F"/>
    <w:rsid w:val="008C5568"/>
    <w:rsid w:val="008C5F7A"/>
    <w:rsid w:val="008C604E"/>
    <w:rsid w:val="008C64DD"/>
    <w:rsid w:val="008D1196"/>
    <w:rsid w:val="008D3885"/>
    <w:rsid w:val="008D3B68"/>
    <w:rsid w:val="008D4EDD"/>
    <w:rsid w:val="008D549C"/>
    <w:rsid w:val="008D66D4"/>
    <w:rsid w:val="008D70A6"/>
    <w:rsid w:val="008D74AF"/>
    <w:rsid w:val="008E03B2"/>
    <w:rsid w:val="008E05E5"/>
    <w:rsid w:val="008E44BE"/>
    <w:rsid w:val="008E4A75"/>
    <w:rsid w:val="008E653F"/>
    <w:rsid w:val="008E7092"/>
    <w:rsid w:val="008E7E86"/>
    <w:rsid w:val="008F06D7"/>
    <w:rsid w:val="008F0C16"/>
    <w:rsid w:val="008F11B2"/>
    <w:rsid w:val="008F2FFC"/>
    <w:rsid w:val="008F3398"/>
    <w:rsid w:val="008F3E60"/>
    <w:rsid w:val="008F67E9"/>
    <w:rsid w:val="008F6A5D"/>
    <w:rsid w:val="008F6DD6"/>
    <w:rsid w:val="008F7901"/>
    <w:rsid w:val="0090132D"/>
    <w:rsid w:val="00902BD9"/>
    <w:rsid w:val="00903684"/>
    <w:rsid w:val="0090430E"/>
    <w:rsid w:val="0090475B"/>
    <w:rsid w:val="00904FE4"/>
    <w:rsid w:val="0090645B"/>
    <w:rsid w:val="00906FF9"/>
    <w:rsid w:val="0090756E"/>
    <w:rsid w:val="00913A4F"/>
    <w:rsid w:val="00914E38"/>
    <w:rsid w:val="00916C98"/>
    <w:rsid w:val="0091785C"/>
    <w:rsid w:val="0091797D"/>
    <w:rsid w:val="009235A0"/>
    <w:rsid w:val="00924FA2"/>
    <w:rsid w:val="00926806"/>
    <w:rsid w:val="009324B5"/>
    <w:rsid w:val="00933B64"/>
    <w:rsid w:val="00934D2B"/>
    <w:rsid w:val="00935027"/>
    <w:rsid w:val="00936987"/>
    <w:rsid w:val="009375D3"/>
    <w:rsid w:val="009378DA"/>
    <w:rsid w:val="009401BD"/>
    <w:rsid w:val="0094088C"/>
    <w:rsid w:val="00940F12"/>
    <w:rsid w:val="009423F9"/>
    <w:rsid w:val="00943499"/>
    <w:rsid w:val="009437DC"/>
    <w:rsid w:val="00943F04"/>
    <w:rsid w:val="00944188"/>
    <w:rsid w:val="0094425D"/>
    <w:rsid w:val="00945221"/>
    <w:rsid w:val="00946BC7"/>
    <w:rsid w:val="0095088E"/>
    <w:rsid w:val="009517C7"/>
    <w:rsid w:val="00951CCC"/>
    <w:rsid w:val="00952A6A"/>
    <w:rsid w:val="009569BA"/>
    <w:rsid w:val="009623A5"/>
    <w:rsid w:val="0096430E"/>
    <w:rsid w:val="00964957"/>
    <w:rsid w:val="00964FDD"/>
    <w:rsid w:val="009655EF"/>
    <w:rsid w:val="00966897"/>
    <w:rsid w:val="00966AAE"/>
    <w:rsid w:val="0096743F"/>
    <w:rsid w:val="00972692"/>
    <w:rsid w:val="00972F49"/>
    <w:rsid w:val="009742EB"/>
    <w:rsid w:val="00974E6D"/>
    <w:rsid w:val="00975A8E"/>
    <w:rsid w:val="00975C49"/>
    <w:rsid w:val="00982380"/>
    <w:rsid w:val="00984266"/>
    <w:rsid w:val="00987A55"/>
    <w:rsid w:val="009915F1"/>
    <w:rsid w:val="009967F3"/>
    <w:rsid w:val="00996B46"/>
    <w:rsid w:val="00997457"/>
    <w:rsid w:val="009976BD"/>
    <w:rsid w:val="009A0EFC"/>
    <w:rsid w:val="009A1697"/>
    <w:rsid w:val="009A16AD"/>
    <w:rsid w:val="009A34C4"/>
    <w:rsid w:val="009B63A5"/>
    <w:rsid w:val="009C75EB"/>
    <w:rsid w:val="009C7ABB"/>
    <w:rsid w:val="009D00D2"/>
    <w:rsid w:val="009D0DC5"/>
    <w:rsid w:val="009D239F"/>
    <w:rsid w:val="009D2FF4"/>
    <w:rsid w:val="009D5B10"/>
    <w:rsid w:val="009D5BE0"/>
    <w:rsid w:val="009D76D0"/>
    <w:rsid w:val="009E0196"/>
    <w:rsid w:val="009E0271"/>
    <w:rsid w:val="009E30A9"/>
    <w:rsid w:val="009E31BF"/>
    <w:rsid w:val="009E3DF2"/>
    <w:rsid w:val="009E4AF6"/>
    <w:rsid w:val="009E5A5A"/>
    <w:rsid w:val="009E60C1"/>
    <w:rsid w:val="009E6247"/>
    <w:rsid w:val="009E645D"/>
    <w:rsid w:val="009E6B19"/>
    <w:rsid w:val="009F037D"/>
    <w:rsid w:val="009F2816"/>
    <w:rsid w:val="009F2A7D"/>
    <w:rsid w:val="009F3189"/>
    <w:rsid w:val="009F3461"/>
    <w:rsid w:val="009F5277"/>
    <w:rsid w:val="009F5B55"/>
    <w:rsid w:val="009F7DF1"/>
    <w:rsid w:val="00A003FC"/>
    <w:rsid w:val="00A00B45"/>
    <w:rsid w:val="00A02480"/>
    <w:rsid w:val="00A02DA0"/>
    <w:rsid w:val="00A032DA"/>
    <w:rsid w:val="00A03F90"/>
    <w:rsid w:val="00A06864"/>
    <w:rsid w:val="00A06F19"/>
    <w:rsid w:val="00A11A85"/>
    <w:rsid w:val="00A11E06"/>
    <w:rsid w:val="00A125B1"/>
    <w:rsid w:val="00A13F4C"/>
    <w:rsid w:val="00A13F57"/>
    <w:rsid w:val="00A13FCF"/>
    <w:rsid w:val="00A15405"/>
    <w:rsid w:val="00A175E8"/>
    <w:rsid w:val="00A216E4"/>
    <w:rsid w:val="00A21966"/>
    <w:rsid w:val="00A22099"/>
    <w:rsid w:val="00A221AA"/>
    <w:rsid w:val="00A22932"/>
    <w:rsid w:val="00A24E68"/>
    <w:rsid w:val="00A25DB3"/>
    <w:rsid w:val="00A25FC5"/>
    <w:rsid w:val="00A26C48"/>
    <w:rsid w:val="00A304D9"/>
    <w:rsid w:val="00A30847"/>
    <w:rsid w:val="00A32AF1"/>
    <w:rsid w:val="00A34584"/>
    <w:rsid w:val="00A34E5D"/>
    <w:rsid w:val="00A34E66"/>
    <w:rsid w:val="00A350BA"/>
    <w:rsid w:val="00A35487"/>
    <w:rsid w:val="00A36189"/>
    <w:rsid w:val="00A3751B"/>
    <w:rsid w:val="00A40013"/>
    <w:rsid w:val="00A410DD"/>
    <w:rsid w:val="00A411D3"/>
    <w:rsid w:val="00A417BB"/>
    <w:rsid w:val="00A41F53"/>
    <w:rsid w:val="00A4347E"/>
    <w:rsid w:val="00A43820"/>
    <w:rsid w:val="00A43D71"/>
    <w:rsid w:val="00A4640E"/>
    <w:rsid w:val="00A47378"/>
    <w:rsid w:val="00A504FA"/>
    <w:rsid w:val="00A50E31"/>
    <w:rsid w:val="00A51441"/>
    <w:rsid w:val="00A525C6"/>
    <w:rsid w:val="00A542B9"/>
    <w:rsid w:val="00A55AC7"/>
    <w:rsid w:val="00A56E40"/>
    <w:rsid w:val="00A57DB6"/>
    <w:rsid w:val="00A6213B"/>
    <w:rsid w:val="00A63352"/>
    <w:rsid w:val="00A66CCD"/>
    <w:rsid w:val="00A70B6F"/>
    <w:rsid w:val="00A7211D"/>
    <w:rsid w:val="00A73036"/>
    <w:rsid w:val="00A75BC9"/>
    <w:rsid w:val="00A80A09"/>
    <w:rsid w:val="00A819D0"/>
    <w:rsid w:val="00A82933"/>
    <w:rsid w:val="00A84124"/>
    <w:rsid w:val="00A84259"/>
    <w:rsid w:val="00A861F9"/>
    <w:rsid w:val="00A930CC"/>
    <w:rsid w:val="00AA15BD"/>
    <w:rsid w:val="00AA19B9"/>
    <w:rsid w:val="00AA216F"/>
    <w:rsid w:val="00AA2CF0"/>
    <w:rsid w:val="00AA4053"/>
    <w:rsid w:val="00AA4A96"/>
    <w:rsid w:val="00AB09CB"/>
    <w:rsid w:val="00AB0CAD"/>
    <w:rsid w:val="00AB1645"/>
    <w:rsid w:val="00AB1FFB"/>
    <w:rsid w:val="00AB4157"/>
    <w:rsid w:val="00AC11D3"/>
    <w:rsid w:val="00AC1426"/>
    <w:rsid w:val="00AC2813"/>
    <w:rsid w:val="00AC4E79"/>
    <w:rsid w:val="00AC527D"/>
    <w:rsid w:val="00AC5AD0"/>
    <w:rsid w:val="00AC7788"/>
    <w:rsid w:val="00AD03D4"/>
    <w:rsid w:val="00AD2D26"/>
    <w:rsid w:val="00AD3746"/>
    <w:rsid w:val="00AD4069"/>
    <w:rsid w:val="00AD4E57"/>
    <w:rsid w:val="00AD5FEA"/>
    <w:rsid w:val="00AD7325"/>
    <w:rsid w:val="00AE15BA"/>
    <w:rsid w:val="00AE5935"/>
    <w:rsid w:val="00AE71B6"/>
    <w:rsid w:val="00AE7BEE"/>
    <w:rsid w:val="00AF0E2F"/>
    <w:rsid w:val="00AF14AF"/>
    <w:rsid w:val="00AF187F"/>
    <w:rsid w:val="00AF26A1"/>
    <w:rsid w:val="00AF2FDF"/>
    <w:rsid w:val="00AF5A16"/>
    <w:rsid w:val="00AF6C20"/>
    <w:rsid w:val="00AF6F55"/>
    <w:rsid w:val="00AF7AFC"/>
    <w:rsid w:val="00B013A7"/>
    <w:rsid w:val="00B02F11"/>
    <w:rsid w:val="00B0419A"/>
    <w:rsid w:val="00B048E0"/>
    <w:rsid w:val="00B07375"/>
    <w:rsid w:val="00B1161D"/>
    <w:rsid w:val="00B14CFC"/>
    <w:rsid w:val="00B17AC6"/>
    <w:rsid w:val="00B20377"/>
    <w:rsid w:val="00B20A97"/>
    <w:rsid w:val="00B2241B"/>
    <w:rsid w:val="00B23CBD"/>
    <w:rsid w:val="00B2435B"/>
    <w:rsid w:val="00B249D2"/>
    <w:rsid w:val="00B25C03"/>
    <w:rsid w:val="00B2655D"/>
    <w:rsid w:val="00B26714"/>
    <w:rsid w:val="00B268C7"/>
    <w:rsid w:val="00B268D5"/>
    <w:rsid w:val="00B27B34"/>
    <w:rsid w:val="00B27E74"/>
    <w:rsid w:val="00B32FBA"/>
    <w:rsid w:val="00B34143"/>
    <w:rsid w:val="00B35A00"/>
    <w:rsid w:val="00B409BA"/>
    <w:rsid w:val="00B41494"/>
    <w:rsid w:val="00B4631E"/>
    <w:rsid w:val="00B4680D"/>
    <w:rsid w:val="00B503FE"/>
    <w:rsid w:val="00B505E5"/>
    <w:rsid w:val="00B50EAF"/>
    <w:rsid w:val="00B51724"/>
    <w:rsid w:val="00B51AE3"/>
    <w:rsid w:val="00B53663"/>
    <w:rsid w:val="00B53997"/>
    <w:rsid w:val="00B54AED"/>
    <w:rsid w:val="00B5558A"/>
    <w:rsid w:val="00B55DB8"/>
    <w:rsid w:val="00B5730E"/>
    <w:rsid w:val="00B617DD"/>
    <w:rsid w:val="00B627DE"/>
    <w:rsid w:val="00B65171"/>
    <w:rsid w:val="00B665EF"/>
    <w:rsid w:val="00B67B85"/>
    <w:rsid w:val="00B719FC"/>
    <w:rsid w:val="00B728F9"/>
    <w:rsid w:val="00B7632C"/>
    <w:rsid w:val="00B82AE7"/>
    <w:rsid w:val="00B83569"/>
    <w:rsid w:val="00B877B0"/>
    <w:rsid w:val="00B87D69"/>
    <w:rsid w:val="00B90AB9"/>
    <w:rsid w:val="00B945D4"/>
    <w:rsid w:val="00B94FEA"/>
    <w:rsid w:val="00B97E03"/>
    <w:rsid w:val="00BA09D7"/>
    <w:rsid w:val="00BA6168"/>
    <w:rsid w:val="00BB0DAF"/>
    <w:rsid w:val="00BB1FEA"/>
    <w:rsid w:val="00BB25F3"/>
    <w:rsid w:val="00BB3621"/>
    <w:rsid w:val="00BC178C"/>
    <w:rsid w:val="00BC3975"/>
    <w:rsid w:val="00BC4C93"/>
    <w:rsid w:val="00BC5808"/>
    <w:rsid w:val="00BC5B7D"/>
    <w:rsid w:val="00BD03CD"/>
    <w:rsid w:val="00BD04C7"/>
    <w:rsid w:val="00BD3BEF"/>
    <w:rsid w:val="00BD42ED"/>
    <w:rsid w:val="00BD6093"/>
    <w:rsid w:val="00BD7FE5"/>
    <w:rsid w:val="00BE1D2F"/>
    <w:rsid w:val="00BE4101"/>
    <w:rsid w:val="00BE78D1"/>
    <w:rsid w:val="00BF272B"/>
    <w:rsid w:val="00BF3313"/>
    <w:rsid w:val="00BF7FA1"/>
    <w:rsid w:val="00C03453"/>
    <w:rsid w:val="00C0515D"/>
    <w:rsid w:val="00C06610"/>
    <w:rsid w:val="00C06742"/>
    <w:rsid w:val="00C07D43"/>
    <w:rsid w:val="00C11931"/>
    <w:rsid w:val="00C122A2"/>
    <w:rsid w:val="00C13476"/>
    <w:rsid w:val="00C13D8D"/>
    <w:rsid w:val="00C156AE"/>
    <w:rsid w:val="00C1666D"/>
    <w:rsid w:val="00C16FE7"/>
    <w:rsid w:val="00C1768A"/>
    <w:rsid w:val="00C17800"/>
    <w:rsid w:val="00C17994"/>
    <w:rsid w:val="00C17AC0"/>
    <w:rsid w:val="00C17FA6"/>
    <w:rsid w:val="00C20F35"/>
    <w:rsid w:val="00C22567"/>
    <w:rsid w:val="00C2425F"/>
    <w:rsid w:val="00C248D9"/>
    <w:rsid w:val="00C2734D"/>
    <w:rsid w:val="00C3125A"/>
    <w:rsid w:val="00C32A94"/>
    <w:rsid w:val="00C33290"/>
    <w:rsid w:val="00C3356C"/>
    <w:rsid w:val="00C33CFE"/>
    <w:rsid w:val="00C33E38"/>
    <w:rsid w:val="00C35B09"/>
    <w:rsid w:val="00C36080"/>
    <w:rsid w:val="00C3630C"/>
    <w:rsid w:val="00C40ABA"/>
    <w:rsid w:val="00C410CD"/>
    <w:rsid w:val="00C45619"/>
    <w:rsid w:val="00C4596E"/>
    <w:rsid w:val="00C45C46"/>
    <w:rsid w:val="00C45D63"/>
    <w:rsid w:val="00C475CA"/>
    <w:rsid w:val="00C51EED"/>
    <w:rsid w:val="00C51F8F"/>
    <w:rsid w:val="00C5293A"/>
    <w:rsid w:val="00C52FDB"/>
    <w:rsid w:val="00C5342D"/>
    <w:rsid w:val="00C5570C"/>
    <w:rsid w:val="00C566D9"/>
    <w:rsid w:val="00C56C9A"/>
    <w:rsid w:val="00C61157"/>
    <w:rsid w:val="00C618D8"/>
    <w:rsid w:val="00C64EDB"/>
    <w:rsid w:val="00C7121B"/>
    <w:rsid w:val="00C72481"/>
    <w:rsid w:val="00C7408C"/>
    <w:rsid w:val="00C75E78"/>
    <w:rsid w:val="00C76DD4"/>
    <w:rsid w:val="00C776CC"/>
    <w:rsid w:val="00C8077D"/>
    <w:rsid w:val="00C82397"/>
    <w:rsid w:val="00C83917"/>
    <w:rsid w:val="00C83A79"/>
    <w:rsid w:val="00C83DB4"/>
    <w:rsid w:val="00C8511D"/>
    <w:rsid w:val="00C85159"/>
    <w:rsid w:val="00C87CC6"/>
    <w:rsid w:val="00C87D31"/>
    <w:rsid w:val="00C87E20"/>
    <w:rsid w:val="00C87E8D"/>
    <w:rsid w:val="00C90E0F"/>
    <w:rsid w:val="00C90E2A"/>
    <w:rsid w:val="00C939DB"/>
    <w:rsid w:val="00C95CF7"/>
    <w:rsid w:val="00C962E2"/>
    <w:rsid w:val="00C9656B"/>
    <w:rsid w:val="00C9687F"/>
    <w:rsid w:val="00C96FCB"/>
    <w:rsid w:val="00CA1C80"/>
    <w:rsid w:val="00CA33EF"/>
    <w:rsid w:val="00CA4FB3"/>
    <w:rsid w:val="00CA51D0"/>
    <w:rsid w:val="00CB1A70"/>
    <w:rsid w:val="00CB4729"/>
    <w:rsid w:val="00CB611F"/>
    <w:rsid w:val="00CB6E94"/>
    <w:rsid w:val="00CB769B"/>
    <w:rsid w:val="00CB7DD3"/>
    <w:rsid w:val="00CC302E"/>
    <w:rsid w:val="00CC3BC7"/>
    <w:rsid w:val="00CC469D"/>
    <w:rsid w:val="00CC46B2"/>
    <w:rsid w:val="00CC474D"/>
    <w:rsid w:val="00CC4DAF"/>
    <w:rsid w:val="00CC7878"/>
    <w:rsid w:val="00CD2531"/>
    <w:rsid w:val="00CD797A"/>
    <w:rsid w:val="00CE1487"/>
    <w:rsid w:val="00CE4CFB"/>
    <w:rsid w:val="00CE5170"/>
    <w:rsid w:val="00CE578F"/>
    <w:rsid w:val="00CE673D"/>
    <w:rsid w:val="00CE7675"/>
    <w:rsid w:val="00CE773F"/>
    <w:rsid w:val="00CE79A4"/>
    <w:rsid w:val="00CF1CAB"/>
    <w:rsid w:val="00CF21CB"/>
    <w:rsid w:val="00CF4CE0"/>
    <w:rsid w:val="00CF5AC3"/>
    <w:rsid w:val="00CF5DA9"/>
    <w:rsid w:val="00CF7D01"/>
    <w:rsid w:val="00D0170A"/>
    <w:rsid w:val="00D04BB3"/>
    <w:rsid w:val="00D0528F"/>
    <w:rsid w:val="00D11906"/>
    <w:rsid w:val="00D11A28"/>
    <w:rsid w:val="00D14317"/>
    <w:rsid w:val="00D1523E"/>
    <w:rsid w:val="00D15449"/>
    <w:rsid w:val="00D1644A"/>
    <w:rsid w:val="00D16E49"/>
    <w:rsid w:val="00D178AF"/>
    <w:rsid w:val="00D20160"/>
    <w:rsid w:val="00D20E3F"/>
    <w:rsid w:val="00D21A37"/>
    <w:rsid w:val="00D223CD"/>
    <w:rsid w:val="00D22DC9"/>
    <w:rsid w:val="00D2672B"/>
    <w:rsid w:val="00D26B14"/>
    <w:rsid w:val="00D30D5D"/>
    <w:rsid w:val="00D3101F"/>
    <w:rsid w:val="00D3141C"/>
    <w:rsid w:val="00D33217"/>
    <w:rsid w:val="00D3400D"/>
    <w:rsid w:val="00D35346"/>
    <w:rsid w:val="00D35C67"/>
    <w:rsid w:val="00D36BBD"/>
    <w:rsid w:val="00D379A9"/>
    <w:rsid w:val="00D41F32"/>
    <w:rsid w:val="00D422ED"/>
    <w:rsid w:val="00D45887"/>
    <w:rsid w:val="00D464CF"/>
    <w:rsid w:val="00D47AA9"/>
    <w:rsid w:val="00D52B00"/>
    <w:rsid w:val="00D5333B"/>
    <w:rsid w:val="00D553F9"/>
    <w:rsid w:val="00D557A1"/>
    <w:rsid w:val="00D56B26"/>
    <w:rsid w:val="00D607BF"/>
    <w:rsid w:val="00D624B9"/>
    <w:rsid w:val="00D6313D"/>
    <w:rsid w:val="00D63A63"/>
    <w:rsid w:val="00D643EE"/>
    <w:rsid w:val="00D6735E"/>
    <w:rsid w:val="00D67720"/>
    <w:rsid w:val="00D6786C"/>
    <w:rsid w:val="00D67AB2"/>
    <w:rsid w:val="00D67D89"/>
    <w:rsid w:val="00D70FCD"/>
    <w:rsid w:val="00D726BE"/>
    <w:rsid w:val="00D7276E"/>
    <w:rsid w:val="00D72B8D"/>
    <w:rsid w:val="00D72CEC"/>
    <w:rsid w:val="00D7371C"/>
    <w:rsid w:val="00D74498"/>
    <w:rsid w:val="00D74A28"/>
    <w:rsid w:val="00D74DB8"/>
    <w:rsid w:val="00D760BA"/>
    <w:rsid w:val="00D76757"/>
    <w:rsid w:val="00D77A64"/>
    <w:rsid w:val="00D77C45"/>
    <w:rsid w:val="00D81019"/>
    <w:rsid w:val="00D81D66"/>
    <w:rsid w:val="00D86032"/>
    <w:rsid w:val="00D869D6"/>
    <w:rsid w:val="00D90B9A"/>
    <w:rsid w:val="00D910E0"/>
    <w:rsid w:val="00D92C4B"/>
    <w:rsid w:val="00D93AB5"/>
    <w:rsid w:val="00D94ABA"/>
    <w:rsid w:val="00D95A3B"/>
    <w:rsid w:val="00D96356"/>
    <w:rsid w:val="00DA2A61"/>
    <w:rsid w:val="00DA3D97"/>
    <w:rsid w:val="00DA428F"/>
    <w:rsid w:val="00DA4FD7"/>
    <w:rsid w:val="00DA62FB"/>
    <w:rsid w:val="00DA7602"/>
    <w:rsid w:val="00DA7704"/>
    <w:rsid w:val="00DA7A5D"/>
    <w:rsid w:val="00DA7E1A"/>
    <w:rsid w:val="00DB01F5"/>
    <w:rsid w:val="00DB1153"/>
    <w:rsid w:val="00DB1E89"/>
    <w:rsid w:val="00DB2093"/>
    <w:rsid w:val="00DB22D1"/>
    <w:rsid w:val="00DB6A1F"/>
    <w:rsid w:val="00DC11A1"/>
    <w:rsid w:val="00DC1321"/>
    <w:rsid w:val="00DC1A17"/>
    <w:rsid w:val="00DC1F25"/>
    <w:rsid w:val="00DC3040"/>
    <w:rsid w:val="00DC3EC8"/>
    <w:rsid w:val="00DC3F62"/>
    <w:rsid w:val="00DC5B4A"/>
    <w:rsid w:val="00DC68C8"/>
    <w:rsid w:val="00DD2628"/>
    <w:rsid w:val="00DD5248"/>
    <w:rsid w:val="00DD6FC1"/>
    <w:rsid w:val="00DD7B99"/>
    <w:rsid w:val="00DE1BF9"/>
    <w:rsid w:val="00DE439A"/>
    <w:rsid w:val="00DE4938"/>
    <w:rsid w:val="00DE5A9E"/>
    <w:rsid w:val="00DF35F3"/>
    <w:rsid w:val="00DF4854"/>
    <w:rsid w:val="00DF4B86"/>
    <w:rsid w:val="00DF59D6"/>
    <w:rsid w:val="00DF6522"/>
    <w:rsid w:val="00DF7B71"/>
    <w:rsid w:val="00DF7F04"/>
    <w:rsid w:val="00E03217"/>
    <w:rsid w:val="00E0357A"/>
    <w:rsid w:val="00E040F0"/>
    <w:rsid w:val="00E05D14"/>
    <w:rsid w:val="00E05DA8"/>
    <w:rsid w:val="00E061F3"/>
    <w:rsid w:val="00E06443"/>
    <w:rsid w:val="00E1455A"/>
    <w:rsid w:val="00E14BE2"/>
    <w:rsid w:val="00E14EB2"/>
    <w:rsid w:val="00E16BF4"/>
    <w:rsid w:val="00E1728D"/>
    <w:rsid w:val="00E217C8"/>
    <w:rsid w:val="00E217D8"/>
    <w:rsid w:val="00E2193F"/>
    <w:rsid w:val="00E21A1E"/>
    <w:rsid w:val="00E263EC"/>
    <w:rsid w:val="00E269A6"/>
    <w:rsid w:val="00E27F58"/>
    <w:rsid w:val="00E31B7F"/>
    <w:rsid w:val="00E32218"/>
    <w:rsid w:val="00E32882"/>
    <w:rsid w:val="00E335A9"/>
    <w:rsid w:val="00E35483"/>
    <w:rsid w:val="00E36BCF"/>
    <w:rsid w:val="00E36EE0"/>
    <w:rsid w:val="00E374E5"/>
    <w:rsid w:val="00E401F6"/>
    <w:rsid w:val="00E406ED"/>
    <w:rsid w:val="00E40D83"/>
    <w:rsid w:val="00E41494"/>
    <w:rsid w:val="00E41663"/>
    <w:rsid w:val="00E41BD6"/>
    <w:rsid w:val="00E44D67"/>
    <w:rsid w:val="00E47821"/>
    <w:rsid w:val="00E5143B"/>
    <w:rsid w:val="00E530AD"/>
    <w:rsid w:val="00E539B6"/>
    <w:rsid w:val="00E542A2"/>
    <w:rsid w:val="00E6276E"/>
    <w:rsid w:val="00E6586C"/>
    <w:rsid w:val="00E663E4"/>
    <w:rsid w:val="00E70C93"/>
    <w:rsid w:val="00E726EF"/>
    <w:rsid w:val="00E75211"/>
    <w:rsid w:val="00E75AB5"/>
    <w:rsid w:val="00E75EBC"/>
    <w:rsid w:val="00E76C15"/>
    <w:rsid w:val="00E771D3"/>
    <w:rsid w:val="00E8070E"/>
    <w:rsid w:val="00E819AA"/>
    <w:rsid w:val="00E81DC9"/>
    <w:rsid w:val="00E82FCC"/>
    <w:rsid w:val="00E833B3"/>
    <w:rsid w:val="00E83B04"/>
    <w:rsid w:val="00E859A2"/>
    <w:rsid w:val="00E86107"/>
    <w:rsid w:val="00E863E2"/>
    <w:rsid w:val="00E92324"/>
    <w:rsid w:val="00E93FBA"/>
    <w:rsid w:val="00E95A4E"/>
    <w:rsid w:val="00E96F72"/>
    <w:rsid w:val="00E97D54"/>
    <w:rsid w:val="00EA2C04"/>
    <w:rsid w:val="00EA2DEE"/>
    <w:rsid w:val="00EA405B"/>
    <w:rsid w:val="00EA4F61"/>
    <w:rsid w:val="00EA522A"/>
    <w:rsid w:val="00EB0E50"/>
    <w:rsid w:val="00EB33A7"/>
    <w:rsid w:val="00EB7A6F"/>
    <w:rsid w:val="00EC08D0"/>
    <w:rsid w:val="00EC26DA"/>
    <w:rsid w:val="00EC3FBD"/>
    <w:rsid w:val="00EC5334"/>
    <w:rsid w:val="00EC6611"/>
    <w:rsid w:val="00EC69FC"/>
    <w:rsid w:val="00EC7EFF"/>
    <w:rsid w:val="00ED0198"/>
    <w:rsid w:val="00ED0932"/>
    <w:rsid w:val="00ED0E0B"/>
    <w:rsid w:val="00ED17D7"/>
    <w:rsid w:val="00ED2847"/>
    <w:rsid w:val="00ED3D92"/>
    <w:rsid w:val="00ED52C4"/>
    <w:rsid w:val="00EE1AF7"/>
    <w:rsid w:val="00EE2817"/>
    <w:rsid w:val="00EE5683"/>
    <w:rsid w:val="00EF0006"/>
    <w:rsid w:val="00EF00C1"/>
    <w:rsid w:val="00EF30AE"/>
    <w:rsid w:val="00EF389F"/>
    <w:rsid w:val="00EF4E0B"/>
    <w:rsid w:val="00EF55CE"/>
    <w:rsid w:val="00EF7D8A"/>
    <w:rsid w:val="00F016BA"/>
    <w:rsid w:val="00F039A3"/>
    <w:rsid w:val="00F0445A"/>
    <w:rsid w:val="00F0568A"/>
    <w:rsid w:val="00F05EB1"/>
    <w:rsid w:val="00F06920"/>
    <w:rsid w:val="00F07937"/>
    <w:rsid w:val="00F110BC"/>
    <w:rsid w:val="00F1183A"/>
    <w:rsid w:val="00F11F62"/>
    <w:rsid w:val="00F12058"/>
    <w:rsid w:val="00F121F1"/>
    <w:rsid w:val="00F12A7C"/>
    <w:rsid w:val="00F12C75"/>
    <w:rsid w:val="00F1333B"/>
    <w:rsid w:val="00F21A88"/>
    <w:rsid w:val="00F22F0D"/>
    <w:rsid w:val="00F25230"/>
    <w:rsid w:val="00F261C6"/>
    <w:rsid w:val="00F26973"/>
    <w:rsid w:val="00F26F92"/>
    <w:rsid w:val="00F27027"/>
    <w:rsid w:val="00F3002E"/>
    <w:rsid w:val="00F309E3"/>
    <w:rsid w:val="00F315C2"/>
    <w:rsid w:val="00F31EFD"/>
    <w:rsid w:val="00F321DC"/>
    <w:rsid w:val="00F34C4C"/>
    <w:rsid w:val="00F353B7"/>
    <w:rsid w:val="00F356DB"/>
    <w:rsid w:val="00F3629D"/>
    <w:rsid w:val="00F41070"/>
    <w:rsid w:val="00F413C0"/>
    <w:rsid w:val="00F42566"/>
    <w:rsid w:val="00F43405"/>
    <w:rsid w:val="00F437AB"/>
    <w:rsid w:val="00F44140"/>
    <w:rsid w:val="00F44762"/>
    <w:rsid w:val="00F44975"/>
    <w:rsid w:val="00F44A80"/>
    <w:rsid w:val="00F47259"/>
    <w:rsid w:val="00F47FB6"/>
    <w:rsid w:val="00F533BF"/>
    <w:rsid w:val="00F54501"/>
    <w:rsid w:val="00F54D7F"/>
    <w:rsid w:val="00F60420"/>
    <w:rsid w:val="00F607FD"/>
    <w:rsid w:val="00F60C72"/>
    <w:rsid w:val="00F618F9"/>
    <w:rsid w:val="00F61BB2"/>
    <w:rsid w:val="00F61C01"/>
    <w:rsid w:val="00F61ED8"/>
    <w:rsid w:val="00F62330"/>
    <w:rsid w:val="00F63D3F"/>
    <w:rsid w:val="00F651A9"/>
    <w:rsid w:val="00F6566C"/>
    <w:rsid w:val="00F66E86"/>
    <w:rsid w:val="00F73F10"/>
    <w:rsid w:val="00F7412F"/>
    <w:rsid w:val="00F7708C"/>
    <w:rsid w:val="00F77A7B"/>
    <w:rsid w:val="00F803D2"/>
    <w:rsid w:val="00F83451"/>
    <w:rsid w:val="00F83902"/>
    <w:rsid w:val="00F840DA"/>
    <w:rsid w:val="00F8471C"/>
    <w:rsid w:val="00F84B2E"/>
    <w:rsid w:val="00F86DE5"/>
    <w:rsid w:val="00F86F33"/>
    <w:rsid w:val="00F90FED"/>
    <w:rsid w:val="00F913F6"/>
    <w:rsid w:val="00F9193A"/>
    <w:rsid w:val="00F9279E"/>
    <w:rsid w:val="00F940B5"/>
    <w:rsid w:val="00F940D1"/>
    <w:rsid w:val="00F94C1A"/>
    <w:rsid w:val="00F961BD"/>
    <w:rsid w:val="00F96E6C"/>
    <w:rsid w:val="00F97A09"/>
    <w:rsid w:val="00F97F91"/>
    <w:rsid w:val="00FA0CD1"/>
    <w:rsid w:val="00FA3B75"/>
    <w:rsid w:val="00FA45D7"/>
    <w:rsid w:val="00FA4C0A"/>
    <w:rsid w:val="00FA5472"/>
    <w:rsid w:val="00FA642C"/>
    <w:rsid w:val="00FA7388"/>
    <w:rsid w:val="00FA7456"/>
    <w:rsid w:val="00FB04FB"/>
    <w:rsid w:val="00FB152B"/>
    <w:rsid w:val="00FB3BE3"/>
    <w:rsid w:val="00FB6770"/>
    <w:rsid w:val="00FB7497"/>
    <w:rsid w:val="00FB74AD"/>
    <w:rsid w:val="00FB7F06"/>
    <w:rsid w:val="00FC147B"/>
    <w:rsid w:val="00FC20B4"/>
    <w:rsid w:val="00FC3A1C"/>
    <w:rsid w:val="00FD01E6"/>
    <w:rsid w:val="00FD0A8C"/>
    <w:rsid w:val="00FD0CEA"/>
    <w:rsid w:val="00FD2BF9"/>
    <w:rsid w:val="00FD4589"/>
    <w:rsid w:val="00FD4B4C"/>
    <w:rsid w:val="00FD4E1C"/>
    <w:rsid w:val="00FD58AE"/>
    <w:rsid w:val="00FD7D90"/>
    <w:rsid w:val="00FE01D0"/>
    <w:rsid w:val="00FE264D"/>
    <w:rsid w:val="00FE2980"/>
    <w:rsid w:val="00FE2EBC"/>
    <w:rsid w:val="00FE4887"/>
    <w:rsid w:val="00FE4B17"/>
    <w:rsid w:val="00FE4BFB"/>
    <w:rsid w:val="00FE4D73"/>
    <w:rsid w:val="00FE65BD"/>
    <w:rsid w:val="00FF0AE4"/>
    <w:rsid w:val="00FF2F39"/>
    <w:rsid w:val="00FF3345"/>
    <w:rsid w:val="00FF3D08"/>
    <w:rsid w:val="00FF3EAD"/>
    <w:rsid w:val="00FF441C"/>
    <w:rsid w:val="00FF4622"/>
    <w:rsid w:val="00FF538A"/>
    <w:rsid w:val="00FF59D0"/>
    <w:rsid w:val="00FF70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5BC9"/>
    <w:rPr>
      <w:sz w:val="24"/>
      <w:szCs w:val="20"/>
    </w:rPr>
  </w:style>
  <w:style w:type="paragraph" w:styleId="Nadpis1">
    <w:name w:val="heading 1"/>
    <w:basedOn w:val="Normln"/>
    <w:next w:val="Normln"/>
    <w:link w:val="Nadpis1Char"/>
    <w:uiPriority w:val="99"/>
    <w:qFormat/>
    <w:rsid w:val="000A6150"/>
    <w:pPr>
      <w:keepNext/>
      <w:ind w:left="284" w:hanging="284"/>
      <w:jc w:val="both"/>
      <w:outlineLvl w:val="0"/>
    </w:pPr>
  </w:style>
  <w:style w:type="paragraph" w:styleId="Nadpis2">
    <w:name w:val="heading 2"/>
    <w:basedOn w:val="Normln"/>
    <w:next w:val="Normln"/>
    <w:link w:val="Nadpis2Char"/>
    <w:uiPriority w:val="99"/>
    <w:qFormat/>
    <w:rsid w:val="000E1FA8"/>
    <w:pPr>
      <w:keepNext/>
      <w:spacing w:before="240" w:after="60"/>
      <w:outlineLvl w:val="1"/>
    </w:pPr>
    <w:rPr>
      <w:rFonts w:ascii="Arial" w:hAnsi="Arial" w:cs="Arial"/>
      <w:b/>
      <w:bCs/>
      <w:i/>
      <w:iCs/>
      <w:sz w:val="28"/>
      <w:szCs w:val="28"/>
    </w:rPr>
  </w:style>
  <w:style w:type="paragraph" w:styleId="Nadpis4">
    <w:name w:val="heading 4"/>
    <w:basedOn w:val="Normln"/>
    <w:next w:val="Normln"/>
    <w:link w:val="Nadpis4Char"/>
    <w:uiPriority w:val="99"/>
    <w:qFormat/>
    <w:rsid w:val="008E44BE"/>
    <w:pPr>
      <w:keepNext/>
      <w:spacing w:before="240" w:after="60"/>
      <w:outlineLvl w:val="3"/>
    </w:pPr>
    <w:rPr>
      <w:b/>
      <w:bCs/>
      <w:sz w:val="28"/>
      <w:szCs w:val="28"/>
    </w:rPr>
  </w:style>
  <w:style w:type="paragraph" w:styleId="Nadpis5">
    <w:name w:val="heading 5"/>
    <w:basedOn w:val="Normln"/>
    <w:next w:val="Normln"/>
    <w:link w:val="Nadpis5Char"/>
    <w:uiPriority w:val="99"/>
    <w:qFormat/>
    <w:rsid w:val="008E44BE"/>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A7388"/>
    <w:rPr>
      <w:rFonts w:ascii="Cambria" w:hAnsi="Cambria" w:cs="Times New Roman"/>
      <w:b/>
      <w:bCs/>
      <w:kern w:val="32"/>
      <w:sz w:val="32"/>
      <w:szCs w:val="32"/>
    </w:rPr>
  </w:style>
  <w:style w:type="character" w:customStyle="1" w:styleId="Nadpis2Char">
    <w:name w:val="Nadpis 2 Char"/>
    <w:basedOn w:val="Standardnpsmoodstavce"/>
    <w:link w:val="Nadpis2"/>
    <w:uiPriority w:val="99"/>
    <w:semiHidden/>
    <w:locked/>
    <w:rsid w:val="00FA7388"/>
    <w:rPr>
      <w:rFonts w:ascii="Cambria" w:hAnsi="Cambria" w:cs="Times New Roman"/>
      <w:b/>
      <w:bCs/>
      <w:i/>
      <w:iCs/>
      <w:sz w:val="28"/>
      <w:szCs w:val="28"/>
    </w:rPr>
  </w:style>
  <w:style w:type="character" w:customStyle="1" w:styleId="Nadpis4Char">
    <w:name w:val="Nadpis 4 Char"/>
    <w:basedOn w:val="Standardnpsmoodstavce"/>
    <w:link w:val="Nadpis4"/>
    <w:uiPriority w:val="99"/>
    <w:semiHidden/>
    <w:locked/>
    <w:rsid w:val="00FA7388"/>
    <w:rPr>
      <w:rFonts w:ascii="Calibri" w:hAnsi="Calibri" w:cs="Times New Roman"/>
      <w:b/>
      <w:bCs/>
      <w:sz w:val="28"/>
      <w:szCs w:val="28"/>
    </w:rPr>
  </w:style>
  <w:style w:type="character" w:customStyle="1" w:styleId="Nadpis5Char">
    <w:name w:val="Nadpis 5 Char"/>
    <w:basedOn w:val="Standardnpsmoodstavce"/>
    <w:link w:val="Nadpis5"/>
    <w:uiPriority w:val="99"/>
    <w:semiHidden/>
    <w:locked/>
    <w:rsid w:val="00FA7388"/>
    <w:rPr>
      <w:rFonts w:ascii="Calibri" w:hAnsi="Calibri" w:cs="Times New Roman"/>
      <w:b/>
      <w:bCs/>
      <w:i/>
      <w:iCs/>
      <w:sz w:val="26"/>
      <w:szCs w:val="26"/>
    </w:rPr>
  </w:style>
  <w:style w:type="paragraph" w:styleId="Nzev">
    <w:name w:val="Title"/>
    <w:basedOn w:val="Normln"/>
    <w:link w:val="NzevChar"/>
    <w:uiPriority w:val="99"/>
    <w:qFormat/>
    <w:rsid w:val="000A6150"/>
    <w:pPr>
      <w:jc w:val="center"/>
    </w:pPr>
    <w:rPr>
      <w:b/>
      <w:sz w:val="28"/>
    </w:rPr>
  </w:style>
  <w:style w:type="character" w:customStyle="1" w:styleId="NzevChar">
    <w:name w:val="Název Char"/>
    <w:basedOn w:val="Standardnpsmoodstavce"/>
    <w:link w:val="Nzev"/>
    <w:uiPriority w:val="99"/>
    <w:locked/>
    <w:rsid w:val="00FA7388"/>
    <w:rPr>
      <w:rFonts w:ascii="Cambria" w:hAnsi="Cambria" w:cs="Times New Roman"/>
      <w:b/>
      <w:bCs/>
      <w:kern w:val="28"/>
      <w:sz w:val="32"/>
      <w:szCs w:val="32"/>
    </w:rPr>
  </w:style>
  <w:style w:type="paragraph" w:styleId="Zkladntext2">
    <w:name w:val="Body Text 2"/>
    <w:basedOn w:val="Normln"/>
    <w:link w:val="Zkladntext2Char"/>
    <w:uiPriority w:val="99"/>
    <w:rsid w:val="000A6150"/>
    <w:rPr>
      <w:i/>
    </w:rPr>
  </w:style>
  <w:style w:type="character" w:customStyle="1" w:styleId="Zkladntext2Char">
    <w:name w:val="Základní text 2 Char"/>
    <w:basedOn w:val="Standardnpsmoodstavce"/>
    <w:link w:val="Zkladntext2"/>
    <w:uiPriority w:val="99"/>
    <w:semiHidden/>
    <w:locked/>
    <w:rsid w:val="00FA7388"/>
    <w:rPr>
      <w:rFonts w:cs="Times New Roman"/>
      <w:sz w:val="20"/>
      <w:szCs w:val="20"/>
    </w:rPr>
  </w:style>
  <w:style w:type="paragraph" w:styleId="Zkladntext3">
    <w:name w:val="Body Text 3"/>
    <w:basedOn w:val="Normln"/>
    <w:link w:val="Zkladntext3Char"/>
    <w:uiPriority w:val="99"/>
    <w:rsid w:val="000A6150"/>
    <w:pPr>
      <w:jc w:val="both"/>
    </w:pPr>
    <w:rPr>
      <w:i/>
    </w:rPr>
  </w:style>
  <w:style w:type="character" w:customStyle="1" w:styleId="Zkladntext3Char">
    <w:name w:val="Základní text 3 Char"/>
    <w:basedOn w:val="Standardnpsmoodstavce"/>
    <w:link w:val="Zkladntext3"/>
    <w:uiPriority w:val="99"/>
    <w:semiHidden/>
    <w:locked/>
    <w:rsid w:val="00FA7388"/>
    <w:rPr>
      <w:rFonts w:cs="Times New Roman"/>
      <w:sz w:val="16"/>
      <w:szCs w:val="16"/>
    </w:rPr>
  </w:style>
  <w:style w:type="paragraph" w:styleId="Zhlav">
    <w:name w:val="header"/>
    <w:basedOn w:val="Normln"/>
    <w:link w:val="ZhlavChar"/>
    <w:uiPriority w:val="99"/>
    <w:rsid w:val="00302CCD"/>
    <w:pPr>
      <w:tabs>
        <w:tab w:val="center" w:pos="4536"/>
        <w:tab w:val="right" w:pos="9072"/>
      </w:tabs>
    </w:pPr>
  </w:style>
  <w:style w:type="character" w:customStyle="1" w:styleId="ZhlavChar">
    <w:name w:val="Záhlaví Char"/>
    <w:basedOn w:val="Standardnpsmoodstavce"/>
    <w:link w:val="Zhlav"/>
    <w:uiPriority w:val="99"/>
    <w:locked/>
    <w:rsid w:val="009324B5"/>
    <w:rPr>
      <w:rFonts w:cs="Times New Roman"/>
      <w:sz w:val="24"/>
    </w:rPr>
  </w:style>
  <w:style w:type="paragraph" w:styleId="Zpat">
    <w:name w:val="footer"/>
    <w:basedOn w:val="Normln"/>
    <w:link w:val="ZpatChar"/>
    <w:uiPriority w:val="99"/>
    <w:rsid w:val="00302CCD"/>
    <w:pPr>
      <w:tabs>
        <w:tab w:val="center" w:pos="4536"/>
        <w:tab w:val="right" w:pos="9072"/>
      </w:tabs>
    </w:pPr>
  </w:style>
  <w:style w:type="character" w:customStyle="1" w:styleId="ZpatChar">
    <w:name w:val="Zápatí Char"/>
    <w:basedOn w:val="Standardnpsmoodstavce"/>
    <w:link w:val="Zpat"/>
    <w:uiPriority w:val="99"/>
    <w:locked/>
    <w:rsid w:val="00F1333B"/>
    <w:rPr>
      <w:rFonts w:cs="Times New Roman"/>
      <w:sz w:val="24"/>
    </w:rPr>
  </w:style>
  <w:style w:type="character" w:styleId="slostrnky">
    <w:name w:val="page number"/>
    <w:basedOn w:val="Standardnpsmoodstavce"/>
    <w:uiPriority w:val="99"/>
    <w:rsid w:val="00302CCD"/>
    <w:rPr>
      <w:rFonts w:cs="Times New Roman"/>
    </w:rPr>
  </w:style>
  <w:style w:type="paragraph" w:customStyle="1" w:styleId="Style1">
    <w:name w:val="Style 1"/>
    <w:basedOn w:val="Normln"/>
    <w:uiPriority w:val="99"/>
    <w:rsid w:val="009C7ABB"/>
    <w:pPr>
      <w:widowControl w:val="0"/>
      <w:autoSpaceDE w:val="0"/>
      <w:autoSpaceDN w:val="0"/>
      <w:jc w:val="both"/>
    </w:pPr>
    <w:rPr>
      <w:szCs w:val="24"/>
    </w:rPr>
  </w:style>
  <w:style w:type="paragraph" w:customStyle="1" w:styleId="Style2">
    <w:name w:val="Style 2"/>
    <w:basedOn w:val="Normln"/>
    <w:uiPriority w:val="99"/>
    <w:rsid w:val="00E05D14"/>
    <w:pPr>
      <w:widowControl w:val="0"/>
      <w:autoSpaceDE w:val="0"/>
      <w:autoSpaceDN w:val="0"/>
      <w:adjustRightInd w:val="0"/>
    </w:pPr>
    <w:rPr>
      <w:szCs w:val="24"/>
    </w:rPr>
  </w:style>
  <w:style w:type="paragraph" w:customStyle="1" w:styleId="Style3">
    <w:name w:val="Style 3"/>
    <w:basedOn w:val="Normln"/>
    <w:uiPriority w:val="99"/>
    <w:rsid w:val="00E05D14"/>
    <w:pPr>
      <w:widowControl w:val="0"/>
      <w:autoSpaceDE w:val="0"/>
      <w:autoSpaceDN w:val="0"/>
      <w:spacing w:line="396" w:lineRule="atLeast"/>
    </w:pPr>
    <w:rPr>
      <w:szCs w:val="24"/>
    </w:rPr>
  </w:style>
  <w:style w:type="paragraph" w:customStyle="1" w:styleId="Style5">
    <w:name w:val="Style 5"/>
    <w:basedOn w:val="Normln"/>
    <w:uiPriority w:val="99"/>
    <w:rsid w:val="00E05D14"/>
    <w:pPr>
      <w:widowControl w:val="0"/>
      <w:autoSpaceDE w:val="0"/>
      <w:autoSpaceDN w:val="0"/>
      <w:spacing w:before="72" w:after="108"/>
      <w:jc w:val="both"/>
    </w:pPr>
    <w:rPr>
      <w:szCs w:val="24"/>
    </w:rPr>
  </w:style>
  <w:style w:type="paragraph" w:customStyle="1" w:styleId="Style4">
    <w:name w:val="Style 4"/>
    <w:basedOn w:val="Normln"/>
    <w:uiPriority w:val="99"/>
    <w:rsid w:val="00E05D14"/>
    <w:pPr>
      <w:widowControl w:val="0"/>
      <w:autoSpaceDE w:val="0"/>
      <w:autoSpaceDN w:val="0"/>
      <w:spacing w:before="1296" w:line="384" w:lineRule="atLeast"/>
    </w:pPr>
    <w:rPr>
      <w:szCs w:val="24"/>
    </w:rPr>
  </w:style>
  <w:style w:type="paragraph" w:styleId="Normlnweb">
    <w:name w:val="Normal (Web)"/>
    <w:basedOn w:val="Normln"/>
    <w:uiPriority w:val="99"/>
    <w:rsid w:val="00F22F0D"/>
    <w:pPr>
      <w:spacing w:before="100" w:beforeAutospacing="1" w:after="100" w:afterAutospacing="1"/>
    </w:pPr>
    <w:rPr>
      <w:szCs w:val="24"/>
    </w:rPr>
  </w:style>
  <w:style w:type="paragraph" w:customStyle="1" w:styleId="Style6">
    <w:name w:val="Style 6"/>
    <w:basedOn w:val="Normln"/>
    <w:uiPriority w:val="99"/>
    <w:rsid w:val="00CD2531"/>
    <w:pPr>
      <w:widowControl w:val="0"/>
      <w:autoSpaceDE w:val="0"/>
      <w:autoSpaceDN w:val="0"/>
      <w:spacing w:before="108"/>
      <w:ind w:left="1512"/>
    </w:pPr>
    <w:rPr>
      <w:szCs w:val="24"/>
    </w:rPr>
  </w:style>
  <w:style w:type="paragraph" w:styleId="Rozloendokumentu">
    <w:name w:val="Document Map"/>
    <w:basedOn w:val="Normln"/>
    <w:link w:val="RozloendokumentuChar"/>
    <w:uiPriority w:val="99"/>
    <w:semiHidden/>
    <w:rsid w:val="000F01DB"/>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locked/>
    <w:rsid w:val="00FA7388"/>
    <w:rPr>
      <w:rFonts w:cs="Times New Roman"/>
      <w:sz w:val="2"/>
    </w:rPr>
  </w:style>
  <w:style w:type="paragraph" w:customStyle="1" w:styleId="Default">
    <w:name w:val="Default"/>
    <w:uiPriority w:val="99"/>
    <w:rsid w:val="00451F82"/>
    <w:pPr>
      <w:autoSpaceDE w:val="0"/>
      <w:autoSpaceDN w:val="0"/>
      <w:adjustRightInd w:val="0"/>
    </w:pPr>
    <w:rPr>
      <w:rFonts w:ascii="Arial" w:hAnsi="Arial" w:cs="Arial"/>
      <w:color w:val="000000"/>
      <w:sz w:val="24"/>
      <w:szCs w:val="24"/>
    </w:rPr>
  </w:style>
  <w:style w:type="character" w:customStyle="1" w:styleId="t9pt1">
    <w:name w:val="t9pt1"/>
    <w:basedOn w:val="Standardnpsmoodstavce"/>
    <w:uiPriority w:val="99"/>
    <w:rsid w:val="00B26714"/>
    <w:rPr>
      <w:rFonts w:ascii="Arial" w:hAnsi="Arial" w:cs="Arial"/>
      <w:sz w:val="18"/>
      <w:szCs w:val="18"/>
    </w:rPr>
  </w:style>
  <w:style w:type="paragraph" w:customStyle="1" w:styleId="Hlavikaadresapjemce">
    <w:name w:val="Hlavička adresa příjemce"/>
    <w:basedOn w:val="Normln"/>
    <w:uiPriority w:val="99"/>
    <w:rsid w:val="009F2816"/>
    <w:pPr>
      <w:spacing w:before="20" w:after="20"/>
    </w:pPr>
    <w:rPr>
      <w:szCs w:val="24"/>
    </w:rPr>
  </w:style>
  <w:style w:type="table" w:styleId="Mkatabulky">
    <w:name w:val="Table Grid"/>
    <w:basedOn w:val="Normlntabulka"/>
    <w:uiPriority w:val="99"/>
    <w:rsid w:val="009F281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CA51D0"/>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A7388"/>
    <w:rPr>
      <w:rFonts w:cs="Times New Roman"/>
      <w:sz w:val="2"/>
    </w:rPr>
  </w:style>
  <w:style w:type="character" w:styleId="Hypertextovodkaz">
    <w:name w:val="Hyperlink"/>
    <w:basedOn w:val="Standardnpsmoodstavce"/>
    <w:uiPriority w:val="99"/>
    <w:rsid w:val="009437DC"/>
    <w:rPr>
      <w:rFonts w:cs="Times New Roman"/>
      <w:color w:val="0000FF"/>
      <w:u w:val="single"/>
    </w:rPr>
  </w:style>
  <w:style w:type="character" w:customStyle="1" w:styleId="apple-style-span">
    <w:name w:val="apple-style-span"/>
    <w:basedOn w:val="Standardnpsmoodstavce"/>
    <w:uiPriority w:val="99"/>
    <w:rsid w:val="00A51441"/>
    <w:rPr>
      <w:rFonts w:cs="Times New Roman"/>
    </w:rPr>
  </w:style>
  <w:style w:type="paragraph" w:styleId="Odstavecseseznamem">
    <w:name w:val="List Paragraph"/>
    <w:basedOn w:val="Normln"/>
    <w:uiPriority w:val="34"/>
    <w:qFormat/>
    <w:rsid w:val="00FA4C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6786">
      <w:marLeft w:val="0"/>
      <w:marRight w:val="0"/>
      <w:marTop w:val="0"/>
      <w:marBottom w:val="0"/>
      <w:divBdr>
        <w:top w:val="none" w:sz="0" w:space="0" w:color="auto"/>
        <w:left w:val="none" w:sz="0" w:space="0" w:color="auto"/>
        <w:bottom w:val="none" w:sz="0" w:space="0" w:color="auto"/>
        <w:right w:val="none" w:sz="0" w:space="0" w:color="auto"/>
      </w:divBdr>
    </w:div>
    <w:div w:id="906846787">
      <w:marLeft w:val="0"/>
      <w:marRight w:val="0"/>
      <w:marTop w:val="0"/>
      <w:marBottom w:val="0"/>
      <w:divBdr>
        <w:top w:val="none" w:sz="0" w:space="0" w:color="auto"/>
        <w:left w:val="none" w:sz="0" w:space="0" w:color="auto"/>
        <w:bottom w:val="none" w:sz="0" w:space="0" w:color="auto"/>
        <w:right w:val="none" w:sz="0" w:space="0" w:color="auto"/>
      </w:divBdr>
    </w:div>
    <w:div w:id="906846788">
      <w:marLeft w:val="0"/>
      <w:marRight w:val="0"/>
      <w:marTop w:val="0"/>
      <w:marBottom w:val="0"/>
      <w:divBdr>
        <w:top w:val="none" w:sz="0" w:space="0" w:color="auto"/>
        <w:left w:val="none" w:sz="0" w:space="0" w:color="auto"/>
        <w:bottom w:val="none" w:sz="0" w:space="0" w:color="auto"/>
        <w:right w:val="none" w:sz="0" w:space="0" w:color="auto"/>
      </w:divBdr>
      <w:divsChild>
        <w:div w:id="906846806">
          <w:marLeft w:val="0"/>
          <w:marRight w:val="0"/>
          <w:marTop w:val="0"/>
          <w:marBottom w:val="0"/>
          <w:divBdr>
            <w:top w:val="none" w:sz="0" w:space="0" w:color="auto"/>
            <w:left w:val="none" w:sz="0" w:space="0" w:color="auto"/>
            <w:bottom w:val="none" w:sz="0" w:space="0" w:color="auto"/>
            <w:right w:val="none" w:sz="0" w:space="0" w:color="auto"/>
          </w:divBdr>
          <w:divsChild>
            <w:div w:id="906846811">
              <w:marLeft w:val="0"/>
              <w:marRight w:val="0"/>
              <w:marTop w:val="0"/>
              <w:marBottom w:val="0"/>
              <w:divBdr>
                <w:top w:val="none" w:sz="0" w:space="0" w:color="auto"/>
                <w:left w:val="none" w:sz="0" w:space="0" w:color="auto"/>
                <w:bottom w:val="none" w:sz="0" w:space="0" w:color="auto"/>
                <w:right w:val="none" w:sz="0" w:space="0" w:color="auto"/>
              </w:divBdr>
              <w:divsChild>
                <w:div w:id="906846810">
                  <w:marLeft w:val="0"/>
                  <w:marRight w:val="0"/>
                  <w:marTop w:val="0"/>
                  <w:marBottom w:val="0"/>
                  <w:divBdr>
                    <w:top w:val="none" w:sz="0" w:space="0" w:color="auto"/>
                    <w:left w:val="none" w:sz="0" w:space="0" w:color="auto"/>
                    <w:bottom w:val="none" w:sz="0" w:space="0" w:color="auto"/>
                    <w:right w:val="none" w:sz="0" w:space="0" w:color="auto"/>
                  </w:divBdr>
                  <w:divsChild>
                    <w:div w:id="906846795">
                      <w:marLeft w:val="0"/>
                      <w:marRight w:val="0"/>
                      <w:marTop w:val="0"/>
                      <w:marBottom w:val="0"/>
                      <w:divBdr>
                        <w:top w:val="none" w:sz="0" w:space="0" w:color="auto"/>
                        <w:left w:val="none" w:sz="0" w:space="0" w:color="auto"/>
                        <w:bottom w:val="none" w:sz="0" w:space="0" w:color="auto"/>
                        <w:right w:val="none" w:sz="0" w:space="0" w:color="auto"/>
                      </w:divBdr>
                      <w:divsChild>
                        <w:div w:id="906846799">
                          <w:marLeft w:val="0"/>
                          <w:marRight w:val="0"/>
                          <w:marTop w:val="0"/>
                          <w:marBottom w:val="0"/>
                          <w:divBdr>
                            <w:top w:val="none" w:sz="0" w:space="0" w:color="auto"/>
                            <w:left w:val="none" w:sz="0" w:space="0" w:color="auto"/>
                            <w:bottom w:val="none" w:sz="0" w:space="0" w:color="auto"/>
                            <w:right w:val="none" w:sz="0" w:space="0" w:color="auto"/>
                          </w:divBdr>
                          <w:divsChild>
                            <w:div w:id="906846790">
                              <w:marLeft w:val="0"/>
                              <w:marRight w:val="0"/>
                              <w:marTop w:val="0"/>
                              <w:marBottom w:val="0"/>
                              <w:divBdr>
                                <w:top w:val="none" w:sz="0" w:space="0" w:color="auto"/>
                                <w:left w:val="none" w:sz="0" w:space="0" w:color="auto"/>
                                <w:bottom w:val="none" w:sz="0" w:space="0" w:color="auto"/>
                                <w:right w:val="none" w:sz="0" w:space="0" w:color="auto"/>
                              </w:divBdr>
                              <w:divsChild>
                                <w:div w:id="906846804">
                                  <w:marLeft w:val="0"/>
                                  <w:marRight w:val="0"/>
                                  <w:marTop w:val="0"/>
                                  <w:marBottom w:val="0"/>
                                  <w:divBdr>
                                    <w:top w:val="none" w:sz="0" w:space="0" w:color="auto"/>
                                    <w:left w:val="none" w:sz="0" w:space="0" w:color="auto"/>
                                    <w:bottom w:val="none" w:sz="0" w:space="0" w:color="auto"/>
                                    <w:right w:val="none" w:sz="0" w:space="0" w:color="auto"/>
                                  </w:divBdr>
                                  <w:divsChild>
                                    <w:div w:id="906846808">
                                      <w:marLeft w:val="0"/>
                                      <w:marRight w:val="0"/>
                                      <w:marTop w:val="0"/>
                                      <w:marBottom w:val="0"/>
                                      <w:divBdr>
                                        <w:top w:val="none" w:sz="0" w:space="0" w:color="auto"/>
                                        <w:left w:val="none" w:sz="0" w:space="0" w:color="auto"/>
                                        <w:bottom w:val="none" w:sz="0" w:space="0" w:color="auto"/>
                                        <w:right w:val="none" w:sz="0" w:space="0" w:color="auto"/>
                                      </w:divBdr>
                                      <w:divsChild>
                                        <w:div w:id="9068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846791">
      <w:marLeft w:val="0"/>
      <w:marRight w:val="0"/>
      <w:marTop w:val="0"/>
      <w:marBottom w:val="0"/>
      <w:divBdr>
        <w:top w:val="none" w:sz="0" w:space="0" w:color="auto"/>
        <w:left w:val="none" w:sz="0" w:space="0" w:color="auto"/>
        <w:bottom w:val="none" w:sz="0" w:space="0" w:color="auto"/>
        <w:right w:val="none" w:sz="0" w:space="0" w:color="auto"/>
      </w:divBdr>
    </w:div>
    <w:div w:id="906846792">
      <w:marLeft w:val="0"/>
      <w:marRight w:val="0"/>
      <w:marTop w:val="0"/>
      <w:marBottom w:val="0"/>
      <w:divBdr>
        <w:top w:val="none" w:sz="0" w:space="0" w:color="auto"/>
        <w:left w:val="none" w:sz="0" w:space="0" w:color="auto"/>
        <w:bottom w:val="none" w:sz="0" w:space="0" w:color="auto"/>
        <w:right w:val="none" w:sz="0" w:space="0" w:color="auto"/>
      </w:divBdr>
    </w:div>
    <w:div w:id="906846793">
      <w:marLeft w:val="0"/>
      <w:marRight w:val="0"/>
      <w:marTop w:val="0"/>
      <w:marBottom w:val="0"/>
      <w:divBdr>
        <w:top w:val="none" w:sz="0" w:space="0" w:color="auto"/>
        <w:left w:val="none" w:sz="0" w:space="0" w:color="auto"/>
        <w:bottom w:val="none" w:sz="0" w:space="0" w:color="auto"/>
        <w:right w:val="none" w:sz="0" w:space="0" w:color="auto"/>
      </w:divBdr>
    </w:div>
    <w:div w:id="906846794">
      <w:marLeft w:val="0"/>
      <w:marRight w:val="0"/>
      <w:marTop w:val="0"/>
      <w:marBottom w:val="0"/>
      <w:divBdr>
        <w:top w:val="none" w:sz="0" w:space="0" w:color="auto"/>
        <w:left w:val="none" w:sz="0" w:space="0" w:color="auto"/>
        <w:bottom w:val="none" w:sz="0" w:space="0" w:color="auto"/>
        <w:right w:val="none" w:sz="0" w:space="0" w:color="auto"/>
      </w:divBdr>
    </w:div>
    <w:div w:id="906846796">
      <w:marLeft w:val="0"/>
      <w:marRight w:val="0"/>
      <w:marTop w:val="0"/>
      <w:marBottom w:val="0"/>
      <w:divBdr>
        <w:top w:val="none" w:sz="0" w:space="0" w:color="auto"/>
        <w:left w:val="none" w:sz="0" w:space="0" w:color="auto"/>
        <w:bottom w:val="none" w:sz="0" w:space="0" w:color="auto"/>
        <w:right w:val="none" w:sz="0" w:space="0" w:color="auto"/>
      </w:divBdr>
      <w:divsChild>
        <w:div w:id="906846800">
          <w:marLeft w:val="0"/>
          <w:marRight w:val="0"/>
          <w:marTop w:val="0"/>
          <w:marBottom w:val="0"/>
          <w:divBdr>
            <w:top w:val="none" w:sz="0" w:space="0" w:color="auto"/>
            <w:left w:val="none" w:sz="0" w:space="0" w:color="auto"/>
            <w:bottom w:val="none" w:sz="0" w:space="0" w:color="auto"/>
            <w:right w:val="none" w:sz="0" w:space="0" w:color="auto"/>
          </w:divBdr>
        </w:div>
        <w:div w:id="906846803">
          <w:marLeft w:val="0"/>
          <w:marRight w:val="0"/>
          <w:marTop w:val="0"/>
          <w:marBottom w:val="0"/>
          <w:divBdr>
            <w:top w:val="none" w:sz="0" w:space="0" w:color="auto"/>
            <w:left w:val="none" w:sz="0" w:space="0" w:color="auto"/>
            <w:bottom w:val="none" w:sz="0" w:space="0" w:color="auto"/>
            <w:right w:val="none" w:sz="0" w:space="0" w:color="auto"/>
          </w:divBdr>
        </w:div>
        <w:div w:id="906846807">
          <w:marLeft w:val="0"/>
          <w:marRight w:val="0"/>
          <w:marTop w:val="0"/>
          <w:marBottom w:val="0"/>
          <w:divBdr>
            <w:top w:val="none" w:sz="0" w:space="0" w:color="auto"/>
            <w:left w:val="none" w:sz="0" w:space="0" w:color="auto"/>
            <w:bottom w:val="none" w:sz="0" w:space="0" w:color="auto"/>
            <w:right w:val="none" w:sz="0" w:space="0" w:color="auto"/>
          </w:divBdr>
        </w:div>
      </w:divsChild>
    </w:div>
    <w:div w:id="906846797">
      <w:marLeft w:val="0"/>
      <w:marRight w:val="0"/>
      <w:marTop w:val="0"/>
      <w:marBottom w:val="0"/>
      <w:divBdr>
        <w:top w:val="none" w:sz="0" w:space="0" w:color="auto"/>
        <w:left w:val="none" w:sz="0" w:space="0" w:color="auto"/>
        <w:bottom w:val="none" w:sz="0" w:space="0" w:color="auto"/>
        <w:right w:val="none" w:sz="0" w:space="0" w:color="auto"/>
      </w:divBdr>
    </w:div>
    <w:div w:id="906846798">
      <w:marLeft w:val="0"/>
      <w:marRight w:val="0"/>
      <w:marTop w:val="0"/>
      <w:marBottom w:val="0"/>
      <w:divBdr>
        <w:top w:val="none" w:sz="0" w:space="0" w:color="auto"/>
        <w:left w:val="none" w:sz="0" w:space="0" w:color="auto"/>
        <w:bottom w:val="none" w:sz="0" w:space="0" w:color="auto"/>
        <w:right w:val="none" w:sz="0" w:space="0" w:color="auto"/>
      </w:divBdr>
    </w:div>
    <w:div w:id="906846801">
      <w:marLeft w:val="0"/>
      <w:marRight w:val="0"/>
      <w:marTop w:val="0"/>
      <w:marBottom w:val="0"/>
      <w:divBdr>
        <w:top w:val="none" w:sz="0" w:space="0" w:color="auto"/>
        <w:left w:val="none" w:sz="0" w:space="0" w:color="auto"/>
        <w:bottom w:val="none" w:sz="0" w:space="0" w:color="auto"/>
        <w:right w:val="none" w:sz="0" w:space="0" w:color="auto"/>
      </w:divBdr>
    </w:div>
    <w:div w:id="906846802">
      <w:marLeft w:val="0"/>
      <w:marRight w:val="0"/>
      <w:marTop w:val="0"/>
      <w:marBottom w:val="0"/>
      <w:divBdr>
        <w:top w:val="none" w:sz="0" w:space="0" w:color="auto"/>
        <w:left w:val="none" w:sz="0" w:space="0" w:color="auto"/>
        <w:bottom w:val="none" w:sz="0" w:space="0" w:color="auto"/>
        <w:right w:val="none" w:sz="0" w:space="0" w:color="auto"/>
      </w:divBdr>
    </w:div>
    <w:div w:id="906846805">
      <w:marLeft w:val="0"/>
      <w:marRight w:val="0"/>
      <w:marTop w:val="0"/>
      <w:marBottom w:val="0"/>
      <w:divBdr>
        <w:top w:val="none" w:sz="0" w:space="0" w:color="auto"/>
        <w:left w:val="none" w:sz="0" w:space="0" w:color="auto"/>
        <w:bottom w:val="none" w:sz="0" w:space="0" w:color="auto"/>
        <w:right w:val="none" w:sz="0" w:space="0" w:color="auto"/>
      </w:divBdr>
    </w:div>
    <w:div w:id="906846809">
      <w:marLeft w:val="0"/>
      <w:marRight w:val="0"/>
      <w:marTop w:val="0"/>
      <w:marBottom w:val="0"/>
      <w:divBdr>
        <w:top w:val="none" w:sz="0" w:space="0" w:color="auto"/>
        <w:left w:val="none" w:sz="0" w:space="0" w:color="auto"/>
        <w:bottom w:val="none" w:sz="0" w:space="0" w:color="auto"/>
        <w:right w:val="none" w:sz="0" w:space="0" w:color="auto"/>
      </w:divBdr>
    </w:div>
    <w:div w:id="2004624804">
      <w:bodyDiv w:val="1"/>
      <w:marLeft w:val="0"/>
      <w:marRight w:val="0"/>
      <w:marTop w:val="0"/>
      <w:marBottom w:val="0"/>
      <w:divBdr>
        <w:top w:val="none" w:sz="0" w:space="0" w:color="auto"/>
        <w:left w:val="none" w:sz="0" w:space="0" w:color="auto"/>
        <w:bottom w:val="none" w:sz="0" w:space="0" w:color="auto"/>
        <w:right w:val="none" w:sz="0" w:space="0" w:color="auto"/>
      </w:divBdr>
    </w:div>
    <w:div w:id="203804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12</Pages>
  <Words>3548</Words>
  <Characters>21872</Characters>
  <Application>Microsoft Office Word</Application>
  <DocSecurity>0</DocSecurity>
  <Lines>182</Lines>
  <Paragraphs>50</Paragraphs>
  <ScaleCrop>false</ScaleCrop>
  <HeadingPairs>
    <vt:vector size="2" baseType="variant">
      <vt:variant>
        <vt:lpstr>Název</vt:lpstr>
      </vt:variant>
      <vt:variant>
        <vt:i4>1</vt:i4>
      </vt:variant>
    </vt:vector>
  </HeadingPairs>
  <TitlesOfParts>
    <vt:vector size="1" baseType="lpstr">
      <vt:lpstr>Vyhodnocení stanovisek dotčených orgánů uplatněných při projednání návrhu Územního plánu města Přerova</vt:lpstr>
    </vt:vector>
  </TitlesOfParts>
  <Company>MU Přerov</Company>
  <LinksUpToDate>false</LinksUpToDate>
  <CharactersWithSpaces>25370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stanovisek dotčených orgánů uplatněných při projednání návrhu Územního plánu města Přerova</dc:title>
  <dc:creator>MU Přerov</dc:creator>
  <cp:lastModifiedBy>Římská Jana</cp:lastModifiedBy>
  <cp:revision>10</cp:revision>
  <cp:lastPrinted>2011-08-29T12:34:00Z</cp:lastPrinted>
  <dcterms:created xsi:type="dcterms:W3CDTF">2014-03-25T08:11:00Z</dcterms:created>
  <dcterms:modified xsi:type="dcterms:W3CDTF">2014-05-28T10:12:00Z</dcterms:modified>
</cp:coreProperties>
</file>