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E19" w:rsidRDefault="004C6E19" w:rsidP="009F2816">
      <w:pPr>
        <w:rPr>
          <w:szCs w:val="24"/>
        </w:rPr>
      </w:pPr>
    </w:p>
    <w:p w:rsidR="004C6E19" w:rsidRPr="00761F72" w:rsidRDefault="004C6E19" w:rsidP="009F2816">
      <w:pPr>
        <w:rPr>
          <w:color w:val="FF0000"/>
          <w:sz w:val="28"/>
          <w:szCs w:val="28"/>
        </w:rPr>
      </w:pPr>
      <w:r>
        <w:rPr>
          <w:szCs w:val="24"/>
        </w:rPr>
        <w:tab/>
      </w:r>
      <w:r>
        <w:rPr>
          <w:szCs w:val="24"/>
        </w:rPr>
        <w:tab/>
      </w:r>
      <w:r>
        <w:rPr>
          <w:szCs w:val="24"/>
        </w:rPr>
        <w:tab/>
      </w:r>
      <w:r w:rsidRPr="00761F72">
        <w:rPr>
          <w:color w:val="FF0000"/>
          <w:sz w:val="28"/>
          <w:szCs w:val="28"/>
        </w:rPr>
        <w:t>OPAKOVANÁ NÁMITKA</w:t>
      </w:r>
      <w:r>
        <w:rPr>
          <w:color w:val="FF0000"/>
          <w:sz w:val="28"/>
          <w:szCs w:val="28"/>
        </w:rPr>
        <w:t xml:space="preserve"> č. N 4</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tblPr>
      <w:tblGrid>
        <w:gridCol w:w="392"/>
        <w:gridCol w:w="1701"/>
        <w:gridCol w:w="1134"/>
        <w:gridCol w:w="1701"/>
        <w:gridCol w:w="1843"/>
        <w:gridCol w:w="2551"/>
        <w:gridCol w:w="1418"/>
      </w:tblGrid>
      <w:tr w:rsidR="004C6E19" w:rsidRPr="00FF3345" w:rsidTr="003D550B">
        <w:trPr>
          <w:cantSplit/>
          <w:trHeight w:hRule="exact" w:val="851"/>
        </w:trPr>
        <w:tc>
          <w:tcPr>
            <w:tcW w:w="392" w:type="dxa"/>
            <w:vAlign w:val="center"/>
          </w:tcPr>
          <w:p w:rsidR="004C6E19" w:rsidRPr="00984266" w:rsidRDefault="004C6E19" w:rsidP="003D550B">
            <w:pPr>
              <w:pStyle w:val="Nzev"/>
              <w:rPr>
                <w:sz w:val="20"/>
              </w:rPr>
            </w:pPr>
            <w:r>
              <w:rPr>
                <w:sz w:val="20"/>
                <w:szCs w:val="18"/>
              </w:rPr>
              <w:t>N</w:t>
            </w:r>
          </w:p>
        </w:tc>
        <w:tc>
          <w:tcPr>
            <w:tcW w:w="1701" w:type="dxa"/>
            <w:vAlign w:val="center"/>
          </w:tcPr>
          <w:p w:rsidR="004C6E19" w:rsidRDefault="004C6E19" w:rsidP="00984266">
            <w:pPr>
              <w:jc w:val="center"/>
              <w:rPr>
                <w:b/>
                <w:sz w:val="20"/>
              </w:rPr>
            </w:pPr>
          </w:p>
          <w:p w:rsidR="004C6E19" w:rsidRDefault="004C6E19" w:rsidP="003D550B">
            <w:pPr>
              <w:jc w:val="center"/>
              <w:rPr>
                <w:b/>
                <w:sz w:val="20"/>
              </w:rPr>
            </w:pPr>
            <w:r>
              <w:rPr>
                <w:b/>
                <w:sz w:val="20"/>
              </w:rPr>
              <w:t>Předkladatel</w:t>
            </w:r>
          </w:p>
          <w:p w:rsidR="004C6E19" w:rsidRPr="00FF3345" w:rsidRDefault="004C6E19" w:rsidP="00984266">
            <w:pPr>
              <w:jc w:val="center"/>
              <w:rPr>
                <w:sz w:val="20"/>
              </w:rPr>
            </w:pPr>
          </w:p>
          <w:p w:rsidR="004C6E19" w:rsidRPr="00FF3345" w:rsidRDefault="004C6E19" w:rsidP="00984266">
            <w:pPr>
              <w:pStyle w:val="Nzev"/>
              <w:rPr>
                <w:sz w:val="20"/>
              </w:rPr>
            </w:pPr>
          </w:p>
        </w:tc>
        <w:tc>
          <w:tcPr>
            <w:tcW w:w="1134" w:type="dxa"/>
            <w:vAlign w:val="center"/>
          </w:tcPr>
          <w:p w:rsidR="004C6E19" w:rsidRPr="00FF3345" w:rsidRDefault="004C6E19" w:rsidP="00984266">
            <w:pPr>
              <w:jc w:val="center"/>
              <w:rPr>
                <w:b/>
                <w:sz w:val="20"/>
              </w:rPr>
            </w:pPr>
            <w:r w:rsidRPr="00FF3345">
              <w:rPr>
                <w:b/>
                <w:sz w:val="20"/>
              </w:rPr>
              <w:t>Datum</w:t>
            </w:r>
          </w:p>
          <w:p w:rsidR="004C6E19" w:rsidRPr="00FF3345" w:rsidRDefault="004C6E19" w:rsidP="00984266">
            <w:pPr>
              <w:jc w:val="center"/>
              <w:rPr>
                <w:b/>
                <w:sz w:val="20"/>
              </w:rPr>
            </w:pPr>
            <w:r w:rsidRPr="00FF3345">
              <w:rPr>
                <w:b/>
                <w:sz w:val="20"/>
              </w:rPr>
              <w:t>podání</w:t>
            </w:r>
          </w:p>
          <w:p w:rsidR="004C6E19" w:rsidRPr="00FF3345" w:rsidRDefault="004C6E19" w:rsidP="00984266">
            <w:pPr>
              <w:jc w:val="center"/>
              <w:rPr>
                <w:sz w:val="20"/>
              </w:rPr>
            </w:pPr>
            <w:r w:rsidRPr="00FF3345">
              <w:rPr>
                <w:b/>
                <w:sz w:val="20"/>
              </w:rPr>
              <w:t>č.j.</w:t>
            </w:r>
          </w:p>
        </w:tc>
        <w:tc>
          <w:tcPr>
            <w:tcW w:w="1701" w:type="dxa"/>
            <w:vAlign w:val="center"/>
          </w:tcPr>
          <w:p w:rsidR="004C6E19" w:rsidRDefault="004C6E19" w:rsidP="00984266">
            <w:pPr>
              <w:jc w:val="center"/>
              <w:rPr>
                <w:b/>
                <w:sz w:val="20"/>
              </w:rPr>
            </w:pPr>
            <w:r>
              <w:rPr>
                <w:b/>
                <w:sz w:val="20"/>
              </w:rPr>
              <w:t>Číslo parcely Katastrální území</w:t>
            </w:r>
          </w:p>
          <w:p w:rsidR="004C6E19" w:rsidRPr="00FF3345" w:rsidRDefault="004C6E19" w:rsidP="00984266">
            <w:pPr>
              <w:jc w:val="center"/>
              <w:rPr>
                <w:sz w:val="20"/>
              </w:rPr>
            </w:pPr>
          </w:p>
        </w:tc>
        <w:tc>
          <w:tcPr>
            <w:tcW w:w="1843" w:type="dxa"/>
            <w:vAlign w:val="center"/>
          </w:tcPr>
          <w:p w:rsidR="004C6E19" w:rsidRPr="00FF3345" w:rsidRDefault="004C6E19" w:rsidP="00984266">
            <w:pPr>
              <w:jc w:val="center"/>
              <w:rPr>
                <w:b/>
                <w:sz w:val="20"/>
              </w:rPr>
            </w:pPr>
            <w:r w:rsidRPr="00FF3345">
              <w:rPr>
                <w:b/>
                <w:sz w:val="20"/>
              </w:rPr>
              <w:t>Návrh ÚP</w:t>
            </w:r>
          </w:p>
          <w:p w:rsidR="004C6E19" w:rsidRPr="00FF3345" w:rsidRDefault="004C6E19" w:rsidP="00984266">
            <w:pPr>
              <w:jc w:val="center"/>
              <w:rPr>
                <w:sz w:val="20"/>
              </w:rPr>
            </w:pPr>
          </w:p>
        </w:tc>
        <w:tc>
          <w:tcPr>
            <w:tcW w:w="2551" w:type="dxa"/>
            <w:vAlign w:val="center"/>
          </w:tcPr>
          <w:p w:rsidR="004C6E19" w:rsidRPr="00FF3345" w:rsidRDefault="004C6E19" w:rsidP="00984266">
            <w:pPr>
              <w:jc w:val="center"/>
              <w:rPr>
                <w:b/>
                <w:sz w:val="20"/>
              </w:rPr>
            </w:pPr>
            <w:r w:rsidRPr="00FF3345">
              <w:rPr>
                <w:b/>
                <w:sz w:val="20"/>
              </w:rPr>
              <w:t xml:space="preserve">Požadavek </w:t>
            </w:r>
          </w:p>
          <w:p w:rsidR="004C6E19" w:rsidRPr="00FF3345" w:rsidRDefault="004C6E19" w:rsidP="00984266">
            <w:pPr>
              <w:jc w:val="center"/>
              <w:rPr>
                <w:b/>
                <w:sz w:val="20"/>
              </w:rPr>
            </w:pPr>
          </w:p>
        </w:tc>
        <w:tc>
          <w:tcPr>
            <w:tcW w:w="1418" w:type="dxa"/>
            <w:vAlign w:val="center"/>
          </w:tcPr>
          <w:p w:rsidR="004C6E19" w:rsidRPr="00FF3345" w:rsidRDefault="00476BBD" w:rsidP="00984266">
            <w:pPr>
              <w:jc w:val="center"/>
              <w:rPr>
                <w:b/>
                <w:sz w:val="20"/>
              </w:rPr>
            </w:pPr>
            <w:r>
              <w:rPr>
                <w:b/>
                <w:sz w:val="20"/>
              </w:rPr>
              <w:t>Návrh rozhodnutí (VÝROK)</w:t>
            </w:r>
          </w:p>
          <w:p w:rsidR="004C6E19" w:rsidRPr="00FF3345" w:rsidRDefault="004C6E19" w:rsidP="00984266">
            <w:pPr>
              <w:jc w:val="center"/>
              <w:rPr>
                <w:b/>
                <w:sz w:val="20"/>
              </w:rPr>
            </w:pPr>
          </w:p>
        </w:tc>
      </w:tr>
      <w:tr w:rsidR="004C6E19" w:rsidRPr="00FF3345" w:rsidTr="0021429C">
        <w:trPr>
          <w:cantSplit/>
        </w:trPr>
        <w:tc>
          <w:tcPr>
            <w:tcW w:w="392" w:type="dxa"/>
            <w:vMerge w:val="restart"/>
            <w:shd w:val="clear" w:color="auto" w:fill="auto"/>
          </w:tcPr>
          <w:p w:rsidR="004C6E19" w:rsidRPr="00105B69" w:rsidRDefault="004C6E19" w:rsidP="00FF3345">
            <w:pPr>
              <w:pStyle w:val="Nzev"/>
              <w:jc w:val="right"/>
              <w:rPr>
                <w:sz w:val="20"/>
              </w:rPr>
            </w:pPr>
            <w:r>
              <w:rPr>
                <w:sz w:val="20"/>
              </w:rPr>
              <w:t>8</w:t>
            </w:r>
            <w:r w:rsidRPr="00105B69">
              <w:rPr>
                <w:sz w:val="20"/>
              </w:rPr>
              <w:t>1.</w:t>
            </w:r>
          </w:p>
          <w:p w:rsidR="004C6E19" w:rsidRPr="00FF3345" w:rsidRDefault="004C6E19" w:rsidP="00FF3345">
            <w:pPr>
              <w:pStyle w:val="Nzev"/>
              <w:jc w:val="right"/>
              <w:rPr>
                <w:b w:val="0"/>
                <w:color w:val="FF0000"/>
                <w:sz w:val="24"/>
                <w:szCs w:val="24"/>
              </w:rPr>
            </w:pPr>
          </w:p>
        </w:tc>
        <w:tc>
          <w:tcPr>
            <w:tcW w:w="1701" w:type="dxa"/>
            <w:shd w:val="clear" w:color="auto" w:fill="F2F2F2"/>
          </w:tcPr>
          <w:p w:rsidR="004C6E19" w:rsidRDefault="004C6E19" w:rsidP="00FF3345">
            <w:pPr>
              <w:pStyle w:val="Nzev"/>
              <w:jc w:val="left"/>
              <w:rPr>
                <w:sz w:val="20"/>
              </w:rPr>
            </w:pPr>
            <w:r>
              <w:rPr>
                <w:sz w:val="20"/>
              </w:rPr>
              <w:t>Leona Prokopová</w:t>
            </w:r>
          </w:p>
          <w:p w:rsidR="004C6E19" w:rsidRDefault="004C6E19" w:rsidP="00FF3345">
            <w:pPr>
              <w:pStyle w:val="Nzev"/>
              <w:jc w:val="left"/>
              <w:rPr>
                <w:b w:val="0"/>
                <w:sz w:val="20"/>
              </w:rPr>
            </w:pPr>
            <w:r>
              <w:rPr>
                <w:b w:val="0"/>
                <w:sz w:val="20"/>
              </w:rPr>
              <w:t>Čechovice 10/91</w:t>
            </w:r>
          </w:p>
          <w:p w:rsidR="004C6E19" w:rsidRPr="00FF3345" w:rsidRDefault="004C6E19" w:rsidP="00FF3345">
            <w:pPr>
              <w:pStyle w:val="Nzev"/>
              <w:jc w:val="left"/>
              <w:rPr>
                <w:b w:val="0"/>
                <w:sz w:val="20"/>
              </w:rPr>
            </w:pPr>
            <w:r>
              <w:rPr>
                <w:b w:val="0"/>
                <w:sz w:val="20"/>
              </w:rPr>
              <w:t>78904 Prostějov- Čechovice</w:t>
            </w:r>
          </w:p>
        </w:tc>
        <w:tc>
          <w:tcPr>
            <w:tcW w:w="1134" w:type="dxa"/>
            <w:shd w:val="clear" w:color="auto" w:fill="F2F2F2"/>
          </w:tcPr>
          <w:p w:rsidR="004C6E19" w:rsidRPr="00FF3345" w:rsidRDefault="004C6E19" w:rsidP="009F2816">
            <w:pPr>
              <w:rPr>
                <w:sz w:val="20"/>
              </w:rPr>
            </w:pPr>
            <w:r>
              <w:rPr>
                <w:sz w:val="20"/>
              </w:rPr>
              <w:t>4.10.2011</w:t>
            </w:r>
          </w:p>
          <w:p w:rsidR="004C6E19" w:rsidRPr="00FF3345" w:rsidRDefault="004C6E19" w:rsidP="00586617">
            <w:pPr>
              <w:rPr>
                <w:sz w:val="20"/>
              </w:rPr>
            </w:pPr>
            <w:r w:rsidRPr="00FF3345">
              <w:rPr>
                <w:sz w:val="20"/>
              </w:rPr>
              <w:t>č.j.</w:t>
            </w:r>
            <w:r>
              <w:rPr>
                <w:sz w:val="20"/>
              </w:rPr>
              <w:t>115412</w:t>
            </w:r>
          </w:p>
        </w:tc>
        <w:tc>
          <w:tcPr>
            <w:tcW w:w="1701" w:type="dxa"/>
            <w:shd w:val="clear" w:color="auto" w:fill="F2F2F2"/>
          </w:tcPr>
          <w:p w:rsidR="004C6E19" w:rsidRDefault="004C6E19" w:rsidP="00123B80">
            <w:pPr>
              <w:rPr>
                <w:sz w:val="20"/>
              </w:rPr>
            </w:pPr>
            <w:r>
              <w:rPr>
                <w:sz w:val="20"/>
              </w:rPr>
              <w:t>412/16, 412/17, 412/18, 412/24</w:t>
            </w:r>
          </w:p>
          <w:p w:rsidR="004C6E19" w:rsidRPr="00FF3345" w:rsidRDefault="004C6E19" w:rsidP="00586617">
            <w:pPr>
              <w:rPr>
                <w:sz w:val="20"/>
              </w:rPr>
            </w:pPr>
            <w:r>
              <w:rPr>
                <w:sz w:val="20"/>
              </w:rPr>
              <w:t>k.ú. Domamyslice</w:t>
            </w:r>
          </w:p>
        </w:tc>
        <w:tc>
          <w:tcPr>
            <w:tcW w:w="1843" w:type="dxa"/>
            <w:shd w:val="clear" w:color="auto" w:fill="F2F2F2"/>
          </w:tcPr>
          <w:p w:rsidR="004C6E19" w:rsidRPr="00FF3345" w:rsidRDefault="004C6E19" w:rsidP="00586617">
            <w:pPr>
              <w:rPr>
                <w:sz w:val="20"/>
              </w:rPr>
            </w:pPr>
            <w:r>
              <w:rPr>
                <w:sz w:val="20"/>
              </w:rPr>
              <w:t>Plochy smíšené nezastavěného území</w:t>
            </w:r>
          </w:p>
        </w:tc>
        <w:tc>
          <w:tcPr>
            <w:tcW w:w="2551" w:type="dxa"/>
            <w:shd w:val="clear" w:color="auto" w:fill="F2F2F2"/>
          </w:tcPr>
          <w:p w:rsidR="004C6E19" w:rsidRPr="00FF3345" w:rsidRDefault="004C6E19" w:rsidP="00123B80">
            <w:pPr>
              <w:rPr>
                <w:sz w:val="20"/>
              </w:rPr>
            </w:pPr>
          </w:p>
        </w:tc>
        <w:tc>
          <w:tcPr>
            <w:tcW w:w="1418" w:type="dxa"/>
            <w:vMerge w:val="restart"/>
            <w:vAlign w:val="center"/>
          </w:tcPr>
          <w:p w:rsidR="004C6E19" w:rsidRPr="00FF3345" w:rsidRDefault="004C6E19" w:rsidP="002777BC">
            <w:pPr>
              <w:jc w:val="center"/>
              <w:rPr>
                <w:b/>
                <w:sz w:val="20"/>
              </w:rPr>
            </w:pPr>
            <w:r>
              <w:rPr>
                <w:b/>
                <w:sz w:val="20"/>
              </w:rPr>
              <w:t xml:space="preserve">Vyhovuje se </w:t>
            </w:r>
          </w:p>
        </w:tc>
      </w:tr>
      <w:tr w:rsidR="004C6E19" w:rsidRPr="00FF3345" w:rsidTr="0021429C">
        <w:trPr>
          <w:cantSplit/>
        </w:trPr>
        <w:tc>
          <w:tcPr>
            <w:tcW w:w="392" w:type="dxa"/>
            <w:vMerge/>
            <w:shd w:val="clear" w:color="auto" w:fill="auto"/>
          </w:tcPr>
          <w:p w:rsidR="004C6E19" w:rsidRPr="00FF3345" w:rsidRDefault="004C6E19" w:rsidP="00FF3345">
            <w:pPr>
              <w:pStyle w:val="Nzev"/>
              <w:jc w:val="right"/>
              <w:rPr>
                <w:b w:val="0"/>
                <w:sz w:val="20"/>
              </w:rPr>
            </w:pPr>
          </w:p>
        </w:tc>
        <w:tc>
          <w:tcPr>
            <w:tcW w:w="8930" w:type="dxa"/>
            <w:gridSpan w:val="5"/>
          </w:tcPr>
          <w:p w:rsidR="004C6E19" w:rsidRDefault="004C6E19" w:rsidP="00226512">
            <w:pPr>
              <w:autoSpaceDE w:val="0"/>
              <w:autoSpaceDN w:val="0"/>
              <w:adjustRightInd w:val="0"/>
              <w:jc w:val="both"/>
              <w:rPr>
                <w:color w:val="333399"/>
                <w:sz w:val="20"/>
              </w:rPr>
            </w:pPr>
          </w:p>
          <w:p w:rsidR="004C6E19" w:rsidRDefault="002777BC" w:rsidP="009A2626">
            <w:pPr>
              <w:autoSpaceDE w:val="0"/>
              <w:autoSpaceDN w:val="0"/>
              <w:adjustRightInd w:val="0"/>
              <w:jc w:val="both"/>
              <w:rPr>
                <w:sz w:val="20"/>
              </w:rPr>
            </w:pPr>
            <w:r>
              <w:rPr>
                <w:sz w:val="20"/>
              </w:rPr>
              <w:t>Obsah podání:</w:t>
            </w:r>
          </w:p>
          <w:p w:rsidR="002777BC" w:rsidRPr="002777BC" w:rsidRDefault="002777BC" w:rsidP="002777BC">
            <w:pPr>
              <w:jc w:val="both"/>
              <w:rPr>
                <w:sz w:val="20"/>
              </w:rPr>
            </w:pPr>
            <w:r w:rsidRPr="002777BC">
              <w:rPr>
                <w:sz w:val="20"/>
              </w:rPr>
              <w:t xml:space="preserve">Uvedený úřad zveřejnil veřejnou vyhláškou návrh ÚP a to pod </w:t>
            </w:r>
            <w:proofErr w:type="gramStart"/>
            <w:r w:rsidRPr="002777BC">
              <w:rPr>
                <w:sz w:val="20"/>
              </w:rPr>
              <w:t>č.j.</w:t>
            </w:r>
            <w:proofErr w:type="gramEnd"/>
            <w:r w:rsidRPr="002777BC">
              <w:rPr>
                <w:sz w:val="20"/>
              </w:rPr>
              <w:t xml:space="preserve"> SÚ/422/2009-Ing.Do ze dne 18.8.2011.</w:t>
            </w:r>
          </w:p>
          <w:p w:rsidR="002777BC" w:rsidRPr="002777BC" w:rsidRDefault="002777BC" w:rsidP="002777BC">
            <w:pPr>
              <w:jc w:val="both"/>
              <w:rPr>
                <w:sz w:val="20"/>
              </w:rPr>
            </w:pPr>
            <w:r w:rsidRPr="002777BC">
              <w:rPr>
                <w:sz w:val="20"/>
              </w:rPr>
              <w:t xml:space="preserve">Dle předloženého návrhu dochází ke změně ÚP, </w:t>
            </w:r>
            <w:proofErr w:type="gramStart"/>
            <w:r w:rsidRPr="002777BC">
              <w:rPr>
                <w:sz w:val="20"/>
              </w:rPr>
              <w:t>který</w:t>
            </w:r>
            <w:proofErr w:type="gramEnd"/>
            <w:r w:rsidRPr="002777BC">
              <w:rPr>
                <w:sz w:val="20"/>
              </w:rPr>
              <w:t xml:space="preserve"> platil v roce 2005 s tím že pozemky , které jsou v mém výlučném vlastnictví a to parcely č. 241/16,412/17 a 412/18 vyjímá jako stavební a opětovně je zařazuje do kultury orná půda. Tento postup považuji za zcela nestandardní především proto, že nenastaly žádné skutečnosti od roku 2005, které by jakkoliv odůvodňovaly tento postup. Je nepochybné, že uvedené pozemky jsem kupovala právě z toho důvodu, že se jedná o stavební, když mým záměrem bylo a </w:t>
            </w:r>
            <w:proofErr w:type="gramStart"/>
            <w:r w:rsidRPr="002777BC">
              <w:rPr>
                <w:sz w:val="20"/>
              </w:rPr>
              <w:t>je</w:t>
            </w:r>
            <w:proofErr w:type="gramEnd"/>
            <w:r w:rsidRPr="002777BC">
              <w:rPr>
                <w:sz w:val="20"/>
              </w:rPr>
              <w:t xml:space="preserve"> na uvedených pozemcích realizoval výstavbu rodinných domů pro své děti. Postupem, který </w:t>
            </w:r>
            <w:proofErr w:type="gramStart"/>
            <w:r w:rsidRPr="002777BC">
              <w:rPr>
                <w:sz w:val="20"/>
              </w:rPr>
              <w:t>není</w:t>
            </w:r>
            <w:proofErr w:type="gramEnd"/>
            <w:r w:rsidRPr="002777BC">
              <w:rPr>
                <w:sz w:val="20"/>
              </w:rPr>
              <w:t xml:space="preserve"> odůvodnitelný mi </w:t>
            </w:r>
            <w:proofErr w:type="gramStart"/>
            <w:r w:rsidRPr="002777BC">
              <w:rPr>
                <w:sz w:val="20"/>
              </w:rPr>
              <w:t>vzniká</w:t>
            </w:r>
            <w:proofErr w:type="gramEnd"/>
            <w:r w:rsidRPr="002777BC">
              <w:rPr>
                <w:sz w:val="20"/>
              </w:rPr>
              <w:t xml:space="preserve"> majetková újma, když postup správního orgánu nerespektuje toto mé právo a ani toto právo neneguje jakýmkoliv stanoviskem, které by odpovídalo zvláštnímu společenskému zájmu odůvodňujícímu postup vedoucí ke znehodnocení mých záměrů a investice. Naopak bezdůvodně zvýhodňuje vlastníka objektu, který sousedí s mými pozemky a postup správního orgánu se jeví jako snaha upřednostnit zájmy jednoho z </w:t>
            </w:r>
            <w:proofErr w:type="gramStart"/>
            <w:r w:rsidRPr="002777BC">
              <w:rPr>
                <w:sz w:val="20"/>
              </w:rPr>
              <w:t>občan</w:t>
            </w:r>
            <w:proofErr w:type="gramEnd"/>
            <w:r w:rsidRPr="002777BC">
              <w:rPr>
                <w:sz w:val="20"/>
              </w:rPr>
              <w:t xml:space="preserve"> před druhým tím, že je na úkor mých záměrů vytvářena určitá výhoda v perspektivě nemožnosti zástavby v dané oblasti.</w:t>
            </w:r>
          </w:p>
          <w:p w:rsidR="002777BC" w:rsidRPr="002777BC" w:rsidRDefault="002777BC" w:rsidP="002777BC">
            <w:pPr>
              <w:jc w:val="both"/>
              <w:rPr>
                <w:sz w:val="20"/>
              </w:rPr>
            </w:pPr>
            <w:r w:rsidRPr="002777BC">
              <w:rPr>
                <w:sz w:val="20"/>
              </w:rPr>
              <w:t xml:space="preserve">Pokud správní orgán nemá zásadní odůvodnění svého postupu spočívajícího v odborných posudcích, které by odůvodňovaly nemožnost charakteru uvedených pozemků jako pozemků určených k zástavbě, případně nemá odborné studie na to, že jakoukoliv (rozhodující musí být, že by se jednalo o skutečně jakoukoliv zástavbu) zástavbou by došlo k podstatnému znehodnocení kvality bydlení již v stávajících nemovitostech, případně by vůbec z hlediska technických norem (které jsou ovšem v ČR jen podpůrným nikoliv závazným předpisem) nebylo možno vydat stavební povolení, pak změna, ketou návrh nového ÚP přináší je změnou nerespektující mé oprávněné zájmy bez odůvodnění jejich nutnosti. </w:t>
            </w:r>
          </w:p>
          <w:p w:rsidR="002777BC" w:rsidRPr="002777BC" w:rsidRDefault="002777BC" w:rsidP="002777BC">
            <w:pPr>
              <w:jc w:val="both"/>
              <w:rPr>
                <w:sz w:val="20"/>
              </w:rPr>
            </w:pPr>
            <w:r w:rsidRPr="002777BC">
              <w:rPr>
                <w:sz w:val="20"/>
              </w:rPr>
              <w:t>Důrazně tedy žádám, aby uvedené parcely byly i nadále vedeny jako pozemky určené k zástavbě, případně, aby stavební úřad mi doručil stanovisko</w:t>
            </w:r>
            <w:r w:rsidR="00036ACB">
              <w:rPr>
                <w:sz w:val="20"/>
              </w:rPr>
              <w:t>,</w:t>
            </w:r>
            <w:r w:rsidRPr="002777BC">
              <w:rPr>
                <w:sz w:val="20"/>
              </w:rPr>
              <w:t xml:space="preserve"> proč volí postup jejich odnětí zástavbě tak, abych se mohla účinně bránit proti konkrétním důvodům, když ve spise žádné odůvodnění s uvedením konkrétních důvodů neexistuje, což je rovněž v rozporu s rozhodnutím Nejvyššího soudu, který jasně judikoval, že jakákoliv změna musí být konkrétně popsána a uvedeny důvody tak, aby účastník, jehož práv a oprávněných zájmů se tato změna týká jasně věděl proti čemu má a může brojit.</w:t>
            </w:r>
          </w:p>
          <w:p w:rsidR="002777BC" w:rsidRPr="00D656B1" w:rsidRDefault="002777BC" w:rsidP="009A2626">
            <w:pPr>
              <w:autoSpaceDE w:val="0"/>
              <w:autoSpaceDN w:val="0"/>
              <w:adjustRightInd w:val="0"/>
              <w:jc w:val="both"/>
              <w:rPr>
                <w:sz w:val="20"/>
              </w:rPr>
            </w:pPr>
          </w:p>
          <w:p w:rsidR="002777BC" w:rsidRDefault="002777BC" w:rsidP="00D17F45">
            <w:pPr>
              <w:autoSpaceDE w:val="0"/>
              <w:autoSpaceDN w:val="0"/>
              <w:adjustRightInd w:val="0"/>
              <w:jc w:val="both"/>
              <w:rPr>
                <w:szCs w:val="22"/>
              </w:rPr>
            </w:pPr>
            <w:r w:rsidRPr="002777BC">
              <w:rPr>
                <w:b/>
                <w:sz w:val="20"/>
              </w:rPr>
              <w:t>Odůvodnění:</w:t>
            </w:r>
          </w:p>
          <w:p w:rsidR="004C6E19" w:rsidRPr="002777BC" w:rsidRDefault="002777BC" w:rsidP="00D17F45">
            <w:pPr>
              <w:autoSpaceDE w:val="0"/>
              <w:autoSpaceDN w:val="0"/>
              <w:adjustRightInd w:val="0"/>
              <w:jc w:val="both"/>
              <w:rPr>
                <w:color w:val="0000FF"/>
                <w:sz w:val="20"/>
              </w:rPr>
            </w:pPr>
            <w:r w:rsidRPr="002777BC">
              <w:rPr>
                <w:sz w:val="20"/>
              </w:rPr>
              <w:t>Jde o nový územní plán, který stanovuje novou urbanistickou koncepci, přičemž dle schváleného Zadání ÚP má zvážit nové zábory půdy a pracuje s platnými technickými limity. Na uvedené území, které bylo navrženou plochou pro bydlení od roku 2004, nebyla dosud realizována výstavba, ani zahájeno územní řízení. Plocha o výměře 17,4tis.m</w:t>
            </w:r>
            <w:r w:rsidRPr="002777BC">
              <w:rPr>
                <w:sz w:val="20"/>
                <w:vertAlign w:val="superscript"/>
              </w:rPr>
              <w:t>2</w:t>
            </w:r>
            <w:r w:rsidRPr="002777BC">
              <w:rPr>
                <w:sz w:val="20"/>
              </w:rPr>
              <w:t xml:space="preserve"> byla nově vyhodnocena v záboru ZPF a navržena pro bydlení v rámci upraveného návrhu ÚP. </w:t>
            </w:r>
          </w:p>
          <w:p w:rsidR="004C6E19" w:rsidRPr="00D17F45" w:rsidRDefault="004C6E19" w:rsidP="002E5324">
            <w:pPr>
              <w:autoSpaceDE w:val="0"/>
              <w:autoSpaceDN w:val="0"/>
              <w:adjustRightInd w:val="0"/>
              <w:jc w:val="both"/>
              <w:rPr>
                <w:i/>
                <w:color w:val="0000FF"/>
                <w:sz w:val="20"/>
              </w:rPr>
            </w:pPr>
          </w:p>
        </w:tc>
        <w:tc>
          <w:tcPr>
            <w:tcW w:w="1418" w:type="dxa"/>
            <w:vMerge/>
          </w:tcPr>
          <w:p w:rsidR="004C6E19" w:rsidRPr="00FF3345" w:rsidRDefault="004C6E19" w:rsidP="00FF3345">
            <w:pPr>
              <w:autoSpaceDE w:val="0"/>
              <w:autoSpaceDN w:val="0"/>
              <w:adjustRightInd w:val="0"/>
              <w:jc w:val="both"/>
              <w:rPr>
                <w:color w:val="333399"/>
                <w:sz w:val="20"/>
              </w:rPr>
            </w:pPr>
          </w:p>
        </w:tc>
      </w:tr>
    </w:tbl>
    <w:p w:rsidR="0021429C" w:rsidRDefault="0021429C" w:rsidP="0021429C">
      <w:pPr>
        <w:outlineLvl w:val="0"/>
        <w:rPr>
          <w:b/>
          <w:noProof/>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Pr>
          <w:b/>
          <w:sz w:val="22"/>
          <w:szCs w:val="22"/>
        </w:rPr>
        <w:tab/>
      </w:r>
      <w:r>
        <w:rPr>
          <w:b/>
          <w:sz w:val="22"/>
          <w:szCs w:val="22"/>
        </w:rPr>
        <w:tab/>
      </w:r>
      <w:r>
        <w:rPr>
          <w:b/>
          <w:sz w:val="22"/>
          <w:szCs w:val="22"/>
        </w:rPr>
        <w:tab/>
      </w:r>
      <w:r w:rsidRPr="00B60BA0">
        <w:rPr>
          <w:b/>
          <w:sz w:val="22"/>
          <w:szCs w:val="22"/>
        </w:rPr>
        <w:t>Projednávaný návrh ÚP v r. 2013</w:t>
      </w:r>
    </w:p>
    <w:p w:rsidR="004C6E19" w:rsidRDefault="00C96EA7" w:rsidP="0021429C">
      <w:pPr>
        <w:outlineLvl w:val="0"/>
        <w:rPr>
          <w:b/>
          <w:sz w:val="28"/>
          <w:szCs w:val="28"/>
        </w:rPr>
      </w:pPr>
      <w:r>
        <w:rPr>
          <w:b/>
          <w:noProof/>
          <w:sz w:val="28"/>
          <w:szCs w:val="28"/>
        </w:rPr>
        <w:drawing>
          <wp:inline distT="0" distB="0" distL="0" distR="0">
            <wp:extent cx="1716833" cy="12008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srcRect/>
                    <a:stretch>
                      <a:fillRect/>
                    </a:stretch>
                  </pic:blipFill>
                  <pic:spPr bwMode="auto">
                    <a:xfrm>
                      <a:off x="0" y="0"/>
                      <a:ext cx="1716088" cy="1200349"/>
                    </a:xfrm>
                    <a:prstGeom prst="rect">
                      <a:avLst/>
                    </a:prstGeom>
                    <a:noFill/>
                    <a:ln w="9525">
                      <a:noFill/>
                      <a:miter lim="800000"/>
                      <a:headEnd/>
                      <a:tailEnd/>
                    </a:ln>
                  </pic:spPr>
                </pic:pic>
              </a:graphicData>
            </a:graphic>
          </wp:inline>
        </w:drawing>
      </w:r>
      <w:r w:rsidR="0021429C">
        <w:rPr>
          <w:b/>
          <w:sz w:val="28"/>
          <w:szCs w:val="28"/>
        </w:rPr>
        <w:t xml:space="preserve"> </w:t>
      </w:r>
      <w:r>
        <w:rPr>
          <w:b/>
          <w:noProof/>
          <w:sz w:val="28"/>
          <w:szCs w:val="28"/>
        </w:rPr>
        <w:drawing>
          <wp:inline distT="0" distB="0" distL="0" distR="0">
            <wp:extent cx="1685731" cy="101747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87757" cy="1018697"/>
                    </a:xfrm>
                    <a:prstGeom prst="rect">
                      <a:avLst/>
                    </a:prstGeom>
                    <a:noFill/>
                    <a:ln w="9525">
                      <a:noFill/>
                      <a:miter lim="800000"/>
                      <a:headEnd/>
                      <a:tailEnd/>
                    </a:ln>
                  </pic:spPr>
                </pic:pic>
              </a:graphicData>
            </a:graphic>
          </wp:inline>
        </w:drawing>
      </w:r>
      <w:r w:rsidR="0021429C">
        <w:rPr>
          <w:b/>
          <w:sz w:val="28"/>
          <w:szCs w:val="28"/>
        </w:rPr>
        <w:t xml:space="preserve"> </w:t>
      </w:r>
      <w:r w:rsidR="0021429C">
        <w:rPr>
          <w:noProof/>
        </w:rPr>
        <w:t xml:space="preserve">   </w:t>
      </w:r>
      <w:r w:rsidR="0021429C">
        <w:rPr>
          <w:noProof/>
        </w:rPr>
        <w:drawing>
          <wp:inline distT="0" distB="0" distL="0" distR="0">
            <wp:extent cx="1828800" cy="132559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8578" cy="1325432"/>
                    </a:xfrm>
                    <a:prstGeom prst="rect">
                      <a:avLst/>
                    </a:prstGeom>
                  </pic:spPr>
                </pic:pic>
              </a:graphicData>
            </a:graphic>
          </wp:inline>
        </w:drawing>
      </w:r>
      <w:r w:rsidR="004C6E19">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tblPr>
      <w:tblGrid>
        <w:gridCol w:w="392"/>
        <w:gridCol w:w="1701"/>
        <w:gridCol w:w="1134"/>
        <w:gridCol w:w="1701"/>
        <w:gridCol w:w="1843"/>
        <w:gridCol w:w="2551"/>
        <w:gridCol w:w="1418"/>
      </w:tblGrid>
      <w:tr w:rsidR="004C6E19" w:rsidRPr="00FF3345" w:rsidTr="003D550B">
        <w:trPr>
          <w:cantSplit/>
          <w:trHeight w:hRule="exact" w:val="851"/>
        </w:trPr>
        <w:tc>
          <w:tcPr>
            <w:tcW w:w="392" w:type="dxa"/>
            <w:vAlign w:val="center"/>
          </w:tcPr>
          <w:p w:rsidR="004C6E19" w:rsidRPr="00984266" w:rsidRDefault="004C6E19" w:rsidP="003D550B">
            <w:pPr>
              <w:pStyle w:val="Nzev"/>
              <w:rPr>
                <w:sz w:val="20"/>
              </w:rPr>
            </w:pPr>
            <w:r>
              <w:rPr>
                <w:sz w:val="20"/>
                <w:szCs w:val="18"/>
              </w:rPr>
              <w:lastRenderedPageBreak/>
              <w:t>N</w:t>
            </w:r>
          </w:p>
        </w:tc>
        <w:tc>
          <w:tcPr>
            <w:tcW w:w="1701" w:type="dxa"/>
            <w:vAlign w:val="center"/>
          </w:tcPr>
          <w:p w:rsidR="004C6E19" w:rsidRDefault="004C6E19" w:rsidP="00C90E0F">
            <w:pPr>
              <w:jc w:val="center"/>
              <w:rPr>
                <w:b/>
                <w:sz w:val="20"/>
              </w:rPr>
            </w:pPr>
          </w:p>
          <w:p w:rsidR="004C6E19" w:rsidRDefault="004C6E19" w:rsidP="003D550B">
            <w:pPr>
              <w:jc w:val="center"/>
              <w:rPr>
                <w:b/>
                <w:sz w:val="20"/>
              </w:rPr>
            </w:pPr>
            <w:r>
              <w:rPr>
                <w:b/>
                <w:sz w:val="20"/>
              </w:rPr>
              <w:t>Předkladatel</w:t>
            </w:r>
          </w:p>
          <w:p w:rsidR="004C6E19" w:rsidRPr="00FF3345" w:rsidRDefault="004C6E19" w:rsidP="00C90E0F">
            <w:pPr>
              <w:jc w:val="center"/>
              <w:rPr>
                <w:sz w:val="20"/>
              </w:rPr>
            </w:pPr>
          </w:p>
          <w:p w:rsidR="004C6E19" w:rsidRPr="00FF3345" w:rsidRDefault="004C6E19" w:rsidP="00C90E0F">
            <w:pPr>
              <w:pStyle w:val="Nzev"/>
              <w:rPr>
                <w:sz w:val="20"/>
              </w:rPr>
            </w:pPr>
          </w:p>
        </w:tc>
        <w:tc>
          <w:tcPr>
            <w:tcW w:w="1134" w:type="dxa"/>
            <w:vAlign w:val="center"/>
          </w:tcPr>
          <w:p w:rsidR="004C6E19" w:rsidRPr="00FF3345" w:rsidRDefault="004C6E19" w:rsidP="00C90E0F">
            <w:pPr>
              <w:jc w:val="center"/>
              <w:rPr>
                <w:b/>
                <w:sz w:val="20"/>
              </w:rPr>
            </w:pPr>
            <w:r w:rsidRPr="00FF3345">
              <w:rPr>
                <w:b/>
                <w:sz w:val="20"/>
              </w:rPr>
              <w:t>Datum</w:t>
            </w:r>
          </w:p>
          <w:p w:rsidR="004C6E19" w:rsidRPr="00FF3345" w:rsidRDefault="004C6E19" w:rsidP="00C90E0F">
            <w:pPr>
              <w:jc w:val="center"/>
              <w:rPr>
                <w:b/>
                <w:sz w:val="20"/>
              </w:rPr>
            </w:pPr>
            <w:r w:rsidRPr="00FF3345">
              <w:rPr>
                <w:b/>
                <w:sz w:val="20"/>
              </w:rPr>
              <w:t>podání</w:t>
            </w:r>
          </w:p>
          <w:p w:rsidR="004C6E19" w:rsidRPr="00FF3345" w:rsidRDefault="004C6E19" w:rsidP="00C90E0F">
            <w:pPr>
              <w:jc w:val="center"/>
              <w:rPr>
                <w:sz w:val="20"/>
              </w:rPr>
            </w:pPr>
            <w:r w:rsidRPr="00FF3345">
              <w:rPr>
                <w:b/>
                <w:sz w:val="20"/>
              </w:rPr>
              <w:t>č.j.</w:t>
            </w:r>
          </w:p>
        </w:tc>
        <w:tc>
          <w:tcPr>
            <w:tcW w:w="1701" w:type="dxa"/>
            <w:vAlign w:val="center"/>
          </w:tcPr>
          <w:p w:rsidR="004C6E19" w:rsidRDefault="004C6E19" w:rsidP="00C90E0F">
            <w:pPr>
              <w:jc w:val="center"/>
              <w:rPr>
                <w:b/>
                <w:sz w:val="20"/>
              </w:rPr>
            </w:pPr>
            <w:r>
              <w:rPr>
                <w:b/>
                <w:sz w:val="20"/>
              </w:rPr>
              <w:t>Číslo parcely Katastrální území</w:t>
            </w:r>
          </w:p>
          <w:p w:rsidR="004C6E19" w:rsidRPr="00FF3345" w:rsidRDefault="004C6E19" w:rsidP="00C90E0F">
            <w:pPr>
              <w:jc w:val="center"/>
              <w:rPr>
                <w:sz w:val="20"/>
              </w:rPr>
            </w:pPr>
          </w:p>
        </w:tc>
        <w:tc>
          <w:tcPr>
            <w:tcW w:w="1843" w:type="dxa"/>
            <w:vAlign w:val="center"/>
          </w:tcPr>
          <w:p w:rsidR="004C6E19" w:rsidRPr="00FF3345" w:rsidRDefault="004C6E19" w:rsidP="00C90E0F">
            <w:pPr>
              <w:jc w:val="center"/>
              <w:rPr>
                <w:b/>
                <w:sz w:val="20"/>
              </w:rPr>
            </w:pPr>
            <w:r w:rsidRPr="00FF3345">
              <w:rPr>
                <w:b/>
                <w:sz w:val="20"/>
              </w:rPr>
              <w:t>Návrh ÚP</w:t>
            </w:r>
          </w:p>
          <w:p w:rsidR="004C6E19" w:rsidRPr="00FF3345" w:rsidRDefault="004C6E19" w:rsidP="00C90E0F">
            <w:pPr>
              <w:jc w:val="center"/>
              <w:rPr>
                <w:sz w:val="20"/>
              </w:rPr>
            </w:pPr>
          </w:p>
        </w:tc>
        <w:tc>
          <w:tcPr>
            <w:tcW w:w="2551" w:type="dxa"/>
            <w:vAlign w:val="center"/>
          </w:tcPr>
          <w:p w:rsidR="004C6E19" w:rsidRPr="00FF3345" w:rsidRDefault="004C6E19" w:rsidP="003D550B">
            <w:pPr>
              <w:jc w:val="center"/>
              <w:rPr>
                <w:b/>
                <w:sz w:val="20"/>
              </w:rPr>
            </w:pPr>
            <w:r w:rsidRPr="00FF3345">
              <w:rPr>
                <w:b/>
                <w:sz w:val="20"/>
              </w:rPr>
              <w:t xml:space="preserve">Požadavek </w:t>
            </w:r>
          </w:p>
        </w:tc>
        <w:tc>
          <w:tcPr>
            <w:tcW w:w="1418" w:type="dxa"/>
            <w:vAlign w:val="center"/>
          </w:tcPr>
          <w:p w:rsidR="004C6E19" w:rsidRPr="00FF3345" w:rsidRDefault="00476BBD" w:rsidP="00476BBD">
            <w:pPr>
              <w:jc w:val="center"/>
              <w:rPr>
                <w:b/>
                <w:sz w:val="20"/>
              </w:rPr>
            </w:pPr>
            <w:r>
              <w:rPr>
                <w:b/>
                <w:sz w:val="20"/>
              </w:rPr>
              <w:t>Návrh rozhodnutí (VÝROK)</w:t>
            </w:r>
          </w:p>
        </w:tc>
      </w:tr>
      <w:tr w:rsidR="004C6E19" w:rsidRPr="00FF3345" w:rsidTr="0021429C">
        <w:trPr>
          <w:cantSplit/>
        </w:trPr>
        <w:tc>
          <w:tcPr>
            <w:tcW w:w="392" w:type="dxa"/>
            <w:vMerge w:val="restart"/>
            <w:shd w:val="clear" w:color="auto" w:fill="auto"/>
          </w:tcPr>
          <w:p w:rsidR="004C6E19" w:rsidRPr="00105B69" w:rsidRDefault="004C6E19" w:rsidP="009378DA">
            <w:pPr>
              <w:pStyle w:val="Nzev"/>
              <w:jc w:val="right"/>
              <w:rPr>
                <w:sz w:val="20"/>
              </w:rPr>
            </w:pPr>
            <w:r>
              <w:rPr>
                <w:sz w:val="20"/>
              </w:rPr>
              <w:t>82.</w:t>
            </w:r>
          </w:p>
          <w:p w:rsidR="004C6E19" w:rsidRPr="00FF3345" w:rsidRDefault="004C6E19" w:rsidP="009378DA">
            <w:pPr>
              <w:pStyle w:val="Nzev"/>
              <w:jc w:val="right"/>
              <w:rPr>
                <w:b w:val="0"/>
                <w:color w:val="FF0000"/>
                <w:sz w:val="24"/>
                <w:szCs w:val="24"/>
              </w:rPr>
            </w:pPr>
          </w:p>
        </w:tc>
        <w:tc>
          <w:tcPr>
            <w:tcW w:w="1701" w:type="dxa"/>
            <w:shd w:val="clear" w:color="auto" w:fill="F2F2F2"/>
          </w:tcPr>
          <w:p w:rsidR="004C6E19" w:rsidRPr="00F73F10" w:rsidRDefault="004C6E19" w:rsidP="009378DA">
            <w:pPr>
              <w:pStyle w:val="Nzev"/>
              <w:jc w:val="left"/>
              <w:rPr>
                <w:sz w:val="20"/>
              </w:rPr>
            </w:pPr>
            <w:r>
              <w:rPr>
                <w:sz w:val="20"/>
              </w:rPr>
              <w:t>Kateřina Soldánová</w:t>
            </w:r>
          </w:p>
          <w:p w:rsidR="004C6E19" w:rsidRDefault="004C6E19" w:rsidP="009378DA">
            <w:pPr>
              <w:pStyle w:val="Nzev"/>
              <w:jc w:val="left"/>
              <w:rPr>
                <w:b w:val="0"/>
                <w:sz w:val="20"/>
              </w:rPr>
            </w:pPr>
            <w:r>
              <w:rPr>
                <w:b w:val="0"/>
                <w:sz w:val="20"/>
              </w:rPr>
              <w:t>Západní 320/89</w:t>
            </w:r>
          </w:p>
          <w:p w:rsidR="004C6E19" w:rsidRPr="00462075" w:rsidRDefault="004C6E19" w:rsidP="009378DA">
            <w:pPr>
              <w:pStyle w:val="Nzev"/>
              <w:jc w:val="left"/>
              <w:rPr>
                <w:b w:val="0"/>
                <w:sz w:val="20"/>
              </w:rPr>
            </w:pPr>
            <w:r>
              <w:rPr>
                <w:b w:val="0"/>
                <w:sz w:val="20"/>
              </w:rPr>
              <w:t>79604 Prostějov</w:t>
            </w:r>
          </w:p>
        </w:tc>
        <w:tc>
          <w:tcPr>
            <w:tcW w:w="1134" w:type="dxa"/>
            <w:shd w:val="clear" w:color="auto" w:fill="F2F2F2"/>
          </w:tcPr>
          <w:p w:rsidR="004C6E19" w:rsidRPr="00FF3345" w:rsidRDefault="004C6E19" w:rsidP="009378DA">
            <w:pPr>
              <w:rPr>
                <w:sz w:val="20"/>
              </w:rPr>
            </w:pPr>
            <w:r>
              <w:rPr>
                <w:sz w:val="20"/>
              </w:rPr>
              <w:t>4.10.2011</w:t>
            </w:r>
          </w:p>
          <w:p w:rsidR="004C6E19" w:rsidRPr="00FF3345" w:rsidRDefault="004C6E19" w:rsidP="00586617">
            <w:pPr>
              <w:rPr>
                <w:sz w:val="20"/>
              </w:rPr>
            </w:pPr>
            <w:r w:rsidRPr="00FF3345">
              <w:rPr>
                <w:sz w:val="20"/>
              </w:rPr>
              <w:t>č.j.</w:t>
            </w:r>
            <w:r>
              <w:rPr>
                <w:sz w:val="20"/>
              </w:rPr>
              <w:t>115405</w:t>
            </w:r>
          </w:p>
        </w:tc>
        <w:tc>
          <w:tcPr>
            <w:tcW w:w="1701" w:type="dxa"/>
            <w:shd w:val="clear" w:color="auto" w:fill="F2F2F2"/>
          </w:tcPr>
          <w:p w:rsidR="004C6E19" w:rsidRDefault="004C6E19" w:rsidP="009378DA">
            <w:pPr>
              <w:rPr>
                <w:sz w:val="20"/>
              </w:rPr>
            </w:pPr>
            <w:r>
              <w:rPr>
                <w:sz w:val="20"/>
              </w:rPr>
              <w:t>168/23</w:t>
            </w:r>
          </w:p>
          <w:p w:rsidR="004C6E19" w:rsidRPr="00FF3345" w:rsidRDefault="004C6E19" w:rsidP="009378DA">
            <w:pPr>
              <w:rPr>
                <w:sz w:val="20"/>
              </w:rPr>
            </w:pPr>
            <w:r w:rsidRPr="00FF3345">
              <w:rPr>
                <w:sz w:val="20"/>
              </w:rPr>
              <w:t>k.ú.</w:t>
            </w:r>
            <w:r>
              <w:rPr>
                <w:sz w:val="20"/>
              </w:rPr>
              <w:t>Domamyslice</w:t>
            </w:r>
          </w:p>
          <w:p w:rsidR="004C6E19" w:rsidRPr="00FF3345" w:rsidRDefault="004C6E19" w:rsidP="009378DA">
            <w:pPr>
              <w:rPr>
                <w:sz w:val="20"/>
              </w:rPr>
            </w:pPr>
          </w:p>
        </w:tc>
        <w:tc>
          <w:tcPr>
            <w:tcW w:w="1843" w:type="dxa"/>
            <w:shd w:val="clear" w:color="auto" w:fill="F2F2F2"/>
          </w:tcPr>
          <w:p w:rsidR="004C6E19" w:rsidRPr="00FF3345" w:rsidRDefault="004C6E19" w:rsidP="0013144D">
            <w:pPr>
              <w:rPr>
                <w:sz w:val="20"/>
              </w:rPr>
            </w:pPr>
            <w:r>
              <w:rPr>
                <w:sz w:val="20"/>
              </w:rPr>
              <w:t>Plochy smíšené obytné</w:t>
            </w:r>
          </w:p>
        </w:tc>
        <w:tc>
          <w:tcPr>
            <w:tcW w:w="2551" w:type="dxa"/>
            <w:shd w:val="clear" w:color="auto" w:fill="F2F2F2"/>
          </w:tcPr>
          <w:p w:rsidR="004C6E19" w:rsidRPr="00FF3345" w:rsidRDefault="004C6E19" w:rsidP="009378DA">
            <w:pPr>
              <w:rPr>
                <w:sz w:val="20"/>
              </w:rPr>
            </w:pPr>
          </w:p>
        </w:tc>
        <w:tc>
          <w:tcPr>
            <w:tcW w:w="1418" w:type="dxa"/>
            <w:vMerge w:val="restart"/>
            <w:vAlign w:val="center"/>
          </w:tcPr>
          <w:p w:rsidR="004C6E19" w:rsidRPr="002777BC" w:rsidRDefault="004C6E19" w:rsidP="008F0C16">
            <w:pPr>
              <w:jc w:val="center"/>
              <w:rPr>
                <w:b/>
                <w:sz w:val="20"/>
              </w:rPr>
            </w:pPr>
            <w:r w:rsidRPr="00D46F2C">
              <w:rPr>
                <w:b/>
                <w:sz w:val="20"/>
              </w:rPr>
              <w:t>Vyhovuje se</w:t>
            </w:r>
            <w:r>
              <w:rPr>
                <w:b/>
                <w:sz w:val="20"/>
              </w:rPr>
              <w:t xml:space="preserve"> </w:t>
            </w:r>
            <w:r w:rsidRPr="002777BC">
              <w:rPr>
                <w:b/>
                <w:sz w:val="20"/>
              </w:rPr>
              <w:t>částečně</w:t>
            </w:r>
          </w:p>
          <w:p w:rsidR="004C6E19" w:rsidRPr="008F0C16" w:rsidRDefault="004C6E19" w:rsidP="008F0C16">
            <w:pPr>
              <w:jc w:val="center"/>
              <w:rPr>
                <w:b/>
                <w:color w:val="FF0000"/>
                <w:sz w:val="20"/>
              </w:rPr>
            </w:pPr>
          </w:p>
        </w:tc>
      </w:tr>
      <w:tr w:rsidR="004C6E19" w:rsidRPr="00FF3345" w:rsidTr="0021429C">
        <w:trPr>
          <w:cantSplit/>
        </w:trPr>
        <w:tc>
          <w:tcPr>
            <w:tcW w:w="392" w:type="dxa"/>
            <w:vMerge/>
            <w:shd w:val="clear" w:color="auto" w:fill="auto"/>
          </w:tcPr>
          <w:p w:rsidR="004C6E19" w:rsidRPr="00FF3345" w:rsidRDefault="004C6E19" w:rsidP="009378DA">
            <w:pPr>
              <w:pStyle w:val="Nzev"/>
              <w:jc w:val="right"/>
              <w:rPr>
                <w:b w:val="0"/>
                <w:sz w:val="20"/>
              </w:rPr>
            </w:pPr>
          </w:p>
        </w:tc>
        <w:tc>
          <w:tcPr>
            <w:tcW w:w="8930" w:type="dxa"/>
            <w:gridSpan w:val="5"/>
          </w:tcPr>
          <w:p w:rsidR="004C6E19" w:rsidRDefault="004C6E19" w:rsidP="009378DA">
            <w:pPr>
              <w:autoSpaceDE w:val="0"/>
              <w:autoSpaceDN w:val="0"/>
              <w:adjustRightInd w:val="0"/>
              <w:jc w:val="both"/>
              <w:rPr>
                <w:color w:val="333399"/>
                <w:sz w:val="20"/>
              </w:rPr>
            </w:pPr>
          </w:p>
          <w:p w:rsidR="004C6E19" w:rsidRDefault="002777BC" w:rsidP="00105B69">
            <w:pPr>
              <w:autoSpaceDE w:val="0"/>
              <w:autoSpaceDN w:val="0"/>
              <w:adjustRightInd w:val="0"/>
              <w:jc w:val="both"/>
              <w:rPr>
                <w:b/>
                <w:sz w:val="20"/>
              </w:rPr>
            </w:pPr>
            <w:r w:rsidRPr="002777BC">
              <w:rPr>
                <w:b/>
                <w:sz w:val="20"/>
              </w:rPr>
              <w:t>Obsah podání:</w:t>
            </w:r>
          </w:p>
          <w:p w:rsidR="002777BC" w:rsidRPr="002777BC" w:rsidRDefault="002777BC" w:rsidP="00105B69">
            <w:pPr>
              <w:autoSpaceDE w:val="0"/>
              <w:autoSpaceDN w:val="0"/>
              <w:adjustRightInd w:val="0"/>
              <w:jc w:val="both"/>
              <w:rPr>
                <w:b/>
                <w:sz w:val="20"/>
              </w:rPr>
            </w:pPr>
          </w:p>
          <w:p w:rsidR="002777BC" w:rsidRPr="002777BC" w:rsidRDefault="002777BC" w:rsidP="002777BC">
            <w:pPr>
              <w:rPr>
                <w:sz w:val="20"/>
              </w:rPr>
            </w:pPr>
            <w:r w:rsidRPr="002777BC">
              <w:rPr>
                <w:sz w:val="20"/>
              </w:rPr>
              <w:t>Požaduji záruku toho, aby se mohla případně posunout navrhovaná obslužná komunikace (0486) v souladu s budoucím projektem na výstavbu rodinných domků na pozemku, jehož jsem spoluvlastníkem ½ (parcela č. 168/23 v katastru Domamyslice, č. LV 205). Pokud takováto zár</w:t>
            </w:r>
            <w:r w:rsidR="00036ACB">
              <w:rPr>
                <w:sz w:val="20"/>
              </w:rPr>
              <w:t>u</w:t>
            </w:r>
            <w:r w:rsidRPr="002777BC">
              <w:rPr>
                <w:sz w:val="20"/>
              </w:rPr>
              <w:t>k</w:t>
            </w:r>
            <w:r w:rsidR="00036ACB">
              <w:rPr>
                <w:sz w:val="20"/>
              </w:rPr>
              <w:t>a</w:t>
            </w:r>
            <w:bookmarkStart w:id="0" w:name="_GoBack"/>
            <w:bookmarkEnd w:id="0"/>
            <w:r w:rsidRPr="002777BC">
              <w:rPr>
                <w:sz w:val="20"/>
              </w:rPr>
              <w:t xml:space="preserve"> není možná, s navrhovanou změnou nesouhlasím.</w:t>
            </w:r>
          </w:p>
          <w:p w:rsidR="002777BC" w:rsidRDefault="002777BC" w:rsidP="002777BC">
            <w:pPr>
              <w:rPr>
                <w:sz w:val="20"/>
              </w:rPr>
            </w:pPr>
            <w:r w:rsidRPr="002777BC">
              <w:rPr>
                <w:sz w:val="20"/>
              </w:rPr>
              <w:t>Jde mi o to co nejefektivnější využití tohoto pozemku (návrh na rozmístění parcel mám k dispozici – p případě potřeby jej doložím)</w:t>
            </w:r>
          </w:p>
          <w:p w:rsidR="002777BC" w:rsidRDefault="002777BC" w:rsidP="002777BC">
            <w:pPr>
              <w:rPr>
                <w:sz w:val="20"/>
              </w:rPr>
            </w:pPr>
          </w:p>
          <w:p w:rsidR="002777BC" w:rsidRPr="002777BC" w:rsidRDefault="002777BC" w:rsidP="002777BC">
            <w:pPr>
              <w:rPr>
                <w:b/>
                <w:sz w:val="20"/>
              </w:rPr>
            </w:pPr>
            <w:r w:rsidRPr="002777BC">
              <w:rPr>
                <w:b/>
                <w:sz w:val="20"/>
              </w:rPr>
              <w:t>Odůvodnění:</w:t>
            </w:r>
          </w:p>
          <w:p w:rsidR="004C6E19" w:rsidRPr="00E040F0" w:rsidRDefault="004C6E19" w:rsidP="00D17F45">
            <w:pPr>
              <w:autoSpaceDE w:val="0"/>
              <w:autoSpaceDN w:val="0"/>
              <w:adjustRightInd w:val="0"/>
              <w:jc w:val="both"/>
              <w:rPr>
                <w:color w:val="0000FF"/>
                <w:sz w:val="20"/>
              </w:rPr>
            </w:pPr>
          </w:p>
          <w:p w:rsidR="004C6E19" w:rsidRPr="002777BC" w:rsidRDefault="004C6E19" w:rsidP="00D17F45">
            <w:pPr>
              <w:autoSpaceDE w:val="0"/>
              <w:autoSpaceDN w:val="0"/>
              <w:adjustRightInd w:val="0"/>
              <w:jc w:val="both"/>
              <w:rPr>
                <w:sz w:val="20"/>
              </w:rPr>
            </w:pPr>
            <w:r w:rsidRPr="002777BC">
              <w:rPr>
                <w:sz w:val="20"/>
              </w:rPr>
              <w:t>Předkladatelé jsou vlastníky významné části plochy Z9. Vzhledem k jejich záměru doloženého návrhem přeparcelace byla celá rozvojová plocha Z9 přeřešena, respektive vedení koridorů veřejných prostranství bylo nově upraveno. Výjimku tvoří napojení dotčené parcely na ul. Plumlovskou, která je oproti návrhu předkladatelů vedena přímým směrem z ulice Jasmínové. Je tak zaručena lepší prostupnost a provázanost území.</w:t>
            </w:r>
          </w:p>
          <w:p w:rsidR="004C6E19" w:rsidRPr="002777BC" w:rsidRDefault="004C6E19" w:rsidP="00D17F45">
            <w:pPr>
              <w:autoSpaceDE w:val="0"/>
              <w:autoSpaceDN w:val="0"/>
              <w:adjustRightInd w:val="0"/>
              <w:jc w:val="both"/>
              <w:rPr>
                <w:sz w:val="20"/>
              </w:rPr>
            </w:pPr>
            <w:r w:rsidRPr="002777BC">
              <w:rPr>
                <w:sz w:val="20"/>
              </w:rPr>
              <w:t>Využití dotčeného území zůstalo vzhledem k složitým podmínkám jeho dopravního napojení na strukturu města nadále podmíněno etapizací; avšak ta byla lépe přizpůsobena záměrům předkladatelů, tj. byla rozdělena na dvě samostatné části.</w:t>
            </w:r>
          </w:p>
          <w:p w:rsidR="004C6E19" w:rsidRPr="00E5344D" w:rsidRDefault="004C6E19" w:rsidP="00D17F45">
            <w:pPr>
              <w:autoSpaceDE w:val="0"/>
              <w:autoSpaceDN w:val="0"/>
              <w:adjustRightInd w:val="0"/>
              <w:jc w:val="both"/>
              <w:rPr>
                <w:color w:val="0000FF"/>
                <w:sz w:val="20"/>
              </w:rPr>
            </w:pPr>
          </w:p>
          <w:p w:rsidR="004C6E19" w:rsidRPr="00FF3345" w:rsidRDefault="004C6E19" w:rsidP="00086306">
            <w:pPr>
              <w:autoSpaceDE w:val="0"/>
              <w:autoSpaceDN w:val="0"/>
              <w:adjustRightInd w:val="0"/>
              <w:jc w:val="both"/>
              <w:rPr>
                <w:sz w:val="20"/>
              </w:rPr>
            </w:pPr>
          </w:p>
        </w:tc>
        <w:tc>
          <w:tcPr>
            <w:tcW w:w="1418" w:type="dxa"/>
            <w:vMerge/>
          </w:tcPr>
          <w:p w:rsidR="004C6E19" w:rsidRPr="00FF3345" w:rsidRDefault="004C6E19" w:rsidP="009378DA">
            <w:pPr>
              <w:autoSpaceDE w:val="0"/>
              <w:autoSpaceDN w:val="0"/>
              <w:adjustRightInd w:val="0"/>
              <w:jc w:val="both"/>
              <w:rPr>
                <w:color w:val="333399"/>
                <w:sz w:val="20"/>
              </w:rPr>
            </w:pPr>
          </w:p>
        </w:tc>
      </w:tr>
    </w:tbl>
    <w:p w:rsidR="004C6E19" w:rsidRDefault="004C6E19" w:rsidP="009F2816">
      <w:pPr>
        <w:outlineLvl w:val="0"/>
        <w:rPr>
          <w:sz w:val="22"/>
          <w:szCs w:val="22"/>
          <w:vertAlign w:val="superscript"/>
        </w:rPr>
      </w:pPr>
      <w:r w:rsidRPr="00761F72">
        <w:rPr>
          <w:sz w:val="22"/>
          <w:szCs w:val="22"/>
        </w:rPr>
        <w:t xml:space="preserve">Výměra </w:t>
      </w:r>
      <w:r>
        <w:rPr>
          <w:sz w:val="22"/>
          <w:szCs w:val="22"/>
        </w:rPr>
        <w:t xml:space="preserve">parcelč. 168/23- </w:t>
      </w:r>
      <w:r w:rsidRPr="00761F72">
        <w:rPr>
          <w:sz w:val="22"/>
          <w:szCs w:val="22"/>
        </w:rPr>
        <w:t>18</w:t>
      </w:r>
      <w:r>
        <w:rPr>
          <w:sz w:val="22"/>
          <w:szCs w:val="22"/>
        </w:rPr>
        <w:t xml:space="preserve"> </w:t>
      </w:r>
      <w:r w:rsidRPr="00761F72">
        <w:rPr>
          <w:sz w:val="22"/>
          <w:szCs w:val="22"/>
        </w:rPr>
        <w:t>857 m</w:t>
      </w:r>
      <w:r w:rsidRPr="00761F72">
        <w:rPr>
          <w:sz w:val="22"/>
          <w:szCs w:val="22"/>
          <w:vertAlign w:val="superscript"/>
        </w:rPr>
        <w:t>2</w:t>
      </w:r>
    </w:p>
    <w:p w:rsidR="0021429C" w:rsidRDefault="0021429C" w:rsidP="009F2816">
      <w:pPr>
        <w:outlineLvl w:val="0"/>
        <w:rPr>
          <w:b/>
          <w:noProof/>
          <w:sz w:val="22"/>
          <w:szCs w:val="22"/>
        </w:rPr>
      </w:pPr>
    </w:p>
    <w:p w:rsidR="0021429C" w:rsidRPr="00761F72" w:rsidRDefault="0021429C" w:rsidP="009F2816">
      <w:pPr>
        <w:outlineLvl w:val="0"/>
        <w:rPr>
          <w:sz w:val="22"/>
          <w:szCs w:val="22"/>
        </w:rPr>
      </w:pPr>
      <w:r w:rsidRPr="0021429C">
        <w:rPr>
          <w:b/>
          <w:noProof/>
          <w:sz w:val="22"/>
          <w:szCs w:val="22"/>
        </w:rPr>
        <w:t>Platný ÚP SÚ Prostějov</w:t>
      </w:r>
      <w:r>
        <w:rPr>
          <w:b/>
          <w:noProof/>
          <w:sz w:val="20"/>
        </w:rPr>
        <w:tab/>
        <w:t xml:space="preserve">   </w:t>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4C6E19" w:rsidRDefault="0021429C" w:rsidP="0021429C">
      <w:pPr>
        <w:outlineLvl w:val="0"/>
        <w:rPr>
          <w:b/>
          <w:sz w:val="28"/>
          <w:szCs w:val="28"/>
        </w:rPr>
      </w:pPr>
      <w:r>
        <w:rPr>
          <w:b/>
          <w:noProof/>
          <w:sz w:val="28"/>
          <w:szCs w:val="28"/>
        </w:rPr>
        <w:drawing>
          <wp:inline distT="0" distB="0" distL="0" distR="0">
            <wp:extent cx="1971675" cy="1590675"/>
            <wp:effectExtent l="1905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971675" cy="1590675"/>
                    </a:xfrm>
                    <a:prstGeom prst="rect">
                      <a:avLst/>
                    </a:prstGeom>
                    <a:noFill/>
                    <a:ln w="9525">
                      <a:noFill/>
                      <a:miter lim="800000"/>
                      <a:headEnd/>
                      <a:tailEnd/>
                    </a:ln>
                  </pic:spPr>
                </pic:pic>
              </a:graphicData>
            </a:graphic>
          </wp:inline>
        </w:drawing>
      </w:r>
      <w:r>
        <w:rPr>
          <w:b/>
          <w:noProof/>
          <w:sz w:val="28"/>
          <w:szCs w:val="28"/>
        </w:rPr>
        <w:t xml:space="preserve"> </w:t>
      </w:r>
      <w:r w:rsidR="00C96EA7">
        <w:rPr>
          <w:b/>
          <w:noProof/>
          <w:sz w:val="28"/>
          <w:szCs w:val="28"/>
        </w:rPr>
        <w:drawing>
          <wp:inline distT="0" distB="0" distL="0" distR="0">
            <wp:extent cx="2021632" cy="1556276"/>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srcRect/>
                    <a:stretch>
                      <a:fillRect/>
                    </a:stretch>
                  </pic:blipFill>
                  <pic:spPr bwMode="auto">
                    <a:xfrm>
                      <a:off x="0" y="0"/>
                      <a:ext cx="2025532" cy="1559278"/>
                    </a:xfrm>
                    <a:prstGeom prst="rect">
                      <a:avLst/>
                    </a:prstGeom>
                    <a:noFill/>
                    <a:ln w="9525">
                      <a:noFill/>
                      <a:miter lim="800000"/>
                      <a:headEnd/>
                      <a:tailEnd/>
                    </a:ln>
                  </pic:spPr>
                </pic:pic>
              </a:graphicData>
            </a:graphic>
          </wp:inline>
        </w:drawing>
      </w:r>
      <w:r>
        <w:rPr>
          <w:b/>
          <w:sz w:val="28"/>
          <w:szCs w:val="28"/>
        </w:rPr>
        <w:t xml:space="preserve"> </w:t>
      </w:r>
      <w:r>
        <w:rPr>
          <w:noProof/>
        </w:rPr>
        <w:t xml:space="preserve"> </w:t>
      </w:r>
      <w:r>
        <w:rPr>
          <w:noProof/>
        </w:rPr>
        <w:drawing>
          <wp:inline distT="0" distB="0" distL="0" distR="0">
            <wp:extent cx="2009192" cy="1544102"/>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1021" cy="1545508"/>
                    </a:xfrm>
                    <a:prstGeom prst="rect">
                      <a:avLst/>
                    </a:prstGeom>
                  </pic:spPr>
                </pic:pic>
              </a:graphicData>
            </a:graphic>
          </wp:inline>
        </w:drawing>
      </w:r>
    </w:p>
    <w:p w:rsidR="004C6E19" w:rsidRDefault="004C6E19" w:rsidP="009F2816">
      <w:pPr>
        <w:outlineLvl w:val="0"/>
        <w:rPr>
          <w:b/>
          <w:sz w:val="28"/>
          <w:szCs w:val="28"/>
        </w:rPr>
      </w:pPr>
    </w:p>
    <w:p w:rsidR="004C6E19" w:rsidRDefault="004C6E19" w:rsidP="009F2816">
      <w:pPr>
        <w:outlineLvl w:val="0"/>
        <w:rPr>
          <w:b/>
          <w:sz w:val="28"/>
          <w:szCs w:val="28"/>
        </w:rPr>
      </w:pPr>
      <w:r>
        <w:rPr>
          <w:b/>
          <w:noProof/>
          <w:sz w:val="28"/>
          <w:szCs w:val="28"/>
        </w:rPr>
        <w:t xml:space="preserve">     </w:t>
      </w:r>
    </w:p>
    <w:p w:rsidR="004C6E19" w:rsidRDefault="004C6E19" w:rsidP="009F2816">
      <w:pPr>
        <w:outlineLvl w:val="0"/>
        <w:rPr>
          <w:b/>
          <w:sz w:val="28"/>
          <w:szCs w:val="28"/>
        </w:rPr>
      </w:pPr>
    </w:p>
    <w:p w:rsidR="004C6E19" w:rsidRDefault="004C6E19" w:rsidP="009F2816">
      <w:pPr>
        <w:outlineLvl w:val="0"/>
        <w:rPr>
          <w:b/>
          <w:sz w:val="28"/>
          <w:szCs w:val="28"/>
        </w:rPr>
      </w:pPr>
    </w:p>
    <w:p w:rsidR="004C6E19" w:rsidRDefault="004C6E19" w:rsidP="009F2816">
      <w:pPr>
        <w:outlineLvl w:val="0"/>
        <w:rPr>
          <w:b/>
          <w:sz w:val="28"/>
          <w:szCs w:val="28"/>
        </w:rPr>
      </w:pPr>
    </w:p>
    <w:p w:rsidR="00594993" w:rsidRDefault="00594993"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4C6E19" w:rsidRDefault="004C6E19" w:rsidP="009F2816">
      <w:pPr>
        <w:outlineLvl w:val="0"/>
        <w:rPr>
          <w:b/>
          <w:sz w:val="28"/>
          <w:szCs w:val="28"/>
        </w:rPr>
      </w:pPr>
    </w:p>
    <w:p w:rsidR="004C6E19" w:rsidRPr="00AC7CD3" w:rsidRDefault="004C6E19" w:rsidP="009F2816">
      <w:pPr>
        <w:outlineLvl w:val="0"/>
        <w:rPr>
          <w:b/>
          <w:color w:val="FF0000"/>
          <w:sz w:val="28"/>
          <w:szCs w:val="28"/>
        </w:rPr>
      </w:pPr>
      <w:r w:rsidRPr="00AC7CD3">
        <w:rPr>
          <w:b/>
          <w:color w:val="FF0000"/>
          <w:sz w:val="28"/>
          <w:szCs w:val="28"/>
        </w:rPr>
        <w:lastRenderedPageBreak/>
        <w:t xml:space="preserve">PODÁNO TAKÉ JAKO </w:t>
      </w:r>
      <w:r>
        <w:rPr>
          <w:b/>
          <w:color w:val="FF0000"/>
          <w:sz w:val="28"/>
          <w:szCs w:val="28"/>
        </w:rPr>
        <w:t xml:space="preserve"> </w:t>
      </w:r>
      <w:r w:rsidRPr="00AC7CD3">
        <w:rPr>
          <w:b/>
          <w:color w:val="FF0000"/>
          <w:sz w:val="28"/>
          <w:szCs w:val="28"/>
        </w:rPr>
        <w:t>PŘIPOMÍNKA</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tblPr>
      <w:tblGrid>
        <w:gridCol w:w="392"/>
        <w:gridCol w:w="1701"/>
        <w:gridCol w:w="1276"/>
        <w:gridCol w:w="1559"/>
        <w:gridCol w:w="1843"/>
        <w:gridCol w:w="2551"/>
        <w:gridCol w:w="1418"/>
      </w:tblGrid>
      <w:tr w:rsidR="004C6E19" w:rsidRPr="00FF3345" w:rsidTr="003D550B">
        <w:trPr>
          <w:cantSplit/>
          <w:trHeight w:hRule="exact" w:val="851"/>
        </w:trPr>
        <w:tc>
          <w:tcPr>
            <w:tcW w:w="392" w:type="dxa"/>
            <w:vAlign w:val="center"/>
          </w:tcPr>
          <w:p w:rsidR="004C6E19" w:rsidRPr="00984266" w:rsidRDefault="004C6E19" w:rsidP="003D550B">
            <w:pPr>
              <w:pStyle w:val="Nzev"/>
              <w:rPr>
                <w:sz w:val="20"/>
              </w:rPr>
            </w:pPr>
            <w:r>
              <w:rPr>
                <w:sz w:val="20"/>
                <w:szCs w:val="18"/>
              </w:rPr>
              <w:t>N</w:t>
            </w:r>
          </w:p>
        </w:tc>
        <w:tc>
          <w:tcPr>
            <w:tcW w:w="1701" w:type="dxa"/>
            <w:vAlign w:val="center"/>
          </w:tcPr>
          <w:p w:rsidR="004C6E19" w:rsidRDefault="004C6E19" w:rsidP="00C90E0F">
            <w:pPr>
              <w:jc w:val="center"/>
              <w:rPr>
                <w:b/>
                <w:sz w:val="20"/>
              </w:rPr>
            </w:pPr>
          </w:p>
          <w:p w:rsidR="004C6E19" w:rsidRDefault="004C6E19" w:rsidP="003D550B">
            <w:pPr>
              <w:jc w:val="center"/>
              <w:rPr>
                <w:b/>
                <w:sz w:val="20"/>
              </w:rPr>
            </w:pPr>
            <w:r>
              <w:rPr>
                <w:b/>
                <w:sz w:val="20"/>
              </w:rPr>
              <w:t>Předkladatel</w:t>
            </w:r>
          </w:p>
          <w:p w:rsidR="004C6E19" w:rsidRPr="00FF3345" w:rsidRDefault="004C6E19" w:rsidP="00C90E0F">
            <w:pPr>
              <w:jc w:val="center"/>
              <w:rPr>
                <w:sz w:val="20"/>
              </w:rPr>
            </w:pPr>
          </w:p>
          <w:p w:rsidR="004C6E19" w:rsidRPr="00FF3345" w:rsidRDefault="004C6E19" w:rsidP="00C90E0F">
            <w:pPr>
              <w:pStyle w:val="Nzev"/>
              <w:rPr>
                <w:sz w:val="20"/>
              </w:rPr>
            </w:pPr>
          </w:p>
        </w:tc>
        <w:tc>
          <w:tcPr>
            <w:tcW w:w="1276" w:type="dxa"/>
            <w:vAlign w:val="center"/>
          </w:tcPr>
          <w:p w:rsidR="004C6E19" w:rsidRPr="00FF3345" w:rsidRDefault="004C6E19" w:rsidP="00C90E0F">
            <w:pPr>
              <w:jc w:val="center"/>
              <w:rPr>
                <w:b/>
                <w:sz w:val="20"/>
              </w:rPr>
            </w:pPr>
            <w:r w:rsidRPr="00FF3345">
              <w:rPr>
                <w:b/>
                <w:sz w:val="20"/>
              </w:rPr>
              <w:t>Datum</w:t>
            </w:r>
          </w:p>
          <w:p w:rsidR="004C6E19" w:rsidRPr="00FF3345" w:rsidRDefault="004C6E19" w:rsidP="00C90E0F">
            <w:pPr>
              <w:jc w:val="center"/>
              <w:rPr>
                <w:b/>
                <w:sz w:val="20"/>
              </w:rPr>
            </w:pPr>
            <w:r w:rsidRPr="00FF3345">
              <w:rPr>
                <w:b/>
                <w:sz w:val="20"/>
              </w:rPr>
              <w:t>podání</w:t>
            </w:r>
          </w:p>
          <w:p w:rsidR="004C6E19" w:rsidRPr="00FF3345" w:rsidRDefault="004C6E19" w:rsidP="00C90E0F">
            <w:pPr>
              <w:jc w:val="center"/>
              <w:rPr>
                <w:sz w:val="20"/>
              </w:rPr>
            </w:pPr>
            <w:r w:rsidRPr="00FF3345">
              <w:rPr>
                <w:b/>
                <w:sz w:val="20"/>
              </w:rPr>
              <w:t>č.j.</w:t>
            </w:r>
          </w:p>
        </w:tc>
        <w:tc>
          <w:tcPr>
            <w:tcW w:w="1559" w:type="dxa"/>
            <w:vAlign w:val="center"/>
          </w:tcPr>
          <w:p w:rsidR="004C6E19" w:rsidRDefault="004C6E19" w:rsidP="00C90E0F">
            <w:pPr>
              <w:jc w:val="center"/>
              <w:rPr>
                <w:b/>
                <w:sz w:val="20"/>
              </w:rPr>
            </w:pPr>
            <w:r>
              <w:rPr>
                <w:b/>
                <w:sz w:val="20"/>
              </w:rPr>
              <w:t>Číslo parcely Katastrální území</w:t>
            </w:r>
          </w:p>
          <w:p w:rsidR="004C6E19" w:rsidRPr="00FF3345" w:rsidRDefault="004C6E19" w:rsidP="00C90E0F">
            <w:pPr>
              <w:jc w:val="center"/>
              <w:rPr>
                <w:sz w:val="20"/>
              </w:rPr>
            </w:pPr>
          </w:p>
        </w:tc>
        <w:tc>
          <w:tcPr>
            <w:tcW w:w="1843" w:type="dxa"/>
            <w:vAlign w:val="center"/>
          </w:tcPr>
          <w:p w:rsidR="004C6E19" w:rsidRPr="00FF3345" w:rsidRDefault="004C6E19" w:rsidP="00C90E0F">
            <w:pPr>
              <w:jc w:val="center"/>
              <w:rPr>
                <w:b/>
                <w:sz w:val="20"/>
              </w:rPr>
            </w:pPr>
            <w:r w:rsidRPr="00FF3345">
              <w:rPr>
                <w:b/>
                <w:sz w:val="20"/>
              </w:rPr>
              <w:t>Návrh ÚP</w:t>
            </w:r>
          </w:p>
          <w:p w:rsidR="004C6E19" w:rsidRPr="00FF3345" w:rsidRDefault="004C6E19" w:rsidP="00C90E0F">
            <w:pPr>
              <w:jc w:val="center"/>
              <w:rPr>
                <w:sz w:val="20"/>
              </w:rPr>
            </w:pPr>
          </w:p>
        </w:tc>
        <w:tc>
          <w:tcPr>
            <w:tcW w:w="2551" w:type="dxa"/>
            <w:vAlign w:val="center"/>
          </w:tcPr>
          <w:p w:rsidR="004C6E19" w:rsidRPr="00FF3345" w:rsidRDefault="004C6E19" w:rsidP="00C90E0F">
            <w:pPr>
              <w:jc w:val="center"/>
              <w:rPr>
                <w:b/>
                <w:sz w:val="20"/>
              </w:rPr>
            </w:pPr>
            <w:r w:rsidRPr="00FF3345">
              <w:rPr>
                <w:b/>
                <w:sz w:val="20"/>
              </w:rPr>
              <w:t xml:space="preserve">Požadavek </w:t>
            </w:r>
          </w:p>
          <w:p w:rsidR="004C6E19" w:rsidRPr="00FF3345" w:rsidRDefault="004C6E19" w:rsidP="00C90E0F">
            <w:pPr>
              <w:jc w:val="center"/>
              <w:rPr>
                <w:b/>
                <w:sz w:val="20"/>
              </w:rPr>
            </w:pPr>
          </w:p>
        </w:tc>
        <w:tc>
          <w:tcPr>
            <w:tcW w:w="1418" w:type="dxa"/>
            <w:vAlign w:val="center"/>
          </w:tcPr>
          <w:p w:rsidR="004C6E19" w:rsidRPr="00FF3345" w:rsidRDefault="00476BBD" w:rsidP="00476BBD">
            <w:pPr>
              <w:jc w:val="center"/>
              <w:rPr>
                <w:b/>
                <w:sz w:val="20"/>
              </w:rPr>
            </w:pPr>
            <w:r>
              <w:rPr>
                <w:b/>
                <w:sz w:val="20"/>
              </w:rPr>
              <w:t>Návrh rozhodnutí (VÝROK)</w:t>
            </w:r>
          </w:p>
        </w:tc>
      </w:tr>
      <w:tr w:rsidR="004C6E19" w:rsidRPr="00872536" w:rsidTr="009A2626">
        <w:trPr>
          <w:cantSplit/>
        </w:trPr>
        <w:tc>
          <w:tcPr>
            <w:tcW w:w="392" w:type="dxa"/>
            <w:vMerge w:val="restart"/>
          </w:tcPr>
          <w:p w:rsidR="004C6E19" w:rsidRPr="00105B69" w:rsidRDefault="004C6E19" w:rsidP="009378DA">
            <w:pPr>
              <w:pStyle w:val="Nzev"/>
              <w:jc w:val="right"/>
              <w:rPr>
                <w:sz w:val="20"/>
              </w:rPr>
            </w:pPr>
            <w:r>
              <w:rPr>
                <w:sz w:val="20"/>
              </w:rPr>
              <w:t>83</w:t>
            </w:r>
            <w:r w:rsidRPr="00105B69">
              <w:rPr>
                <w:sz w:val="20"/>
              </w:rPr>
              <w:t>.</w:t>
            </w:r>
          </w:p>
          <w:p w:rsidR="004C6E19" w:rsidRPr="00FF3345" w:rsidRDefault="004C6E19" w:rsidP="009378DA">
            <w:pPr>
              <w:pStyle w:val="Nzev"/>
              <w:jc w:val="right"/>
              <w:rPr>
                <w:b w:val="0"/>
                <w:color w:val="FF0000"/>
                <w:sz w:val="24"/>
                <w:szCs w:val="24"/>
              </w:rPr>
            </w:pPr>
          </w:p>
        </w:tc>
        <w:tc>
          <w:tcPr>
            <w:tcW w:w="1701" w:type="dxa"/>
            <w:shd w:val="clear" w:color="auto" w:fill="F2F2F2"/>
          </w:tcPr>
          <w:p w:rsidR="004C6E19" w:rsidRDefault="004C6E19" w:rsidP="009378DA">
            <w:pPr>
              <w:pStyle w:val="Nzev"/>
              <w:jc w:val="left"/>
              <w:rPr>
                <w:sz w:val="20"/>
              </w:rPr>
            </w:pPr>
            <w:r>
              <w:rPr>
                <w:sz w:val="20"/>
              </w:rPr>
              <w:t>HANAKOV spol. s.r.o.</w:t>
            </w:r>
          </w:p>
          <w:p w:rsidR="004C6E19" w:rsidRDefault="004C6E19" w:rsidP="009378DA">
            <w:pPr>
              <w:pStyle w:val="Nzev"/>
              <w:jc w:val="left"/>
              <w:rPr>
                <w:b w:val="0"/>
                <w:sz w:val="20"/>
              </w:rPr>
            </w:pPr>
            <w:r>
              <w:rPr>
                <w:b w:val="0"/>
                <w:sz w:val="20"/>
              </w:rPr>
              <w:t>Pod Kosířem 3127/74</w:t>
            </w:r>
          </w:p>
          <w:p w:rsidR="004C6E19" w:rsidRPr="00D36BBD" w:rsidRDefault="004C6E19" w:rsidP="009378DA">
            <w:pPr>
              <w:pStyle w:val="Nzev"/>
              <w:jc w:val="left"/>
              <w:rPr>
                <w:b w:val="0"/>
                <w:sz w:val="20"/>
              </w:rPr>
            </w:pPr>
            <w:r>
              <w:rPr>
                <w:b w:val="0"/>
                <w:sz w:val="20"/>
              </w:rPr>
              <w:t>79603 Prostějov</w:t>
            </w:r>
          </w:p>
        </w:tc>
        <w:tc>
          <w:tcPr>
            <w:tcW w:w="1276" w:type="dxa"/>
            <w:shd w:val="clear" w:color="auto" w:fill="F2F2F2"/>
          </w:tcPr>
          <w:p w:rsidR="004C6E19" w:rsidRDefault="004C6E19" w:rsidP="009378DA">
            <w:pPr>
              <w:rPr>
                <w:sz w:val="20"/>
              </w:rPr>
            </w:pPr>
            <w:r>
              <w:rPr>
                <w:sz w:val="20"/>
              </w:rPr>
              <w:t>4.10.2011</w:t>
            </w:r>
          </w:p>
          <w:p w:rsidR="004C6E19" w:rsidRPr="00FF3345" w:rsidRDefault="004C6E19" w:rsidP="00830085">
            <w:pPr>
              <w:rPr>
                <w:sz w:val="20"/>
              </w:rPr>
            </w:pPr>
            <w:r>
              <w:rPr>
                <w:sz w:val="20"/>
              </w:rPr>
              <w:t>č.j. 115385</w:t>
            </w:r>
          </w:p>
        </w:tc>
        <w:tc>
          <w:tcPr>
            <w:tcW w:w="1559" w:type="dxa"/>
            <w:shd w:val="clear" w:color="auto" w:fill="F2F2F2"/>
          </w:tcPr>
          <w:p w:rsidR="004C6E19" w:rsidRDefault="004C6E19" w:rsidP="0013144D">
            <w:pPr>
              <w:rPr>
                <w:sz w:val="20"/>
              </w:rPr>
            </w:pPr>
            <w:r>
              <w:rPr>
                <w:sz w:val="20"/>
              </w:rPr>
              <w:t>p.č.5794,5793,5792/1,5791,5783/2,5783/1,5784</w:t>
            </w:r>
          </w:p>
          <w:p w:rsidR="004C6E19" w:rsidRPr="00FF3345" w:rsidRDefault="004C6E19" w:rsidP="0013144D">
            <w:pPr>
              <w:rPr>
                <w:sz w:val="20"/>
              </w:rPr>
            </w:pPr>
            <w:r>
              <w:rPr>
                <w:sz w:val="20"/>
              </w:rPr>
              <w:t>k.ú. Prostějov</w:t>
            </w:r>
          </w:p>
        </w:tc>
        <w:tc>
          <w:tcPr>
            <w:tcW w:w="1843" w:type="dxa"/>
            <w:shd w:val="clear" w:color="auto" w:fill="F2F2F2"/>
          </w:tcPr>
          <w:p w:rsidR="004C6E19" w:rsidRPr="00FF3345" w:rsidRDefault="004C6E19" w:rsidP="009378DA">
            <w:pPr>
              <w:rPr>
                <w:sz w:val="20"/>
              </w:rPr>
            </w:pPr>
            <w:r>
              <w:rPr>
                <w:sz w:val="20"/>
              </w:rPr>
              <w:t>Plochy smíšené obytné</w:t>
            </w:r>
          </w:p>
        </w:tc>
        <w:tc>
          <w:tcPr>
            <w:tcW w:w="2551" w:type="dxa"/>
            <w:shd w:val="clear" w:color="auto" w:fill="F2F2F2"/>
          </w:tcPr>
          <w:p w:rsidR="004C6E19" w:rsidRPr="00FF3345" w:rsidRDefault="004C6E19" w:rsidP="000242F7">
            <w:pPr>
              <w:rPr>
                <w:sz w:val="20"/>
              </w:rPr>
            </w:pPr>
            <w:r>
              <w:rPr>
                <w:sz w:val="20"/>
              </w:rPr>
              <w:t xml:space="preserve">Vypustit návrh plochy smíšené obytné </w:t>
            </w:r>
          </w:p>
        </w:tc>
        <w:tc>
          <w:tcPr>
            <w:tcW w:w="1418" w:type="dxa"/>
            <w:vMerge w:val="restart"/>
            <w:vAlign w:val="center"/>
          </w:tcPr>
          <w:p w:rsidR="004C6E19" w:rsidRPr="00872536" w:rsidRDefault="004C6E19" w:rsidP="00872536">
            <w:pPr>
              <w:jc w:val="center"/>
              <w:rPr>
                <w:b/>
                <w:sz w:val="20"/>
              </w:rPr>
            </w:pPr>
            <w:r w:rsidRPr="00872536">
              <w:rPr>
                <w:b/>
                <w:sz w:val="20"/>
              </w:rPr>
              <w:t>Vyhovuje se</w:t>
            </w:r>
            <w:r w:rsidR="00807E77">
              <w:rPr>
                <w:b/>
                <w:sz w:val="20"/>
              </w:rPr>
              <w:t xml:space="preserve"> částečně</w:t>
            </w:r>
          </w:p>
        </w:tc>
      </w:tr>
      <w:tr w:rsidR="004C6E19" w:rsidRPr="00FF3345" w:rsidTr="009A2626">
        <w:trPr>
          <w:cantSplit/>
        </w:trPr>
        <w:tc>
          <w:tcPr>
            <w:tcW w:w="392" w:type="dxa"/>
            <w:vMerge/>
          </w:tcPr>
          <w:p w:rsidR="004C6E19" w:rsidRPr="00FF3345" w:rsidRDefault="004C6E19" w:rsidP="009378DA">
            <w:pPr>
              <w:pStyle w:val="Nzev"/>
              <w:jc w:val="right"/>
              <w:rPr>
                <w:b w:val="0"/>
                <w:sz w:val="20"/>
              </w:rPr>
            </w:pPr>
          </w:p>
        </w:tc>
        <w:tc>
          <w:tcPr>
            <w:tcW w:w="8930" w:type="dxa"/>
            <w:gridSpan w:val="5"/>
          </w:tcPr>
          <w:p w:rsidR="00807E77" w:rsidRDefault="00807E77" w:rsidP="00105B69">
            <w:pPr>
              <w:autoSpaceDE w:val="0"/>
              <w:autoSpaceDN w:val="0"/>
              <w:adjustRightInd w:val="0"/>
              <w:jc w:val="both"/>
              <w:rPr>
                <w:b/>
                <w:sz w:val="20"/>
              </w:rPr>
            </w:pPr>
          </w:p>
          <w:p w:rsidR="004C6E19" w:rsidRPr="00807E77" w:rsidRDefault="00807E77" w:rsidP="00105B69">
            <w:pPr>
              <w:autoSpaceDE w:val="0"/>
              <w:autoSpaceDN w:val="0"/>
              <w:adjustRightInd w:val="0"/>
              <w:jc w:val="both"/>
              <w:rPr>
                <w:b/>
                <w:sz w:val="20"/>
              </w:rPr>
            </w:pPr>
            <w:r w:rsidRPr="00807E77">
              <w:rPr>
                <w:b/>
                <w:sz w:val="20"/>
              </w:rPr>
              <w:t>Obsah podání:</w:t>
            </w:r>
          </w:p>
          <w:p w:rsidR="00807E77" w:rsidRPr="00807E77" w:rsidRDefault="00807E77" w:rsidP="00807E77">
            <w:pPr>
              <w:rPr>
                <w:sz w:val="20"/>
              </w:rPr>
            </w:pPr>
            <w:r w:rsidRPr="00807E77">
              <w:rPr>
                <w:sz w:val="20"/>
              </w:rPr>
              <w:t>Podáváme připomínku ke změně územního plánu pozemků č. 5794, 5793, 5792/1, 5791, 5783/2, 5783/1, 5784 na zónu obytnou – navrhujeme průmysl, popřípadě zeleň.</w:t>
            </w:r>
          </w:p>
          <w:p w:rsidR="00807E77" w:rsidRPr="00807E77" w:rsidRDefault="00807E77" w:rsidP="00807E77">
            <w:pPr>
              <w:rPr>
                <w:sz w:val="20"/>
              </w:rPr>
            </w:pPr>
            <w:r w:rsidRPr="00807E77">
              <w:rPr>
                <w:sz w:val="20"/>
              </w:rPr>
              <w:t>V areálu Pod Kosířem je naše firma od roku 2004. V současné době zaměstnává 110 zaměstnanců. Výroba, vzhledem k použití náročných počítačem řízených obráběcích center, musí probíhat v třísměnném provozu, neboť využití strojů na 2 směny nestačí na jejich finanční návratnost.</w:t>
            </w:r>
          </w:p>
          <w:p w:rsidR="00807E77" w:rsidRPr="00807E77" w:rsidRDefault="00807E77" w:rsidP="00807E77">
            <w:pPr>
              <w:rPr>
                <w:sz w:val="20"/>
              </w:rPr>
            </w:pPr>
            <w:r w:rsidRPr="00807E77">
              <w:rPr>
                <w:sz w:val="20"/>
              </w:rPr>
              <w:t xml:space="preserve">Vzhledem k informaci z tisku o vzniku nového územního plánu, zadali jsme si u renomované akreditované laboratoře </w:t>
            </w:r>
            <w:proofErr w:type="spellStart"/>
            <w:r w:rsidRPr="00807E77">
              <w:rPr>
                <w:sz w:val="20"/>
              </w:rPr>
              <w:t>Akusting</w:t>
            </w:r>
            <w:proofErr w:type="spellEnd"/>
            <w:r w:rsidRPr="00807E77">
              <w:rPr>
                <w:sz w:val="20"/>
              </w:rPr>
              <w:t xml:space="preserve"> spol. s. r. o., Cejl 76, Brno měření hluku, abychom zjistili, jaký má naše výroba vliv na okolní parcely a abychom mohli případně ovlivnit změny využití okolních pozemků.</w:t>
            </w:r>
          </w:p>
          <w:p w:rsidR="00807E77" w:rsidRPr="00807E77" w:rsidRDefault="00807E77" w:rsidP="00807E77">
            <w:pPr>
              <w:rPr>
                <w:sz w:val="20"/>
              </w:rPr>
            </w:pPr>
            <w:r w:rsidRPr="00807E77">
              <w:rPr>
                <w:sz w:val="20"/>
              </w:rPr>
              <w:t xml:space="preserve">Po zveřejnění návrhu nového územního plánu jsme zjistili, že parcely č. 5794, 5793, 5792/1, 5791, 5783/2, 5783/1, 5784 přímo </w:t>
            </w:r>
            <w:proofErr w:type="gramStart"/>
            <w:r w:rsidRPr="00807E77">
              <w:rPr>
                <w:sz w:val="20"/>
              </w:rPr>
              <w:t>sousedící s našim areálem</w:t>
            </w:r>
            <w:proofErr w:type="gramEnd"/>
            <w:r w:rsidRPr="00807E77">
              <w:rPr>
                <w:sz w:val="20"/>
              </w:rPr>
              <w:t xml:space="preserve"> jsou určeny pro zástavu na bydlení. Dle zpravovaného měření hluku je však jasné, že na uvedených parcelách je překračována úroveň hluku jak ve dne, tak v nočních hodinách.</w:t>
            </w:r>
          </w:p>
          <w:p w:rsidR="00807E77" w:rsidRPr="00807E77" w:rsidRDefault="00807E77" w:rsidP="00807E77">
            <w:pPr>
              <w:rPr>
                <w:sz w:val="20"/>
              </w:rPr>
            </w:pPr>
            <w:r w:rsidRPr="00807E77">
              <w:rPr>
                <w:sz w:val="20"/>
              </w:rPr>
              <w:t>Naše firma má v současné době také platné vydané stavební povolení na výstavbu nové výrobní haly. Dle provedené modulace hluku je jasné, že na uvedených pozemcích bude úroveň hluku i v budoucnu překračovat povolenou hladinu jak pro denní, tak noční limity. Je jasné a měření s doloženou hlukovou studií to potvrzují, že případná výstavba by nadlimitně zatěžovala okolí hlukem. Mohla by nastat situace, že případní obyvatelé by mohli požádat o provedení měření a naše firma by musela provést protihluková opatření, jež by si vyžádala náklad v řádu mnoha milionů.</w:t>
            </w:r>
          </w:p>
          <w:p w:rsidR="00807E77" w:rsidRPr="00807E77" w:rsidRDefault="00807E77" w:rsidP="00807E77">
            <w:pPr>
              <w:rPr>
                <w:sz w:val="20"/>
              </w:rPr>
            </w:pPr>
            <w:r w:rsidRPr="00807E77">
              <w:rPr>
                <w:sz w:val="20"/>
              </w:rPr>
              <w:t>Podáváme tedy zásadní připomínku ke změně územního plánu pozemků č. 5794, 5793, 5792/1, 5791, 5783/2, 5783/1, 5784 na zónu obytnou.</w:t>
            </w:r>
          </w:p>
          <w:p w:rsidR="00807E77" w:rsidRPr="00807E77" w:rsidRDefault="00807E77" w:rsidP="00807E77">
            <w:pPr>
              <w:rPr>
                <w:sz w:val="20"/>
              </w:rPr>
            </w:pPr>
            <w:r w:rsidRPr="00807E77">
              <w:rPr>
                <w:sz w:val="20"/>
              </w:rPr>
              <w:t>Případná protihluková opatření by mohla být, jak jsme již uvedli v řádu mnoha milionů korun, čímž by mohlo dojít k významným finančním ztrátám, které v konečném důsledku by mohly znamenat i úpadek naší firmy a tím i ztrátu zaměstnání pro 110 osob. Taktéž bychom museli měnit již zahájenou výstavbu nové haly, což by způsobilo zmaření investice a případné pokuty za porušení smluv a storna za objednané stroje a rozestavěnou halu bychom museli vymáhat soudní cestou.</w:t>
            </w:r>
          </w:p>
          <w:p w:rsidR="00807E77" w:rsidRPr="00807E77" w:rsidRDefault="00807E77" w:rsidP="00807E77">
            <w:pPr>
              <w:rPr>
                <w:sz w:val="20"/>
              </w:rPr>
            </w:pPr>
          </w:p>
          <w:p w:rsidR="004C6E19" w:rsidRPr="000242F7" w:rsidRDefault="00807E77" w:rsidP="00105B69">
            <w:pPr>
              <w:autoSpaceDE w:val="0"/>
              <w:autoSpaceDN w:val="0"/>
              <w:adjustRightInd w:val="0"/>
              <w:jc w:val="both"/>
              <w:rPr>
                <w:sz w:val="20"/>
              </w:rPr>
            </w:pPr>
            <w:r>
              <w:rPr>
                <w:sz w:val="20"/>
              </w:rPr>
              <w:t>Odůvodnění:</w:t>
            </w:r>
          </w:p>
          <w:p w:rsidR="009B63C0" w:rsidRPr="00461412" w:rsidRDefault="009B63C0" w:rsidP="009B63C0">
            <w:pPr>
              <w:autoSpaceDE w:val="0"/>
              <w:autoSpaceDN w:val="0"/>
              <w:adjustRightInd w:val="0"/>
              <w:jc w:val="both"/>
              <w:rPr>
                <w:sz w:val="20"/>
              </w:rPr>
            </w:pPr>
            <w:r w:rsidRPr="00461412">
              <w:rPr>
                <w:sz w:val="20"/>
              </w:rPr>
              <w:t>POŘIZOVATEL:</w:t>
            </w:r>
          </w:p>
          <w:p w:rsidR="009B63C0" w:rsidRPr="00461412" w:rsidRDefault="009B63C0" w:rsidP="009B63C0">
            <w:pPr>
              <w:autoSpaceDE w:val="0"/>
              <w:autoSpaceDN w:val="0"/>
              <w:adjustRightInd w:val="0"/>
              <w:jc w:val="both"/>
              <w:rPr>
                <w:strike/>
                <w:sz w:val="20"/>
              </w:rPr>
            </w:pPr>
            <w:r w:rsidRPr="00461412">
              <w:rPr>
                <w:sz w:val="20"/>
              </w:rPr>
              <w:t xml:space="preserve">Předkladatel doložil Hlukovou studii, </w:t>
            </w:r>
            <w:proofErr w:type="spellStart"/>
            <w:r w:rsidRPr="00461412">
              <w:rPr>
                <w:sz w:val="20"/>
              </w:rPr>
              <w:t>fi</w:t>
            </w:r>
            <w:proofErr w:type="spellEnd"/>
            <w:r w:rsidRPr="00461412">
              <w:rPr>
                <w:sz w:val="20"/>
              </w:rPr>
              <w:t xml:space="preserve"> AKUSTING,s.r.o. Brno, 05/2011, dle které jsou hygienické limity v noční době</w:t>
            </w:r>
            <w:r>
              <w:rPr>
                <w:sz w:val="20"/>
              </w:rPr>
              <w:t xml:space="preserve"> ploše </w:t>
            </w:r>
            <w:r w:rsidRPr="00461412">
              <w:rPr>
                <w:sz w:val="20"/>
              </w:rPr>
              <w:t>navrhované obytné zástavby (plocha č. 0378)</w:t>
            </w:r>
            <w:r>
              <w:rPr>
                <w:sz w:val="20"/>
              </w:rPr>
              <w:t xml:space="preserve"> výrazně překročeny</w:t>
            </w:r>
            <w:r w:rsidRPr="00461412">
              <w:rPr>
                <w:sz w:val="20"/>
              </w:rPr>
              <w:t xml:space="preserve"> </w:t>
            </w:r>
            <w:r w:rsidRPr="0078339B">
              <w:rPr>
                <w:sz w:val="20"/>
              </w:rPr>
              <w:t>uvádí, že má platné stavební povolení na výstavbu nové výrobní haly.</w:t>
            </w:r>
            <w:r>
              <w:rPr>
                <w:sz w:val="20"/>
              </w:rPr>
              <w:t xml:space="preserve"> </w:t>
            </w:r>
          </w:p>
          <w:p w:rsidR="009B63C0" w:rsidRDefault="009B63C0" w:rsidP="009B63C0">
            <w:pPr>
              <w:autoSpaceDE w:val="0"/>
              <w:autoSpaceDN w:val="0"/>
              <w:adjustRightInd w:val="0"/>
              <w:jc w:val="both"/>
              <w:rPr>
                <w:sz w:val="20"/>
              </w:rPr>
            </w:pPr>
          </w:p>
          <w:p w:rsidR="004C6E19" w:rsidRPr="009B63C0" w:rsidRDefault="009B63C0" w:rsidP="009B63C0">
            <w:pPr>
              <w:autoSpaceDE w:val="0"/>
              <w:autoSpaceDN w:val="0"/>
              <w:adjustRightInd w:val="0"/>
              <w:jc w:val="both"/>
              <w:rPr>
                <w:b/>
                <w:sz w:val="20"/>
              </w:rPr>
            </w:pPr>
            <w:r w:rsidRPr="009B63C0">
              <w:rPr>
                <w:sz w:val="20"/>
              </w:rPr>
              <w:t>Na základě námitky předkladatele, kterou podpořil hlukovou studií, byla plocha smíšená obytná 0378 téměř celá zrušena vyjma pozemku č. 5784 (</w:t>
            </w:r>
            <w:proofErr w:type="gramStart"/>
            <w:r w:rsidRPr="009B63C0">
              <w:rPr>
                <w:sz w:val="20"/>
              </w:rPr>
              <w:t>k.ú.</w:t>
            </w:r>
            <w:proofErr w:type="gramEnd"/>
            <w:r w:rsidRPr="009B63C0">
              <w:rPr>
                <w:sz w:val="20"/>
              </w:rPr>
              <w:t xml:space="preserve"> Prostějov), který leží z hlediska areálu firmy na nejvzdálenějším místě. Tento pozemek navazuje na stávající zástavbu rodinných domů, nachází se „za nimi“ z pohledu areálu dotčené firmy, přiléhá k ulici Pod Kosířem a je tak z hlediska dopravní a technické infrastruktury lehce </w:t>
            </w:r>
            <w:proofErr w:type="spellStart"/>
            <w:r w:rsidRPr="009B63C0">
              <w:rPr>
                <w:sz w:val="20"/>
              </w:rPr>
              <w:t>obsloužitelný</w:t>
            </w:r>
            <w:proofErr w:type="spellEnd"/>
            <w:r w:rsidRPr="009B63C0">
              <w:rPr>
                <w:sz w:val="20"/>
              </w:rPr>
              <w:t>. Pozemky pod zrušenou částí plochy smíšené obytné 0378 byly zahrnuty do plochy rekreace – na plochách přírodního charakteru.</w:t>
            </w:r>
          </w:p>
        </w:tc>
        <w:tc>
          <w:tcPr>
            <w:tcW w:w="1418" w:type="dxa"/>
            <w:vMerge/>
          </w:tcPr>
          <w:p w:rsidR="004C6E19" w:rsidRPr="00FF3345" w:rsidRDefault="004C6E19" w:rsidP="009378DA">
            <w:pPr>
              <w:autoSpaceDE w:val="0"/>
              <w:autoSpaceDN w:val="0"/>
              <w:adjustRightInd w:val="0"/>
              <w:jc w:val="both"/>
              <w:rPr>
                <w:color w:val="333399"/>
                <w:sz w:val="20"/>
              </w:rPr>
            </w:pPr>
          </w:p>
        </w:tc>
      </w:tr>
    </w:tbl>
    <w:p w:rsidR="0021429C" w:rsidRPr="004529F3" w:rsidRDefault="0021429C" w:rsidP="0021429C">
      <w:pPr>
        <w:rPr>
          <w:b/>
          <w:sz w:val="22"/>
          <w:szCs w:val="22"/>
        </w:rPr>
      </w:pPr>
      <w:r>
        <w:rPr>
          <w:b/>
          <w:noProof/>
          <w:sz w:val="20"/>
        </w:rPr>
        <w:t>Platný ÚP SÚ Prostějov</w:t>
      </w:r>
      <w:r>
        <w:rPr>
          <w:b/>
          <w:noProof/>
          <w:sz w:val="20"/>
        </w:rPr>
        <w:tab/>
      </w:r>
      <w:r>
        <w:rPr>
          <w:b/>
          <w:noProof/>
          <w:sz w:val="20"/>
        </w:rPr>
        <w:tab/>
        <w:t xml:space="preserve">    </w:t>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4C6E19" w:rsidRDefault="0021429C" w:rsidP="0021429C">
      <w:pPr>
        <w:outlineLvl w:val="0"/>
        <w:rPr>
          <w:b/>
          <w:sz w:val="28"/>
          <w:szCs w:val="28"/>
        </w:rPr>
      </w:pPr>
      <w:r>
        <w:rPr>
          <w:b/>
          <w:noProof/>
          <w:sz w:val="28"/>
          <w:szCs w:val="28"/>
        </w:rPr>
        <w:drawing>
          <wp:inline distT="0" distB="0" distL="0" distR="0">
            <wp:extent cx="1959428" cy="1449440"/>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a:srcRect/>
                    <a:stretch>
                      <a:fillRect/>
                    </a:stretch>
                  </pic:blipFill>
                  <pic:spPr bwMode="auto">
                    <a:xfrm>
                      <a:off x="0" y="0"/>
                      <a:ext cx="1959976" cy="1449846"/>
                    </a:xfrm>
                    <a:prstGeom prst="rect">
                      <a:avLst/>
                    </a:prstGeom>
                    <a:noFill/>
                    <a:ln w="9525">
                      <a:noFill/>
                      <a:miter lim="800000"/>
                      <a:headEnd/>
                      <a:tailEnd/>
                    </a:ln>
                  </pic:spPr>
                </pic:pic>
              </a:graphicData>
            </a:graphic>
          </wp:inline>
        </w:drawing>
      </w:r>
      <w:r>
        <w:rPr>
          <w:b/>
          <w:noProof/>
          <w:sz w:val="28"/>
          <w:szCs w:val="28"/>
        </w:rPr>
        <w:t xml:space="preserve">   </w:t>
      </w:r>
      <w:r w:rsidR="00C96EA7">
        <w:rPr>
          <w:b/>
          <w:noProof/>
          <w:sz w:val="28"/>
          <w:szCs w:val="28"/>
        </w:rPr>
        <w:drawing>
          <wp:inline distT="0" distB="0" distL="0" distR="0">
            <wp:extent cx="2144721" cy="1455576"/>
            <wp:effectExtent l="0" t="0" r="0" b="0"/>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a:srcRect/>
                    <a:stretch>
                      <a:fillRect/>
                    </a:stretch>
                  </pic:blipFill>
                  <pic:spPr bwMode="auto">
                    <a:xfrm>
                      <a:off x="0" y="0"/>
                      <a:ext cx="2145109" cy="1455839"/>
                    </a:xfrm>
                    <a:prstGeom prst="rect">
                      <a:avLst/>
                    </a:prstGeom>
                    <a:noFill/>
                    <a:ln w="9525">
                      <a:noFill/>
                      <a:miter lim="800000"/>
                      <a:headEnd/>
                      <a:tailEnd/>
                    </a:ln>
                  </pic:spPr>
                </pic:pic>
              </a:graphicData>
            </a:graphic>
          </wp:inline>
        </w:drawing>
      </w:r>
      <w:r>
        <w:rPr>
          <w:b/>
          <w:noProof/>
          <w:sz w:val="28"/>
          <w:szCs w:val="28"/>
        </w:rPr>
        <w:t xml:space="preserve">  </w:t>
      </w:r>
      <w:r>
        <w:rPr>
          <w:noProof/>
        </w:rPr>
        <w:drawing>
          <wp:inline distT="0" distB="0" distL="0" distR="0">
            <wp:extent cx="1816360" cy="143193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16812" cy="1432288"/>
                    </a:xfrm>
                    <a:prstGeom prst="rect">
                      <a:avLst/>
                    </a:prstGeom>
                  </pic:spPr>
                </pic:pic>
              </a:graphicData>
            </a:graphic>
          </wp:inline>
        </w:drawing>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tblPr>
      <w:tblGrid>
        <w:gridCol w:w="392"/>
        <w:gridCol w:w="1701"/>
        <w:gridCol w:w="1134"/>
        <w:gridCol w:w="1701"/>
        <w:gridCol w:w="1843"/>
        <w:gridCol w:w="2551"/>
        <w:gridCol w:w="1418"/>
      </w:tblGrid>
      <w:tr w:rsidR="004C6E19" w:rsidRPr="00FF3345" w:rsidTr="003D550B">
        <w:trPr>
          <w:cantSplit/>
          <w:trHeight w:hRule="exact" w:val="851"/>
        </w:trPr>
        <w:tc>
          <w:tcPr>
            <w:tcW w:w="392" w:type="dxa"/>
            <w:vAlign w:val="center"/>
          </w:tcPr>
          <w:p w:rsidR="004C6E19" w:rsidRPr="00984266" w:rsidRDefault="004C6E19" w:rsidP="003D550B">
            <w:pPr>
              <w:pStyle w:val="Nzev"/>
              <w:rPr>
                <w:sz w:val="20"/>
              </w:rPr>
            </w:pPr>
            <w:r>
              <w:rPr>
                <w:sz w:val="20"/>
                <w:szCs w:val="18"/>
              </w:rPr>
              <w:lastRenderedPageBreak/>
              <w:t>N</w:t>
            </w:r>
          </w:p>
        </w:tc>
        <w:tc>
          <w:tcPr>
            <w:tcW w:w="1701" w:type="dxa"/>
            <w:vAlign w:val="center"/>
          </w:tcPr>
          <w:p w:rsidR="004C6E19" w:rsidRDefault="004C6E19" w:rsidP="00C90E0F">
            <w:pPr>
              <w:jc w:val="center"/>
              <w:rPr>
                <w:b/>
                <w:sz w:val="20"/>
              </w:rPr>
            </w:pPr>
          </w:p>
          <w:p w:rsidR="004C6E19" w:rsidRDefault="004C6E19" w:rsidP="003D550B">
            <w:pPr>
              <w:jc w:val="center"/>
              <w:rPr>
                <w:b/>
                <w:sz w:val="20"/>
              </w:rPr>
            </w:pPr>
            <w:r>
              <w:rPr>
                <w:b/>
                <w:sz w:val="20"/>
              </w:rPr>
              <w:t>Předkladatel</w:t>
            </w:r>
          </w:p>
          <w:p w:rsidR="004C6E19" w:rsidRPr="00FF3345" w:rsidRDefault="004C6E19" w:rsidP="00C90E0F">
            <w:pPr>
              <w:jc w:val="center"/>
              <w:rPr>
                <w:sz w:val="20"/>
              </w:rPr>
            </w:pPr>
          </w:p>
          <w:p w:rsidR="004C6E19" w:rsidRPr="00FF3345" w:rsidRDefault="004C6E19" w:rsidP="00C90E0F">
            <w:pPr>
              <w:pStyle w:val="Nzev"/>
              <w:rPr>
                <w:sz w:val="20"/>
              </w:rPr>
            </w:pPr>
          </w:p>
        </w:tc>
        <w:tc>
          <w:tcPr>
            <w:tcW w:w="1134" w:type="dxa"/>
            <w:vAlign w:val="center"/>
          </w:tcPr>
          <w:p w:rsidR="004C6E19" w:rsidRPr="00FF3345" w:rsidRDefault="004C6E19" w:rsidP="00C90E0F">
            <w:pPr>
              <w:jc w:val="center"/>
              <w:rPr>
                <w:b/>
                <w:sz w:val="20"/>
              </w:rPr>
            </w:pPr>
            <w:r w:rsidRPr="00FF3345">
              <w:rPr>
                <w:b/>
                <w:sz w:val="20"/>
              </w:rPr>
              <w:t>Datum</w:t>
            </w:r>
          </w:p>
          <w:p w:rsidR="004C6E19" w:rsidRPr="00FF3345" w:rsidRDefault="004C6E19" w:rsidP="00C90E0F">
            <w:pPr>
              <w:jc w:val="center"/>
              <w:rPr>
                <w:b/>
                <w:sz w:val="20"/>
              </w:rPr>
            </w:pPr>
            <w:r w:rsidRPr="00FF3345">
              <w:rPr>
                <w:b/>
                <w:sz w:val="20"/>
              </w:rPr>
              <w:t>podání</w:t>
            </w:r>
          </w:p>
          <w:p w:rsidR="004C6E19" w:rsidRPr="00FF3345" w:rsidRDefault="004C6E19" w:rsidP="00C90E0F">
            <w:pPr>
              <w:jc w:val="center"/>
              <w:rPr>
                <w:sz w:val="20"/>
              </w:rPr>
            </w:pPr>
            <w:r w:rsidRPr="00FF3345">
              <w:rPr>
                <w:b/>
                <w:sz w:val="20"/>
              </w:rPr>
              <w:t>č.j.</w:t>
            </w:r>
          </w:p>
        </w:tc>
        <w:tc>
          <w:tcPr>
            <w:tcW w:w="1701" w:type="dxa"/>
            <w:vAlign w:val="center"/>
          </w:tcPr>
          <w:p w:rsidR="004C6E19" w:rsidRDefault="004C6E19" w:rsidP="00C90E0F">
            <w:pPr>
              <w:jc w:val="center"/>
              <w:rPr>
                <w:b/>
                <w:sz w:val="20"/>
              </w:rPr>
            </w:pPr>
            <w:r>
              <w:rPr>
                <w:b/>
                <w:sz w:val="20"/>
              </w:rPr>
              <w:t>Číslo parcely Katastrální území</w:t>
            </w:r>
          </w:p>
          <w:p w:rsidR="004C6E19" w:rsidRPr="00FF3345" w:rsidRDefault="004C6E19" w:rsidP="00C90E0F">
            <w:pPr>
              <w:jc w:val="center"/>
              <w:rPr>
                <w:sz w:val="20"/>
              </w:rPr>
            </w:pPr>
          </w:p>
        </w:tc>
        <w:tc>
          <w:tcPr>
            <w:tcW w:w="1843" w:type="dxa"/>
            <w:vAlign w:val="center"/>
          </w:tcPr>
          <w:p w:rsidR="004C6E19" w:rsidRPr="00FF3345" w:rsidRDefault="004C6E19" w:rsidP="00C90E0F">
            <w:pPr>
              <w:jc w:val="center"/>
              <w:rPr>
                <w:b/>
                <w:sz w:val="20"/>
              </w:rPr>
            </w:pPr>
            <w:r w:rsidRPr="00FF3345">
              <w:rPr>
                <w:b/>
                <w:sz w:val="20"/>
              </w:rPr>
              <w:t>Návrh ÚP</w:t>
            </w:r>
          </w:p>
          <w:p w:rsidR="004C6E19" w:rsidRPr="00FF3345" w:rsidRDefault="004C6E19" w:rsidP="00C90E0F">
            <w:pPr>
              <w:jc w:val="center"/>
              <w:rPr>
                <w:sz w:val="20"/>
              </w:rPr>
            </w:pPr>
          </w:p>
        </w:tc>
        <w:tc>
          <w:tcPr>
            <w:tcW w:w="2551" w:type="dxa"/>
            <w:vAlign w:val="center"/>
          </w:tcPr>
          <w:p w:rsidR="004C6E19" w:rsidRPr="00FF3345" w:rsidRDefault="004C6E19" w:rsidP="003D550B">
            <w:pPr>
              <w:jc w:val="center"/>
              <w:rPr>
                <w:b/>
                <w:sz w:val="20"/>
              </w:rPr>
            </w:pPr>
            <w:r w:rsidRPr="00FF3345">
              <w:rPr>
                <w:b/>
                <w:sz w:val="20"/>
              </w:rPr>
              <w:t xml:space="preserve">Požadavek </w:t>
            </w:r>
          </w:p>
        </w:tc>
        <w:tc>
          <w:tcPr>
            <w:tcW w:w="1418" w:type="dxa"/>
            <w:vAlign w:val="center"/>
          </w:tcPr>
          <w:p w:rsidR="004C6E19" w:rsidRPr="00FF3345" w:rsidRDefault="00476BBD" w:rsidP="00476BBD">
            <w:pPr>
              <w:jc w:val="center"/>
              <w:rPr>
                <w:b/>
                <w:sz w:val="20"/>
              </w:rPr>
            </w:pPr>
            <w:r>
              <w:rPr>
                <w:b/>
                <w:sz w:val="20"/>
              </w:rPr>
              <w:t>Návrh rozhodnutí (VÝROK)</w:t>
            </w:r>
          </w:p>
        </w:tc>
      </w:tr>
      <w:tr w:rsidR="004C6E19" w:rsidRPr="00FF3345" w:rsidTr="0021429C">
        <w:trPr>
          <w:cantSplit/>
        </w:trPr>
        <w:tc>
          <w:tcPr>
            <w:tcW w:w="392" w:type="dxa"/>
            <w:vMerge w:val="restart"/>
            <w:shd w:val="clear" w:color="auto" w:fill="auto"/>
          </w:tcPr>
          <w:p w:rsidR="004C6E19" w:rsidRPr="00F86DE5" w:rsidRDefault="004C6E19" w:rsidP="00C61157">
            <w:pPr>
              <w:pStyle w:val="Nzev"/>
              <w:jc w:val="right"/>
              <w:rPr>
                <w:sz w:val="20"/>
              </w:rPr>
            </w:pPr>
            <w:r>
              <w:rPr>
                <w:sz w:val="20"/>
              </w:rPr>
              <w:t>8</w:t>
            </w:r>
            <w:r w:rsidRPr="00F86DE5">
              <w:rPr>
                <w:sz w:val="20"/>
              </w:rPr>
              <w:t>4.</w:t>
            </w:r>
          </w:p>
          <w:p w:rsidR="004C6E19" w:rsidRPr="00FF3345" w:rsidRDefault="004C6E19" w:rsidP="00C61157">
            <w:pPr>
              <w:pStyle w:val="Nzev"/>
              <w:jc w:val="right"/>
              <w:rPr>
                <w:b w:val="0"/>
                <w:color w:val="FF0000"/>
                <w:sz w:val="24"/>
                <w:szCs w:val="24"/>
              </w:rPr>
            </w:pPr>
          </w:p>
        </w:tc>
        <w:tc>
          <w:tcPr>
            <w:tcW w:w="1701" w:type="dxa"/>
            <w:shd w:val="clear" w:color="auto" w:fill="F2F2F2"/>
          </w:tcPr>
          <w:p w:rsidR="004C6E19" w:rsidRDefault="004C6E19" w:rsidP="00F86DE5">
            <w:pPr>
              <w:pStyle w:val="Nzev"/>
              <w:jc w:val="left"/>
              <w:rPr>
                <w:b w:val="0"/>
                <w:sz w:val="20"/>
              </w:rPr>
            </w:pPr>
            <w:r>
              <w:rPr>
                <w:sz w:val="20"/>
              </w:rPr>
              <w:t>Marie Kročilová</w:t>
            </w:r>
          </w:p>
          <w:p w:rsidR="004C6E19" w:rsidRDefault="004C6E19" w:rsidP="00F86DE5">
            <w:pPr>
              <w:pStyle w:val="Nzev"/>
              <w:jc w:val="left"/>
              <w:rPr>
                <w:b w:val="0"/>
                <w:sz w:val="20"/>
              </w:rPr>
            </w:pPr>
            <w:r>
              <w:rPr>
                <w:b w:val="0"/>
                <w:sz w:val="20"/>
              </w:rPr>
              <w:t>Tylova 81</w:t>
            </w:r>
          </w:p>
          <w:p w:rsidR="004C6E19" w:rsidRPr="00FF3345" w:rsidRDefault="004C6E19" w:rsidP="00F86DE5">
            <w:pPr>
              <w:pStyle w:val="Nzev"/>
              <w:jc w:val="left"/>
              <w:rPr>
                <w:b w:val="0"/>
                <w:sz w:val="20"/>
              </w:rPr>
            </w:pPr>
            <w:r>
              <w:rPr>
                <w:b w:val="0"/>
                <w:sz w:val="20"/>
              </w:rPr>
              <w:t>79601 Prostějov</w:t>
            </w:r>
          </w:p>
        </w:tc>
        <w:tc>
          <w:tcPr>
            <w:tcW w:w="1134" w:type="dxa"/>
            <w:shd w:val="clear" w:color="auto" w:fill="F2F2F2"/>
          </w:tcPr>
          <w:p w:rsidR="004C6E19" w:rsidRDefault="004C6E19" w:rsidP="00003D57">
            <w:pPr>
              <w:rPr>
                <w:sz w:val="20"/>
              </w:rPr>
            </w:pPr>
            <w:r>
              <w:rPr>
                <w:sz w:val="20"/>
              </w:rPr>
              <w:t>4.10.2011</w:t>
            </w:r>
          </w:p>
          <w:p w:rsidR="004C6E19" w:rsidRPr="00FF3345" w:rsidRDefault="004C6E19" w:rsidP="00830085">
            <w:pPr>
              <w:rPr>
                <w:sz w:val="20"/>
              </w:rPr>
            </w:pPr>
            <w:r w:rsidRPr="00FF3345">
              <w:rPr>
                <w:sz w:val="20"/>
              </w:rPr>
              <w:t>č.j.</w:t>
            </w:r>
            <w:r>
              <w:rPr>
                <w:sz w:val="20"/>
              </w:rPr>
              <w:t>115380</w:t>
            </w:r>
          </w:p>
        </w:tc>
        <w:tc>
          <w:tcPr>
            <w:tcW w:w="1701" w:type="dxa"/>
            <w:shd w:val="clear" w:color="auto" w:fill="F2F2F2"/>
          </w:tcPr>
          <w:p w:rsidR="004C6E19" w:rsidRDefault="004C6E19" w:rsidP="00C61157">
            <w:pPr>
              <w:rPr>
                <w:sz w:val="20"/>
              </w:rPr>
            </w:pPr>
            <w:r>
              <w:rPr>
                <w:sz w:val="20"/>
              </w:rPr>
              <w:t>5913/4, 5913/5</w:t>
            </w:r>
          </w:p>
          <w:p w:rsidR="004C6E19" w:rsidRPr="00FF3345" w:rsidRDefault="004C6E19" w:rsidP="00C61157">
            <w:pPr>
              <w:rPr>
                <w:sz w:val="20"/>
              </w:rPr>
            </w:pPr>
            <w:r>
              <w:rPr>
                <w:sz w:val="20"/>
              </w:rPr>
              <w:t>k.ú. Prostějov</w:t>
            </w:r>
          </w:p>
          <w:p w:rsidR="004C6E19" w:rsidRPr="00FF3345" w:rsidRDefault="004C6E19" w:rsidP="00C61157">
            <w:pPr>
              <w:rPr>
                <w:sz w:val="20"/>
              </w:rPr>
            </w:pPr>
          </w:p>
        </w:tc>
        <w:tc>
          <w:tcPr>
            <w:tcW w:w="1843" w:type="dxa"/>
            <w:shd w:val="clear" w:color="auto" w:fill="F2F2F2"/>
          </w:tcPr>
          <w:p w:rsidR="004C6E19" w:rsidRPr="00FF3345" w:rsidRDefault="004C6E19" w:rsidP="006C67A8">
            <w:pPr>
              <w:rPr>
                <w:sz w:val="20"/>
              </w:rPr>
            </w:pPr>
            <w:r>
              <w:rPr>
                <w:sz w:val="20"/>
              </w:rPr>
              <w:t>Plochy veřejných prostranství PV</w:t>
            </w:r>
          </w:p>
        </w:tc>
        <w:tc>
          <w:tcPr>
            <w:tcW w:w="2551" w:type="dxa"/>
            <w:shd w:val="clear" w:color="auto" w:fill="F2F2F2"/>
          </w:tcPr>
          <w:p w:rsidR="004C6E19" w:rsidRPr="00FF3345" w:rsidRDefault="004C6E19" w:rsidP="00C61157">
            <w:pPr>
              <w:rPr>
                <w:sz w:val="20"/>
              </w:rPr>
            </w:pPr>
            <w:r>
              <w:rPr>
                <w:sz w:val="20"/>
              </w:rPr>
              <w:t>Nesouhlas s PV</w:t>
            </w:r>
          </w:p>
        </w:tc>
        <w:tc>
          <w:tcPr>
            <w:tcW w:w="1418" w:type="dxa"/>
            <w:vMerge w:val="restart"/>
            <w:vAlign w:val="center"/>
          </w:tcPr>
          <w:p w:rsidR="004C6E19" w:rsidRPr="00FF3345" w:rsidRDefault="00807E77" w:rsidP="000242F7">
            <w:pPr>
              <w:jc w:val="center"/>
              <w:rPr>
                <w:b/>
                <w:sz w:val="20"/>
              </w:rPr>
            </w:pPr>
            <w:r>
              <w:rPr>
                <w:b/>
                <w:sz w:val="20"/>
              </w:rPr>
              <w:t>V</w:t>
            </w:r>
            <w:r w:rsidR="004C6E19">
              <w:rPr>
                <w:b/>
                <w:sz w:val="20"/>
              </w:rPr>
              <w:t xml:space="preserve">yhovuje se </w:t>
            </w:r>
            <w:r w:rsidR="004C6E19" w:rsidRPr="00535B07">
              <w:rPr>
                <w:b/>
                <w:sz w:val="20"/>
              </w:rPr>
              <w:t>částečně</w:t>
            </w:r>
          </w:p>
        </w:tc>
      </w:tr>
      <w:tr w:rsidR="004C6E19" w:rsidRPr="00FF3345" w:rsidTr="0021429C">
        <w:trPr>
          <w:cantSplit/>
        </w:trPr>
        <w:tc>
          <w:tcPr>
            <w:tcW w:w="392" w:type="dxa"/>
            <w:vMerge/>
            <w:shd w:val="clear" w:color="auto" w:fill="auto"/>
          </w:tcPr>
          <w:p w:rsidR="004C6E19" w:rsidRPr="00FF3345" w:rsidRDefault="004C6E19" w:rsidP="00C61157">
            <w:pPr>
              <w:pStyle w:val="Nzev"/>
              <w:jc w:val="right"/>
              <w:rPr>
                <w:b w:val="0"/>
                <w:sz w:val="20"/>
              </w:rPr>
            </w:pPr>
          </w:p>
        </w:tc>
        <w:tc>
          <w:tcPr>
            <w:tcW w:w="8930" w:type="dxa"/>
            <w:gridSpan w:val="5"/>
          </w:tcPr>
          <w:p w:rsidR="004C6E19" w:rsidRDefault="004C6E19" w:rsidP="00C61157">
            <w:pPr>
              <w:autoSpaceDE w:val="0"/>
              <w:autoSpaceDN w:val="0"/>
              <w:adjustRightInd w:val="0"/>
              <w:jc w:val="both"/>
              <w:rPr>
                <w:color w:val="333399"/>
                <w:sz w:val="20"/>
              </w:rPr>
            </w:pPr>
          </w:p>
          <w:p w:rsidR="004C6E19" w:rsidRDefault="00807E77" w:rsidP="00C61157">
            <w:pPr>
              <w:autoSpaceDE w:val="0"/>
              <w:autoSpaceDN w:val="0"/>
              <w:adjustRightInd w:val="0"/>
              <w:jc w:val="both"/>
              <w:rPr>
                <w:b/>
                <w:sz w:val="20"/>
              </w:rPr>
            </w:pPr>
            <w:r w:rsidRPr="00807E77">
              <w:rPr>
                <w:b/>
                <w:sz w:val="20"/>
              </w:rPr>
              <w:t>Obsah podání:</w:t>
            </w:r>
          </w:p>
          <w:p w:rsidR="00807E77" w:rsidRPr="00807E77" w:rsidRDefault="00807E77" w:rsidP="00807E77">
            <w:pPr>
              <w:rPr>
                <w:sz w:val="20"/>
              </w:rPr>
            </w:pPr>
            <w:r w:rsidRPr="00807E77">
              <w:rPr>
                <w:sz w:val="20"/>
              </w:rPr>
              <w:t>Nesouhlasím s návrhem místních komunikací za Kosteleckou ulicí – mezi plochami 0393-0934-0392-0391.</w:t>
            </w:r>
          </w:p>
          <w:p w:rsidR="00807E77" w:rsidRPr="00807E77" w:rsidRDefault="00807E77" w:rsidP="00807E77">
            <w:pPr>
              <w:rPr>
                <w:sz w:val="20"/>
              </w:rPr>
            </w:pPr>
            <w:r w:rsidRPr="00807E77">
              <w:rPr>
                <w:sz w:val="20"/>
              </w:rPr>
              <w:t>Navrhované komunikace vedou přes naši stavbu – užívanou k rekreaci.</w:t>
            </w:r>
          </w:p>
          <w:p w:rsidR="00807E77" w:rsidRPr="00807E77" w:rsidRDefault="00807E77" w:rsidP="00C61157">
            <w:pPr>
              <w:autoSpaceDE w:val="0"/>
              <w:autoSpaceDN w:val="0"/>
              <w:adjustRightInd w:val="0"/>
              <w:jc w:val="both"/>
              <w:rPr>
                <w:b/>
                <w:sz w:val="20"/>
              </w:rPr>
            </w:pPr>
          </w:p>
          <w:p w:rsidR="004C6E19" w:rsidRPr="00CB6AF0" w:rsidRDefault="004C6E19" w:rsidP="00C61157">
            <w:pPr>
              <w:autoSpaceDE w:val="0"/>
              <w:autoSpaceDN w:val="0"/>
              <w:adjustRightInd w:val="0"/>
              <w:jc w:val="both"/>
              <w:rPr>
                <w:strike/>
                <w:sz w:val="20"/>
              </w:rPr>
            </w:pPr>
          </w:p>
          <w:p w:rsidR="004C6E19" w:rsidRPr="00807E77" w:rsidRDefault="00807E77" w:rsidP="002E5324">
            <w:pPr>
              <w:autoSpaceDE w:val="0"/>
              <w:autoSpaceDN w:val="0"/>
              <w:adjustRightInd w:val="0"/>
              <w:jc w:val="both"/>
              <w:rPr>
                <w:b/>
                <w:sz w:val="20"/>
              </w:rPr>
            </w:pPr>
            <w:r w:rsidRPr="00807E77">
              <w:rPr>
                <w:b/>
                <w:sz w:val="20"/>
              </w:rPr>
              <w:t>Odůvodnění:</w:t>
            </w:r>
          </w:p>
          <w:p w:rsidR="004C6E19" w:rsidRPr="00807E77" w:rsidRDefault="004C6E19" w:rsidP="00535B07">
            <w:pPr>
              <w:autoSpaceDE w:val="0"/>
              <w:autoSpaceDN w:val="0"/>
              <w:adjustRightInd w:val="0"/>
              <w:jc w:val="both"/>
              <w:rPr>
                <w:sz w:val="20"/>
              </w:rPr>
            </w:pPr>
            <w:r w:rsidRPr="00807E77">
              <w:rPr>
                <w:sz w:val="20"/>
              </w:rPr>
              <w:t>Rozvojová oblast Pod Kosířem, tvořená rozvojovými plochami P1a Z1, byla přeřešena. Plocha veřejných prostranství, která zasahovala do stavby předkladatelky, byla přesunuta jižněji od objektu. Avšak pro zajištění obsluhy území na úrovni obytné čtvrti je nutné zajistit v územním plánu dostatečně široký koridor. Proto plochy veřejných prostranství částečně zahrnují pozemky předkladatelky.</w:t>
            </w:r>
          </w:p>
          <w:p w:rsidR="004C6E19" w:rsidRPr="00CB6AF0" w:rsidRDefault="004C6E19" w:rsidP="002E5324">
            <w:pPr>
              <w:autoSpaceDE w:val="0"/>
              <w:autoSpaceDN w:val="0"/>
              <w:adjustRightInd w:val="0"/>
              <w:jc w:val="both"/>
              <w:rPr>
                <w:b/>
                <w:strike/>
                <w:sz w:val="20"/>
              </w:rPr>
            </w:pPr>
          </w:p>
          <w:p w:rsidR="004C6E19" w:rsidRPr="00FF3345" w:rsidRDefault="004C6E19" w:rsidP="00086306">
            <w:pPr>
              <w:autoSpaceDE w:val="0"/>
              <w:autoSpaceDN w:val="0"/>
              <w:adjustRightInd w:val="0"/>
              <w:jc w:val="both"/>
              <w:rPr>
                <w:sz w:val="20"/>
              </w:rPr>
            </w:pPr>
          </w:p>
        </w:tc>
        <w:tc>
          <w:tcPr>
            <w:tcW w:w="1418" w:type="dxa"/>
            <w:vMerge/>
          </w:tcPr>
          <w:p w:rsidR="004C6E19" w:rsidRPr="00FF3345" w:rsidRDefault="004C6E19" w:rsidP="00C61157">
            <w:pPr>
              <w:autoSpaceDE w:val="0"/>
              <w:autoSpaceDN w:val="0"/>
              <w:adjustRightInd w:val="0"/>
              <w:jc w:val="both"/>
              <w:rPr>
                <w:color w:val="333399"/>
                <w:sz w:val="20"/>
              </w:rPr>
            </w:pPr>
          </w:p>
        </w:tc>
      </w:tr>
    </w:tbl>
    <w:p w:rsidR="00036ACB" w:rsidRDefault="00036ACB" w:rsidP="009F2816">
      <w:pPr>
        <w:outlineLvl w:val="0"/>
        <w:rPr>
          <w:b/>
          <w:sz w:val="22"/>
          <w:szCs w:val="22"/>
        </w:rPr>
      </w:pPr>
    </w:p>
    <w:p w:rsidR="004C6E19" w:rsidRDefault="0021429C" w:rsidP="009F2816">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4C6E19" w:rsidRDefault="00C96EA7" w:rsidP="0021429C">
      <w:pPr>
        <w:outlineLvl w:val="0"/>
        <w:rPr>
          <w:b/>
          <w:sz w:val="28"/>
          <w:szCs w:val="28"/>
        </w:rPr>
      </w:pPr>
      <w:r>
        <w:rPr>
          <w:b/>
          <w:noProof/>
          <w:sz w:val="28"/>
          <w:szCs w:val="28"/>
        </w:rPr>
        <w:drawing>
          <wp:inline distT="0" distB="0" distL="0" distR="0">
            <wp:extent cx="3178629" cy="114319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180213" cy="1143761"/>
                    </a:xfrm>
                    <a:prstGeom prst="rect">
                      <a:avLst/>
                    </a:prstGeom>
                    <a:noFill/>
                    <a:ln w="9525">
                      <a:noFill/>
                      <a:miter lim="800000"/>
                      <a:headEnd/>
                      <a:tailEnd/>
                    </a:ln>
                  </pic:spPr>
                </pic:pic>
              </a:graphicData>
            </a:graphic>
          </wp:inline>
        </w:drawing>
      </w:r>
      <w:r w:rsidR="0021429C">
        <w:rPr>
          <w:b/>
          <w:sz w:val="28"/>
          <w:szCs w:val="28"/>
        </w:rPr>
        <w:t xml:space="preserve"> </w:t>
      </w:r>
      <w:r w:rsidR="0021429C">
        <w:rPr>
          <w:noProof/>
        </w:rPr>
        <w:drawing>
          <wp:inline distT="0" distB="0" distL="0" distR="0">
            <wp:extent cx="2233126" cy="114861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41440" cy="1152893"/>
                    </a:xfrm>
                    <a:prstGeom prst="rect">
                      <a:avLst/>
                    </a:prstGeom>
                  </pic:spPr>
                </pic:pic>
              </a:graphicData>
            </a:graphic>
          </wp:inline>
        </w:drawing>
      </w:r>
    </w:p>
    <w:p w:rsidR="004C6E19" w:rsidRDefault="004C6E19" w:rsidP="009F2816">
      <w:pPr>
        <w:outlineLvl w:val="0"/>
        <w:rPr>
          <w:b/>
          <w:sz w:val="28"/>
          <w:szCs w:val="28"/>
        </w:rPr>
      </w:pPr>
    </w:p>
    <w:p w:rsidR="004C6E19" w:rsidRDefault="00C96EA7" w:rsidP="009F2816">
      <w:pPr>
        <w:outlineLvl w:val="0"/>
        <w:rPr>
          <w:b/>
          <w:sz w:val="28"/>
          <w:szCs w:val="28"/>
        </w:rPr>
      </w:pPr>
      <w:r>
        <w:rPr>
          <w:b/>
          <w:noProof/>
          <w:sz w:val="28"/>
          <w:szCs w:val="28"/>
        </w:rPr>
        <w:drawing>
          <wp:inline distT="0" distB="0" distL="0" distR="0">
            <wp:extent cx="2904423" cy="1542661"/>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905002" cy="1542969"/>
                    </a:xfrm>
                    <a:prstGeom prst="rect">
                      <a:avLst/>
                    </a:prstGeom>
                    <a:noFill/>
                    <a:ln w="9525">
                      <a:noFill/>
                      <a:miter lim="800000"/>
                      <a:headEnd/>
                      <a:tailEnd/>
                    </a:ln>
                  </pic:spPr>
                </pic:pic>
              </a:graphicData>
            </a:graphic>
          </wp:inline>
        </w:drawing>
      </w:r>
    </w:p>
    <w:p w:rsidR="004C6E19" w:rsidRDefault="004C6E19" w:rsidP="009F2816">
      <w:pPr>
        <w:outlineLvl w:val="0"/>
        <w:rPr>
          <w:b/>
          <w:sz w:val="28"/>
          <w:szCs w:val="28"/>
        </w:rPr>
      </w:pPr>
    </w:p>
    <w:p w:rsidR="00476BBD" w:rsidRDefault="00476BBD" w:rsidP="009F2816">
      <w:pPr>
        <w:outlineLvl w:val="0"/>
        <w:rPr>
          <w:b/>
          <w:sz w:val="28"/>
          <w:szCs w:val="28"/>
        </w:rPr>
      </w:pPr>
    </w:p>
    <w:p w:rsidR="004C6E19" w:rsidRDefault="004C6E19" w:rsidP="009F2816">
      <w:pPr>
        <w:outlineLvl w:val="0"/>
        <w:rPr>
          <w:b/>
          <w:sz w:val="28"/>
          <w:szCs w:val="28"/>
        </w:rPr>
      </w:pPr>
    </w:p>
    <w:p w:rsidR="004C6E19" w:rsidRDefault="004C6E19"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p w:rsidR="00036ACB" w:rsidRDefault="00036ACB" w:rsidP="009F2816">
      <w:pPr>
        <w:outlineLvl w:val="0"/>
        <w:rPr>
          <w:b/>
          <w:sz w:val="28"/>
          <w:szCs w:val="28"/>
        </w:rPr>
      </w:pPr>
    </w:p>
    <w:p w:rsidR="0021429C" w:rsidRDefault="0021429C" w:rsidP="009F2816">
      <w:pPr>
        <w:outlineLvl w:val="0"/>
        <w:rPr>
          <w:b/>
          <w:sz w:val="28"/>
          <w:szCs w:val="28"/>
        </w:rPr>
      </w:pPr>
    </w:p>
    <w:p w:rsidR="0021429C" w:rsidRDefault="0021429C"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tblPr>
      <w:tblGrid>
        <w:gridCol w:w="392"/>
        <w:gridCol w:w="1701"/>
        <w:gridCol w:w="1134"/>
        <w:gridCol w:w="1701"/>
        <w:gridCol w:w="1843"/>
        <w:gridCol w:w="2551"/>
        <w:gridCol w:w="1418"/>
      </w:tblGrid>
      <w:tr w:rsidR="004C6E19" w:rsidRPr="00FF3345" w:rsidTr="003D550B">
        <w:trPr>
          <w:cantSplit/>
          <w:trHeight w:hRule="exact" w:val="851"/>
        </w:trPr>
        <w:tc>
          <w:tcPr>
            <w:tcW w:w="392" w:type="dxa"/>
            <w:vAlign w:val="center"/>
          </w:tcPr>
          <w:p w:rsidR="004C6E19" w:rsidRPr="00984266" w:rsidRDefault="004C6E19" w:rsidP="003D550B">
            <w:pPr>
              <w:pStyle w:val="Nzev"/>
              <w:rPr>
                <w:sz w:val="20"/>
              </w:rPr>
            </w:pPr>
            <w:r>
              <w:rPr>
                <w:sz w:val="20"/>
                <w:szCs w:val="18"/>
              </w:rPr>
              <w:lastRenderedPageBreak/>
              <w:t>N</w:t>
            </w:r>
          </w:p>
        </w:tc>
        <w:tc>
          <w:tcPr>
            <w:tcW w:w="1701" w:type="dxa"/>
            <w:vAlign w:val="center"/>
          </w:tcPr>
          <w:p w:rsidR="004C6E19" w:rsidRDefault="004C6E19" w:rsidP="006C67A8">
            <w:pPr>
              <w:jc w:val="center"/>
              <w:rPr>
                <w:b/>
                <w:sz w:val="20"/>
              </w:rPr>
            </w:pPr>
          </w:p>
          <w:p w:rsidR="004C6E19" w:rsidRDefault="004C6E19" w:rsidP="003D550B">
            <w:pPr>
              <w:jc w:val="center"/>
              <w:rPr>
                <w:b/>
                <w:sz w:val="20"/>
              </w:rPr>
            </w:pPr>
            <w:r>
              <w:rPr>
                <w:b/>
                <w:sz w:val="20"/>
              </w:rPr>
              <w:t>Předkladatel</w:t>
            </w:r>
          </w:p>
          <w:p w:rsidR="004C6E19" w:rsidRPr="00FF3345" w:rsidRDefault="004C6E19" w:rsidP="006C67A8">
            <w:pPr>
              <w:jc w:val="center"/>
              <w:rPr>
                <w:sz w:val="20"/>
              </w:rPr>
            </w:pPr>
          </w:p>
          <w:p w:rsidR="004C6E19" w:rsidRPr="00FF3345" w:rsidRDefault="004C6E19" w:rsidP="006C67A8">
            <w:pPr>
              <w:pStyle w:val="Nzev"/>
              <w:rPr>
                <w:sz w:val="20"/>
              </w:rPr>
            </w:pPr>
          </w:p>
        </w:tc>
        <w:tc>
          <w:tcPr>
            <w:tcW w:w="1134" w:type="dxa"/>
            <w:vAlign w:val="center"/>
          </w:tcPr>
          <w:p w:rsidR="004C6E19" w:rsidRPr="00FF3345" w:rsidRDefault="004C6E19" w:rsidP="006C67A8">
            <w:pPr>
              <w:jc w:val="center"/>
              <w:rPr>
                <w:b/>
                <w:sz w:val="20"/>
              </w:rPr>
            </w:pPr>
            <w:r w:rsidRPr="00FF3345">
              <w:rPr>
                <w:b/>
                <w:sz w:val="20"/>
              </w:rPr>
              <w:t>Datum</w:t>
            </w:r>
          </w:p>
          <w:p w:rsidR="004C6E19" w:rsidRPr="00FF3345" w:rsidRDefault="004C6E19" w:rsidP="006C67A8">
            <w:pPr>
              <w:jc w:val="center"/>
              <w:rPr>
                <w:b/>
                <w:sz w:val="20"/>
              </w:rPr>
            </w:pPr>
            <w:r w:rsidRPr="00FF3345">
              <w:rPr>
                <w:b/>
                <w:sz w:val="20"/>
              </w:rPr>
              <w:t>podání</w:t>
            </w:r>
          </w:p>
          <w:p w:rsidR="004C6E19" w:rsidRPr="00FF3345" w:rsidRDefault="004C6E19" w:rsidP="006C67A8">
            <w:pPr>
              <w:jc w:val="center"/>
              <w:rPr>
                <w:sz w:val="20"/>
              </w:rPr>
            </w:pPr>
            <w:r w:rsidRPr="00FF3345">
              <w:rPr>
                <w:b/>
                <w:sz w:val="20"/>
              </w:rPr>
              <w:t>č.j.</w:t>
            </w:r>
          </w:p>
        </w:tc>
        <w:tc>
          <w:tcPr>
            <w:tcW w:w="1701" w:type="dxa"/>
            <w:vAlign w:val="center"/>
          </w:tcPr>
          <w:p w:rsidR="004C6E19" w:rsidRDefault="004C6E19" w:rsidP="006C67A8">
            <w:pPr>
              <w:jc w:val="center"/>
              <w:rPr>
                <w:b/>
                <w:sz w:val="20"/>
              </w:rPr>
            </w:pPr>
            <w:r>
              <w:rPr>
                <w:b/>
                <w:sz w:val="20"/>
              </w:rPr>
              <w:t>Číslo parcely Katastrální území</w:t>
            </w:r>
          </w:p>
          <w:p w:rsidR="004C6E19" w:rsidRPr="00FF3345" w:rsidRDefault="004C6E19" w:rsidP="006C67A8">
            <w:pPr>
              <w:jc w:val="center"/>
              <w:rPr>
                <w:sz w:val="20"/>
              </w:rPr>
            </w:pPr>
          </w:p>
        </w:tc>
        <w:tc>
          <w:tcPr>
            <w:tcW w:w="1843" w:type="dxa"/>
            <w:vAlign w:val="center"/>
          </w:tcPr>
          <w:p w:rsidR="004C6E19" w:rsidRPr="00FF3345" w:rsidRDefault="004C6E19" w:rsidP="006C67A8">
            <w:pPr>
              <w:jc w:val="center"/>
              <w:rPr>
                <w:b/>
                <w:sz w:val="20"/>
              </w:rPr>
            </w:pPr>
            <w:r w:rsidRPr="00FF3345">
              <w:rPr>
                <w:b/>
                <w:sz w:val="20"/>
              </w:rPr>
              <w:t>Návrh ÚP</w:t>
            </w:r>
          </w:p>
          <w:p w:rsidR="004C6E19" w:rsidRPr="00FF3345" w:rsidRDefault="004C6E19" w:rsidP="006C67A8">
            <w:pPr>
              <w:jc w:val="center"/>
              <w:rPr>
                <w:sz w:val="20"/>
              </w:rPr>
            </w:pPr>
          </w:p>
        </w:tc>
        <w:tc>
          <w:tcPr>
            <w:tcW w:w="2551" w:type="dxa"/>
            <w:vAlign w:val="center"/>
          </w:tcPr>
          <w:p w:rsidR="004C6E19" w:rsidRPr="00FF3345" w:rsidRDefault="004C6E19" w:rsidP="006C67A8">
            <w:pPr>
              <w:jc w:val="center"/>
              <w:rPr>
                <w:b/>
                <w:sz w:val="20"/>
              </w:rPr>
            </w:pPr>
            <w:r w:rsidRPr="00FF3345">
              <w:rPr>
                <w:b/>
                <w:sz w:val="20"/>
              </w:rPr>
              <w:t xml:space="preserve">Požadavek </w:t>
            </w:r>
          </w:p>
          <w:p w:rsidR="004C6E19" w:rsidRPr="00FF3345" w:rsidRDefault="004C6E19" w:rsidP="006C67A8">
            <w:pPr>
              <w:jc w:val="center"/>
              <w:rPr>
                <w:b/>
                <w:sz w:val="20"/>
              </w:rPr>
            </w:pPr>
          </w:p>
        </w:tc>
        <w:tc>
          <w:tcPr>
            <w:tcW w:w="1418" w:type="dxa"/>
            <w:vAlign w:val="center"/>
          </w:tcPr>
          <w:p w:rsidR="004C6E19" w:rsidRPr="00FF3345" w:rsidRDefault="00476BBD" w:rsidP="00476BBD">
            <w:pPr>
              <w:jc w:val="center"/>
              <w:rPr>
                <w:b/>
                <w:sz w:val="20"/>
              </w:rPr>
            </w:pPr>
            <w:r>
              <w:rPr>
                <w:b/>
                <w:sz w:val="20"/>
              </w:rPr>
              <w:t>Návrh rozhodnutí (VÝROK)</w:t>
            </w:r>
          </w:p>
        </w:tc>
      </w:tr>
      <w:tr w:rsidR="004C6E19" w:rsidRPr="00FF3345" w:rsidTr="0021429C">
        <w:trPr>
          <w:cantSplit/>
        </w:trPr>
        <w:tc>
          <w:tcPr>
            <w:tcW w:w="392" w:type="dxa"/>
            <w:vMerge w:val="restart"/>
            <w:shd w:val="clear" w:color="auto" w:fill="auto"/>
          </w:tcPr>
          <w:p w:rsidR="004C6E19" w:rsidRPr="00F86DE5" w:rsidRDefault="004C6E19" w:rsidP="006C67A8">
            <w:pPr>
              <w:pStyle w:val="Nzev"/>
              <w:jc w:val="right"/>
              <w:rPr>
                <w:sz w:val="20"/>
              </w:rPr>
            </w:pPr>
            <w:r>
              <w:rPr>
                <w:sz w:val="20"/>
              </w:rPr>
              <w:t>85</w:t>
            </w:r>
            <w:r w:rsidRPr="00F86DE5">
              <w:rPr>
                <w:sz w:val="20"/>
              </w:rPr>
              <w:t>.</w:t>
            </w:r>
          </w:p>
          <w:p w:rsidR="004C6E19" w:rsidRPr="00FF3345" w:rsidRDefault="004C6E19" w:rsidP="006C67A8">
            <w:pPr>
              <w:pStyle w:val="Nzev"/>
              <w:jc w:val="right"/>
              <w:rPr>
                <w:b w:val="0"/>
                <w:color w:val="FF0000"/>
                <w:sz w:val="24"/>
                <w:szCs w:val="24"/>
              </w:rPr>
            </w:pPr>
          </w:p>
        </w:tc>
        <w:tc>
          <w:tcPr>
            <w:tcW w:w="1701" w:type="dxa"/>
            <w:shd w:val="clear" w:color="auto" w:fill="F2F2F2"/>
          </w:tcPr>
          <w:p w:rsidR="004C6E19" w:rsidRDefault="004C6E19" w:rsidP="006C67A8">
            <w:pPr>
              <w:pStyle w:val="Nzev"/>
              <w:jc w:val="left"/>
              <w:rPr>
                <w:sz w:val="20"/>
              </w:rPr>
            </w:pPr>
            <w:r>
              <w:rPr>
                <w:sz w:val="20"/>
              </w:rPr>
              <w:t>Navrátil Ladislav</w:t>
            </w:r>
          </w:p>
          <w:p w:rsidR="004C6E19" w:rsidRDefault="004C6E19" w:rsidP="006C67A8">
            <w:pPr>
              <w:pStyle w:val="Nzev"/>
              <w:jc w:val="left"/>
              <w:rPr>
                <w:sz w:val="20"/>
              </w:rPr>
            </w:pPr>
            <w:r>
              <w:rPr>
                <w:sz w:val="20"/>
              </w:rPr>
              <w:t>Navrátilová Marta</w:t>
            </w:r>
          </w:p>
          <w:p w:rsidR="004C6E19" w:rsidRPr="006C67A8" w:rsidRDefault="004C6E19" w:rsidP="006C67A8">
            <w:pPr>
              <w:pStyle w:val="Nzev"/>
              <w:jc w:val="left"/>
              <w:rPr>
                <w:b w:val="0"/>
                <w:sz w:val="20"/>
              </w:rPr>
            </w:pPr>
            <w:r w:rsidRPr="006C67A8">
              <w:rPr>
                <w:b w:val="0"/>
                <w:sz w:val="20"/>
              </w:rPr>
              <w:t>Norská 4244/4, 796 04 Prostějov</w:t>
            </w:r>
          </w:p>
        </w:tc>
        <w:tc>
          <w:tcPr>
            <w:tcW w:w="1134" w:type="dxa"/>
            <w:shd w:val="clear" w:color="auto" w:fill="F2F2F2"/>
          </w:tcPr>
          <w:p w:rsidR="004C6E19" w:rsidRDefault="004C6E19" w:rsidP="006C67A8">
            <w:pPr>
              <w:rPr>
                <w:sz w:val="20"/>
              </w:rPr>
            </w:pPr>
            <w:r>
              <w:rPr>
                <w:sz w:val="20"/>
              </w:rPr>
              <w:t>6.10.2011</w:t>
            </w:r>
          </w:p>
          <w:p w:rsidR="004C6E19" w:rsidRPr="00FF3345" w:rsidRDefault="004C6E19" w:rsidP="006C67A8">
            <w:pPr>
              <w:rPr>
                <w:sz w:val="20"/>
              </w:rPr>
            </w:pPr>
            <w:r w:rsidRPr="00FF3345">
              <w:rPr>
                <w:sz w:val="20"/>
              </w:rPr>
              <w:t>č.j.</w:t>
            </w:r>
            <w:r>
              <w:rPr>
                <w:sz w:val="20"/>
              </w:rPr>
              <w:t>116409</w:t>
            </w:r>
          </w:p>
        </w:tc>
        <w:tc>
          <w:tcPr>
            <w:tcW w:w="1701" w:type="dxa"/>
            <w:shd w:val="clear" w:color="auto" w:fill="F2F2F2"/>
          </w:tcPr>
          <w:p w:rsidR="004C6E19" w:rsidRDefault="004C6E19" w:rsidP="006C67A8">
            <w:pPr>
              <w:rPr>
                <w:sz w:val="20"/>
              </w:rPr>
            </w:pPr>
            <w:r>
              <w:rPr>
                <w:sz w:val="20"/>
              </w:rPr>
              <w:t>248/8</w:t>
            </w:r>
          </w:p>
          <w:p w:rsidR="004C6E19" w:rsidRPr="00FF3345" w:rsidRDefault="004C6E19" w:rsidP="006C67A8">
            <w:pPr>
              <w:rPr>
                <w:sz w:val="20"/>
              </w:rPr>
            </w:pPr>
            <w:r>
              <w:rPr>
                <w:sz w:val="20"/>
              </w:rPr>
              <w:t>k.ú. Žešov</w:t>
            </w:r>
          </w:p>
          <w:p w:rsidR="004C6E19" w:rsidRPr="00FF3345" w:rsidRDefault="004C6E19" w:rsidP="006C67A8">
            <w:pPr>
              <w:rPr>
                <w:sz w:val="20"/>
              </w:rPr>
            </w:pPr>
          </w:p>
        </w:tc>
        <w:tc>
          <w:tcPr>
            <w:tcW w:w="1843" w:type="dxa"/>
            <w:shd w:val="clear" w:color="auto" w:fill="F2F2F2"/>
          </w:tcPr>
          <w:p w:rsidR="004C6E19" w:rsidRPr="00FF3345" w:rsidRDefault="004C6E19" w:rsidP="006C67A8">
            <w:pPr>
              <w:rPr>
                <w:sz w:val="20"/>
              </w:rPr>
            </w:pPr>
            <w:r>
              <w:rPr>
                <w:sz w:val="20"/>
              </w:rPr>
              <w:t>Plochy veřejných prostranství</w:t>
            </w:r>
          </w:p>
        </w:tc>
        <w:tc>
          <w:tcPr>
            <w:tcW w:w="2551" w:type="dxa"/>
            <w:shd w:val="clear" w:color="auto" w:fill="F2F2F2"/>
          </w:tcPr>
          <w:p w:rsidR="004C6E19" w:rsidRPr="00FF3345" w:rsidRDefault="004C6E19" w:rsidP="006C67A8">
            <w:pPr>
              <w:rPr>
                <w:sz w:val="20"/>
              </w:rPr>
            </w:pPr>
            <w:r>
              <w:rPr>
                <w:sz w:val="20"/>
              </w:rPr>
              <w:t>Nesouhlas s VP</w:t>
            </w:r>
          </w:p>
        </w:tc>
        <w:tc>
          <w:tcPr>
            <w:tcW w:w="1418" w:type="dxa"/>
            <w:vMerge w:val="restart"/>
            <w:vAlign w:val="center"/>
          </w:tcPr>
          <w:p w:rsidR="004C6E19" w:rsidRPr="00FF3345" w:rsidRDefault="004C6E19" w:rsidP="000242F7">
            <w:pPr>
              <w:jc w:val="center"/>
              <w:rPr>
                <w:b/>
                <w:sz w:val="20"/>
              </w:rPr>
            </w:pPr>
            <w:r>
              <w:rPr>
                <w:b/>
                <w:sz w:val="20"/>
              </w:rPr>
              <w:t xml:space="preserve">Vyhovuje se </w:t>
            </w:r>
          </w:p>
        </w:tc>
      </w:tr>
      <w:tr w:rsidR="004C6E19" w:rsidRPr="00FF3345" w:rsidTr="0021429C">
        <w:trPr>
          <w:cantSplit/>
        </w:trPr>
        <w:tc>
          <w:tcPr>
            <w:tcW w:w="392" w:type="dxa"/>
            <w:vMerge/>
            <w:shd w:val="clear" w:color="auto" w:fill="auto"/>
          </w:tcPr>
          <w:p w:rsidR="004C6E19" w:rsidRPr="00FF3345" w:rsidRDefault="004C6E19" w:rsidP="006C67A8">
            <w:pPr>
              <w:pStyle w:val="Nzev"/>
              <w:jc w:val="right"/>
              <w:rPr>
                <w:b w:val="0"/>
                <w:sz w:val="20"/>
              </w:rPr>
            </w:pPr>
          </w:p>
        </w:tc>
        <w:tc>
          <w:tcPr>
            <w:tcW w:w="8930" w:type="dxa"/>
            <w:gridSpan w:val="5"/>
          </w:tcPr>
          <w:p w:rsidR="004C6E19" w:rsidRDefault="004C6E19" w:rsidP="006C67A8">
            <w:pPr>
              <w:autoSpaceDE w:val="0"/>
              <w:autoSpaceDN w:val="0"/>
              <w:adjustRightInd w:val="0"/>
              <w:jc w:val="both"/>
              <w:rPr>
                <w:color w:val="333399"/>
                <w:sz w:val="20"/>
              </w:rPr>
            </w:pPr>
          </w:p>
          <w:p w:rsidR="004C6E19" w:rsidRDefault="00476BBD" w:rsidP="000242F7">
            <w:pPr>
              <w:autoSpaceDE w:val="0"/>
              <w:autoSpaceDN w:val="0"/>
              <w:adjustRightInd w:val="0"/>
              <w:jc w:val="both"/>
              <w:rPr>
                <w:b/>
                <w:sz w:val="20"/>
              </w:rPr>
            </w:pPr>
            <w:r w:rsidRPr="00476BBD">
              <w:rPr>
                <w:b/>
                <w:sz w:val="20"/>
              </w:rPr>
              <w:t>Obsah podání:</w:t>
            </w:r>
          </w:p>
          <w:p w:rsidR="00476BBD" w:rsidRPr="00476BBD" w:rsidRDefault="00476BBD" w:rsidP="00476BBD">
            <w:pPr>
              <w:rPr>
                <w:sz w:val="20"/>
              </w:rPr>
            </w:pPr>
            <w:r w:rsidRPr="00476BBD">
              <w:rPr>
                <w:sz w:val="20"/>
              </w:rPr>
              <w:t>Nesouhlasíme s omezením našich vlastnických práv k pozemku 248/8 vyznačením plochy veřejného prostranství 0709.</w:t>
            </w:r>
          </w:p>
          <w:p w:rsidR="00476BBD" w:rsidRPr="00476BBD" w:rsidRDefault="00476BBD" w:rsidP="00476BBD">
            <w:pPr>
              <w:rPr>
                <w:sz w:val="20"/>
              </w:rPr>
            </w:pPr>
          </w:p>
          <w:p w:rsidR="00476BBD" w:rsidRPr="00476BBD" w:rsidRDefault="00476BBD" w:rsidP="00476BBD">
            <w:pPr>
              <w:pStyle w:val="Odstavecseseznamem"/>
              <w:numPr>
                <w:ilvl w:val="0"/>
                <w:numId w:val="2"/>
              </w:numPr>
              <w:rPr>
                <w:sz w:val="20"/>
              </w:rPr>
            </w:pPr>
            <w:r w:rsidRPr="00476BBD">
              <w:rPr>
                <w:sz w:val="20"/>
              </w:rPr>
              <w:t xml:space="preserve">Omezená možnost </w:t>
            </w:r>
            <w:proofErr w:type="gramStart"/>
            <w:r w:rsidRPr="00476BBD">
              <w:rPr>
                <w:sz w:val="20"/>
              </w:rPr>
              <w:t>nakládání</w:t>
            </w:r>
            <w:r w:rsidR="0021429C">
              <w:rPr>
                <w:sz w:val="20"/>
              </w:rPr>
              <w:t xml:space="preserve"> </w:t>
            </w:r>
            <w:r w:rsidRPr="00476BBD">
              <w:rPr>
                <w:sz w:val="20"/>
              </w:rPr>
              <w:t>s našim majetkem</w:t>
            </w:r>
            <w:proofErr w:type="gramEnd"/>
            <w:r w:rsidRPr="00476BBD">
              <w:rPr>
                <w:sz w:val="20"/>
              </w:rPr>
              <w:t>.</w:t>
            </w:r>
          </w:p>
          <w:p w:rsidR="00476BBD" w:rsidRPr="00476BBD" w:rsidRDefault="00476BBD" w:rsidP="00476BBD">
            <w:pPr>
              <w:pStyle w:val="Odstavecseseznamem"/>
              <w:numPr>
                <w:ilvl w:val="0"/>
                <w:numId w:val="2"/>
              </w:numPr>
              <w:rPr>
                <w:sz w:val="20"/>
              </w:rPr>
            </w:pPr>
            <w:r w:rsidRPr="00476BBD">
              <w:rPr>
                <w:sz w:val="20"/>
              </w:rPr>
              <w:t>Nedůvodné vyznačení další komunikace. Dostatečný počet stávajících obslužných komunikací pro všechny pozemky.</w:t>
            </w:r>
          </w:p>
          <w:p w:rsidR="00476BBD" w:rsidRPr="00476BBD" w:rsidRDefault="00476BBD" w:rsidP="00476BBD">
            <w:pPr>
              <w:pStyle w:val="Odstavecseseznamem"/>
              <w:numPr>
                <w:ilvl w:val="0"/>
                <w:numId w:val="2"/>
              </w:numPr>
              <w:rPr>
                <w:sz w:val="20"/>
              </w:rPr>
            </w:pPr>
            <w:r w:rsidRPr="00476BBD">
              <w:rPr>
                <w:sz w:val="20"/>
              </w:rPr>
              <w:t>Případnou další komunikaci řešit v budoucnu p vybudování inženýrských sítí a to v jejich ochranných pásmech. Vyznačení veřejné plochy (komunikace) v tomto návrhu územního plánu považujeme za předčasné a účelové v souvislosti s plánovanou cyklostezkou.</w:t>
            </w:r>
          </w:p>
          <w:p w:rsidR="00476BBD" w:rsidRDefault="00476BBD" w:rsidP="00476BBD">
            <w:pPr>
              <w:rPr>
                <w:rFonts w:ascii="Arial" w:hAnsi="Arial" w:cs="Arial"/>
                <w:szCs w:val="36"/>
              </w:rPr>
            </w:pPr>
          </w:p>
          <w:p w:rsidR="00476BBD" w:rsidRPr="00476BBD" w:rsidRDefault="00476BBD" w:rsidP="00476BBD">
            <w:pPr>
              <w:autoSpaceDE w:val="0"/>
              <w:autoSpaceDN w:val="0"/>
              <w:adjustRightInd w:val="0"/>
              <w:jc w:val="both"/>
              <w:rPr>
                <w:b/>
                <w:sz w:val="20"/>
              </w:rPr>
            </w:pPr>
            <w:r w:rsidRPr="00476BBD">
              <w:rPr>
                <w:b/>
                <w:sz w:val="20"/>
              </w:rPr>
              <w:t>Odůvodnění:</w:t>
            </w:r>
          </w:p>
          <w:p w:rsidR="004C6E19" w:rsidRPr="00E70E7B" w:rsidRDefault="004C6E19" w:rsidP="000242F7">
            <w:pPr>
              <w:autoSpaceDE w:val="0"/>
              <w:autoSpaceDN w:val="0"/>
              <w:adjustRightInd w:val="0"/>
              <w:jc w:val="both"/>
              <w:rPr>
                <w:sz w:val="20"/>
              </w:rPr>
            </w:pPr>
            <w:r w:rsidRPr="00E70E7B">
              <w:rPr>
                <w:sz w:val="20"/>
              </w:rPr>
              <w:t xml:space="preserve">Návrh územního plánu předkládá komplexní řešení rozvojové lokality Z17 určené pro plochy smíšené výrobní. Navrhovaná plocha veřejného prostranství 0709, je určena pro vnitřní obsluhu území a napojení lokality na ulici Brněnskou. </w:t>
            </w:r>
          </w:p>
          <w:p w:rsidR="004C6E19" w:rsidRPr="00E70E7B" w:rsidRDefault="004C6E19" w:rsidP="000242F7">
            <w:pPr>
              <w:autoSpaceDE w:val="0"/>
              <w:autoSpaceDN w:val="0"/>
              <w:adjustRightInd w:val="0"/>
              <w:jc w:val="both"/>
              <w:rPr>
                <w:sz w:val="20"/>
              </w:rPr>
            </w:pPr>
            <w:r w:rsidRPr="00E70E7B">
              <w:rPr>
                <w:sz w:val="20"/>
              </w:rPr>
              <w:t>Uvádíme, že návrh veřejného prostranství a ploch smíšených výrobních na pozemku navrhovatele neznemožňuje současné reálné využití parcely a případná realizace jakékoliv výstavby na předmětném pozemku je možná pouze se souhlasem vlastníka.</w:t>
            </w:r>
          </w:p>
          <w:p w:rsidR="004C6E19" w:rsidRDefault="004C6E19" w:rsidP="000242F7">
            <w:pPr>
              <w:autoSpaceDE w:val="0"/>
              <w:autoSpaceDN w:val="0"/>
              <w:adjustRightInd w:val="0"/>
              <w:jc w:val="both"/>
              <w:rPr>
                <w:sz w:val="20"/>
              </w:rPr>
            </w:pPr>
          </w:p>
          <w:p w:rsidR="00476BBD" w:rsidRPr="00476BBD" w:rsidRDefault="004C6E19" w:rsidP="00476BBD">
            <w:pPr>
              <w:autoSpaceDE w:val="0"/>
              <w:autoSpaceDN w:val="0"/>
              <w:adjustRightInd w:val="0"/>
              <w:jc w:val="both"/>
              <w:rPr>
                <w:strike/>
                <w:sz w:val="20"/>
              </w:rPr>
            </w:pPr>
            <w:r w:rsidRPr="00476BBD">
              <w:rPr>
                <w:sz w:val="20"/>
              </w:rPr>
              <w:t>Pro nesouhlas většího počtu vlastníků s navrženou koncepcí, budou plochy veřejných prostranství PV v ploše Z17 vypuštěny</w:t>
            </w:r>
            <w:r w:rsidR="00476BBD" w:rsidRPr="00476BBD">
              <w:rPr>
                <w:sz w:val="20"/>
              </w:rPr>
              <w:t xml:space="preserve"> a dotčený pozemek bude zahrnut do plochy výrobní smíšené. Vymezení koridorů pro obslužné komunikace bude účelnější nejdříve prověřit zpracováním územně plánovacího podkladu. Proto bylo území podmíněno zpracováním územní studie.</w:t>
            </w:r>
          </w:p>
          <w:p w:rsidR="004C6E19" w:rsidRPr="00FF3345" w:rsidRDefault="004C6E19" w:rsidP="00476BBD">
            <w:pPr>
              <w:autoSpaceDE w:val="0"/>
              <w:autoSpaceDN w:val="0"/>
              <w:adjustRightInd w:val="0"/>
              <w:jc w:val="both"/>
              <w:rPr>
                <w:sz w:val="20"/>
              </w:rPr>
            </w:pPr>
            <w:r w:rsidRPr="00FF4453">
              <w:rPr>
                <w:b/>
                <w:sz w:val="20"/>
              </w:rPr>
              <w:t xml:space="preserve"> </w:t>
            </w:r>
          </w:p>
        </w:tc>
        <w:tc>
          <w:tcPr>
            <w:tcW w:w="1418" w:type="dxa"/>
            <w:vMerge/>
          </w:tcPr>
          <w:p w:rsidR="004C6E19" w:rsidRPr="00FF3345" w:rsidRDefault="004C6E19" w:rsidP="006C67A8">
            <w:pPr>
              <w:autoSpaceDE w:val="0"/>
              <w:autoSpaceDN w:val="0"/>
              <w:adjustRightInd w:val="0"/>
              <w:jc w:val="both"/>
              <w:rPr>
                <w:color w:val="333399"/>
                <w:sz w:val="20"/>
              </w:rPr>
            </w:pPr>
          </w:p>
        </w:tc>
      </w:tr>
    </w:tbl>
    <w:p w:rsidR="004C6E19" w:rsidRDefault="004C6E19" w:rsidP="009F2816">
      <w:pPr>
        <w:outlineLvl w:val="0"/>
        <w:rPr>
          <w:b/>
          <w:sz w:val="28"/>
          <w:szCs w:val="28"/>
        </w:rPr>
      </w:pPr>
    </w:p>
    <w:p w:rsidR="0021429C" w:rsidRDefault="0021429C" w:rsidP="009F2816">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4C6E19" w:rsidRDefault="00C96EA7" w:rsidP="009F2816">
      <w:pPr>
        <w:outlineLvl w:val="0"/>
        <w:rPr>
          <w:b/>
          <w:sz w:val="28"/>
          <w:szCs w:val="28"/>
        </w:rPr>
      </w:pPr>
      <w:r>
        <w:rPr>
          <w:b/>
          <w:noProof/>
          <w:sz w:val="28"/>
          <w:szCs w:val="28"/>
        </w:rPr>
        <w:drawing>
          <wp:inline distT="0" distB="0" distL="0" distR="0">
            <wp:extent cx="2488163" cy="1104089"/>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488918" cy="1104424"/>
                    </a:xfrm>
                    <a:prstGeom prst="rect">
                      <a:avLst/>
                    </a:prstGeom>
                    <a:noFill/>
                    <a:ln w="9525">
                      <a:noFill/>
                      <a:miter lim="800000"/>
                      <a:headEnd/>
                      <a:tailEnd/>
                    </a:ln>
                  </pic:spPr>
                </pic:pic>
              </a:graphicData>
            </a:graphic>
          </wp:inline>
        </w:drawing>
      </w:r>
      <w:r w:rsidR="0021429C">
        <w:rPr>
          <w:b/>
          <w:sz w:val="28"/>
          <w:szCs w:val="28"/>
        </w:rPr>
        <w:t xml:space="preserve">  </w:t>
      </w:r>
      <w:r w:rsidR="0021429C">
        <w:rPr>
          <w:noProof/>
        </w:rPr>
        <w:drawing>
          <wp:inline distT="0" distB="0" distL="0" distR="0">
            <wp:extent cx="1971869" cy="111932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70465" cy="1118528"/>
                    </a:xfrm>
                    <a:prstGeom prst="rect">
                      <a:avLst/>
                    </a:prstGeom>
                  </pic:spPr>
                </pic:pic>
              </a:graphicData>
            </a:graphic>
          </wp:inline>
        </w:drawing>
      </w:r>
    </w:p>
    <w:p w:rsidR="004C6E19" w:rsidRDefault="004C6E19" w:rsidP="009F2816">
      <w:pPr>
        <w:outlineLvl w:val="0"/>
        <w:rPr>
          <w:b/>
          <w:sz w:val="28"/>
          <w:szCs w:val="28"/>
        </w:rPr>
      </w:pPr>
    </w:p>
    <w:sectPr w:rsidR="004C6E19" w:rsidSect="00617113">
      <w:footerReference w:type="default" r:id="rId21"/>
      <w:headerReference w:type="first" r:id="rId22"/>
      <w:footerReference w:type="first" r:id="rId23"/>
      <w:pgSz w:w="11906" w:h="16838"/>
      <w:pgMar w:top="1259" w:right="899" w:bottom="1259"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A54" w:rsidRDefault="00D14A54">
      <w:r>
        <w:separator/>
      </w:r>
    </w:p>
  </w:endnote>
  <w:endnote w:type="continuationSeparator" w:id="0">
    <w:p w:rsidR="00D14A54" w:rsidRDefault="00D14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E19" w:rsidRPr="00105B69" w:rsidRDefault="002777BC" w:rsidP="00105B69">
    <w:pPr>
      <w:pStyle w:val="Zpat"/>
      <w:pBdr>
        <w:top w:val="thinThickSmallGap" w:sz="24" w:space="1" w:color="622423"/>
      </w:pBdr>
      <w:tabs>
        <w:tab w:val="clear" w:pos="4536"/>
        <w:tab w:val="clear" w:pos="9072"/>
        <w:tab w:val="right" w:pos="10108"/>
      </w:tabs>
      <w:rPr>
        <w:rFonts w:ascii="Cambria" w:hAnsi="Cambria"/>
        <w:sz w:val="20"/>
      </w:rPr>
    </w:pPr>
    <w:r>
      <w:rPr>
        <w:rFonts w:ascii="Cambria" w:hAnsi="Cambria"/>
        <w:sz w:val="20"/>
      </w:rPr>
      <w:t>Vypořádání námitek a připomínek – 1. Veřejné projednávání – návrh ÚP Prostějov</w:t>
    </w:r>
    <w:r w:rsidR="004C6E19" w:rsidRPr="00105B69">
      <w:rPr>
        <w:rFonts w:ascii="Cambria" w:hAnsi="Cambria"/>
        <w:sz w:val="20"/>
      </w:rPr>
      <w:tab/>
      <w:t xml:space="preserve">Stránka </w:t>
    </w:r>
    <w:r w:rsidR="00141EE9" w:rsidRPr="00105B69">
      <w:rPr>
        <w:sz w:val="20"/>
      </w:rPr>
      <w:fldChar w:fldCharType="begin"/>
    </w:r>
    <w:r w:rsidR="004C6E19" w:rsidRPr="00105B69">
      <w:rPr>
        <w:sz w:val="20"/>
      </w:rPr>
      <w:instrText xml:space="preserve"> PAGE   \* MERGEFORMAT </w:instrText>
    </w:r>
    <w:r w:rsidR="00141EE9" w:rsidRPr="00105B69">
      <w:rPr>
        <w:sz w:val="20"/>
      </w:rPr>
      <w:fldChar w:fldCharType="separate"/>
    </w:r>
    <w:r w:rsidR="0078339B" w:rsidRPr="0078339B">
      <w:rPr>
        <w:rFonts w:ascii="Cambria" w:hAnsi="Cambria"/>
        <w:noProof/>
        <w:sz w:val="20"/>
      </w:rPr>
      <w:t>5</w:t>
    </w:r>
    <w:r w:rsidR="00141EE9" w:rsidRPr="00105B69">
      <w:rPr>
        <w:sz w:val="20"/>
      </w:rPr>
      <w:fldChar w:fldCharType="end"/>
    </w:r>
  </w:p>
  <w:p w:rsidR="004C6E19" w:rsidRPr="00AF6F55" w:rsidRDefault="004C6E19" w:rsidP="0070197C">
    <w:pPr>
      <w:pStyle w:val="Zpat"/>
      <w:jc w:val="center"/>
      <w:rPr>
        <w:color w:val="A6A6A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E19" w:rsidRDefault="004C6E19" w:rsidP="00AF6F55">
    <w:pPr>
      <w:pStyle w:val="Zpat"/>
      <w:tabs>
        <w:tab w:val="clear" w:pos="4536"/>
        <w:tab w:val="clear" w:pos="9072"/>
        <w:tab w:val="right" w:pos="14320"/>
      </w:tabs>
      <w:rPr>
        <w:rFonts w:ascii="Cambria" w:hAnsi="Cambria"/>
      </w:rPr>
    </w:pPr>
    <w:r>
      <w:rPr>
        <w:rFonts w:ascii="Cambria" w:hAnsi="Cambria"/>
      </w:rPr>
      <w:tab/>
      <w:t xml:space="preserve">Stránka </w:t>
    </w:r>
    <w:r w:rsidR="00141EE9" w:rsidRPr="00141EE9">
      <w:fldChar w:fldCharType="begin"/>
    </w:r>
    <w:r w:rsidR="0021429C">
      <w:instrText xml:space="preserve"> PAGE   \* MERGEFORMAT </w:instrText>
    </w:r>
    <w:r w:rsidR="00141EE9" w:rsidRPr="00141EE9">
      <w:fldChar w:fldCharType="separate"/>
    </w:r>
    <w:r w:rsidR="0078339B" w:rsidRPr="0078339B">
      <w:rPr>
        <w:rFonts w:ascii="Cambria" w:hAnsi="Cambria"/>
        <w:noProof/>
      </w:rPr>
      <w:t>1</w:t>
    </w:r>
    <w:r w:rsidR="00141EE9">
      <w:rPr>
        <w:rFonts w:ascii="Cambria" w:hAnsi="Cambria"/>
        <w:noProof/>
      </w:rPr>
      <w:fldChar w:fldCharType="end"/>
    </w:r>
  </w:p>
  <w:p w:rsidR="004C6E19" w:rsidRDefault="004C6E19" w:rsidP="00F1333B">
    <w:pPr>
      <w:pStyle w:val="Zpat"/>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A54" w:rsidRDefault="00D14A54">
      <w:r>
        <w:separator/>
      </w:r>
    </w:p>
  </w:footnote>
  <w:footnote w:type="continuationSeparator" w:id="0">
    <w:p w:rsidR="00D14A54" w:rsidRDefault="00D14A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E19" w:rsidRDefault="004C6E19" w:rsidP="004D4BB4">
    <w:pPr>
      <w:pBdr>
        <w:bottom w:val="single" w:sz="4" w:space="1" w:color="auto"/>
      </w:pBdr>
      <w:spacing w:line="240" w:lineRule="exact"/>
      <w:rPr>
        <w:b/>
        <w:sz w:val="28"/>
        <w:szCs w:val="28"/>
      </w:rPr>
    </w:pPr>
    <w:r>
      <w:rPr>
        <w:b/>
        <w:sz w:val="28"/>
        <w:szCs w:val="28"/>
      </w:rPr>
      <w:t>Příloha  9B</w:t>
    </w:r>
    <w:r>
      <w:rPr>
        <w:b/>
        <w:sz w:val="28"/>
        <w:szCs w:val="28"/>
      </w:rPr>
      <w:tab/>
    </w:r>
    <w:r>
      <w:rPr>
        <w:b/>
        <w:sz w:val="28"/>
        <w:szCs w:val="28"/>
      </w:rPr>
      <w:tab/>
    </w:r>
    <w:r w:rsidRPr="009915F1">
      <w:rPr>
        <w:b/>
        <w:sz w:val="28"/>
        <w:szCs w:val="28"/>
      </w:rPr>
      <w:t xml:space="preserve"> </w:t>
    </w:r>
    <w:r>
      <w:rPr>
        <w:b/>
        <w:sz w:val="28"/>
        <w:szCs w:val="28"/>
      </w:rPr>
      <w:t>N 81- 85</w:t>
    </w:r>
  </w:p>
  <w:p w:rsidR="002777BC" w:rsidRPr="002777BC" w:rsidRDefault="002777BC" w:rsidP="002777BC">
    <w:pPr>
      <w:outlineLvl w:val="0"/>
      <w:rPr>
        <w:b/>
        <w:sz w:val="28"/>
        <w:szCs w:val="28"/>
      </w:rPr>
    </w:pPr>
    <w:r>
      <w:rPr>
        <w:b/>
        <w:sz w:val="28"/>
        <w:szCs w:val="28"/>
      </w:rPr>
      <w:t>Vypořádání námitek a připomínek uplatněných k</w:t>
    </w:r>
    <w:r w:rsidRPr="006D34F4">
      <w:rPr>
        <w:b/>
        <w:sz w:val="28"/>
        <w:szCs w:val="28"/>
      </w:rPr>
      <w:t xml:space="preserve"> </w:t>
    </w:r>
    <w:r>
      <w:rPr>
        <w:b/>
        <w:sz w:val="28"/>
        <w:szCs w:val="28"/>
      </w:rPr>
      <w:t>návrhu Územního plánu Prostějov v rámci veřejného projednání v roce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24DD9"/>
    <w:multiLevelType w:val="hybridMultilevel"/>
    <w:tmpl w:val="AC3AB8FA"/>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5A1D571F"/>
    <w:multiLevelType w:val="hybridMultilevel"/>
    <w:tmpl w:val="FB42B06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F3EAD"/>
    <w:rsid w:val="000012FE"/>
    <w:rsid w:val="000029D4"/>
    <w:rsid w:val="00003D57"/>
    <w:rsid w:val="0000568C"/>
    <w:rsid w:val="00010EFB"/>
    <w:rsid w:val="000118DD"/>
    <w:rsid w:val="00013FF9"/>
    <w:rsid w:val="00014020"/>
    <w:rsid w:val="00015276"/>
    <w:rsid w:val="00016EAF"/>
    <w:rsid w:val="00017AF2"/>
    <w:rsid w:val="00021672"/>
    <w:rsid w:val="00021964"/>
    <w:rsid w:val="00022F42"/>
    <w:rsid w:val="000242F7"/>
    <w:rsid w:val="000264F5"/>
    <w:rsid w:val="00026560"/>
    <w:rsid w:val="0002659B"/>
    <w:rsid w:val="00027014"/>
    <w:rsid w:val="00030234"/>
    <w:rsid w:val="000302E0"/>
    <w:rsid w:val="000305DB"/>
    <w:rsid w:val="000355A3"/>
    <w:rsid w:val="000366D2"/>
    <w:rsid w:val="00036ACB"/>
    <w:rsid w:val="00037182"/>
    <w:rsid w:val="00037437"/>
    <w:rsid w:val="000420C6"/>
    <w:rsid w:val="00042B6B"/>
    <w:rsid w:val="00042F6D"/>
    <w:rsid w:val="00044EB7"/>
    <w:rsid w:val="000466C9"/>
    <w:rsid w:val="000507A8"/>
    <w:rsid w:val="00051D0C"/>
    <w:rsid w:val="000529D6"/>
    <w:rsid w:val="00053F91"/>
    <w:rsid w:val="00055110"/>
    <w:rsid w:val="0005636D"/>
    <w:rsid w:val="00060BDC"/>
    <w:rsid w:val="00061A3D"/>
    <w:rsid w:val="00061AFD"/>
    <w:rsid w:val="00061B65"/>
    <w:rsid w:val="00064B2A"/>
    <w:rsid w:val="00065A69"/>
    <w:rsid w:val="00065A9F"/>
    <w:rsid w:val="000674D3"/>
    <w:rsid w:val="0006762A"/>
    <w:rsid w:val="0007073C"/>
    <w:rsid w:val="0007204F"/>
    <w:rsid w:val="000760E0"/>
    <w:rsid w:val="00076D37"/>
    <w:rsid w:val="00077726"/>
    <w:rsid w:val="00080D76"/>
    <w:rsid w:val="00082A2C"/>
    <w:rsid w:val="00086306"/>
    <w:rsid w:val="00086A19"/>
    <w:rsid w:val="00087A44"/>
    <w:rsid w:val="00090EFA"/>
    <w:rsid w:val="00094020"/>
    <w:rsid w:val="00096BDA"/>
    <w:rsid w:val="000A0E55"/>
    <w:rsid w:val="000A19CC"/>
    <w:rsid w:val="000A2366"/>
    <w:rsid w:val="000A3B1F"/>
    <w:rsid w:val="000A4525"/>
    <w:rsid w:val="000A6150"/>
    <w:rsid w:val="000B025D"/>
    <w:rsid w:val="000B0955"/>
    <w:rsid w:val="000B2121"/>
    <w:rsid w:val="000B2DB1"/>
    <w:rsid w:val="000B36AE"/>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0A54"/>
    <w:rsid w:val="000E1FA8"/>
    <w:rsid w:val="000E3629"/>
    <w:rsid w:val="000E44C3"/>
    <w:rsid w:val="000E4AB5"/>
    <w:rsid w:val="000E4AE6"/>
    <w:rsid w:val="000E4EA0"/>
    <w:rsid w:val="000E52DC"/>
    <w:rsid w:val="000E52FD"/>
    <w:rsid w:val="000E6C3D"/>
    <w:rsid w:val="000E77F9"/>
    <w:rsid w:val="000E7C99"/>
    <w:rsid w:val="000F01DB"/>
    <w:rsid w:val="000F06CD"/>
    <w:rsid w:val="000F1147"/>
    <w:rsid w:val="000F3BF3"/>
    <w:rsid w:val="000F4C90"/>
    <w:rsid w:val="000F5F1E"/>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16D"/>
    <w:rsid w:val="00115580"/>
    <w:rsid w:val="001162F0"/>
    <w:rsid w:val="00116622"/>
    <w:rsid w:val="00117FC9"/>
    <w:rsid w:val="00121087"/>
    <w:rsid w:val="00122C46"/>
    <w:rsid w:val="001231A7"/>
    <w:rsid w:val="00123B80"/>
    <w:rsid w:val="001256DA"/>
    <w:rsid w:val="00126060"/>
    <w:rsid w:val="0013024F"/>
    <w:rsid w:val="0013144D"/>
    <w:rsid w:val="001315C7"/>
    <w:rsid w:val="00131C38"/>
    <w:rsid w:val="00131DC8"/>
    <w:rsid w:val="001321CE"/>
    <w:rsid w:val="001362E7"/>
    <w:rsid w:val="001363BC"/>
    <w:rsid w:val="0014026D"/>
    <w:rsid w:val="00140BEC"/>
    <w:rsid w:val="00141177"/>
    <w:rsid w:val="001413BD"/>
    <w:rsid w:val="00141EE9"/>
    <w:rsid w:val="001424E3"/>
    <w:rsid w:val="00143684"/>
    <w:rsid w:val="00143E94"/>
    <w:rsid w:val="00145FC0"/>
    <w:rsid w:val="00146ADD"/>
    <w:rsid w:val="0014765B"/>
    <w:rsid w:val="00154D16"/>
    <w:rsid w:val="0015602D"/>
    <w:rsid w:val="001564D8"/>
    <w:rsid w:val="00160DBC"/>
    <w:rsid w:val="00161BE0"/>
    <w:rsid w:val="0016294D"/>
    <w:rsid w:val="00162A5F"/>
    <w:rsid w:val="00162AB1"/>
    <w:rsid w:val="00163200"/>
    <w:rsid w:val="00164163"/>
    <w:rsid w:val="0016606D"/>
    <w:rsid w:val="00167784"/>
    <w:rsid w:val="00167BA4"/>
    <w:rsid w:val="00170C30"/>
    <w:rsid w:val="00170DAB"/>
    <w:rsid w:val="001758CA"/>
    <w:rsid w:val="001762E9"/>
    <w:rsid w:val="001816E3"/>
    <w:rsid w:val="00183366"/>
    <w:rsid w:val="00183A3A"/>
    <w:rsid w:val="001861EE"/>
    <w:rsid w:val="00186C17"/>
    <w:rsid w:val="00187241"/>
    <w:rsid w:val="00190990"/>
    <w:rsid w:val="00192A32"/>
    <w:rsid w:val="00197950"/>
    <w:rsid w:val="001A048F"/>
    <w:rsid w:val="001A1131"/>
    <w:rsid w:val="001A12C1"/>
    <w:rsid w:val="001A3904"/>
    <w:rsid w:val="001A3EF4"/>
    <w:rsid w:val="001A40ED"/>
    <w:rsid w:val="001A40EF"/>
    <w:rsid w:val="001A58BA"/>
    <w:rsid w:val="001A79A6"/>
    <w:rsid w:val="001A7E60"/>
    <w:rsid w:val="001B0FE5"/>
    <w:rsid w:val="001B1943"/>
    <w:rsid w:val="001B1CBA"/>
    <w:rsid w:val="001B2896"/>
    <w:rsid w:val="001B5FDE"/>
    <w:rsid w:val="001B7D1C"/>
    <w:rsid w:val="001C416A"/>
    <w:rsid w:val="001C43C0"/>
    <w:rsid w:val="001C5939"/>
    <w:rsid w:val="001C6AFE"/>
    <w:rsid w:val="001C70AF"/>
    <w:rsid w:val="001D06C0"/>
    <w:rsid w:val="001D0C60"/>
    <w:rsid w:val="001D1BE6"/>
    <w:rsid w:val="001D4DA6"/>
    <w:rsid w:val="001D50AA"/>
    <w:rsid w:val="001D7B6B"/>
    <w:rsid w:val="001D7D8C"/>
    <w:rsid w:val="001E1CDE"/>
    <w:rsid w:val="001E2AB0"/>
    <w:rsid w:val="001E2CB3"/>
    <w:rsid w:val="001E355F"/>
    <w:rsid w:val="001E3F50"/>
    <w:rsid w:val="001E66E2"/>
    <w:rsid w:val="001E76B3"/>
    <w:rsid w:val="001E7B2B"/>
    <w:rsid w:val="001F285D"/>
    <w:rsid w:val="001F2A9B"/>
    <w:rsid w:val="001F3EA0"/>
    <w:rsid w:val="001F413E"/>
    <w:rsid w:val="001F49EB"/>
    <w:rsid w:val="00200DAA"/>
    <w:rsid w:val="002029AB"/>
    <w:rsid w:val="002073BB"/>
    <w:rsid w:val="00207584"/>
    <w:rsid w:val="0020793F"/>
    <w:rsid w:val="00211423"/>
    <w:rsid w:val="002115E7"/>
    <w:rsid w:val="00211F7F"/>
    <w:rsid w:val="0021429C"/>
    <w:rsid w:val="00215E64"/>
    <w:rsid w:val="00220A6C"/>
    <w:rsid w:val="00220F50"/>
    <w:rsid w:val="00221E6E"/>
    <w:rsid w:val="00222D9F"/>
    <w:rsid w:val="00223875"/>
    <w:rsid w:val="00226512"/>
    <w:rsid w:val="002266B5"/>
    <w:rsid w:val="002269B4"/>
    <w:rsid w:val="002320E4"/>
    <w:rsid w:val="0023277C"/>
    <w:rsid w:val="00235585"/>
    <w:rsid w:val="00240574"/>
    <w:rsid w:val="002429D8"/>
    <w:rsid w:val="00247CF6"/>
    <w:rsid w:val="0025059D"/>
    <w:rsid w:val="00250828"/>
    <w:rsid w:val="002548B3"/>
    <w:rsid w:val="00254D0C"/>
    <w:rsid w:val="002556AF"/>
    <w:rsid w:val="002561F8"/>
    <w:rsid w:val="002575A8"/>
    <w:rsid w:val="00257D78"/>
    <w:rsid w:val="002620D2"/>
    <w:rsid w:val="00262876"/>
    <w:rsid w:val="002704C0"/>
    <w:rsid w:val="00270720"/>
    <w:rsid w:val="00272262"/>
    <w:rsid w:val="00272F70"/>
    <w:rsid w:val="00273871"/>
    <w:rsid w:val="00275010"/>
    <w:rsid w:val="002750CE"/>
    <w:rsid w:val="002752D1"/>
    <w:rsid w:val="002777BC"/>
    <w:rsid w:val="00280B7F"/>
    <w:rsid w:val="002835C3"/>
    <w:rsid w:val="00283DB0"/>
    <w:rsid w:val="0028467F"/>
    <w:rsid w:val="002849C1"/>
    <w:rsid w:val="00287647"/>
    <w:rsid w:val="00292DB2"/>
    <w:rsid w:val="002931FD"/>
    <w:rsid w:val="002956E4"/>
    <w:rsid w:val="00296B65"/>
    <w:rsid w:val="00297AD8"/>
    <w:rsid w:val="002A221A"/>
    <w:rsid w:val="002A2FF3"/>
    <w:rsid w:val="002A3CDC"/>
    <w:rsid w:val="002A74FE"/>
    <w:rsid w:val="002B00B8"/>
    <w:rsid w:val="002B0306"/>
    <w:rsid w:val="002B0CD7"/>
    <w:rsid w:val="002B16B3"/>
    <w:rsid w:val="002B2480"/>
    <w:rsid w:val="002B4A88"/>
    <w:rsid w:val="002B53AE"/>
    <w:rsid w:val="002B54D4"/>
    <w:rsid w:val="002B55C1"/>
    <w:rsid w:val="002B72E2"/>
    <w:rsid w:val="002C4216"/>
    <w:rsid w:val="002C6F86"/>
    <w:rsid w:val="002C72C6"/>
    <w:rsid w:val="002C72DA"/>
    <w:rsid w:val="002D2896"/>
    <w:rsid w:val="002D3400"/>
    <w:rsid w:val="002D3DB2"/>
    <w:rsid w:val="002D3F6A"/>
    <w:rsid w:val="002D5DEE"/>
    <w:rsid w:val="002D640C"/>
    <w:rsid w:val="002D6B64"/>
    <w:rsid w:val="002E13B7"/>
    <w:rsid w:val="002E196E"/>
    <w:rsid w:val="002E2577"/>
    <w:rsid w:val="002E4025"/>
    <w:rsid w:val="002E5324"/>
    <w:rsid w:val="002E6DE1"/>
    <w:rsid w:val="002E76C2"/>
    <w:rsid w:val="002F1315"/>
    <w:rsid w:val="002F1582"/>
    <w:rsid w:val="002F2572"/>
    <w:rsid w:val="002F52F6"/>
    <w:rsid w:val="002F5E8E"/>
    <w:rsid w:val="002F6C0F"/>
    <w:rsid w:val="002F78EB"/>
    <w:rsid w:val="002F7CFD"/>
    <w:rsid w:val="00301528"/>
    <w:rsid w:val="00301DB2"/>
    <w:rsid w:val="00302CCD"/>
    <w:rsid w:val="00307C9E"/>
    <w:rsid w:val="0031157E"/>
    <w:rsid w:val="00311967"/>
    <w:rsid w:val="003119A6"/>
    <w:rsid w:val="00311F23"/>
    <w:rsid w:val="00314B85"/>
    <w:rsid w:val="00314C3E"/>
    <w:rsid w:val="00314E24"/>
    <w:rsid w:val="0031696C"/>
    <w:rsid w:val="003206DD"/>
    <w:rsid w:val="003272DB"/>
    <w:rsid w:val="003276F8"/>
    <w:rsid w:val="00327705"/>
    <w:rsid w:val="003326FA"/>
    <w:rsid w:val="00333EC3"/>
    <w:rsid w:val="003346AD"/>
    <w:rsid w:val="0033486F"/>
    <w:rsid w:val="00335FBD"/>
    <w:rsid w:val="003360D5"/>
    <w:rsid w:val="0034057F"/>
    <w:rsid w:val="00341F0D"/>
    <w:rsid w:val="0034227A"/>
    <w:rsid w:val="00342D3D"/>
    <w:rsid w:val="00343E7E"/>
    <w:rsid w:val="00344925"/>
    <w:rsid w:val="00344A27"/>
    <w:rsid w:val="00346001"/>
    <w:rsid w:val="00347851"/>
    <w:rsid w:val="003504AB"/>
    <w:rsid w:val="00352AA6"/>
    <w:rsid w:val="00352D41"/>
    <w:rsid w:val="00352EED"/>
    <w:rsid w:val="00353D89"/>
    <w:rsid w:val="00354317"/>
    <w:rsid w:val="00355187"/>
    <w:rsid w:val="003574B8"/>
    <w:rsid w:val="00360A60"/>
    <w:rsid w:val="00362F47"/>
    <w:rsid w:val="00363353"/>
    <w:rsid w:val="0036406F"/>
    <w:rsid w:val="00365055"/>
    <w:rsid w:val="00366FF9"/>
    <w:rsid w:val="00367DA7"/>
    <w:rsid w:val="00370C8B"/>
    <w:rsid w:val="00370EFA"/>
    <w:rsid w:val="0037484A"/>
    <w:rsid w:val="003776EB"/>
    <w:rsid w:val="00380B25"/>
    <w:rsid w:val="00380DC0"/>
    <w:rsid w:val="00381471"/>
    <w:rsid w:val="00381894"/>
    <w:rsid w:val="003822F4"/>
    <w:rsid w:val="00382D0D"/>
    <w:rsid w:val="00383580"/>
    <w:rsid w:val="003849CB"/>
    <w:rsid w:val="00384A84"/>
    <w:rsid w:val="0038578C"/>
    <w:rsid w:val="003859DD"/>
    <w:rsid w:val="003903F1"/>
    <w:rsid w:val="0039574F"/>
    <w:rsid w:val="003A300A"/>
    <w:rsid w:val="003A4368"/>
    <w:rsid w:val="003A52C4"/>
    <w:rsid w:val="003A6389"/>
    <w:rsid w:val="003B03E6"/>
    <w:rsid w:val="003B05C1"/>
    <w:rsid w:val="003B170C"/>
    <w:rsid w:val="003B3AA4"/>
    <w:rsid w:val="003B45D9"/>
    <w:rsid w:val="003B6054"/>
    <w:rsid w:val="003C0D73"/>
    <w:rsid w:val="003C41F7"/>
    <w:rsid w:val="003C4DE4"/>
    <w:rsid w:val="003C5400"/>
    <w:rsid w:val="003C6290"/>
    <w:rsid w:val="003C7228"/>
    <w:rsid w:val="003D45D3"/>
    <w:rsid w:val="003D550B"/>
    <w:rsid w:val="003D5FB3"/>
    <w:rsid w:val="003D5FC4"/>
    <w:rsid w:val="003E5338"/>
    <w:rsid w:val="003F31C0"/>
    <w:rsid w:val="003F6AA6"/>
    <w:rsid w:val="003F7D14"/>
    <w:rsid w:val="003F7F64"/>
    <w:rsid w:val="003F7FF4"/>
    <w:rsid w:val="00400E59"/>
    <w:rsid w:val="0040323A"/>
    <w:rsid w:val="0040342A"/>
    <w:rsid w:val="00403CB9"/>
    <w:rsid w:val="004060B7"/>
    <w:rsid w:val="004064C3"/>
    <w:rsid w:val="00411D6D"/>
    <w:rsid w:val="00412C06"/>
    <w:rsid w:val="00413905"/>
    <w:rsid w:val="00416054"/>
    <w:rsid w:val="00416AE5"/>
    <w:rsid w:val="004176C5"/>
    <w:rsid w:val="004212DE"/>
    <w:rsid w:val="0042164D"/>
    <w:rsid w:val="004236DA"/>
    <w:rsid w:val="00423F25"/>
    <w:rsid w:val="004246FB"/>
    <w:rsid w:val="0042679D"/>
    <w:rsid w:val="00427365"/>
    <w:rsid w:val="004303BB"/>
    <w:rsid w:val="0043049D"/>
    <w:rsid w:val="00430AF3"/>
    <w:rsid w:val="00432183"/>
    <w:rsid w:val="004326D6"/>
    <w:rsid w:val="00432971"/>
    <w:rsid w:val="004360E6"/>
    <w:rsid w:val="004363B4"/>
    <w:rsid w:val="00437E82"/>
    <w:rsid w:val="00445276"/>
    <w:rsid w:val="004458BC"/>
    <w:rsid w:val="004471A9"/>
    <w:rsid w:val="00447611"/>
    <w:rsid w:val="00450602"/>
    <w:rsid w:val="00451F82"/>
    <w:rsid w:val="00452410"/>
    <w:rsid w:val="004524E9"/>
    <w:rsid w:val="00454141"/>
    <w:rsid w:val="004561B2"/>
    <w:rsid w:val="004569FD"/>
    <w:rsid w:val="00460378"/>
    <w:rsid w:val="004609AF"/>
    <w:rsid w:val="00460BF4"/>
    <w:rsid w:val="00462075"/>
    <w:rsid w:val="0046669F"/>
    <w:rsid w:val="00466C68"/>
    <w:rsid w:val="00467691"/>
    <w:rsid w:val="00467BB6"/>
    <w:rsid w:val="00472B14"/>
    <w:rsid w:val="00474E5B"/>
    <w:rsid w:val="00475716"/>
    <w:rsid w:val="00476BBD"/>
    <w:rsid w:val="00477DC8"/>
    <w:rsid w:val="0048064F"/>
    <w:rsid w:val="00480F99"/>
    <w:rsid w:val="00481DBA"/>
    <w:rsid w:val="00482A21"/>
    <w:rsid w:val="00484B71"/>
    <w:rsid w:val="00486C91"/>
    <w:rsid w:val="004938D4"/>
    <w:rsid w:val="00495438"/>
    <w:rsid w:val="004956F8"/>
    <w:rsid w:val="00496623"/>
    <w:rsid w:val="004A21E6"/>
    <w:rsid w:val="004A240B"/>
    <w:rsid w:val="004A2D1B"/>
    <w:rsid w:val="004A4768"/>
    <w:rsid w:val="004A528F"/>
    <w:rsid w:val="004A56DA"/>
    <w:rsid w:val="004A7DEE"/>
    <w:rsid w:val="004B0B93"/>
    <w:rsid w:val="004B1842"/>
    <w:rsid w:val="004B2725"/>
    <w:rsid w:val="004B2A5A"/>
    <w:rsid w:val="004B4E1C"/>
    <w:rsid w:val="004B744F"/>
    <w:rsid w:val="004C0132"/>
    <w:rsid w:val="004C4E2F"/>
    <w:rsid w:val="004C581E"/>
    <w:rsid w:val="004C5967"/>
    <w:rsid w:val="004C6E19"/>
    <w:rsid w:val="004C6F2F"/>
    <w:rsid w:val="004D1039"/>
    <w:rsid w:val="004D182F"/>
    <w:rsid w:val="004D4BB4"/>
    <w:rsid w:val="004D5BBB"/>
    <w:rsid w:val="004E25C9"/>
    <w:rsid w:val="004E5D32"/>
    <w:rsid w:val="004E7664"/>
    <w:rsid w:val="004F000C"/>
    <w:rsid w:val="004F1065"/>
    <w:rsid w:val="004F2685"/>
    <w:rsid w:val="004F4017"/>
    <w:rsid w:val="004F4784"/>
    <w:rsid w:val="004F536D"/>
    <w:rsid w:val="004F59E8"/>
    <w:rsid w:val="004F5E4A"/>
    <w:rsid w:val="004F6B01"/>
    <w:rsid w:val="0050154D"/>
    <w:rsid w:val="0050344C"/>
    <w:rsid w:val="0050495A"/>
    <w:rsid w:val="005051A9"/>
    <w:rsid w:val="005054BE"/>
    <w:rsid w:val="00506D24"/>
    <w:rsid w:val="0050702D"/>
    <w:rsid w:val="00513810"/>
    <w:rsid w:val="00514187"/>
    <w:rsid w:val="00514E1D"/>
    <w:rsid w:val="00514E89"/>
    <w:rsid w:val="005151CD"/>
    <w:rsid w:val="00516CC2"/>
    <w:rsid w:val="0051702F"/>
    <w:rsid w:val="00517589"/>
    <w:rsid w:val="00520C14"/>
    <w:rsid w:val="0052246B"/>
    <w:rsid w:val="00523A49"/>
    <w:rsid w:val="005263CD"/>
    <w:rsid w:val="00526871"/>
    <w:rsid w:val="00527906"/>
    <w:rsid w:val="00530625"/>
    <w:rsid w:val="00533B96"/>
    <w:rsid w:val="0053483E"/>
    <w:rsid w:val="00534AAF"/>
    <w:rsid w:val="00535B07"/>
    <w:rsid w:val="005369C5"/>
    <w:rsid w:val="00540AB5"/>
    <w:rsid w:val="0054604B"/>
    <w:rsid w:val="005461C9"/>
    <w:rsid w:val="005466DC"/>
    <w:rsid w:val="00546B6F"/>
    <w:rsid w:val="005517CD"/>
    <w:rsid w:val="005518CC"/>
    <w:rsid w:val="00553590"/>
    <w:rsid w:val="00554948"/>
    <w:rsid w:val="00555B8C"/>
    <w:rsid w:val="00556271"/>
    <w:rsid w:val="00570085"/>
    <w:rsid w:val="00571CD4"/>
    <w:rsid w:val="00571F42"/>
    <w:rsid w:val="00572451"/>
    <w:rsid w:val="00573C6B"/>
    <w:rsid w:val="00574738"/>
    <w:rsid w:val="00580684"/>
    <w:rsid w:val="00580FE1"/>
    <w:rsid w:val="0058244D"/>
    <w:rsid w:val="00582D0F"/>
    <w:rsid w:val="005846E7"/>
    <w:rsid w:val="00585007"/>
    <w:rsid w:val="00586617"/>
    <w:rsid w:val="00587938"/>
    <w:rsid w:val="00590925"/>
    <w:rsid w:val="00594993"/>
    <w:rsid w:val="005950A9"/>
    <w:rsid w:val="0059618B"/>
    <w:rsid w:val="005964FA"/>
    <w:rsid w:val="00597887"/>
    <w:rsid w:val="005A3287"/>
    <w:rsid w:val="005A341D"/>
    <w:rsid w:val="005A3E35"/>
    <w:rsid w:val="005A42E4"/>
    <w:rsid w:val="005A4B60"/>
    <w:rsid w:val="005A6C5A"/>
    <w:rsid w:val="005B33A8"/>
    <w:rsid w:val="005B34F5"/>
    <w:rsid w:val="005B50AA"/>
    <w:rsid w:val="005C0684"/>
    <w:rsid w:val="005C1AAB"/>
    <w:rsid w:val="005C2138"/>
    <w:rsid w:val="005C2757"/>
    <w:rsid w:val="005C7987"/>
    <w:rsid w:val="005C7A2F"/>
    <w:rsid w:val="005E095D"/>
    <w:rsid w:val="005E23F5"/>
    <w:rsid w:val="005E438B"/>
    <w:rsid w:val="005E52A3"/>
    <w:rsid w:val="005E6C34"/>
    <w:rsid w:val="005E7CD4"/>
    <w:rsid w:val="005F147F"/>
    <w:rsid w:val="005F2F92"/>
    <w:rsid w:val="005F3F35"/>
    <w:rsid w:val="005F3F4E"/>
    <w:rsid w:val="005F455A"/>
    <w:rsid w:val="005F67EE"/>
    <w:rsid w:val="005F7A8D"/>
    <w:rsid w:val="0060298C"/>
    <w:rsid w:val="00605E93"/>
    <w:rsid w:val="00607C72"/>
    <w:rsid w:val="00610B30"/>
    <w:rsid w:val="00610EAC"/>
    <w:rsid w:val="00611427"/>
    <w:rsid w:val="00612388"/>
    <w:rsid w:val="00613432"/>
    <w:rsid w:val="006138BE"/>
    <w:rsid w:val="006165BA"/>
    <w:rsid w:val="00617113"/>
    <w:rsid w:val="006174D6"/>
    <w:rsid w:val="006179C0"/>
    <w:rsid w:val="00617DBB"/>
    <w:rsid w:val="00620D3A"/>
    <w:rsid w:val="00622BA0"/>
    <w:rsid w:val="0062305C"/>
    <w:rsid w:val="00625C2A"/>
    <w:rsid w:val="006268E3"/>
    <w:rsid w:val="006302EF"/>
    <w:rsid w:val="006334FE"/>
    <w:rsid w:val="006349A5"/>
    <w:rsid w:val="0064337B"/>
    <w:rsid w:val="0064469F"/>
    <w:rsid w:val="00647786"/>
    <w:rsid w:val="006528C3"/>
    <w:rsid w:val="00653112"/>
    <w:rsid w:val="0065364B"/>
    <w:rsid w:val="00654934"/>
    <w:rsid w:val="00654A1B"/>
    <w:rsid w:val="00654B68"/>
    <w:rsid w:val="00654EE6"/>
    <w:rsid w:val="00655368"/>
    <w:rsid w:val="00657126"/>
    <w:rsid w:val="006574AE"/>
    <w:rsid w:val="006649FC"/>
    <w:rsid w:val="006658AC"/>
    <w:rsid w:val="0067025D"/>
    <w:rsid w:val="0067045B"/>
    <w:rsid w:val="00670D29"/>
    <w:rsid w:val="006714C1"/>
    <w:rsid w:val="00674D50"/>
    <w:rsid w:val="006756B9"/>
    <w:rsid w:val="0067633C"/>
    <w:rsid w:val="0068572A"/>
    <w:rsid w:val="00686CFF"/>
    <w:rsid w:val="00691CD5"/>
    <w:rsid w:val="00694006"/>
    <w:rsid w:val="006A0072"/>
    <w:rsid w:val="006A25CE"/>
    <w:rsid w:val="006A2761"/>
    <w:rsid w:val="006A2AE0"/>
    <w:rsid w:val="006A2BC3"/>
    <w:rsid w:val="006A5998"/>
    <w:rsid w:val="006B2B5B"/>
    <w:rsid w:val="006B3C4B"/>
    <w:rsid w:val="006B57B5"/>
    <w:rsid w:val="006C1F46"/>
    <w:rsid w:val="006C2658"/>
    <w:rsid w:val="006C3036"/>
    <w:rsid w:val="006C67A8"/>
    <w:rsid w:val="006D1039"/>
    <w:rsid w:val="006D19C5"/>
    <w:rsid w:val="006D34F4"/>
    <w:rsid w:val="006D4AB8"/>
    <w:rsid w:val="006E0AB1"/>
    <w:rsid w:val="006E348C"/>
    <w:rsid w:val="006E3540"/>
    <w:rsid w:val="006E437F"/>
    <w:rsid w:val="006E4704"/>
    <w:rsid w:val="006E4715"/>
    <w:rsid w:val="006E50B5"/>
    <w:rsid w:val="006E5F0C"/>
    <w:rsid w:val="006F0EE3"/>
    <w:rsid w:val="006F10EA"/>
    <w:rsid w:val="006F3DF0"/>
    <w:rsid w:val="006F42E6"/>
    <w:rsid w:val="006F753F"/>
    <w:rsid w:val="006F7BEC"/>
    <w:rsid w:val="00701089"/>
    <w:rsid w:val="0070197C"/>
    <w:rsid w:val="007029F7"/>
    <w:rsid w:val="00703005"/>
    <w:rsid w:val="00703DAC"/>
    <w:rsid w:val="007067B5"/>
    <w:rsid w:val="00706BC2"/>
    <w:rsid w:val="00707AA7"/>
    <w:rsid w:val="00711AB7"/>
    <w:rsid w:val="00711C9A"/>
    <w:rsid w:val="00711EB1"/>
    <w:rsid w:val="00716253"/>
    <w:rsid w:val="00716881"/>
    <w:rsid w:val="00716B31"/>
    <w:rsid w:val="00716CEB"/>
    <w:rsid w:val="00717ACF"/>
    <w:rsid w:val="00717FAC"/>
    <w:rsid w:val="007211E3"/>
    <w:rsid w:val="00722297"/>
    <w:rsid w:val="00722F48"/>
    <w:rsid w:val="00724034"/>
    <w:rsid w:val="00726606"/>
    <w:rsid w:val="00726F35"/>
    <w:rsid w:val="007275D1"/>
    <w:rsid w:val="00731339"/>
    <w:rsid w:val="00733A26"/>
    <w:rsid w:val="007340C1"/>
    <w:rsid w:val="0073493B"/>
    <w:rsid w:val="0073587E"/>
    <w:rsid w:val="0073663C"/>
    <w:rsid w:val="0073678A"/>
    <w:rsid w:val="00736F31"/>
    <w:rsid w:val="007403DE"/>
    <w:rsid w:val="007410DB"/>
    <w:rsid w:val="007426C4"/>
    <w:rsid w:val="00743325"/>
    <w:rsid w:val="00743D5A"/>
    <w:rsid w:val="00745531"/>
    <w:rsid w:val="00745DEF"/>
    <w:rsid w:val="0074684A"/>
    <w:rsid w:val="007504B7"/>
    <w:rsid w:val="007504B9"/>
    <w:rsid w:val="00751828"/>
    <w:rsid w:val="0075268A"/>
    <w:rsid w:val="00752A16"/>
    <w:rsid w:val="00753365"/>
    <w:rsid w:val="00753EED"/>
    <w:rsid w:val="0075460F"/>
    <w:rsid w:val="007548D4"/>
    <w:rsid w:val="007551ED"/>
    <w:rsid w:val="007560F5"/>
    <w:rsid w:val="007566AC"/>
    <w:rsid w:val="00757589"/>
    <w:rsid w:val="007606A6"/>
    <w:rsid w:val="00760C20"/>
    <w:rsid w:val="007613CF"/>
    <w:rsid w:val="00761F72"/>
    <w:rsid w:val="007633ED"/>
    <w:rsid w:val="00763951"/>
    <w:rsid w:val="00764B48"/>
    <w:rsid w:val="00765887"/>
    <w:rsid w:val="00766A7B"/>
    <w:rsid w:val="00772332"/>
    <w:rsid w:val="00774072"/>
    <w:rsid w:val="00774B25"/>
    <w:rsid w:val="00774E0B"/>
    <w:rsid w:val="00775313"/>
    <w:rsid w:val="007800D5"/>
    <w:rsid w:val="007817AE"/>
    <w:rsid w:val="00782120"/>
    <w:rsid w:val="00782519"/>
    <w:rsid w:val="0078270D"/>
    <w:rsid w:val="0078339B"/>
    <w:rsid w:val="007848A1"/>
    <w:rsid w:val="00787CDA"/>
    <w:rsid w:val="0079200F"/>
    <w:rsid w:val="00792154"/>
    <w:rsid w:val="00793E47"/>
    <w:rsid w:val="00797C28"/>
    <w:rsid w:val="007A0E3A"/>
    <w:rsid w:val="007A35ED"/>
    <w:rsid w:val="007A444A"/>
    <w:rsid w:val="007B43DC"/>
    <w:rsid w:val="007B48FF"/>
    <w:rsid w:val="007B4FCC"/>
    <w:rsid w:val="007B5769"/>
    <w:rsid w:val="007B581A"/>
    <w:rsid w:val="007C1319"/>
    <w:rsid w:val="007C1956"/>
    <w:rsid w:val="007C1DD3"/>
    <w:rsid w:val="007C2B7A"/>
    <w:rsid w:val="007C514D"/>
    <w:rsid w:val="007C5624"/>
    <w:rsid w:val="007C6A1D"/>
    <w:rsid w:val="007D0664"/>
    <w:rsid w:val="007D0FC2"/>
    <w:rsid w:val="007D123D"/>
    <w:rsid w:val="007D186B"/>
    <w:rsid w:val="007D262A"/>
    <w:rsid w:val="007D30F5"/>
    <w:rsid w:val="007D33D2"/>
    <w:rsid w:val="007D750F"/>
    <w:rsid w:val="007D7682"/>
    <w:rsid w:val="007E4A33"/>
    <w:rsid w:val="007E59B9"/>
    <w:rsid w:val="007F1765"/>
    <w:rsid w:val="007F1F72"/>
    <w:rsid w:val="007F23C8"/>
    <w:rsid w:val="007F3115"/>
    <w:rsid w:val="007F45FA"/>
    <w:rsid w:val="007F4A17"/>
    <w:rsid w:val="007F4E65"/>
    <w:rsid w:val="007F7C23"/>
    <w:rsid w:val="00801DF1"/>
    <w:rsid w:val="008072E7"/>
    <w:rsid w:val="00807E77"/>
    <w:rsid w:val="00810022"/>
    <w:rsid w:val="008105D1"/>
    <w:rsid w:val="00810E06"/>
    <w:rsid w:val="00812B56"/>
    <w:rsid w:val="00813A3E"/>
    <w:rsid w:val="00813DEE"/>
    <w:rsid w:val="00815F88"/>
    <w:rsid w:val="00820268"/>
    <w:rsid w:val="00820BC5"/>
    <w:rsid w:val="00820EC1"/>
    <w:rsid w:val="00821C1E"/>
    <w:rsid w:val="008220C6"/>
    <w:rsid w:val="0082241C"/>
    <w:rsid w:val="00822B33"/>
    <w:rsid w:val="0082397A"/>
    <w:rsid w:val="008246A4"/>
    <w:rsid w:val="00824D54"/>
    <w:rsid w:val="00824D67"/>
    <w:rsid w:val="00827501"/>
    <w:rsid w:val="00827935"/>
    <w:rsid w:val="00827BD7"/>
    <w:rsid w:val="00830085"/>
    <w:rsid w:val="00830EF8"/>
    <w:rsid w:val="00830F67"/>
    <w:rsid w:val="00833792"/>
    <w:rsid w:val="008340FC"/>
    <w:rsid w:val="008345BC"/>
    <w:rsid w:val="0083525F"/>
    <w:rsid w:val="00837F38"/>
    <w:rsid w:val="00840AF1"/>
    <w:rsid w:val="00841A6E"/>
    <w:rsid w:val="00841C4F"/>
    <w:rsid w:val="00845083"/>
    <w:rsid w:val="0085196B"/>
    <w:rsid w:val="00852050"/>
    <w:rsid w:val="008557C9"/>
    <w:rsid w:val="00857B3E"/>
    <w:rsid w:val="0086095C"/>
    <w:rsid w:val="00862ED2"/>
    <w:rsid w:val="00864157"/>
    <w:rsid w:val="00864429"/>
    <w:rsid w:val="0086690C"/>
    <w:rsid w:val="00870753"/>
    <w:rsid w:val="00872536"/>
    <w:rsid w:val="00873E11"/>
    <w:rsid w:val="0087459B"/>
    <w:rsid w:val="0087585E"/>
    <w:rsid w:val="0087639F"/>
    <w:rsid w:val="00877FB1"/>
    <w:rsid w:val="0088015C"/>
    <w:rsid w:val="00882B52"/>
    <w:rsid w:val="0088431E"/>
    <w:rsid w:val="008849EB"/>
    <w:rsid w:val="00884CBE"/>
    <w:rsid w:val="008919D0"/>
    <w:rsid w:val="0089229E"/>
    <w:rsid w:val="00892B59"/>
    <w:rsid w:val="00893594"/>
    <w:rsid w:val="0089492F"/>
    <w:rsid w:val="008A04E6"/>
    <w:rsid w:val="008A2D43"/>
    <w:rsid w:val="008A459A"/>
    <w:rsid w:val="008A4C0B"/>
    <w:rsid w:val="008A68F3"/>
    <w:rsid w:val="008A7260"/>
    <w:rsid w:val="008B03C5"/>
    <w:rsid w:val="008B0A42"/>
    <w:rsid w:val="008B1151"/>
    <w:rsid w:val="008B11D4"/>
    <w:rsid w:val="008B2426"/>
    <w:rsid w:val="008B2664"/>
    <w:rsid w:val="008B2800"/>
    <w:rsid w:val="008B4E55"/>
    <w:rsid w:val="008B4FCC"/>
    <w:rsid w:val="008B6BF9"/>
    <w:rsid w:val="008B751A"/>
    <w:rsid w:val="008B768D"/>
    <w:rsid w:val="008B7E09"/>
    <w:rsid w:val="008C1207"/>
    <w:rsid w:val="008C1769"/>
    <w:rsid w:val="008C2626"/>
    <w:rsid w:val="008C2D21"/>
    <w:rsid w:val="008C473F"/>
    <w:rsid w:val="008C5568"/>
    <w:rsid w:val="008C5F7A"/>
    <w:rsid w:val="008C604E"/>
    <w:rsid w:val="008C64DD"/>
    <w:rsid w:val="008D1196"/>
    <w:rsid w:val="008D3885"/>
    <w:rsid w:val="008D3B68"/>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2FFC"/>
    <w:rsid w:val="008F3398"/>
    <w:rsid w:val="008F3E60"/>
    <w:rsid w:val="008F67E9"/>
    <w:rsid w:val="008F6A5D"/>
    <w:rsid w:val="008F6DD6"/>
    <w:rsid w:val="008F7901"/>
    <w:rsid w:val="00902BD9"/>
    <w:rsid w:val="00903684"/>
    <w:rsid w:val="0090430E"/>
    <w:rsid w:val="0090475B"/>
    <w:rsid w:val="0090645B"/>
    <w:rsid w:val="00906FF9"/>
    <w:rsid w:val="0090756E"/>
    <w:rsid w:val="00913A4F"/>
    <w:rsid w:val="00914E38"/>
    <w:rsid w:val="00916C98"/>
    <w:rsid w:val="0091785C"/>
    <w:rsid w:val="0091797D"/>
    <w:rsid w:val="009235A0"/>
    <w:rsid w:val="00924FA2"/>
    <w:rsid w:val="00926806"/>
    <w:rsid w:val="009324B5"/>
    <w:rsid w:val="00933B64"/>
    <w:rsid w:val="00934D2B"/>
    <w:rsid w:val="00935027"/>
    <w:rsid w:val="00936987"/>
    <w:rsid w:val="009375D3"/>
    <w:rsid w:val="009378DA"/>
    <w:rsid w:val="009401BD"/>
    <w:rsid w:val="0094088C"/>
    <w:rsid w:val="00940F12"/>
    <w:rsid w:val="009423F9"/>
    <w:rsid w:val="009437DC"/>
    <w:rsid w:val="00943F04"/>
    <w:rsid w:val="00944188"/>
    <w:rsid w:val="0094425D"/>
    <w:rsid w:val="00945221"/>
    <w:rsid w:val="00946BC7"/>
    <w:rsid w:val="0095088E"/>
    <w:rsid w:val="009517C7"/>
    <w:rsid w:val="00951CCC"/>
    <w:rsid w:val="00952A6A"/>
    <w:rsid w:val="009623A5"/>
    <w:rsid w:val="0096430E"/>
    <w:rsid w:val="00964957"/>
    <w:rsid w:val="00964FDD"/>
    <w:rsid w:val="009655EF"/>
    <w:rsid w:val="00966897"/>
    <w:rsid w:val="00966AAE"/>
    <w:rsid w:val="0096743F"/>
    <w:rsid w:val="00972692"/>
    <w:rsid w:val="00972F49"/>
    <w:rsid w:val="009742EB"/>
    <w:rsid w:val="00974E6D"/>
    <w:rsid w:val="00975C49"/>
    <w:rsid w:val="00982380"/>
    <w:rsid w:val="00984266"/>
    <w:rsid w:val="00987A55"/>
    <w:rsid w:val="009915F1"/>
    <w:rsid w:val="009967F3"/>
    <w:rsid w:val="00996B46"/>
    <w:rsid w:val="00997457"/>
    <w:rsid w:val="009976BD"/>
    <w:rsid w:val="009A0EFC"/>
    <w:rsid w:val="009A1697"/>
    <w:rsid w:val="009A16AD"/>
    <w:rsid w:val="009A2626"/>
    <w:rsid w:val="009A34C4"/>
    <w:rsid w:val="009B2C86"/>
    <w:rsid w:val="009B63A5"/>
    <w:rsid w:val="009B63C0"/>
    <w:rsid w:val="009C75EB"/>
    <w:rsid w:val="009C7ABB"/>
    <w:rsid w:val="009D00D2"/>
    <w:rsid w:val="009D0DC5"/>
    <w:rsid w:val="009D239F"/>
    <w:rsid w:val="009D2FF4"/>
    <w:rsid w:val="009D5B10"/>
    <w:rsid w:val="009D5BE0"/>
    <w:rsid w:val="009E0196"/>
    <w:rsid w:val="009E0271"/>
    <w:rsid w:val="009E31BF"/>
    <w:rsid w:val="009E3DF2"/>
    <w:rsid w:val="009E4AF6"/>
    <w:rsid w:val="009E4F13"/>
    <w:rsid w:val="009E60C1"/>
    <w:rsid w:val="009E6247"/>
    <w:rsid w:val="009E645D"/>
    <w:rsid w:val="009E6B19"/>
    <w:rsid w:val="009F037D"/>
    <w:rsid w:val="009F2816"/>
    <w:rsid w:val="009F2A7D"/>
    <w:rsid w:val="009F3189"/>
    <w:rsid w:val="009F3461"/>
    <w:rsid w:val="009F4739"/>
    <w:rsid w:val="009F5277"/>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1966"/>
    <w:rsid w:val="00A22099"/>
    <w:rsid w:val="00A221AA"/>
    <w:rsid w:val="00A22932"/>
    <w:rsid w:val="00A24E68"/>
    <w:rsid w:val="00A25DB3"/>
    <w:rsid w:val="00A25FC5"/>
    <w:rsid w:val="00A26C48"/>
    <w:rsid w:val="00A304D9"/>
    <w:rsid w:val="00A30847"/>
    <w:rsid w:val="00A32AF1"/>
    <w:rsid w:val="00A34584"/>
    <w:rsid w:val="00A34E5D"/>
    <w:rsid w:val="00A34E66"/>
    <w:rsid w:val="00A350BA"/>
    <w:rsid w:val="00A35487"/>
    <w:rsid w:val="00A36189"/>
    <w:rsid w:val="00A3751B"/>
    <w:rsid w:val="00A40013"/>
    <w:rsid w:val="00A410DD"/>
    <w:rsid w:val="00A411D3"/>
    <w:rsid w:val="00A417BB"/>
    <w:rsid w:val="00A41F53"/>
    <w:rsid w:val="00A4347E"/>
    <w:rsid w:val="00A43820"/>
    <w:rsid w:val="00A43D71"/>
    <w:rsid w:val="00A47378"/>
    <w:rsid w:val="00A504FA"/>
    <w:rsid w:val="00A50E31"/>
    <w:rsid w:val="00A51441"/>
    <w:rsid w:val="00A525C6"/>
    <w:rsid w:val="00A542B9"/>
    <w:rsid w:val="00A55AC7"/>
    <w:rsid w:val="00A56E40"/>
    <w:rsid w:val="00A57DB6"/>
    <w:rsid w:val="00A6213B"/>
    <w:rsid w:val="00A63352"/>
    <w:rsid w:val="00A66CCD"/>
    <w:rsid w:val="00A70B6F"/>
    <w:rsid w:val="00A7211D"/>
    <w:rsid w:val="00A73036"/>
    <w:rsid w:val="00A75BC9"/>
    <w:rsid w:val="00A80A09"/>
    <w:rsid w:val="00A819D0"/>
    <w:rsid w:val="00A82933"/>
    <w:rsid w:val="00A84259"/>
    <w:rsid w:val="00A861F9"/>
    <w:rsid w:val="00A930CC"/>
    <w:rsid w:val="00AA15BD"/>
    <w:rsid w:val="00AA19B9"/>
    <w:rsid w:val="00AA216F"/>
    <w:rsid w:val="00AA2CF0"/>
    <w:rsid w:val="00AA4A96"/>
    <w:rsid w:val="00AB09CB"/>
    <w:rsid w:val="00AB0CAD"/>
    <w:rsid w:val="00AB1FFB"/>
    <w:rsid w:val="00AB4157"/>
    <w:rsid w:val="00AC11D3"/>
    <w:rsid w:val="00AC1426"/>
    <w:rsid w:val="00AC2813"/>
    <w:rsid w:val="00AC4E79"/>
    <w:rsid w:val="00AC527D"/>
    <w:rsid w:val="00AC5AD0"/>
    <w:rsid w:val="00AC7788"/>
    <w:rsid w:val="00AC7CD3"/>
    <w:rsid w:val="00AD03D4"/>
    <w:rsid w:val="00AD2D26"/>
    <w:rsid w:val="00AD3746"/>
    <w:rsid w:val="00AD4E57"/>
    <w:rsid w:val="00AD5FEA"/>
    <w:rsid w:val="00AD7325"/>
    <w:rsid w:val="00AE15BA"/>
    <w:rsid w:val="00AE5935"/>
    <w:rsid w:val="00AE71B6"/>
    <w:rsid w:val="00AE7BEE"/>
    <w:rsid w:val="00AF14AF"/>
    <w:rsid w:val="00AF187F"/>
    <w:rsid w:val="00AF26A1"/>
    <w:rsid w:val="00AF2FDF"/>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241B"/>
    <w:rsid w:val="00B23CBD"/>
    <w:rsid w:val="00B2435B"/>
    <w:rsid w:val="00B249D2"/>
    <w:rsid w:val="00B25C03"/>
    <w:rsid w:val="00B2655D"/>
    <w:rsid w:val="00B26714"/>
    <w:rsid w:val="00B268C7"/>
    <w:rsid w:val="00B268D5"/>
    <w:rsid w:val="00B27B34"/>
    <w:rsid w:val="00B27E74"/>
    <w:rsid w:val="00B3203D"/>
    <w:rsid w:val="00B32FBA"/>
    <w:rsid w:val="00B34143"/>
    <w:rsid w:val="00B35A00"/>
    <w:rsid w:val="00B409BA"/>
    <w:rsid w:val="00B44973"/>
    <w:rsid w:val="00B4631E"/>
    <w:rsid w:val="00B4680D"/>
    <w:rsid w:val="00B503FE"/>
    <w:rsid w:val="00B505E5"/>
    <w:rsid w:val="00B50EAF"/>
    <w:rsid w:val="00B51724"/>
    <w:rsid w:val="00B51AE3"/>
    <w:rsid w:val="00B53663"/>
    <w:rsid w:val="00B53997"/>
    <w:rsid w:val="00B54AED"/>
    <w:rsid w:val="00B5558A"/>
    <w:rsid w:val="00B55DB8"/>
    <w:rsid w:val="00B5730E"/>
    <w:rsid w:val="00B617DD"/>
    <w:rsid w:val="00B627DE"/>
    <w:rsid w:val="00B65171"/>
    <w:rsid w:val="00B665EF"/>
    <w:rsid w:val="00B67B85"/>
    <w:rsid w:val="00B719FC"/>
    <w:rsid w:val="00B728F9"/>
    <w:rsid w:val="00B7632C"/>
    <w:rsid w:val="00B82AE7"/>
    <w:rsid w:val="00B83569"/>
    <w:rsid w:val="00B877B0"/>
    <w:rsid w:val="00B87D69"/>
    <w:rsid w:val="00B90AB9"/>
    <w:rsid w:val="00B945D4"/>
    <w:rsid w:val="00B94FEA"/>
    <w:rsid w:val="00B97E03"/>
    <w:rsid w:val="00BA09D7"/>
    <w:rsid w:val="00BA6168"/>
    <w:rsid w:val="00BB0DAF"/>
    <w:rsid w:val="00BB1FEA"/>
    <w:rsid w:val="00BB25F3"/>
    <w:rsid w:val="00BB3621"/>
    <w:rsid w:val="00BC178C"/>
    <w:rsid w:val="00BC3975"/>
    <w:rsid w:val="00BC4C93"/>
    <w:rsid w:val="00BC5808"/>
    <w:rsid w:val="00BC5B7D"/>
    <w:rsid w:val="00BD03CD"/>
    <w:rsid w:val="00BD04C7"/>
    <w:rsid w:val="00BD3BEF"/>
    <w:rsid w:val="00BD42ED"/>
    <w:rsid w:val="00BD6093"/>
    <w:rsid w:val="00BD7FE5"/>
    <w:rsid w:val="00BE1D2F"/>
    <w:rsid w:val="00BE4101"/>
    <w:rsid w:val="00BE78D1"/>
    <w:rsid w:val="00BF213E"/>
    <w:rsid w:val="00BF272B"/>
    <w:rsid w:val="00BF3313"/>
    <w:rsid w:val="00BF7FA1"/>
    <w:rsid w:val="00C0515D"/>
    <w:rsid w:val="00C06610"/>
    <w:rsid w:val="00C06742"/>
    <w:rsid w:val="00C07D43"/>
    <w:rsid w:val="00C11931"/>
    <w:rsid w:val="00C13476"/>
    <w:rsid w:val="00C13D8D"/>
    <w:rsid w:val="00C156AE"/>
    <w:rsid w:val="00C1666D"/>
    <w:rsid w:val="00C1768A"/>
    <w:rsid w:val="00C17800"/>
    <w:rsid w:val="00C17994"/>
    <w:rsid w:val="00C17AC0"/>
    <w:rsid w:val="00C17FA6"/>
    <w:rsid w:val="00C20F35"/>
    <w:rsid w:val="00C22567"/>
    <w:rsid w:val="00C2425F"/>
    <w:rsid w:val="00C248D9"/>
    <w:rsid w:val="00C2734D"/>
    <w:rsid w:val="00C3125A"/>
    <w:rsid w:val="00C32A94"/>
    <w:rsid w:val="00C33290"/>
    <w:rsid w:val="00C3356C"/>
    <w:rsid w:val="00C33CFE"/>
    <w:rsid w:val="00C33E38"/>
    <w:rsid w:val="00C35B09"/>
    <w:rsid w:val="00C36080"/>
    <w:rsid w:val="00C3630C"/>
    <w:rsid w:val="00C40ABA"/>
    <w:rsid w:val="00C410CD"/>
    <w:rsid w:val="00C45619"/>
    <w:rsid w:val="00C45C46"/>
    <w:rsid w:val="00C45D63"/>
    <w:rsid w:val="00C475CA"/>
    <w:rsid w:val="00C50F95"/>
    <w:rsid w:val="00C51EED"/>
    <w:rsid w:val="00C51F8F"/>
    <w:rsid w:val="00C5293A"/>
    <w:rsid w:val="00C52FDB"/>
    <w:rsid w:val="00C5342D"/>
    <w:rsid w:val="00C5570C"/>
    <w:rsid w:val="00C566D9"/>
    <w:rsid w:val="00C56C9A"/>
    <w:rsid w:val="00C61157"/>
    <w:rsid w:val="00C618D8"/>
    <w:rsid w:val="00C64EDB"/>
    <w:rsid w:val="00C7121B"/>
    <w:rsid w:val="00C72481"/>
    <w:rsid w:val="00C7408C"/>
    <w:rsid w:val="00C76DD4"/>
    <w:rsid w:val="00C776CC"/>
    <w:rsid w:val="00C801AD"/>
    <w:rsid w:val="00C8077D"/>
    <w:rsid w:val="00C82397"/>
    <w:rsid w:val="00C83917"/>
    <w:rsid w:val="00C83A79"/>
    <w:rsid w:val="00C83DB4"/>
    <w:rsid w:val="00C8511D"/>
    <w:rsid w:val="00C85159"/>
    <w:rsid w:val="00C87D31"/>
    <w:rsid w:val="00C87E20"/>
    <w:rsid w:val="00C87E8D"/>
    <w:rsid w:val="00C90E0F"/>
    <w:rsid w:val="00C90E2A"/>
    <w:rsid w:val="00C939DB"/>
    <w:rsid w:val="00C95CF7"/>
    <w:rsid w:val="00C962E2"/>
    <w:rsid w:val="00C9656B"/>
    <w:rsid w:val="00C9687F"/>
    <w:rsid w:val="00C96EA7"/>
    <w:rsid w:val="00C96FCB"/>
    <w:rsid w:val="00CA1C80"/>
    <w:rsid w:val="00CA33EF"/>
    <w:rsid w:val="00CA4FB3"/>
    <w:rsid w:val="00CA51D0"/>
    <w:rsid w:val="00CB1A70"/>
    <w:rsid w:val="00CB4729"/>
    <w:rsid w:val="00CB611F"/>
    <w:rsid w:val="00CB6AF0"/>
    <w:rsid w:val="00CB6E94"/>
    <w:rsid w:val="00CB769B"/>
    <w:rsid w:val="00CB7DD3"/>
    <w:rsid w:val="00CC302E"/>
    <w:rsid w:val="00CC3BC7"/>
    <w:rsid w:val="00CC469D"/>
    <w:rsid w:val="00CC46B2"/>
    <w:rsid w:val="00CC474D"/>
    <w:rsid w:val="00CC4DAF"/>
    <w:rsid w:val="00CC7878"/>
    <w:rsid w:val="00CD2531"/>
    <w:rsid w:val="00CD797A"/>
    <w:rsid w:val="00CE1487"/>
    <w:rsid w:val="00CE4CFB"/>
    <w:rsid w:val="00CE5170"/>
    <w:rsid w:val="00CE578F"/>
    <w:rsid w:val="00CE673D"/>
    <w:rsid w:val="00CE7675"/>
    <w:rsid w:val="00CE79A4"/>
    <w:rsid w:val="00CF1CAB"/>
    <w:rsid w:val="00CF21CB"/>
    <w:rsid w:val="00CF4CE0"/>
    <w:rsid w:val="00CF5AC3"/>
    <w:rsid w:val="00CF5DA9"/>
    <w:rsid w:val="00CF7D01"/>
    <w:rsid w:val="00D0170A"/>
    <w:rsid w:val="00D04BB3"/>
    <w:rsid w:val="00D0528F"/>
    <w:rsid w:val="00D11906"/>
    <w:rsid w:val="00D11A28"/>
    <w:rsid w:val="00D14317"/>
    <w:rsid w:val="00D14A54"/>
    <w:rsid w:val="00D1523E"/>
    <w:rsid w:val="00D15449"/>
    <w:rsid w:val="00D1644A"/>
    <w:rsid w:val="00D16E49"/>
    <w:rsid w:val="00D178AF"/>
    <w:rsid w:val="00D17F45"/>
    <w:rsid w:val="00D20160"/>
    <w:rsid w:val="00D20E3F"/>
    <w:rsid w:val="00D2149F"/>
    <w:rsid w:val="00D21A37"/>
    <w:rsid w:val="00D223CD"/>
    <w:rsid w:val="00D22DC9"/>
    <w:rsid w:val="00D2672B"/>
    <w:rsid w:val="00D26B14"/>
    <w:rsid w:val="00D30D5D"/>
    <w:rsid w:val="00D3101F"/>
    <w:rsid w:val="00D31185"/>
    <w:rsid w:val="00D3141C"/>
    <w:rsid w:val="00D33217"/>
    <w:rsid w:val="00D3400D"/>
    <w:rsid w:val="00D35346"/>
    <w:rsid w:val="00D35C67"/>
    <w:rsid w:val="00D36BBD"/>
    <w:rsid w:val="00D379A9"/>
    <w:rsid w:val="00D41F32"/>
    <w:rsid w:val="00D422ED"/>
    <w:rsid w:val="00D45887"/>
    <w:rsid w:val="00D464CF"/>
    <w:rsid w:val="00D46F2C"/>
    <w:rsid w:val="00D47AA9"/>
    <w:rsid w:val="00D52B00"/>
    <w:rsid w:val="00D5333B"/>
    <w:rsid w:val="00D553F9"/>
    <w:rsid w:val="00D557A1"/>
    <w:rsid w:val="00D56B26"/>
    <w:rsid w:val="00D607BF"/>
    <w:rsid w:val="00D624B9"/>
    <w:rsid w:val="00D6313D"/>
    <w:rsid w:val="00D63A63"/>
    <w:rsid w:val="00D643EE"/>
    <w:rsid w:val="00D656B1"/>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60BA"/>
    <w:rsid w:val="00D76757"/>
    <w:rsid w:val="00D77A64"/>
    <w:rsid w:val="00D77C45"/>
    <w:rsid w:val="00D81019"/>
    <w:rsid w:val="00D81D66"/>
    <w:rsid w:val="00D86032"/>
    <w:rsid w:val="00D869D6"/>
    <w:rsid w:val="00D90B9A"/>
    <w:rsid w:val="00D910E0"/>
    <w:rsid w:val="00D92C4B"/>
    <w:rsid w:val="00D93AB5"/>
    <w:rsid w:val="00D94ABA"/>
    <w:rsid w:val="00D95A3B"/>
    <w:rsid w:val="00D96356"/>
    <w:rsid w:val="00DA2A61"/>
    <w:rsid w:val="00DA3D97"/>
    <w:rsid w:val="00DA428F"/>
    <w:rsid w:val="00DA4FD7"/>
    <w:rsid w:val="00DA62FB"/>
    <w:rsid w:val="00DA7602"/>
    <w:rsid w:val="00DA7704"/>
    <w:rsid w:val="00DA7A5D"/>
    <w:rsid w:val="00DA7E1A"/>
    <w:rsid w:val="00DB01F5"/>
    <w:rsid w:val="00DB1153"/>
    <w:rsid w:val="00DB2093"/>
    <w:rsid w:val="00DB22D1"/>
    <w:rsid w:val="00DB6A1F"/>
    <w:rsid w:val="00DC11A1"/>
    <w:rsid w:val="00DC1321"/>
    <w:rsid w:val="00DC1A17"/>
    <w:rsid w:val="00DC1F25"/>
    <w:rsid w:val="00DC3040"/>
    <w:rsid w:val="00DC3F62"/>
    <w:rsid w:val="00DC5B4A"/>
    <w:rsid w:val="00DC68C8"/>
    <w:rsid w:val="00DD2628"/>
    <w:rsid w:val="00DD5248"/>
    <w:rsid w:val="00DD6FC1"/>
    <w:rsid w:val="00DD7B99"/>
    <w:rsid w:val="00DE1BF9"/>
    <w:rsid w:val="00DE439A"/>
    <w:rsid w:val="00DE4938"/>
    <w:rsid w:val="00DE5A9E"/>
    <w:rsid w:val="00DF2705"/>
    <w:rsid w:val="00DF35F3"/>
    <w:rsid w:val="00DF4854"/>
    <w:rsid w:val="00DF4B86"/>
    <w:rsid w:val="00DF59D6"/>
    <w:rsid w:val="00DF6522"/>
    <w:rsid w:val="00DF7B71"/>
    <w:rsid w:val="00DF7F04"/>
    <w:rsid w:val="00E03217"/>
    <w:rsid w:val="00E0357A"/>
    <w:rsid w:val="00E040F0"/>
    <w:rsid w:val="00E05D14"/>
    <w:rsid w:val="00E05DA8"/>
    <w:rsid w:val="00E061F3"/>
    <w:rsid w:val="00E06443"/>
    <w:rsid w:val="00E1455A"/>
    <w:rsid w:val="00E14BE2"/>
    <w:rsid w:val="00E14EB2"/>
    <w:rsid w:val="00E16BF4"/>
    <w:rsid w:val="00E1728D"/>
    <w:rsid w:val="00E217C8"/>
    <w:rsid w:val="00E217D8"/>
    <w:rsid w:val="00E2193F"/>
    <w:rsid w:val="00E21A1E"/>
    <w:rsid w:val="00E263EC"/>
    <w:rsid w:val="00E269A6"/>
    <w:rsid w:val="00E27F58"/>
    <w:rsid w:val="00E31B7F"/>
    <w:rsid w:val="00E32218"/>
    <w:rsid w:val="00E335A9"/>
    <w:rsid w:val="00E35483"/>
    <w:rsid w:val="00E36BCF"/>
    <w:rsid w:val="00E36EE0"/>
    <w:rsid w:val="00E374E5"/>
    <w:rsid w:val="00E401F6"/>
    <w:rsid w:val="00E40D83"/>
    <w:rsid w:val="00E41494"/>
    <w:rsid w:val="00E41663"/>
    <w:rsid w:val="00E41BD6"/>
    <w:rsid w:val="00E44D67"/>
    <w:rsid w:val="00E47821"/>
    <w:rsid w:val="00E5143B"/>
    <w:rsid w:val="00E530AD"/>
    <w:rsid w:val="00E5344D"/>
    <w:rsid w:val="00E539B6"/>
    <w:rsid w:val="00E542A2"/>
    <w:rsid w:val="00E6276E"/>
    <w:rsid w:val="00E6586C"/>
    <w:rsid w:val="00E663E4"/>
    <w:rsid w:val="00E70C93"/>
    <w:rsid w:val="00E70E7B"/>
    <w:rsid w:val="00E726EF"/>
    <w:rsid w:val="00E75211"/>
    <w:rsid w:val="00E75AB5"/>
    <w:rsid w:val="00E75EBC"/>
    <w:rsid w:val="00E76C15"/>
    <w:rsid w:val="00E771D3"/>
    <w:rsid w:val="00E8070E"/>
    <w:rsid w:val="00E819AA"/>
    <w:rsid w:val="00E81DC9"/>
    <w:rsid w:val="00E82FCC"/>
    <w:rsid w:val="00E833B3"/>
    <w:rsid w:val="00E83B04"/>
    <w:rsid w:val="00E859A2"/>
    <w:rsid w:val="00E863E2"/>
    <w:rsid w:val="00E92324"/>
    <w:rsid w:val="00E93FBA"/>
    <w:rsid w:val="00E96F72"/>
    <w:rsid w:val="00E97D54"/>
    <w:rsid w:val="00EA2C04"/>
    <w:rsid w:val="00EA2DEE"/>
    <w:rsid w:val="00EA405B"/>
    <w:rsid w:val="00EA522A"/>
    <w:rsid w:val="00EB0E50"/>
    <w:rsid w:val="00EB33A7"/>
    <w:rsid w:val="00EB7A6F"/>
    <w:rsid w:val="00EC08D0"/>
    <w:rsid w:val="00EC3FBD"/>
    <w:rsid w:val="00EC5334"/>
    <w:rsid w:val="00EC6611"/>
    <w:rsid w:val="00EC69FC"/>
    <w:rsid w:val="00EC7EFF"/>
    <w:rsid w:val="00ED0198"/>
    <w:rsid w:val="00ED0932"/>
    <w:rsid w:val="00ED0E0B"/>
    <w:rsid w:val="00ED17D7"/>
    <w:rsid w:val="00ED2847"/>
    <w:rsid w:val="00ED3D92"/>
    <w:rsid w:val="00ED52C4"/>
    <w:rsid w:val="00EE1AF7"/>
    <w:rsid w:val="00EE2817"/>
    <w:rsid w:val="00EE5683"/>
    <w:rsid w:val="00EF0006"/>
    <w:rsid w:val="00EF00C1"/>
    <w:rsid w:val="00EF389F"/>
    <w:rsid w:val="00EF4E0B"/>
    <w:rsid w:val="00EF55CE"/>
    <w:rsid w:val="00EF7D8A"/>
    <w:rsid w:val="00F016BA"/>
    <w:rsid w:val="00F039A3"/>
    <w:rsid w:val="00F0445A"/>
    <w:rsid w:val="00F0568A"/>
    <w:rsid w:val="00F05EB1"/>
    <w:rsid w:val="00F06920"/>
    <w:rsid w:val="00F07937"/>
    <w:rsid w:val="00F110BC"/>
    <w:rsid w:val="00F1183A"/>
    <w:rsid w:val="00F11F62"/>
    <w:rsid w:val="00F12058"/>
    <w:rsid w:val="00F121F1"/>
    <w:rsid w:val="00F12A7C"/>
    <w:rsid w:val="00F12C75"/>
    <w:rsid w:val="00F1333B"/>
    <w:rsid w:val="00F21A88"/>
    <w:rsid w:val="00F22F0D"/>
    <w:rsid w:val="00F25230"/>
    <w:rsid w:val="00F261C6"/>
    <w:rsid w:val="00F26973"/>
    <w:rsid w:val="00F26F92"/>
    <w:rsid w:val="00F27027"/>
    <w:rsid w:val="00F3002E"/>
    <w:rsid w:val="00F309E3"/>
    <w:rsid w:val="00F31EFD"/>
    <w:rsid w:val="00F321DC"/>
    <w:rsid w:val="00F34C4C"/>
    <w:rsid w:val="00F353B7"/>
    <w:rsid w:val="00F356DB"/>
    <w:rsid w:val="00F3629D"/>
    <w:rsid w:val="00F41070"/>
    <w:rsid w:val="00F413C0"/>
    <w:rsid w:val="00F42566"/>
    <w:rsid w:val="00F43405"/>
    <w:rsid w:val="00F437AB"/>
    <w:rsid w:val="00F44140"/>
    <w:rsid w:val="00F44762"/>
    <w:rsid w:val="00F44975"/>
    <w:rsid w:val="00F47259"/>
    <w:rsid w:val="00F47FB6"/>
    <w:rsid w:val="00F533BF"/>
    <w:rsid w:val="00F54501"/>
    <w:rsid w:val="00F54D7F"/>
    <w:rsid w:val="00F60420"/>
    <w:rsid w:val="00F607FD"/>
    <w:rsid w:val="00F60C72"/>
    <w:rsid w:val="00F618F9"/>
    <w:rsid w:val="00F61BB2"/>
    <w:rsid w:val="00F61C01"/>
    <w:rsid w:val="00F61ED8"/>
    <w:rsid w:val="00F62330"/>
    <w:rsid w:val="00F63D3F"/>
    <w:rsid w:val="00F6566C"/>
    <w:rsid w:val="00F66E86"/>
    <w:rsid w:val="00F73F10"/>
    <w:rsid w:val="00F7412F"/>
    <w:rsid w:val="00F7708C"/>
    <w:rsid w:val="00F77A7B"/>
    <w:rsid w:val="00F803D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3B75"/>
    <w:rsid w:val="00FA45D7"/>
    <w:rsid w:val="00FA642C"/>
    <w:rsid w:val="00FA7456"/>
    <w:rsid w:val="00FB04FB"/>
    <w:rsid w:val="00FB152B"/>
    <w:rsid w:val="00FB3BE3"/>
    <w:rsid w:val="00FB6770"/>
    <w:rsid w:val="00FB7497"/>
    <w:rsid w:val="00FB74AD"/>
    <w:rsid w:val="00FB7F06"/>
    <w:rsid w:val="00FC147B"/>
    <w:rsid w:val="00FC20B4"/>
    <w:rsid w:val="00FC3A1C"/>
    <w:rsid w:val="00FD01E6"/>
    <w:rsid w:val="00FD0A8C"/>
    <w:rsid w:val="00FD0CEA"/>
    <w:rsid w:val="00FD2BF9"/>
    <w:rsid w:val="00FD4589"/>
    <w:rsid w:val="00FD4E1C"/>
    <w:rsid w:val="00FD58AE"/>
    <w:rsid w:val="00FD7D90"/>
    <w:rsid w:val="00FE01D0"/>
    <w:rsid w:val="00FE264D"/>
    <w:rsid w:val="00FE2980"/>
    <w:rsid w:val="00FE2EBC"/>
    <w:rsid w:val="00FE4887"/>
    <w:rsid w:val="00FE4B17"/>
    <w:rsid w:val="00FE4BFB"/>
    <w:rsid w:val="00FE4D73"/>
    <w:rsid w:val="00FE65BD"/>
    <w:rsid w:val="00FF0AE4"/>
    <w:rsid w:val="00FF2F39"/>
    <w:rsid w:val="00FF3345"/>
    <w:rsid w:val="00FF3D08"/>
    <w:rsid w:val="00FF3EAD"/>
    <w:rsid w:val="00FF4453"/>
    <w:rsid w:val="00FF4622"/>
    <w:rsid w:val="00FF59D0"/>
    <w:rsid w:val="00FF700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5BC9"/>
    <w:rPr>
      <w:sz w:val="24"/>
      <w:szCs w:val="20"/>
    </w:rPr>
  </w:style>
  <w:style w:type="paragraph" w:styleId="Nadpis1">
    <w:name w:val="heading 1"/>
    <w:basedOn w:val="Normln"/>
    <w:next w:val="Normln"/>
    <w:link w:val="Nadpis1Char"/>
    <w:uiPriority w:val="99"/>
    <w:qFormat/>
    <w:rsid w:val="000A6150"/>
    <w:pPr>
      <w:keepNext/>
      <w:ind w:left="284" w:hanging="284"/>
      <w:jc w:val="both"/>
      <w:outlineLvl w:val="0"/>
    </w:pPr>
  </w:style>
  <w:style w:type="paragraph" w:styleId="Nadpis2">
    <w:name w:val="heading 2"/>
    <w:basedOn w:val="Normln"/>
    <w:next w:val="Normln"/>
    <w:link w:val="Nadpis2Char"/>
    <w:uiPriority w:val="99"/>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uiPriority w:val="99"/>
    <w:qFormat/>
    <w:rsid w:val="008E44BE"/>
    <w:pPr>
      <w:keepNext/>
      <w:spacing w:before="240" w:after="60"/>
      <w:outlineLvl w:val="3"/>
    </w:pPr>
    <w:rPr>
      <w:b/>
      <w:bCs/>
      <w:sz w:val="28"/>
      <w:szCs w:val="28"/>
    </w:rPr>
  </w:style>
  <w:style w:type="paragraph" w:styleId="Nadpis5">
    <w:name w:val="heading 5"/>
    <w:basedOn w:val="Normln"/>
    <w:next w:val="Normln"/>
    <w:link w:val="Nadpis5Char"/>
    <w:uiPriority w:val="99"/>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A1C1F"/>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9A1C1F"/>
    <w:rPr>
      <w:rFonts w:asciiTheme="majorHAnsi" w:eastAsiaTheme="majorEastAsia" w:hAnsiTheme="majorHAnsi" w:cstheme="majorBidi"/>
      <w:b/>
      <w:bCs/>
      <w:i/>
      <w:iCs/>
      <w:sz w:val="28"/>
      <w:szCs w:val="28"/>
    </w:rPr>
  </w:style>
  <w:style w:type="character" w:customStyle="1" w:styleId="Nadpis4Char">
    <w:name w:val="Nadpis 4 Char"/>
    <w:basedOn w:val="Standardnpsmoodstavce"/>
    <w:link w:val="Nadpis4"/>
    <w:uiPriority w:val="9"/>
    <w:semiHidden/>
    <w:rsid w:val="009A1C1F"/>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9A1C1F"/>
    <w:rPr>
      <w:rFonts w:asciiTheme="minorHAnsi" w:eastAsiaTheme="minorEastAsia" w:hAnsiTheme="minorHAnsi" w:cstheme="minorBidi"/>
      <w:b/>
      <w:bCs/>
      <w:i/>
      <w:iCs/>
      <w:sz w:val="26"/>
      <w:szCs w:val="26"/>
    </w:rPr>
  </w:style>
  <w:style w:type="paragraph" w:styleId="Nzev">
    <w:name w:val="Title"/>
    <w:basedOn w:val="Normln"/>
    <w:link w:val="NzevChar"/>
    <w:uiPriority w:val="99"/>
    <w:qFormat/>
    <w:rsid w:val="000A6150"/>
    <w:pPr>
      <w:jc w:val="center"/>
    </w:pPr>
    <w:rPr>
      <w:b/>
      <w:sz w:val="28"/>
    </w:rPr>
  </w:style>
  <w:style w:type="character" w:customStyle="1" w:styleId="NzevChar">
    <w:name w:val="Název Char"/>
    <w:basedOn w:val="Standardnpsmoodstavce"/>
    <w:link w:val="Nzev"/>
    <w:uiPriority w:val="10"/>
    <w:rsid w:val="009A1C1F"/>
    <w:rPr>
      <w:rFonts w:asciiTheme="majorHAnsi" w:eastAsiaTheme="majorEastAsia" w:hAnsiTheme="majorHAnsi" w:cstheme="majorBidi"/>
      <w:b/>
      <w:bCs/>
      <w:kern w:val="28"/>
      <w:sz w:val="32"/>
      <w:szCs w:val="32"/>
    </w:rPr>
  </w:style>
  <w:style w:type="paragraph" w:styleId="Zkladntext2">
    <w:name w:val="Body Text 2"/>
    <w:basedOn w:val="Normln"/>
    <w:link w:val="Zkladntext2Char"/>
    <w:uiPriority w:val="99"/>
    <w:rsid w:val="000A6150"/>
    <w:rPr>
      <w:i/>
    </w:rPr>
  </w:style>
  <w:style w:type="character" w:customStyle="1" w:styleId="Zkladntext2Char">
    <w:name w:val="Základní text 2 Char"/>
    <w:basedOn w:val="Standardnpsmoodstavce"/>
    <w:link w:val="Zkladntext2"/>
    <w:uiPriority w:val="99"/>
    <w:semiHidden/>
    <w:rsid w:val="009A1C1F"/>
    <w:rPr>
      <w:sz w:val="24"/>
      <w:szCs w:val="20"/>
    </w:rPr>
  </w:style>
  <w:style w:type="paragraph" w:styleId="Zkladntext3">
    <w:name w:val="Body Text 3"/>
    <w:basedOn w:val="Normln"/>
    <w:link w:val="Zkladntext3Char"/>
    <w:uiPriority w:val="99"/>
    <w:rsid w:val="000A6150"/>
    <w:pPr>
      <w:jc w:val="both"/>
    </w:pPr>
    <w:rPr>
      <w:i/>
    </w:rPr>
  </w:style>
  <w:style w:type="character" w:customStyle="1" w:styleId="Zkladntext3Char">
    <w:name w:val="Základní text 3 Char"/>
    <w:basedOn w:val="Standardnpsmoodstavce"/>
    <w:link w:val="Zkladntext3"/>
    <w:uiPriority w:val="99"/>
    <w:semiHidden/>
    <w:rsid w:val="009A1C1F"/>
    <w:rPr>
      <w:sz w:val="16"/>
      <w:szCs w:val="16"/>
    </w:rPr>
  </w:style>
  <w:style w:type="paragraph" w:styleId="Zhlav">
    <w:name w:val="header"/>
    <w:basedOn w:val="Normln"/>
    <w:link w:val="ZhlavChar"/>
    <w:uiPriority w:val="99"/>
    <w:rsid w:val="00302CCD"/>
    <w:pPr>
      <w:tabs>
        <w:tab w:val="center" w:pos="4536"/>
        <w:tab w:val="right" w:pos="9072"/>
      </w:tabs>
    </w:pPr>
  </w:style>
  <w:style w:type="character" w:customStyle="1" w:styleId="ZhlavChar">
    <w:name w:val="Záhlaví Char"/>
    <w:basedOn w:val="Standardnpsmoodstavce"/>
    <w:link w:val="Zhlav"/>
    <w:uiPriority w:val="99"/>
    <w:locked/>
    <w:rsid w:val="009324B5"/>
    <w:rPr>
      <w:rFonts w:cs="Times New Roman"/>
      <w:sz w:val="24"/>
    </w:rPr>
  </w:style>
  <w:style w:type="paragraph" w:styleId="Zpat">
    <w:name w:val="footer"/>
    <w:basedOn w:val="Normln"/>
    <w:link w:val="ZpatChar"/>
    <w:uiPriority w:val="99"/>
    <w:rsid w:val="00302CCD"/>
    <w:pPr>
      <w:tabs>
        <w:tab w:val="center" w:pos="4536"/>
        <w:tab w:val="right" w:pos="9072"/>
      </w:tabs>
    </w:pPr>
  </w:style>
  <w:style w:type="character" w:customStyle="1" w:styleId="ZpatChar">
    <w:name w:val="Zápatí Char"/>
    <w:basedOn w:val="Standardnpsmoodstavce"/>
    <w:link w:val="Zpat"/>
    <w:uiPriority w:val="99"/>
    <w:locked/>
    <w:rsid w:val="00F1333B"/>
    <w:rPr>
      <w:rFonts w:cs="Times New Roman"/>
      <w:sz w:val="24"/>
    </w:rPr>
  </w:style>
  <w:style w:type="character" w:styleId="slostrnky">
    <w:name w:val="page number"/>
    <w:basedOn w:val="Standardnpsmoodstavce"/>
    <w:uiPriority w:val="99"/>
    <w:rsid w:val="00302CCD"/>
    <w:rPr>
      <w:rFonts w:cs="Times New Roman"/>
    </w:rPr>
  </w:style>
  <w:style w:type="paragraph" w:customStyle="1" w:styleId="Style1">
    <w:name w:val="Style 1"/>
    <w:basedOn w:val="Normln"/>
    <w:uiPriority w:val="99"/>
    <w:rsid w:val="009C7ABB"/>
    <w:pPr>
      <w:widowControl w:val="0"/>
      <w:autoSpaceDE w:val="0"/>
      <w:autoSpaceDN w:val="0"/>
      <w:jc w:val="both"/>
    </w:pPr>
    <w:rPr>
      <w:szCs w:val="24"/>
    </w:rPr>
  </w:style>
  <w:style w:type="paragraph" w:customStyle="1" w:styleId="Style2">
    <w:name w:val="Style 2"/>
    <w:basedOn w:val="Normln"/>
    <w:uiPriority w:val="99"/>
    <w:rsid w:val="00E05D14"/>
    <w:pPr>
      <w:widowControl w:val="0"/>
      <w:autoSpaceDE w:val="0"/>
      <w:autoSpaceDN w:val="0"/>
      <w:adjustRightInd w:val="0"/>
    </w:pPr>
    <w:rPr>
      <w:szCs w:val="24"/>
    </w:rPr>
  </w:style>
  <w:style w:type="paragraph" w:customStyle="1" w:styleId="Style3">
    <w:name w:val="Style 3"/>
    <w:basedOn w:val="Normln"/>
    <w:uiPriority w:val="99"/>
    <w:rsid w:val="00E05D14"/>
    <w:pPr>
      <w:widowControl w:val="0"/>
      <w:autoSpaceDE w:val="0"/>
      <w:autoSpaceDN w:val="0"/>
      <w:spacing w:line="396" w:lineRule="atLeast"/>
    </w:pPr>
    <w:rPr>
      <w:szCs w:val="24"/>
    </w:rPr>
  </w:style>
  <w:style w:type="paragraph" w:customStyle="1" w:styleId="Style5">
    <w:name w:val="Style 5"/>
    <w:basedOn w:val="Normln"/>
    <w:uiPriority w:val="99"/>
    <w:rsid w:val="00E05D14"/>
    <w:pPr>
      <w:widowControl w:val="0"/>
      <w:autoSpaceDE w:val="0"/>
      <w:autoSpaceDN w:val="0"/>
      <w:spacing w:before="72" w:after="108"/>
      <w:jc w:val="both"/>
    </w:pPr>
    <w:rPr>
      <w:szCs w:val="24"/>
    </w:rPr>
  </w:style>
  <w:style w:type="paragraph" w:customStyle="1" w:styleId="Style4">
    <w:name w:val="Style 4"/>
    <w:basedOn w:val="Normln"/>
    <w:uiPriority w:val="99"/>
    <w:rsid w:val="00E05D14"/>
    <w:pPr>
      <w:widowControl w:val="0"/>
      <w:autoSpaceDE w:val="0"/>
      <w:autoSpaceDN w:val="0"/>
      <w:spacing w:before="1296" w:line="384" w:lineRule="atLeast"/>
    </w:pPr>
    <w:rPr>
      <w:szCs w:val="24"/>
    </w:rPr>
  </w:style>
  <w:style w:type="paragraph" w:styleId="Normlnweb">
    <w:name w:val="Normal (Web)"/>
    <w:basedOn w:val="Normln"/>
    <w:uiPriority w:val="99"/>
    <w:rsid w:val="00F22F0D"/>
    <w:pPr>
      <w:spacing w:before="100" w:beforeAutospacing="1" w:after="100" w:afterAutospacing="1"/>
    </w:pPr>
    <w:rPr>
      <w:szCs w:val="24"/>
    </w:rPr>
  </w:style>
  <w:style w:type="paragraph" w:customStyle="1" w:styleId="Style6">
    <w:name w:val="Style 6"/>
    <w:basedOn w:val="Normln"/>
    <w:uiPriority w:val="99"/>
    <w:rsid w:val="00CD2531"/>
    <w:pPr>
      <w:widowControl w:val="0"/>
      <w:autoSpaceDE w:val="0"/>
      <w:autoSpaceDN w:val="0"/>
      <w:spacing w:before="108"/>
      <w:ind w:left="1512"/>
    </w:pPr>
    <w:rPr>
      <w:szCs w:val="24"/>
    </w:rPr>
  </w:style>
  <w:style w:type="paragraph" w:styleId="Rozvrendokumentu">
    <w:name w:val="Document Map"/>
    <w:basedOn w:val="Normln"/>
    <w:link w:val="RozvrendokumentuChar"/>
    <w:uiPriority w:val="99"/>
    <w:semiHidden/>
    <w:rsid w:val="000F01DB"/>
    <w:pPr>
      <w:shd w:val="clear" w:color="auto" w:fill="000080"/>
    </w:pPr>
    <w:rPr>
      <w:rFonts w:ascii="Tahoma" w:hAnsi="Tahoma" w:cs="Tahoma"/>
    </w:rPr>
  </w:style>
  <w:style w:type="character" w:customStyle="1" w:styleId="RozvrendokumentuChar">
    <w:name w:val="Rozvržení dokumentu Char"/>
    <w:basedOn w:val="Standardnpsmoodstavce"/>
    <w:link w:val="Rozvrendokumentu"/>
    <w:uiPriority w:val="99"/>
    <w:semiHidden/>
    <w:rsid w:val="009A1C1F"/>
    <w:rPr>
      <w:sz w:val="0"/>
      <w:szCs w:val="0"/>
    </w:rPr>
  </w:style>
  <w:style w:type="paragraph" w:customStyle="1" w:styleId="Default">
    <w:name w:val="Default"/>
    <w:uiPriority w:val="99"/>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uiPriority w:val="99"/>
    <w:rsid w:val="00B26714"/>
    <w:rPr>
      <w:rFonts w:ascii="Arial" w:hAnsi="Arial" w:cs="Arial"/>
      <w:sz w:val="18"/>
      <w:szCs w:val="18"/>
    </w:rPr>
  </w:style>
  <w:style w:type="paragraph" w:customStyle="1" w:styleId="Hlavikaadresapjemce">
    <w:name w:val="Hlavička adresa příjemce"/>
    <w:basedOn w:val="Normln"/>
    <w:uiPriority w:val="99"/>
    <w:rsid w:val="009F2816"/>
    <w:pPr>
      <w:spacing w:before="20" w:after="20"/>
    </w:pPr>
    <w:rPr>
      <w:szCs w:val="24"/>
    </w:rPr>
  </w:style>
  <w:style w:type="table" w:styleId="Mkatabulky">
    <w:name w:val="Table Grid"/>
    <w:basedOn w:val="Normlntabulka"/>
    <w:uiPriority w:val="99"/>
    <w:rsid w:val="009F28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CA51D0"/>
    <w:rPr>
      <w:rFonts w:ascii="Tahoma" w:hAnsi="Tahoma" w:cs="Tahoma"/>
      <w:sz w:val="16"/>
      <w:szCs w:val="16"/>
    </w:rPr>
  </w:style>
  <w:style w:type="character" w:customStyle="1" w:styleId="TextbublinyChar">
    <w:name w:val="Text bubliny Char"/>
    <w:basedOn w:val="Standardnpsmoodstavce"/>
    <w:link w:val="Textbubliny"/>
    <w:uiPriority w:val="99"/>
    <w:semiHidden/>
    <w:rsid w:val="009A1C1F"/>
    <w:rPr>
      <w:sz w:val="0"/>
      <w:szCs w:val="0"/>
    </w:rPr>
  </w:style>
  <w:style w:type="character" w:styleId="Hypertextovodkaz">
    <w:name w:val="Hyperlink"/>
    <w:basedOn w:val="Standardnpsmoodstavce"/>
    <w:uiPriority w:val="99"/>
    <w:rsid w:val="009437DC"/>
    <w:rPr>
      <w:rFonts w:cs="Times New Roman"/>
      <w:color w:val="0000FF"/>
      <w:u w:val="single"/>
    </w:rPr>
  </w:style>
  <w:style w:type="character" w:customStyle="1" w:styleId="apple-style-span">
    <w:name w:val="apple-style-span"/>
    <w:basedOn w:val="Standardnpsmoodstavce"/>
    <w:uiPriority w:val="99"/>
    <w:rsid w:val="00A51441"/>
    <w:rPr>
      <w:rFonts w:cs="Times New Roman"/>
    </w:rPr>
  </w:style>
  <w:style w:type="paragraph" w:styleId="Odstavecseseznamem">
    <w:name w:val="List Paragraph"/>
    <w:basedOn w:val="Normln"/>
    <w:uiPriority w:val="34"/>
    <w:qFormat/>
    <w:rsid w:val="000242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44547901">
      <w:marLeft w:val="0"/>
      <w:marRight w:val="0"/>
      <w:marTop w:val="0"/>
      <w:marBottom w:val="0"/>
      <w:divBdr>
        <w:top w:val="none" w:sz="0" w:space="0" w:color="auto"/>
        <w:left w:val="none" w:sz="0" w:space="0" w:color="auto"/>
        <w:bottom w:val="none" w:sz="0" w:space="0" w:color="auto"/>
        <w:right w:val="none" w:sz="0" w:space="0" w:color="auto"/>
      </w:divBdr>
      <w:divsChild>
        <w:div w:id="2044547916">
          <w:marLeft w:val="0"/>
          <w:marRight w:val="0"/>
          <w:marTop w:val="0"/>
          <w:marBottom w:val="0"/>
          <w:divBdr>
            <w:top w:val="none" w:sz="0" w:space="0" w:color="auto"/>
            <w:left w:val="none" w:sz="0" w:space="0" w:color="auto"/>
            <w:bottom w:val="none" w:sz="0" w:space="0" w:color="auto"/>
            <w:right w:val="none" w:sz="0" w:space="0" w:color="auto"/>
          </w:divBdr>
          <w:divsChild>
            <w:div w:id="2044547921">
              <w:marLeft w:val="0"/>
              <w:marRight w:val="0"/>
              <w:marTop w:val="0"/>
              <w:marBottom w:val="0"/>
              <w:divBdr>
                <w:top w:val="none" w:sz="0" w:space="0" w:color="auto"/>
                <w:left w:val="none" w:sz="0" w:space="0" w:color="auto"/>
                <w:bottom w:val="none" w:sz="0" w:space="0" w:color="auto"/>
                <w:right w:val="none" w:sz="0" w:space="0" w:color="auto"/>
              </w:divBdr>
              <w:divsChild>
                <w:div w:id="2044547920">
                  <w:marLeft w:val="0"/>
                  <w:marRight w:val="0"/>
                  <w:marTop w:val="0"/>
                  <w:marBottom w:val="0"/>
                  <w:divBdr>
                    <w:top w:val="none" w:sz="0" w:space="0" w:color="auto"/>
                    <w:left w:val="none" w:sz="0" w:space="0" w:color="auto"/>
                    <w:bottom w:val="none" w:sz="0" w:space="0" w:color="auto"/>
                    <w:right w:val="none" w:sz="0" w:space="0" w:color="auto"/>
                  </w:divBdr>
                  <w:divsChild>
                    <w:div w:id="2044547905">
                      <w:marLeft w:val="0"/>
                      <w:marRight w:val="0"/>
                      <w:marTop w:val="0"/>
                      <w:marBottom w:val="0"/>
                      <w:divBdr>
                        <w:top w:val="none" w:sz="0" w:space="0" w:color="auto"/>
                        <w:left w:val="none" w:sz="0" w:space="0" w:color="auto"/>
                        <w:bottom w:val="none" w:sz="0" w:space="0" w:color="auto"/>
                        <w:right w:val="none" w:sz="0" w:space="0" w:color="auto"/>
                      </w:divBdr>
                      <w:divsChild>
                        <w:div w:id="2044547910">
                          <w:marLeft w:val="0"/>
                          <w:marRight w:val="0"/>
                          <w:marTop w:val="0"/>
                          <w:marBottom w:val="0"/>
                          <w:divBdr>
                            <w:top w:val="none" w:sz="0" w:space="0" w:color="auto"/>
                            <w:left w:val="none" w:sz="0" w:space="0" w:color="auto"/>
                            <w:bottom w:val="none" w:sz="0" w:space="0" w:color="auto"/>
                            <w:right w:val="none" w:sz="0" w:space="0" w:color="auto"/>
                          </w:divBdr>
                          <w:divsChild>
                            <w:div w:id="2044547903">
                              <w:marLeft w:val="0"/>
                              <w:marRight w:val="0"/>
                              <w:marTop w:val="0"/>
                              <w:marBottom w:val="0"/>
                              <w:divBdr>
                                <w:top w:val="none" w:sz="0" w:space="0" w:color="auto"/>
                                <w:left w:val="none" w:sz="0" w:space="0" w:color="auto"/>
                                <w:bottom w:val="none" w:sz="0" w:space="0" w:color="auto"/>
                                <w:right w:val="none" w:sz="0" w:space="0" w:color="auto"/>
                              </w:divBdr>
                              <w:divsChild>
                                <w:div w:id="2044547914">
                                  <w:marLeft w:val="0"/>
                                  <w:marRight w:val="0"/>
                                  <w:marTop w:val="0"/>
                                  <w:marBottom w:val="0"/>
                                  <w:divBdr>
                                    <w:top w:val="none" w:sz="0" w:space="0" w:color="auto"/>
                                    <w:left w:val="none" w:sz="0" w:space="0" w:color="auto"/>
                                    <w:bottom w:val="none" w:sz="0" w:space="0" w:color="auto"/>
                                    <w:right w:val="none" w:sz="0" w:space="0" w:color="auto"/>
                                  </w:divBdr>
                                  <w:divsChild>
                                    <w:div w:id="2044547918">
                                      <w:marLeft w:val="0"/>
                                      <w:marRight w:val="0"/>
                                      <w:marTop w:val="0"/>
                                      <w:marBottom w:val="0"/>
                                      <w:divBdr>
                                        <w:top w:val="none" w:sz="0" w:space="0" w:color="auto"/>
                                        <w:left w:val="none" w:sz="0" w:space="0" w:color="auto"/>
                                        <w:bottom w:val="none" w:sz="0" w:space="0" w:color="auto"/>
                                        <w:right w:val="none" w:sz="0" w:space="0" w:color="auto"/>
                                      </w:divBdr>
                                      <w:divsChild>
                                        <w:div w:id="20445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47904">
      <w:marLeft w:val="0"/>
      <w:marRight w:val="0"/>
      <w:marTop w:val="0"/>
      <w:marBottom w:val="0"/>
      <w:divBdr>
        <w:top w:val="none" w:sz="0" w:space="0" w:color="auto"/>
        <w:left w:val="none" w:sz="0" w:space="0" w:color="auto"/>
        <w:bottom w:val="none" w:sz="0" w:space="0" w:color="auto"/>
        <w:right w:val="none" w:sz="0" w:space="0" w:color="auto"/>
      </w:divBdr>
    </w:div>
    <w:div w:id="2044547906">
      <w:marLeft w:val="0"/>
      <w:marRight w:val="0"/>
      <w:marTop w:val="0"/>
      <w:marBottom w:val="0"/>
      <w:divBdr>
        <w:top w:val="none" w:sz="0" w:space="0" w:color="auto"/>
        <w:left w:val="none" w:sz="0" w:space="0" w:color="auto"/>
        <w:bottom w:val="none" w:sz="0" w:space="0" w:color="auto"/>
        <w:right w:val="none" w:sz="0" w:space="0" w:color="auto"/>
      </w:divBdr>
    </w:div>
    <w:div w:id="2044547907">
      <w:marLeft w:val="0"/>
      <w:marRight w:val="0"/>
      <w:marTop w:val="0"/>
      <w:marBottom w:val="0"/>
      <w:divBdr>
        <w:top w:val="none" w:sz="0" w:space="0" w:color="auto"/>
        <w:left w:val="none" w:sz="0" w:space="0" w:color="auto"/>
        <w:bottom w:val="none" w:sz="0" w:space="0" w:color="auto"/>
        <w:right w:val="none" w:sz="0" w:space="0" w:color="auto"/>
      </w:divBdr>
      <w:divsChild>
        <w:div w:id="2044547912">
          <w:marLeft w:val="0"/>
          <w:marRight w:val="0"/>
          <w:marTop w:val="0"/>
          <w:marBottom w:val="0"/>
          <w:divBdr>
            <w:top w:val="none" w:sz="0" w:space="0" w:color="auto"/>
            <w:left w:val="none" w:sz="0" w:space="0" w:color="auto"/>
            <w:bottom w:val="none" w:sz="0" w:space="0" w:color="auto"/>
            <w:right w:val="none" w:sz="0" w:space="0" w:color="auto"/>
          </w:divBdr>
        </w:div>
        <w:div w:id="2044547913">
          <w:marLeft w:val="0"/>
          <w:marRight w:val="0"/>
          <w:marTop w:val="0"/>
          <w:marBottom w:val="0"/>
          <w:divBdr>
            <w:top w:val="none" w:sz="0" w:space="0" w:color="auto"/>
            <w:left w:val="none" w:sz="0" w:space="0" w:color="auto"/>
            <w:bottom w:val="none" w:sz="0" w:space="0" w:color="auto"/>
            <w:right w:val="none" w:sz="0" w:space="0" w:color="auto"/>
          </w:divBdr>
        </w:div>
        <w:div w:id="2044547917">
          <w:marLeft w:val="0"/>
          <w:marRight w:val="0"/>
          <w:marTop w:val="0"/>
          <w:marBottom w:val="0"/>
          <w:divBdr>
            <w:top w:val="none" w:sz="0" w:space="0" w:color="auto"/>
            <w:left w:val="none" w:sz="0" w:space="0" w:color="auto"/>
            <w:bottom w:val="none" w:sz="0" w:space="0" w:color="auto"/>
            <w:right w:val="none" w:sz="0" w:space="0" w:color="auto"/>
          </w:divBdr>
        </w:div>
      </w:divsChild>
    </w:div>
    <w:div w:id="2044547908">
      <w:marLeft w:val="0"/>
      <w:marRight w:val="0"/>
      <w:marTop w:val="0"/>
      <w:marBottom w:val="0"/>
      <w:divBdr>
        <w:top w:val="none" w:sz="0" w:space="0" w:color="auto"/>
        <w:left w:val="none" w:sz="0" w:space="0" w:color="auto"/>
        <w:bottom w:val="none" w:sz="0" w:space="0" w:color="auto"/>
        <w:right w:val="none" w:sz="0" w:space="0" w:color="auto"/>
      </w:divBdr>
    </w:div>
    <w:div w:id="2044547909">
      <w:marLeft w:val="0"/>
      <w:marRight w:val="0"/>
      <w:marTop w:val="0"/>
      <w:marBottom w:val="0"/>
      <w:divBdr>
        <w:top w:val="none" w:sz="0" w:space="0" w:color="auto"/>
        <w:left w:val="none" w:sz="0" w:space="0" w:color="auto"/>
        <w:bottom w:val="none" w:sz="0" w:space="0" w:color="auto"/>
        <w:right w:val="none" w:sz="0" w:space="0" w:color="auto"/>
      </w:divBdr>
    </w:div>
    <w:div w:id="2044547911">
      <w:marLeft w:val="0"/>
      <w:marRight w:val="0"/>
      <w:marTop w:val="0"/>
      <w:marBottom w:val="0"/>
      <w:divBdr>
        <w:top w:val="none" w:sz="0" w:space="0" w:color="auto"/>
        <w:left w:val="none" w:sz="0" w:space="0" w:color="auto"/>
        <w:bottom w:val="none" w:sz="0" w:space="0" w:color="auto"/>
        <w:right w:val="none" w:sz="0" w:space="0" w:color="auto"/>
      </w:divBdr>
    </w:div>
    <w:div w:id="2044547915">
      <w:marLeft w:val="0"/>
      <w:marRight w:val="0"/>
      <w:marTop w:val="0"/>
      <w:marBottom w:val="0"/>
      <w:divBdr>
        <w:top w:val="none" w:sz="0" w:space="0" w:color="auto"/>
        <w:left w:val="none" w:sz="0" w:space="0" w:color="auto"/>
        <w:bottom w:val="none" w:sz="0" w:space="0" w:color="auto"/>
        <w:right w:val="none" w:sz="0" w:space="0" w:color="auto"/>
      </w:divBdr>
    </w:div>
    <w:div w:id="20445479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1584</Words>
  <Characters>9579</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11141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dostalova hana</cp:lastModifiedBy>
  <cp:revision>6</cp:revision>
  <cp:lastPrinted>2011-08-29T12:34:00Z</cp:lastPrinted>
  <dcterms:created xsi:type="dcterms:W3CDTF">2014-03-25T14:55:00Z</dcterms:created>
  <dcterms:modified xsi:type="dcterms:W3CDTF">2014-04-29T07:02:00Z</dcterms:modified>
</cp:coreProperties>
</file>