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A9" w:rsidRPr="00AB663B" w:rsidRDefault="005B12A9" w:rsidP="005B12A9">
      <w:pPr>
        <w:pStyle w:val="Nadpis3"/>
      </w:pPr>
      <w:r w:rsidRPr="00AB663B">
        <w:t>STANOVY</w:t>
      </w:r>
    </w:p>
    <w:p w:rsidR="00341028" w:rsidRDefault="00341028" w:rsidP="00341028">
      <w:bookmarkStart w:id="0" w:name="_Toc384730569"/>
    </w:p>
    <w:p w:rsidR="005B12A9" w:rsidRDefault="005B12A9" w:rsidP="00341028">
      <w:pPr>
        <w:pStyle w:val="Nadpis3"/>
      </w:pPr>
      <w:r>
        <w:t>společnosti</w:t>
      </w:r>
      <w:bookmarkEnd w:id="0"/>
    </w:p>
    <w:p w:rsidR="005B12A9" w:rsidRDefault="005B12A9" w:rsidP="005B12A9"/>
    <w:p w:rsidR="005B12A9" w:rsidRDefault="005B12A9" w:rsidP="005B12A9"/>
    <w:p w:rsidR="00341028" w:rsidRPr="005B12A9" w:rsidRDefault="00341028" w:rsidP="005B12A9"/>
    <w:p w:rsidR="005B12A9" w:rsidRPr="00AB663B" w:rsidRDefault="005B12A9" w:rsidP="005B12A9">
      <w:pPr>
        <w:pStyle w:val="Nadpis3"/>
      </w:pPr>
      <w:r w:rsidRPr="00AB663B">
        <w:t>Vodovody a kanalizace Prostějov, a.s.</w:t>
      </w:r>
    </w:p>
    <w:p w:rsidR="005B12A9" w:rsidRDefault="005B12A9" w:rsidP="005B12A9">
      <w:pPr>
        <w:pStyle w:val="Nadpis3"/>
      </w:pPr>
    </w:p>
    <w:p w:rsidR="00341028" w:rsidRDefault="005B12A9" w:rsidP="00EE224D">
      <w:pPr>
        <w:jc w:val="center"/>
        <w:rPr>
          <w:rFonts w:ascii="Calibri" w:hAnsi="Calibri"/>
          <w:i/>
          <w:sz w:val="20"/>
          <w:szCs w:val="20"/>
        </w:rPr>
      </w:pPr>
      <w:r>
        <w:br w:type="page"/>
      </w:r>
      <w:bookmarkStart w:id="1" w:name="_Toc384730570"/>
      <w:r w:rsidR="00EE224D" w:rsidRPr="00EE224D">
        <w:rPr>
          <w:rFonts w:ascii="Calibri" w:hAnsi="Calibri"/>
          <w:i/>
          <w:sz w:val="20"/>
          <w:szCs w:val="20"/>
        </w:rPr>
        <w:lastRenderedPageBreak/>
        <w:t>OBSAH STANOV</w:t>
      </w:r>
      <w:r w:rsidR="00341028" w:rsidRPr="00EE224D">
        <w:rPr>
          <w:rFonts w:ascii="Calibri" w:hAnsi="Calibri"/>
          <w:i/>
          <w:sz w:val="20"/>
          <w:szCs w:val="20"/>
        </w:rPr>
        <w:t>:</w:t>
      </w:r>
      <w:bookmarkEnd w:id="1"/>
    </w:p>
    <w:p w:rsidR="00EE224D" w:rsidRPr="00EE224D" w:rsidRDefault="00EE224D" w:rsidP="00EE224D">
      <w:pPr>
        <w:jc w:val="center"/>
        <w:rPr>
          <w:rFonts w:ascii="Calibri" w:hAnsi="Calibri"/>
          <w:i/>
          <w:sz w:val="20"/>
          <w:szCs w:val="20"/>
        </w:rPr>
      </w:pPr>
    </w:p>
    <w:p w:rsidR="00341028" w:rsidRPr="007A5339" w:rsidRDefault="00341028">
      <w:pPr>
        <w:pStyle w:val="Obsah2"/>
        <w:tabs>
          <w:tab w:val="right" w:leader="dot" w:pos="9394"/>
        </w:tabs>
        <w:rPr>
          <w:rFonts w:eastAsia="Times New Roman"/>
          <w:i w:val="0"/>
          <w:iCs w:val="0"/>
          <w:noProof/>
          <w:sz w:val="22"/>
          <w:szCs w:val="22"/>
          <w:lang w:eastAsia="cs-CZ"/>
        </w:rPr>
      </w:pPr>
      <w:r>
        <w:fldChar w:fldCharType="begin"/>
      </w:r>
      <w:r>
        <w:instrText xml:space="preserve"> TOC \h \z \u \t "Nadpis 1;2;Nadpis 2;1" </w:instrText>
      </w:r>
      <w:r>
        <w:fldChar w:fldCharType="separate"/>
      </w:r>
      <w:hyperlink w:anchor="_Toc384730920" w:history="1">
        <w:r w:rsidRPr="007F4B82">
          <w:rPr>
            <w:rStyle w:val="Hypertextovodkaz"/>
            <w:noProof/>
          </w:rPr>
          <w:t>Hlava I.</w:t>
        </w:r>
        <w:r>
          <w:rPr>
            <w:noProof/>
            <w:webHidden/>
          </w:rPr>
          <w:tab/>
        </w:r>
        <w:r>
          <w:rPr>
            <w:noProof/>
            <w:webHidden/>
          </w:rPr>
          <w:fldChar w:fldCharType="begin"/>
        </w:r>
        <w:r>
          <w:rPr>
            <w:noProof/>
            <w:webHidden/>
          </w:rPr>
          <w:instrText xml:space="preserve"> PAGEREF _Toc384730920 \h </w:instrText>
        </w:r>
        <w:r>
          <w:rPr>
            <w:noProof/>
            <w:webHidden/>
          </w:rPr>
        </w:r>
        <w:r>
          <w:rPr>
            <w:noProof/>
            <w:webHidden/>
          </w:rPr>
          <w:fldChar w:fldCharType="separate"/>
        </w:r>
        <w:r w:rsidR="00D87E44">
          <w:rPr>
            <w:noProof/>
            <w:webHidden/>
          </w:rPr>
          <w:t>4</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21" w:history="1">
        <w:r w:rsidRPr="007F4B82">
          <w:rPr>
            <w:rStyle w:val="Hypertextovodkaz"/>
            <w:noProof/>
          </w:rPr>
          <w:t>ZÁKLADNÍ USTANOVENÍ</w:t>
        </w:r>
        <w:r>
          <w:rPr>
            <w:noProof/>
            <w:webHidden/>
          </w:rPr>
          <w:tab/>
        </w:r>
        <w:r>
          <w:rPr>
            <w:noProof/>
            <w:webHidden/>
          </w:rPr>
          <w:fldChar w:fldCharType="begin"/>
        </w:r>
        <w:r>
          <w:rPr>
            <w:noProof/>
            <w:webHidden/>
          </w:rPr>
          <w:instrText xml:space="preserve"> PAGEREF _Toc384730921 \h </w:instrText>
        </w:r>
        <w:r>
          <w:rPr>
            <w:noProof/>
            <w:webHidden/>
          </w:rPr>
        </w:r>
        <w:r>
          <w:rPr>
            <w:noProof/>
            <w:webHidden/>
          </w:rPr>
          <w:fldChar w:fldCharType="separate"/>
        </w:r>
        <w:r w:rsidR="00D87E44">
          <w:rPr>
            <w:noProof/>
            <w:webHidden/>
          </w:rPr>
          <w:t>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22" w:history="1">
        <w:r w:rsidRPr="007F4B82">
          <w:rPr>
            <w:rStyle w:val="Hypertextovodkaz"/>
            <w:noProof/>
          </w:rPr>
          <w:t>§ 1 Založení, vznik a trvání akciové společnosti</w:t>
        </w:r>
        <w:r>
          <w:rPr>
            <w:noProof/>
            <w:webHidden/>
          </w:rPr>
          <w:tab/>
        </w:r>
        <w:r>
          <w:rPr>
            <w:noProof/>
            <w:webHidden/>
          </w:rPr>
          <w:fldChar w:fldCharType="begin"/>
        </w:r>
        <w:r>
          <w:rPr>
            <w:noProof/>
            <w:webHidden/>
          </w:rPr>
          <w:instrText xml:space="preserve"> PAGEREF _Toc384730922 \h </w:instrText>
        </w:r>
        <w:r>
          <w:rPr>
            <w:noProof/>
            <w:webHidden/>
          </w:rPr>
        </w:r>
        <w:r>
          <w:rPr>
            <w:noProof/>
            <w:webHidden/>
          </w:rPr>
          <w:fldChar w:fldCharType="separate"/>
        </w:r>
        <w:r w:rsidR="00D87E44">
          <w:rPr>
            <w:noProof/>
            <w:webHidden/>
          </w:rPr>
          <w:t>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23" w:history="1">
        <w:r w:rsidRPr="007F4B82">
          <w:rPr>
            <w:rStyle w:val="Hypertextovodkaz"/>
            <w:noProof/>
          </w:rPr>
          <w:t>§ 2 Obchodní firma</w:t>
        </w:r>
        <w:r>
          <w:rPr>
            <w:noProof/>
            <w:webHidden/>
          </w:rPr>
          <w:tab/>
        </w:r>
        <w:r>
          <w:rPr>
            <w:noProof/>
            <w:webHidden/>
          </w:rPr>
          <w:fldChar w:fldCharType="begin"/>
        </w:r>
        <w:r>
          <w:rPr>
            <w:noProof/>
            <w:webHidden/>
          </w:rPr>
          <w:instrText xml:space="preserve"> PAGEREF _Toc384730923 \h </w:instrText>
        </w:r>
        <w:r>
          <w:rPr>
            <w:noProof/>
            <w:webHidden/>
          </w:rPr>
        </w:r>
        <w:r>
          <w:rPr>
            <w:noProof/>
            <w:webHidden/>
          </w:rPr>
          <w:fldChar w:fldCharType="separate"/>
        </w:r>
        <w:r w:rsidR="00D87E44">
          <w:rPr>
            <w:noProof/>
            <w:webHidden/>
          </w:rPr>
          <w:t>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24" w:history="1">
        <w:r w:rsidRPr="007F4B82">
          <w:rPr>
            <w:rStyle w:val="Hypertextovodkaz"/>
            <w:noProof/>
          </w:rPr>
          <w:t>§ 3 Sídlo společnosti</w:t>
        </w:r>
        <w:r>
          <w:rPr>
            <w:noProof/>
            <w:webHidden/>
          </w:rPr>
          <w:tab/>
        </w:r>
        <w:r>
          <w:rPr>
            <w:noProof/>
            <w:webHidden/>
          </w:rPr>
          <w:fldChar w:fldCharType="begin"/>
        </w:r>
        <w:r>
          <w:rPr>
            <w:noProof/>
            <w:webHidden/>
          </w:rPr>
          <w:instrText xml:space="preserve"> PAGEREF _Toc384730924 \h </w:instrText>
        </w:r>
        <w:r>
          <w:rPr>
            <w:noProof/>
            <w:webHidden/>
          </w:rPr>
        </w:r>
        <w:r>
          <w:rPr>
            <w:noProof/>
            <w:webHidden/>
          </w:rPr>
          <w:fldChar w:fldCharType="separate"/>
        </w:r>
        <w:r w:rsidR="00D87E44">
          <w:rPr>
            <w:noProof/>
            <w:webHidden/>
          </w:rPr>
          <w:t>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25" w:history="1">
        <w:r w:rsidRPr="007F4B82">
          <w:rPr>
            <w:rStyle w:val="Hypertextovodkaz"/>
            <w:noProof/>
          </w:rPr>
          <w:t>§ 4 Identifikační číslo</w:t>
        </w:r>
        <w:r>
          <w:rPr>
            <w:noProof/>
            <w:webHidden/>
          </w:rPr>
          <w:tab/>
        </w:r>
        <w:r>
          <w:rPr>
            <w:noProof/>
            <w:webHidden/>
          </w:rPr>
          <w:fldChar w:fldCharType="begin"/>
        </w:r>
        <w:r>
          <w:rPr>
            <w:noProof/>
            <w:webHidden/>
          </w:rPr>
          <w:instrText xml:space="preserve"> PAGEREF _Toc384730925 \h </w:instrText>
        </w:r>
        <w:r>
          <w:rPr>
            <w:noProof/>
            <w:webHidden/>
          </w:rPr>
        </w:r>
        <w:r>
          <w:rPr>
            <w:noProof/>
            <w:webHidden/>
          </w:rPr>
          <w:fldChar w:fldCharType="separate"/>
        </w:r>
        <w:r w:rsidR="00D87E44">
          <w:rPr>
            <w:noProof/>
            <w:webHidden/>
          </w:rPr>
          <w:t>5</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26" w:history="1">
        <w:r w:rsidRPr="007F4B82">
          <w:rPr>
            <w:rStyle w:val="Hypertextovodkaz"/>
            <w:noProof/>
          </w:rPr>
          <w:t>§ 5 Předmět podnikání společnosti</w:t>
        </w:r>
        <w:r>
          <w:rPr>
            <w:noProof/>
            <w:webHidden/>
          </w:rPr>
          <w:tab/>
        </w:r>
        <w:r>
          <w:rPr>
            <w:noProof/>
            <w:webHidden/>
          </w:rPr>
          <w:fldChar w:fldCharType="begin"/>
        </w:r>
        <w:r>
          <w:rPr>
            <w:noProof/>
            <w:webHidden/>
          </w:rPr>
          <w:instrText xml:space="preserve"> PAGEREF _Toc384730926 \h </w:instrText>
        </w:r>
        <w:r>
          <w:rPr>
            <w:noProof/>
            <w:webHidden/>
          </w:rPr>
        </w:r>
        <w:r>
          <w:rPr>
            <w:noProof/>
            <w:webHidden/>
          </w:rPr>
          <w:fldChar w:fldCharType="separate"/>
        </w:r>
        <w:r w:rsidR="00D87E44">
          <w:rPr>
            <w:noProof/>
            <w:webHidden/>
          </w:rPr>
          <w:t>5</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27" w:history="1">
        <w:r w:rsidRPr="007F4B82">
          <w:rPr>
            <w:rStyle w:val="Hypertextovodkaz"/>
            <w:noProof/>
          </w:rPr>
          <w:t>§ 6 Jednání, podepisování za společnost a její zastupování</w:t>
        </w:r>
        <w:r>
          <w:rPr>
            <w:noProof/>
            <w:webHidden/>
          </w:rPr>
          <w:tab/>
        </w:r>
        <w:r>
          <w:rPr>
            <w:noProof/>
            <w:webHidden/>
          </w:rPr>
          <w:fldChar w:fldCharType="begin"/>
        </w:r>
        <w:r>
          <w:rPr>
            <w:noProof/>
            <w:webHidden/>
          </w:rPr>
          <w:instrText xml:space="preserve"> PAGEREF _Toc384730927 \h </w:instrText>
        </w:r>
        <w:r>
          <w:rPr>
            <w:noProof/>
            <w:webHidden/>
          </w:rPr>
        </w:r>
        <w:r>
          <w:rPr>
            <w:noProof/>
            <w:webHidden/>
          </w:rPr>
          <w:fldChar w:fldCharType="separate"/>
        </w:r>
        <w:r w:rsidR="00D87E44">
          <w:rPr>
            <w:noProof/>
            <w:webHidden/>
          </w:rPr>
          <w:t>5</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28" w:history="1">
        <w:r w:rsidRPr="007F4B82">
          <w:rPr>
            <w:rStyle w:val="Hypertextovodkaz"/>
            <w:noProof/>
          </w:rPr>
          <w:t>Hlava II.</w:t>
        </w:r>
        <w:r>
          <w:rPr>
            <w:noProof/>
            <w:webHidden/>
          </w:rPr>
          <w:tab/>
        </w:r>
        <w:r>
          <w:rPr>
            <w:noProof/>
            <w:webHidden/>
          </w:rPr>
          <w:fldChar w:fldCharType="begin"/>
        </w:r>
        <w:r>
          <w:rPr>
            <w:noProof/>
            <w:webHidden/>
          </w:rPr>
          <w:instrText xml:space="preserve"> PAGEREF _Toc384730928 \h </w:instrText>
        </w:r>
        <w:r>
          <w:rPr>
            <w:noProof/>
            <w:webHidden/>
          </w:rPr>
        </w:r>
        <w:r>
          <w:rPr>
            <w:noProof/>
            <w:webHidden/>
          </w:rPr>
          <w:fldChar w:fldCharType="separate"/>
        </w:r>
        <w:r w:rsidR="00D87E44">
          <w:rPr>
            <w:noProof/>
            <w:webHidden/>
          </w:rPr>
          <w:t>6</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29" w:history="1">
        <w:r w:rsidRPr="007F4B82">
          <w:rPr>
            <w:rStyle w:val="Hypertextovodkaz"/>
            <w:noProof/>
          </w:rPr>
          <w:t>ZÁKLADNÍ KAPITÁL A AKCIE SPOLEČNOSTI</w:t>
        </w:r>
        <w:r>
          <w:rPr>
            <w:noProof/>
            <w:webHidden/>
          </w:rPr>
          <w:tab/>
        </w:r>
        <w:r>
          <w:rPr>
            <w:noProof/>
            <w:webHidden/>
          </w:rPr>
          <w:fldChar w:fldCharType="begin"/>
        </w:r>
        <w:r>
          <w:rPr>
            <w:noProof/>
            <w:webHidden/>
          </w:rPr>
          <w:instrText xml:space="preserve"> PAGEREF _Toc384730929 \h </w:instrText>
        </w:r>
        <w:r>
          <w:rPr>
            <w:noProof/>
            <w:webHidden/>
          </w:rPr>
        </w:r>
        <w:r>
          <w:rPr>
            <w:noProof/>
            <w:webHidden/>
          </w:rPr>
          <w:fldChar w:fldCharType="separate"/>
        </w:r>
        <w:r w:rsidR="00D87E44">
          <w:rPr>
            <w:noProof/>
            <w:webHidden/>
          </w:rPr>
          <w:t>6</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0" w:history="1">
        <w:r w:rsidRPr="007F4B82">
          <w:rPr>
            <w:rStyle w:val="Hypertextovodkaz"/>
            <w:noProof/>
          </w:rPr>
          <w:t>§ 7 Základní kapitál společnosti</w:t>
        </w:r>
        <w:r>
          <w:rPr>
            <w:noProof/>
            <w:webHidden/>
          </w:rPr>
          <w:tab/>
        </w:r>
        <w:r>
          <w:rPr>
            <w:noProof/>
            <w:webHidden/>
          </w:rPr>
          <w:fldChar w:fldCharType="begin"/>
        </w:r>
        <w:r>
          <w:rPr>
            <w:noProof/>
            <w:webHidden/>
          </w:rPr>
          <w:instrText xml:space="preserve"> PAGEREF _Toc384730930 \h </w:instrText>
        </w:r>
        <w:r>
          <w:rPr>
            <w:noProof/>
            <w:webHidden/>
          </w:rPr>
        </w:r>
        <w:r>
          <w:rPr>
            <w:noProof/>
            <w:webHidden/>
          </w:rPr>
          <w:fldChar w:fldCharType="separate"/>
        </w:r>
        <w:r w:rsidR="00D87E44">
          <w:rPr>
            <w:noProof/>
            <w:webHidden/>
          </w:rPr>
          <w:t>6</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1" w:history="1">
        <w:r w:rsidRPr="007F4B82">
          <w:rPr>
            <w:rStyle w:val="Hypertextovodkaz"/>
            <w:noProof/>
          </w:rPr>
          <w:t>§ 8 Zvýšení základního kapitálu</w:t>
        </w:r>
        <w:r>
          <w:rPr>
            <w:noProof/>
            <w:webHidden/>
          </w:rPr>
          <w:tab/>
        </w:r>
        <w:r>
          <w:rPr>
            <w:noProof/>
            <w:webHidden/>
          </w:rPr>
          <w:fldChar w:fldCharType="begin"/>
        </w:r>
        <w:r>
          <w:rPr>
            <w:noProof/>
            <w:webHidden/>
          </w:rPr>
          <w:instrText xml:space="preserve"> PAGEREF _Toc384730931 \h </w:instrText>
        </w:r>
        <w:r>
          <w:rPr>
            <w:noProof/>
            <w:webHidden/>
          </w:rPr>
        </w:r>
        <w:r>
          <w:rPr>
            <w:noProof/>
            <w:webHidden/>
          </w:rPr>
          <w:fldChar w:fldCharType="separate"/>
        </w:r>
        <w:r w:rsidR="00D87E44">
          <w:rPr>
            <w:noProof/>
            <w:webHidden/>
          </w:rPr>
          <w:t>6</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2" w:history="1">
        <w:r w:rsidRPr="007F4B82">
          <w:rPr>
            <w:rStyle w:val="Hypertextovodkaz"/>
            <w:noProof/>
          </w:rPr>
          <w:t>§ 9 Zvýšení základního kapitálu rozhodnutím představenstva</w:t>
        </w:r>
        <w:r>
          <w:rPr>
            <w:noProof/>
            <w:webHidden/>
          </w:rPr>
          <w:tab/>
        </w:r>
        <w:r>
          <w:rPr>
            <w:noProof/>
            <w:webHidden/>
          </w:rPr>
          <w:fldChar w:fldCharType="begin"/>
        </w:r>
        <w:r>
          <w:rPr>
            <w:noProof/>
            <w:webHidden/>
          </w:rPr>
          <w:instrText xml:space="preserve"> PAGEREF _Toc384730932 \h </w:instrText>
        </w:r>
        <w:r>
          <w:rPr>
            <w:noProof/>
            <w:webHidden/>
          </w:rPr>
        </w:r>
        <w:r>
          <w:rPr>
            <w:noProof/>
            <w:webHidden/>
          </w:rPr>
          <w:fldChar w:fldCharType="separate"/>
        </w:r>
        <w:r w:rsidR="00D87E44">
          <w:rPr>
            <w:noProof/>
            <w:webHidden/>
          </w:rPr>
          <w:t>7</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3" w:history="1">
        <w:r w:rsidRPr="007F4B82">
          <w:rPr>
            <w:rStyle w:val="Hypertextovodkaz"/>
            <w:noProof/>
          </w:rPr>
          <w:t>§ 10 Vydání dluhopisů</w:t>
        </w:r>
        <w:r>
          <w:rPr>
            <w:noProof/>
            <w:webHidden/>
          </w:rPr>
          <w:tab/>
        </w:r>
        <w:r>
          <w:rPr>
            <w:noProof/>
            <w:webHidden/>
          </w:rPr>
          <w:fldChar w:fldCharType="begin"/>
        </w:r>
        <w:r>
          <w:rPr>
            <w:noProof/>
            <w:webHidden/>
          </w:rPr>
          <w:instrText xml:space="preserve"> PAGEREF _Toc384730933 \h </w:instrText>
        </w:r>
        <w:r>
          <w:rPr>
            <w:noProof/>
            <w:webHidden/>
          </w:rPr>
        </w:r>
        <w:r>
          <w:rPr>
            <w:noProof/>
            <w:webHidden/>
          </w:rPr>
          <w:fldChar w:fldCharType="separate"/>
        </w:r>
        <w:r w:rsidR="00D87E44">
          <w:rPr>
            <w:noProof/>
            <w:webHidden/>
          </w:rPr>
          <w:t>7</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4" w:history="1">
        <w:r w:rsidRPr="007F4B82">
          <w:rPr>
            <w:rStyle w:val="Hypertextovodkaz"/>
            <w:noProof/>
          </w:rPr>
          <w:t>§ 11 Snížení základního kapitálu</w:t>
        </w:r>
        <w:r>
          <w:rPr>
            <w:noProof/>
            <w:webHidden/>
          </w:rPr>
          <w:tab/>
        </w:r>
        <w:r>
          <w:rPr>
            <w:noProof/>
            <w:webHidden/>
          </w:rPr>
          <w:fldChar w:fldCharType="begin"/>
        </w:r>
        <w:r>
          <w:rPr>
            <w:noProof/>
            <w:webHidden/>
          </w:rPr>
          <w:instrText xml:space="preserve"> PAGEREF _Toc384730934 \h </w:instrText>
        </w:r>
        <w:r>
          <w:rPr>
            <w:noProof/>
            <w:webHidden/>
          </w:rPr>
        </w:r>
        <w:r>
          <w:rPr>
            <w:noProof/>
            <w:webHidden/>
          </w:rPr>
          <w:fldChar w:fldCharType="separate"/>
        </w:r>
        <w:r w:rsidR="00D87E44">
          <w:rPr>
            <w:noProof/>
            <w:webHidden/>
          </w:rPr>
          <w:t>8</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5" w:history="1">
        <w:r w:rsidRPr="007F4B82">
          <w:rPr>
            <w:rStyle w:val="Hypertextovodkaz"/>
            <w:noProof/>
          </w:rPr>
          <w:t>§ 12 Akcie</w:t>
        </w:r>
        <w:r>
          <w:rPr>
            <w:noProof/>
            <w:webHidden/>
          </w:rPr>
          <w:tab/>
        </w:r>
        <w:r>
          <w:rPr>
            <w:noProof/>
            <w:webHidden/>
          </w:rPr>
          <w:fldChar w:fldCharType="begin"/>
        </w:r>
        <w:r>
          <w:rPr>
            <w:noProof/>
            <w:webHidden/>
          </w:rPr>
          <w:instrText xml:space="preserve"> PAGEREF _Toc384730935 \h </w:instrText>
        </w:r>
        <w:r>
          <w:rPr>
            <w:noProof/>
            <w:webHidden/>
          </w:rPr>
        </w:r>
        <w:r>
          <w:rPr>
            <w:noProof/>
            <w:webHidden/>
          </w:rPr>
          <w:fldChar w:fldCharType="separate"/>
        </w:r>
        <w:r w:rsidR="00D87E44">
          <w:rPr>
            <w:noProof/>
            <w:webHidden/>
          </w:rPr>
          <w:t>8</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6" w:history="1">
        <w:r w:rsidRPr="007F4B82">
          <w:rPr>
            <w:rStyle w:val="Hypertextovodkaz"/>
            <w:noProof/>
          </w:rPr>
          <w:t>§ 13 Nabývání vlastních akcií</w:t>
        </w:r>
        <w:r>
          <w:rPr>
            <w:noProof/>
            <w:webHidden/>
          </w:rPr>
          <w:tab/>
        </w:r>
        <w:r>
          <w:rPr>
            <w:noProof/>
            <w:webHidden/>
          </w:rPr>
          <w:fldChar w:fldCharType="begin"/>
        </w:r>
        <w:r>
          <w:rPr>
            <w:noProof/>
            <w:webHidden/>
          </w:rPr>
          <w:instrText xml:space="preserve"> PAGEREF _Toc384730936 \h </w:instrText>
        </w:r>
        <w:r>
          <w:rPr>
            <w:noProof/>
            <w:webHidden/>
          </w:rPr>
        </w:r>
        <w:r>
          <w:rPr>
            <w:noProof/>
            <w:webHidden/>
          </w:rPr>
          <w:fldChar w:fldCharType="separate"/>
        </w:r>
        <w:r w:rsidR="00D87E44">
          <w:rPr>
            <w:noProof/>
            <w:webHidden/>
          </w:rPr>
          <w:t>10</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37" w:history="1">
        <w:r w:rsidRPr="007F4B82">
          <w:rPr>
            <w:rStyle w:val="Hypertextovodkaz"/>
            <w:noProof/>
          </w:rPr>
          <w:t>§ 14 Seznam akcií a akcionářů</w:t>
        </w:r>
        <w:r>
          <w:rPr>
            <w:noProof/>
            <w:webHidden/>
          </w:rPr>
          <w:tab/>
        </w:r>
        <w:r>
          <w:rPr>
            <w:noProof/>
            <w:webHidden/>
          </w:rPr>
          <w:fldChar w:fldCharType="begin"/>
        </w:r>
        <w:r>
          <w:rPr>
            <w:noProof/>
            <w:webHidden/>
          </w:rPr>
          <w:instrText xml:space="preserve"> PAGEREF _Toc384730937 \h </w:instrText>
        </w:r>
        <w:r>
          <w:rPr>
            <w:noProof/>
            <w:webHidden/>
          </w:rPr>
        </w:r>
        <w:r>
          <w:rPr>
            <w:noProof/>
            <w:webHidden/>
          </w:rPr>
          <w:fldChar w:fldCharType="separate"/>
        </w:r>
        <w:r w:rsidR="00D87E44">
          <w:rPr>
            <w:noProof/>
            <w:webHidden/>
          </w:rPr>
          <w:t>10</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38" w:history="1">
        <w:r w:rsidRPr="007F4B82">
          <w:rPr>
            <w:rStyle w:val="Hypertextovodkaz"/>
            <w:noProof/>
          </w:rPr>
          <w:t>Hlava III.</w:t>
        </w:r>
        <w:r>
          <w:rPr>
            <w:noProof/>
            <w:webHidden/>
          </w:rPr>
          <w:tab/>
        </w:r>
        <w:r>
          <w:rPr>
            <w:noProof/>
            <w:webHidden/>
          </w:rPr>
          <w:fldChar w:fldCharType="begin"/>
        </w:r>
        <w:r>
          <w:rPr>
            <w:noProof/>
            <w:webHidden/>
          </w:rPr>
          <w:instrText xml:space="preserve"> PAGEREF _Toc384730938 \h </w:instrText>
        </w:r>
        <w:r>
          <w:rPr>
            <w:noProof/>
            <w:webHidden/>
          </w:rPr>
        </w:r>
        <w:r>
          <w:rPr>
            <w:noProof/>
            <w:webHidden/>
          </w:rPr>
          <w:fldChar w:fldCharType="separate"/>
        </w:r>
        <w:r w:rsidR="00D87E44">
          <w:rPr>
            <w:noProof/>
            <w:webHidden/>
          </w:rPr>
          <w:t>11</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39" w:history="1">
        <w:r w:rsidRPr="007F4B82">
          <w:rPr>
            <w:rStyle w:val="Hypertextovodkaz"/>
            <w:noProof/>
          </w:rPr>
          <w:t>PRÁVNÍ POSTAVENÍ AKCIONÁŘŮ</w:t>
        </w:r>
        <w:r>
          <w:rPr>
            <w:noProof/>
            <w:webHidden/>
          </w:rPr>
          <w:tab/>
        </w:r>
        <w:r>
          <w:rPr>
            <w:noProof/>
            <w:webHidden/>
          </w:rPr>
          <w:fldChar w:fldCharType="begin"/>
        </w:r>
        <w:r>
          <w:rPr>
            <w:noProof/>
            <w:webHidden/>
          </w:rPr>
          <w:instrText xml:space="preserve"> PAGEREF _Toc384730939 \h </w:instrText>
        </w:r>
        <w:r>
          <w:rPr>
            <w:noProof/>
            <w:webHidden/>
          </w:rPr>
        </w:r>
        <w:r>
          <w:rPr>
            <w:noProof/>
            <w:webHidden/>
          </w:rPr>
          <w:fldChar w:fldCharType="separate"/>
        </w:r>
        <w:r w:rsidR="00D87E44">
          <w:rPr>
            <w:noProof/>
            <w:webHidden/>
          </w:rPr>
          <w:t>11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0" w:history="1">
        <w:r w:rsidRPr="007F4B82">
          <w:rPr>
            <w:rStyle w:val="Hypertextovodkaz"/>
            <w:noProof/>
          </w:rPr>
          <w:t>§15 Poměr akcionářů ke společnosti</w:t>
        </w:r>
        <w:r>
          <w:rPr>
            <w:noProof/>
            <w:webHidden/>
          </w:rPr>
          <w:tab/>
        </w:r>
        <w:r>
          <w:rPr>
            <w:noProof/>
            <w:webHidden/>
          </w:rPr>
          <w:fldChar w:fldCharType="begin"/>
        </w:r>
        <w:r>
          <w:rPr>
            <w:noProof/>
            <w:webHidden/>
          </w:rPr>
          <w:instrText xml:space="preserve"> PAGEREF _Toc384730940 \h </w:instrText>
        </w:r>
        <w:r>
          <w:rPr>
            <w:noProof/>
            <w:webHidden/>
          </w:rPr>
        </w:r>
        <w:r>
          <w:rPr>
            <w:noProof/>
            <w:webHidden/>
          </w:rPr>
          <w:fldChar w:fldCharType="separate"/>
        </w:r>
        <w:r w:rsidR="00D87E44">
          <w:rPr>
            <w:noProof/>
            <w:webHidden/>
          </w:rPr>
          <w:t>11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1" w:history="1">
        <w:r w:rsidRPr="007F4B82">
          <w:rPr>
            <w:rStyle w:val="Hypertextovodkaz"/>
            <w:noProof/>
          </w:rPr>
          <w:t>§ 16 Výkon akcionářských práv na valné hromadě společnosti</w:t>
        </w:r>
        <w:r>
          <w:rPr>
            <w:noProof/>
            <w:webHidden/>
          </w:rPr>
          <w:tab/>
        </w:r>
        <w:r>
          <w:rPr>
            <w:noProof/>
            <w:webHidden/>
          </w:rPr>
          <w:fldChar w:fldCharType="begin"/>
        </w:r>
        <w:r>
          <w:rPr>
            <w:noProof/>
            <w:webHidden/>
          </w:rPr>
          <w:instrText xml:space="preserve"> PAGEREF _Toc384730941 \h </w:instrText>
        </w:r>
        <w:r>
          <w:rPr>
            <w:noProof/>
            <w:webHidden/>
          </w:rPr>
        </w:r>
        <w:r>
          <w:rPr>
            <w:noProof/>
            <w:webHidden/>
          </w:rPr>
          <w:fldChar w:fldCharType="separate"/>
        </w:r>
        <w:r w:rsidR="00D87E44">
          <w:rPr>
            <w:noProof/>
            <w:webHidden/>
          </w:rPr>
          <w:t>11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2" w:history="1">
        <w:r w:rsidRPr="007F4B82">
          <w:rPr>
            <w:rStyle w:val="Hypertextovodkaz"/>
            <w:noProof/>
          </w:rPr>
          <w:t>§ 17 Ostatní práva a povinnosti akcionářů</w:t>
        </w:r>
        <w:r>
          <w:rPr>
            <w:noProof/>
            <w:webHidden/>
          </w:rPr>
          <w:tab/>
        </w:r>
        <w:r>
          <w:rPr>
            <w:noProof/>
            <w:webHidden/>
          </w:rPr>
          <w:fldChar w:fldCharType="begin"/>
        </w:r>
        <w:r>
          <w:rPr>
            <w:noProof/>
            <w:webHidden/>
          </w:rPr>
          <w:instrText xml:space="preserve"> PAGEREF _Toc384730942 \h </w:instrText>
        </w:r>
        <w:r>
          <w:rPr>
            <w:noProof/>
            <w:webHidden/>
          </w:rPr>
        </w:r>
        <w:r>
          <w:rPr>
            <w:noProof/>
            <w:webHidden/>
          </w:rPr>
          <w:fldChar w:fldCharType="separate"/>
        </w:r>
        <w:r w:rsidR="00D87E44">
          <w:rPr>
            <w:noProof/>
            <w:webHidden/>
          </w:rPr>
          <w:t>12</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43" w:history="1">
        <w:r w:rsidRPr="007F4B82">
          <w:rPr>
            <w:rStyle w:val="Hypertextovodkaz"/>
            <w:noProof/>
          </w:rPr>
          <w:t>Hlava IV.</w:t>
        </w:r>
        <w:r>
          <w:rPr>
            <w:noProof/>
            <w:webHidden/>
          </w:rPr>
          <w:tab/>
        </w:r>
        <w:r>
          <w:rPr>
            <w:noProof/>
            <w:webHidden/>
          </w:rPr>
          <w:fldChar w:fldCharType="begin"/>
        </w:r>
        <w:r>
          <w:rPr>
            <w:noProof/>
            <w:webHidden/>
          </w:rPr>
          <w:instrText xml:space="preserve"> PAGEREF _Toc384730943 \h </w:instrText>
        </w:r>
        <w:r>
          <w:rPr>
            <w:noProof/>
            <w:webHidden/>
          </w:rPr>
        </w:r>
        <w:r>
          <w:rPr>
            <w:noProof/>
            <w:webHidden/>
          </w:rPr>
          <w:fldChar w:fldCharType="separate"/>
        </w:r>
        <w:r w:rsidR="00D87E44">
          <w:rPr>
            <w:noProof/>
            <w:webHidden/>
          </w:rPr>
          <w:t>13</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44" w:history="1">
        <w:r w:rsidRPr="007F4B82">
          <w:rPr>
            <w:rStyle w:val="Hypertextovodkaz"/>
            <w:noProof/>
          </w:rPr>
          <w:t>ORGANIZACE SPOLEČNOSTI</w:t>
        </w:r>
        <w:r>
          <w:rPr>
            <w:noProof/>
            <w:webHidden/>
          </w:rPr>
          <w:tab/>
        </w:r>
        <w:r>
          <w:rPr>
            <w:noProof/>
            <w:webHidden/>
          </w:rPr>
          <w:fldChar w:fldCharType="begin"/>
        </w:r>
        <w:r>
          <w:rPr>
            <w:noProof/>
            <w:webHidden/>
          </w:rPr>
          <w:instrText xml:space="preserve"> PAGEREF _Toc384730944 \h </w:instrText>
        </w:r>
        <w:r>
          <w:rPr>
            <w:noProof/>
            <w:webHidden/>
          </w:rPr>
        </w:r>
        <w:r>
          <w:rPr>
            <w:noProof/>
            <w:webHidden/>
          </w:rPr>
          <w:fldChar w:fldCharType="separate"/>
        </w:r>
        <w:r w:rsidR="00D87E44">
          <w:rPr>
            <w:noProof/>
            <w:webHidden/>
          </w:rPr>
          <w:t>13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5" w:history="1">
        <w:r w:rsidRPr="007F4B82">
          <w:rPr>
            <w:rStyle w:val="Hypertextovodkaz"/>
            <w:noProof/>
          </w:rPr>
          <w:t>§ 18 Orgány společnosti</w:t>
        </w:r>
        <w:r>
          <w:rPr>
            <w:noProof/>
            <w:webHidden/>
          </w:rPr>
          <w:tab/>
        </w:r>
        <w:r>
          <w:rPr>
            <w:noProof/>
            <w:webHidden/>
          </w:rPr>
          <w:fldChar w:fldCharType="begin"/>
        </w:r>
        <w:r>
          <w:rPr>
            <w:noProof/>
            <w:webHidden/>
          </w:rPr>
          <w:instrText xml:space="preserve"> PAGEREF _Toc384730945 \h </w:instrText>
        </w:r>
        <w:r>
          <w:rPr>
            <w:noProof/>
            <w:webHidden/>
          </w:rPr>
        </w:r>
        <w:r>
          <w:rPr>
            <w:noProof/>
            <w:webHidden/>
          </w:rPr>
          <w:fldChar w:fldCharType="separate"/>
        </w:r>
        <w:r w:rsidR="00D87E44">
          <w:rPr>
            <w:noProof/>
            <w:webHidden/>
          </w:rPr>
          <w:t>13</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46" w:history="1">
        <w:r w:rsidRPr="007F4B82">
          <w:rPr>
            <w:rStyle w:val="Hypertextovodkaz"/>
            <w:noProof/>
          </w:rPr>
          <w:t>Oddíl první Valná hromada</w:t>
        </w:r>
        <w:r>
          <w:rPr>
            <w:noProof/>
            <w:webHidden/>
          </w:rPr>
          <w:tab/>
        </w:r>
        <w:r>
          <w:rPr>
            <w:noProof/>
            <w:webHidden/>
          </w:rPr>
          <w:fldChar w:fldCharType="begin"/>
        </w:r>
        <w:r>
          <w:rPr>
            <w:noProof/>
            <w:webHidden/>
          </w:rPr>
          <w:instrText xml:space="preserve"> PAGEREF _Toc384730946 \h </w:instrText>
        </w:r>
        <w:r>
          <w:rPr>
            <w:noProof/>
            <w:webHidden/>
          </w:rPr>
        </w:r>
        <w:r>
          <w:rPr>
            <w:noProof/>
            <w:webHidden/>
          </w:rPr>
          <w:fldChar w:fldCharType="separate"/>
        </w:r>
        <w:r w:rsidR="00D87E44">
          <w:rPr>
            <w:noProof/>
            <w:webHidden/>
          </w:rPr>
          <w:t>13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7" w:history="1">
        <w:r w:rsidRPr="007F4B82">
          <w:rPr>
            <w:rStyle w:val="Hypertextovodkaz"/>
            <w:noProof/>
          </w:rPr>
          <w:t>§ 19 Postavení a působnost valné hromady</w:t>
        </w:r>
        <w:r>
          <w:rPr>
            <w:noProof/>
            <w:webHidden/>
          </w:rPr>
          <w:tab/>
        </w:r>
        <w:r>
          <w:rPr>
            <w:noProof/>
            <w:webHidden/>
          </w:rPr>
          <w:fldChar w:fldCharType="begin"/>
        </w:r>
        <w:r>
          <w:rPr>
            <w:noProof/>
            <w:webHidden/>
          </w:rPr>
          <w:instrText xml:space="preserve"> PAGEREF _Toc384730947 \h </w:instrText>
        </w:r>
        <w:r>
          <w:rPr>
            <w:noProof/>
            <w:webHidden/>
          </w:rPr>
        </w:r>
        <w:r>
          <w:rPr>
            <w:noProof/>
            <w:webHidden/>
          </w:rPr>
          <w:fldChar w:fldCharType="separate"/>
        </w:r>
        <w:r w:rsidR="00D87E44">
          <w:rPr>
            <w:noProof/>
            <w:webHidden/>
          </w:rPr>
          <w:t>13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8" w:history="1">
        <w:r w:rsidRPr="007F4B82">
          <w:rPr>
            <w:rStyle w:val="Hypertextovodkaz"/>
            <w:noProof/>
          </w:rPr>
          <w:t>§ 20 Účast na valné hromadě</w:t>
        </w:r>
        <w:r>
          <w:rPr>
            <w:noProof/>
            <w:webHidden/>
          </w:rPr>
          <w:tab/>
        </w:r>
        <w:r>
          <w:rPr>
            <w:noProof/>
            <w:webHidden/>
          </w:rPr>
          <w:fldChar w:fldCharType="begin"/>
        </w:r>
        <w:r>
          <w:rPr>
            <w:noProof/>
            <w:webHidden/>
          </w:rPr>
          <w:instrText xml:space="preserve"> PAGEREF _Toc384730948 \h </w:instrText>
        </w:r>
        <w:r>
          <w:rPr>
            <w:noProof/>
            <w:webHidden/>
          </w:rPr>
        </w:r>
        <w:r>
          <w:rPr>
            <w:noProof/>
            <w:webHidden/>
          </w:rPr>
          <w:fldChar w:fldCharType="separate"/>
        </w:r>
        <w:r w:rsidR="00D87E44">
          <w:rPr>
            <w:noProof/>
            <w:webHidden/>
          </w:rPr>
          <w:t>15</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49" w:history="1">
        <w:r w:rsidRPr="007F4B82">
          <w:rPr>
            <w:rStyle w:val="Hypertextovodkaz"/>
            <w:noProof/>
          </w:rPr>
          <w:t>§ 21 Valná hromada řádná</w:t>
        </w:r>
        <w:r>
          <w:rPr>
            <w:noProof/>
            <w:webHidden/>
          </w:rPr>
          <w:tab/>
        </w:r>
        <w:r>
          <w:rPr>
            <w:noProof/>
            <w:webHidden/>
          </w:rPr>
          <w:fldChar w:fldCharType="begin"/>
        </w:r>
        <w:r>
          <w:rPr>
            <w:noProof/>
            <w:webHidden/>
          </w:rPr>
          <w:instrText xml:space="preserve"> PAGEREF _Toc384730949 \h </w:instrText>
        </w:r>
        <w:r>
          <w:rPr>
            <w:noProof/>
            <w:webHidden/>
          </w:rPr>
        </w:r>
        <w:r>
          <w:rPr>
            <w:noProof/>
            <w:webHidden/>
          </w:rPr>
          <w:fldChar w:fldCharType="separate"/>
        </w:r>
        <w:r w:rsidR="00D87E44">
          <w:rPr>
            <w:noProof/>
            <w:webHidden/>
          </w:rPr>
          <w:t>15</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0" w:history="1">
        <w:r w:rsidRPr="007F4B82">
          <w:rPr>
            <w:rStyle w:val="Hypertextovodkaz"/>
            <w:noProof/>
          </w:rPr>
          <w:t>§ 22 Svolávání řádné valné hromady</w:t>
        </w:r>
        <w:r>
          <w:rPr>
            <w:noProof/>
            <w:webHidden/>
          </w:rPr>
          <w:tab/>
        </w:r>
        <w:r>
          <w:rPr>
            <w:noProof/>
            <w:webHidden/>
          </w:rPr>
          <w:fldChar w:fldCharType="begin"/>
        </w:r>
        <w:r>
          <w:rPr>
            <w:noProof/>
            <w:webHidden/>
          </w:rPr>
          <w:instrText xml:space="preserve"> PAGEREF _Toc384730950 \h </w:instrText>
        </w:r>
        <w:r>
          <w:rPr>
            <w:noProof/>
            <w:webHidden/>
          </w:rPr>
        </w:r>
        <w:r>
          <w:rPr>
            <w:noProof/>
            <w:webHidden/>
          </w:rPr>
          <w:fldChar w:fldCharType="separate"/>
        </w:r>
        <w:r w:rsidR="00D87E44">
          <w:rPr>
            <w:noProof/>
            <w:webHidden/>
          </w:rPr>
          <w:t>15</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1" w:history="1">
        <w:r w:rsidRPr="007F4B82">
          <w:rPr>
            <w:rStyle w:val="Hypertextovodkaz"/>
            <w:noProof/>
          </w:rPr>
          <w:t>§ 23 Odvolání nebo změna data konání valné hromady</w:t>
        </w:r>
        <w:r>
          <w:rPr>
            <w:noProof/>
            <w:webHidden/>
          </w:rPr>
          <w:tab/>
        </w:r>
        <w:r>
          <w:rPr>
            <w:noProof/>
            <w:webHidden/>
          </w:rPr>
          <w:fldChar w:fldCharType="begin"/>
        </w:r>
        <w:r>
          <w:rPr>
            <w:noProof/>
            <w:webHidden/>
          </w:rPr>
          <w:instrText xml:space="preserve"> PAGEREF _Toc384730951 \h </w:instrText>
        </w:r>
        <w:r>
          <w:rPr>
            <w:noProof/>
            <w:webHidden/>
          </w:rPr>
        </w:r>
        <w:r>
          <w:rPr>
            <w:noProof/>
            <w:webHidden/>
          </w:rPr>
          <w:fldChar w:fldCharType="separate"/>
        </w:r>
        <w:r w:rsidR="00D87E44">
          <w:rPr>
            <w:noProof/>
            <w:webHidden/>
          </w:rPr>
          <w:t>17</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2" w:history="1">
        <w:r w:rsidRPr="007F4B82">
          <w:rPr>
            <w:rStyle w:val="Hypertextovodkaz"/>
            <w:noProof/>
          </w:rPr>
          <w:t>§ 24 Náhradní valná hromada</w:t>
        </w:r>
        <w:r>
          <w:rPr>
            <w:noProof/>
            <w:webHidden/>
          </w:rPr>
          <w:tab/>
        </w:r>
        <w:r>
          <w:rPr>
            <w:noProof/>
            <w:webHidden/>
          </w:rPr>
          <w:fldChar w:fldCharType="begin"/>
        </w:r>
        <w:r>
          <w:rPr>
            <w:noProof/>
            <w:webHidden/>
          </w:rPr>
          <w:instrText xml:space="preserve"> PAGEREF _Toc384730952 \h </w:instrText>
        </w:r>
        <w:r>
          <w:rPr>
            <w:noProof/>
            <w:webHidden/>
          </w:rPr>
        </w:r>
        <w:r>
          <w:rPr>
            <w:noProof/>
            <w:webHidden/>
          </w:rPr>
          <w:fldChar w:fldCharType="separate"/>
        </w:r>
        <w:r w:rsidR="00D87E44">
          <w:rPr>
            <w:noProof/>
            <w:webHidden/>
          </w:rPr>
          <w:t>17</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3" w:history="1">
        <w:r w:rsidRPr="007F4B82">
          <w:rPr>
            <w:rStyle w:val="Hypertextovodkaz"/>
            <w:noProof/>
          </w:rPr>
          <w:t>§ 25 Jednání valné hromady</w:t>
        </w:r>
        <w:r>
          <w:rPr>
            <w:noProof/>
            <w:webHidden/>
          </w:rPr>
          <w:tab/>
        </w:r>
        <w:r>
          <w:rPr>
            <w:noProof/>
            <w:webHidden/>
          </w:rPr>
          <w:fldChar w:fldCharType="begin"/>
        </w:r>
        <w:r>
          <w:rPr>
            <w:noProof/>
            <w:webHidden/>
          </w:rPr>
          <w:instrText xml:space="preserve"> PAGEREF _Toc384730953 \h </w:instrText>
        </w:r>
        <w:r>
          <w:rPr>
            <w:noProof/>
            <w:webHidden/>
          </w:rPr>
        </w:r>
        <w:r>
          <w:rPr>
            <w:noProof/>
            <w:webHidden/>
          </w:rPr>
          <w:fldChar w:fldCharType="separate"/>
        </w:r>
        <w:r w:rsidR="00D87E44">
          <w:rPr>
            <w:noProof/>
            <w:webHidden/>
          </w:rPr>
          <w:t>17</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4" w:history="1">
        <w:r w:rsidRPr="007F4B82">
          <w:rPr>
            <w:rStyle w:val="Hypertextovodkaz"/>
            <w:noProof/>
          </w:rPr>
          <w:t>§ 26 Rozhodování valné hromady</w:t>
        </w:r>
        <w:r>
          <w:rPr>
            <w:noProof/>
            <w:webHidden/>
          </w:rPr>
          <w:tab/>
        </w:r>
        <w:r>
          <w:rPr>
            <w:noProof/>
            <w:webHidden/>
          </w:rPr>
          <w:fldChar w:fldCharType="begin"/>
        </w:r>
        <w:r>
          <w:rPr>
            <w:noProof/>
            <w:webHidden/>
          </w:rPr>
          <w:instrText xml:space="preserve"> PAGEREF _Toc384730954 \h </w:instrText>
        </w:r>
        <w:r>
          <w:rPr>
            <w:noProof/>
            <w:webHidden/>
          </w:rPr>
        </w:r>
        <w:r>
          <w:rPr>
            <w:noProof/>
            <w:webHidden/>
          </w:rPr>
          <w:fldChar w:fldCharType="separate"/>
        </w:r>
        <w:r w:rsidR="00D87E44">
          <w:rPr>
            <w:noProof/>
            <w:webHidden/>
          </w:rPr>
          <w:t>18</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55" w:history="1">
        <w:r w:rsidRPr="007F4B82">
          <w:rPr>
            <w:rStyle w:val="Hypertextovodkaz"/>
            <w:noProof/>
          </w:rPr>
          <w:t>Oddíl druhý Představenstvo</w:t>
        </w:r>
        <w:r>
          <w:rPr>
            <w:noProof/>
            <w:webHidden/>
          </w:rPr>
          <w:tab/>
        </w:r>
        <w:r>
          <w:rPr>
            <w:noProof/>
            <w:webHidden/>
          </w:rPr>
          <w:fldChar w:fldCharType="begin"/>
        </w:r>
        <w:r>
          <w:rPr>
            <w:noProof/>
            <w:webHidden/>
          </w:rPr>
          <w:instrText xml:space="preserve"> PAGEREF _Toc384730955 \h </w:instrText>
        </w:r>
        <w:r>
          <w:rPr>
            <w:noProof/>
            <w:webHidden/>
          </w:rPr>
        </w:r>
        <w:r>
          <w:rPr>
            <w:noProof/>
            <w:webHidden/>
          </w:rPr>
          <w:fldChar w:fldCharType="separate"/>
        </w:r>
        <w:r w:rsidR="00D87E44">
          <w:rPr>
            <w:noProof/>
            <w:webHidden/>
          </w:rPr>
          <w:t>20</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6" w:history="1">
        <w:r w:rsidRPr="007F4B82">
          <w:rPr>
            <w:rStyle w:val="Hypertextovodkaz"/>
            <w:noProof/>
          </w:rPr>
          <w:t>§ 27 Postavení a působnost představenstva</w:t>
        </w:r>
        <w:r>
          <w:rPr>
            <w:noProof/>
            <w:webHidden/>
          </w:rPr>
          <w:tab/>
        </w:r>
        <w:r>
          <w:rPr>
            <w:noProof/>
            <w:webHidden/>
          </w:rPr>
          <w:fldChar w:fldCharType="begin"/>
        </w:r>
        <w:r>
          <w:rPr>
            <w:noProof/>
            <w:webHidden/>
          </w:rPr>
          <w:instrText xml:space="preserve"> PAGEREF _Toc384730956 \h </w:instrText>
        </w:r>
        <w:r>
          <w:rPr>
            <w:noProof/>
            <w:webHidden/>
          </w:rPr>
        </w:r>
        <w:r>
          <w:rPr>
            <w:noProof/>
            <w:webHidden/>
          </w:rPr>
          <w:fldChar w:fldCharType="separate"/>
        </w:r>
        <w:r w:rsidR="00D87E44">
          <w:rPr>
            <w:noProof/>
            <w:webHidden/>
          </w:rPr>
          <w:t>20</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7" w:history="1">
        <w:r w:rsidRPr="007F4B82">
          <w:rPr>
            <w:rStyle w:val="Hypertextovodkaz"/>
            <w:noProof/>
          </w:rPr>
          <w:t>§ 28 Složení, ustavení a funkční období představenstva</w:t>
        </w:r>
        <w:r>
          <w:rPr>
            <w:noProof/>
            <w:webHidden/>
          </w:rPr>
          <w:tab/>
        </w:r>
        <w:r>
          <w:rPr>
            <w:noProof/>
            <w:webHidden/>
          </w:rPr>
          <w:fldChar w:fldCharType="begin"/>
        </w:r>
        <w:r>
          <w:rPr>
            <w:noProof/>
            <w:webHidden/>
          </w:rPr>
          <w:instrText xml:space="preserve"> PAGEREF _Toc384730957 \h </w:instrText>
        </w:r>
        <w:r>
          <w:rPr>
            <w:noProof/>
            <w:webHidden/>
          </w:rPr>
        </w:r>
        <w:r>
          <w:rPr>
            <w:noProof/>
            <w:webHidden/>
          </w:rPr>
          <w:fldChar w:fldCharType="separate"/>
        </w:r>
        <w:r w:rsidR="00D87E44">
          <w:rPr>
            <w:noProof/>
            <w:webHidden/>
          </w:rPr>
          <w:t>21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8" w:history="1">
        <w:r w:rsidRPr="007F4B82">
          <w:rPr>
            <w:rStyle w:val="Hypertextovodkaz"/>
            <w:noProof/>
          </w:rPr>
          <w:t>§ 29 Svolávání zasedání představenstva</w:t>
        </w:r>
        <w:r>
          <w:rPr>
            <w:noProof/>
            <w:webHidden/>
          </w:rPr>
          <w:tab/>
        </w:r>
        <w:r>
          <w:rPr>
            <w:noProof/>
            <w:webHidden/>
          </w:rPr>
          <w:fldChar w:fldCharType="begin"/>
        </w:r>
        <w:r>
          <w:rPr>
            <w:noProof/>
            <w:webHidden/>
          </w:rPr>
          <w:instrText xml:space="preserve"> PAGEREF _Toc384730958 \h </w:instrText>
        </w:r>
        <w:r>
          <w:rPr>
            <w:noProof/>
            <w:webHidden/>
          </w:rPr>
        </w:r>
        <w:r>
          <w:rPr>
            <w:noProof/>
            <w:webHidden/>
          </w:rPr>
          <w:fldChar w:fldCharType="separate"/>
        </w:r>
        <w:r w:rsidR="00D87E44">
          <w:rPr>
            <w:noProof/>
            <w:webHidden/>
          </w:rPr>
          <w:t>22</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59" w:history="1">
        <w:r w:rsidRPr="007F4B82">
          <w:rPr>
            <w:rStyle w:val="Hypertextovodkaz"/>
            <w:noProof/>
          </w:rPr>
          <w:t>§ 30 Zasedání představenstva</w:t>
        </w:r>
        <w:r>
          <w:rPr>
            <w:noProof/>
            <w:webHidden/>
          </w:rPr>
          <w:tab/>
        </w:r>
        <w:r>
          <w:rPr>
            <w:noProof/>
            <w:webHidden/>
          </w:rPr>
          <w:fldChar w:fldCharType="begin"/>
        </w:r>
        <w:r>
          <w:rPr>
            <w:noProof/>
            <w:webHidden/>
          </w:rPr>
          <w:instrText xml:space="preserve"> PAGEREF _Toc384730959 \h </w:instrText>
        </w:r>
        <w:r>
          <w:rPr>
            <w:noProof/>
            <w:webHidden/>
          </w:rPr>
        </w:r>
        <w:r>
          <w:rPr>
            <w:noProof/>
            <w:webHidden/>
          </w:rPr>
          <w:fldChar w:fldCharType="separate"/>
        </w:r>
        <w:r w:rsidR="00D87E44">
          <w:rPr>
            <w:noProof/>
            <w:webHidden/>
          </w:rPr>
          <w:t>22</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0" w:history="1">
        <w:r w:rsidRPr="007F4B82">
          <w:rPr>
            <w:rStyle w:val="Hypertextovodkaz"/>
            <w:noProof/>
          </w:rPr>
          <w:t>§ 31 Rozhodování představenstva.</w:t>
        </w:r>
        <w:r>
          <w:rPr>
            <w:noProof/>
            <w:webHidden/>
          </w:rPr>
          <w:tab/>
        </w:r>
        <w:r>
          <w:rPr>
            <w:noProof/>
            <w:webHidden/>
          </w:rPr>
          <w:fldChar w:fldCharType="begin"/>
        </w:r>
        <w:r>
          <w:rPr>
            <w:noProof/>
            <w:webHidden/>
          </w:rPr>
          <w:instrText xml:space="preserve"> PAGEREF _Toc384730960 \h </w:instrText>
        </w:r>
        <w:r>
          <w:rPr>
            <w:noProof/>
            <w:webHidden/>
          </w:rPr>
        </w:r>
        <w:r>
          <w:rPr>
            <w:noProof/>
            <w:webHidden/>
          </w:rPr>
          <w:fldChar w:fldCharType="separate"/>
        </w:r>
        <w:r w:rsidR="00D87E44">
          <w:rPr>
            <w:noProof/>
            <w:webHidden/>
          </w:rPr>
          <w:t>23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1" w:history="1">
        <w:r w:rsidRPr="007F4B82">
          <w:rPr>
            <w:rStyle w:val="Hypertextovodkaz"/>
            <w:noProof/>
          </w:rPr>
          <w:t>§ 32 Rozhodování představenstva mimo zasedání</w:t>
        </w:r>
        <w:r>
          <w:rPr>
            <w:noProof/>
            <w:webHidden/>
          </w:rPr>
          <w:tab/>
        </w:r>
        <w:r>
          <w:rPr>
            <w:noProof/>
            <w:webHidden/>
          </w:rPr>
          <w:fldChar w:fldCharType="begin"/>
        </w:r>
        <w:r>
          <w:rPr>
            <w:noProof/>
            <w:webHidden/>
          </w:rPr>
          <w:instrText xml:space="preserve"> PAGEREF _Toc384730961 \h </w:instrText>
        </w:r>
        <w:r>
          <w:rPr>
            <w:noProof/>
            <w:webHidden/>
          </w:rPr>
        </w:r>
        <w:r>
          <w:rPr>
            <w:noProof/>
            <w:webHidden/>
          </w:rPr>
          <w:fldChar w:fldCharType="separate"/>
        </w:r>
        <w:r w:rsidR="00D87E44">
          <w:rPr>
            <w:noProof/>
            <w:webHidden/>
          </w:rPr>
          <w:t>23</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62" w:history="1">
        <w:r w:rsidRPr="007F4B82">
          <w:rPr>
            <w:rStyle w:val="Hypertextovodkaz"/>
            <w:noProof/>
          </w:rPr>
          <w:t>Oddíl třetí Dozorčí rada</w:t>
        </w:r>
        <w:r>
          <w:rPr>
            <w:noProof/>
            <w:webHidden/>
          </w:rPr>
          <w:tab/>
        </w:r>
        <w:r>
          <w:rPr>
            <w:noProof/>
            <w:webHidden/>
          </w:rPr>
          <w:fldChar w:fldCharType="begin"/>
        </w:r>
        <w:r>
          <w:rPr>
            <w:noProof/>
            <w:webHidden/>
          </w:rPr>
          <w:instrText xml:space="preserve"> PAGEREF _Toc384730962 \h </w:instrText>
        </w:r>
        <w:r>
          <w:rPr>
            <w:noProof/>
            <w:webHidden/>
          </w:rPr>
        </w:r>
        <w:r>
          <w:rPr>
            <w:noProof/>
            <w:webHidden/>
          </w:rPr>
          <w:fldChar w:fldCharType="separate"/>
        </w:r>
        <w:r w:rsidR="00D87E44">
          <w:rPr>
            <w:noProof/>
            <w:webHidden/>
          </w:rPr>
          <w:t>24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3" w:history="1">
        <w:r w:rsidRPr="007F4B82">
          <w:rPr>
            <w:rStyle w:val="Hypertextovodkaz"/>
            <w:noProof/>
          </w:rPr>
          <w:t>§ 33 Postavení a působnost dozorčí rady</w:t>
        </w:r>
        <w:r>
          <w:rPr>
            <w:noProof/>
            <w:webHidden/>
          </w:rPr>
          <w:tab/>
        </w:r>
        <w:r>
          <w:rPr>
            <w:noProof/>
            <w:webHidden/>
          </w:rPr>
          <w:fldChar w:fldCharType="begin"/>
        </w:r>
        <w:r>
          <w:rPr>
            <w:noProof/>
            <w:webHidden/>
          </w:rPr>
          <w:instrText xml:space="preserve"> PAGEREF _Toc384730963 \h </w:instrText>
        </w:r>
        <w:r>
          <w:rPr>
            <w:noProof/>
            <w:webHidden/>
          </w:rPr>
        </w:r>
        <w:r>
          <w:rPr>
            <w:noProof/>
            <w:webHidden/>
          </w:rPr>
          <w:fldChar w:fldCharType="separate"/>
        </w:r>
        <w:r w:rsidR="00D87E44">
          <w:rPr>
            <w:noProof/>
            <w:webHidden/>
          </w:rPr>
          <w:t>24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4" w:history="1">
        <w:r w:rsidRPr="007F4B82">
          <w:rPr>
            <w:rStyle w:val="Hypertextovodkaz"/>
            <w:noProof/>
          </w:rPr>
          <w:t>§ 34 Složení, ustavení a funkční období dozorčí rady</w:t>
        </w:r>
        <w:r>
          <w:rPr>
            <w:noProof/>
            <w:webHidden/>
          </w:rPr>
          <w:tab/>
        </w:r>
        <w:r>
          <w:rPr>
            <w:noProof/>
            <w:webHidden/>
          </w:rPr>
          <w:fldChar w:fldCharType="begin"/>
        </w:r>
        <w:r>
          <w:rPr>
            <w:noProof/>
            <w:webHidden/>
          </w:rPr>
          <w:instrText xml:space="preserve"> PAGEREF _Toc384730964 \h </w:instrText>
        </w:r>
        <w:r>
          <w:rPr>
            <w:noProof/>
            <w:webHidden/>
          </w:rPr>
        </w:r>
        <w:r>
          <w:rPr>
            <w:noProof/>
            <w:webHidden/>
          </w:rPr>
          <w:fldChar w:fldCharType="separate"/>
        </w:r>
        <w:r w:rsidR="00D87E44">
          <w:rPr>
            <w:noProof/>
            <w:webHidden/>
          </w:rPr>
          <w:t>25</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5" w:history="1">
        <w:r w:rsidRPr="007F4B82">
          <w:rPr>
            <w:rStyle w:val="Hypertextovodkaz"/>
            <w:noProof/>
          </w:rPr>
          <w:t>§ 35 Svolávání dozorčí rady</w:t>
        </w:r>
        <w:r>
          <w:rPr>
            <w:noProof/>
            <w:webHidden/>
          </w:rPr>
          <w:tab/>
        </w:r>
        <w:r>
          <w:rPr>
            <w:noProof/>
            <w:webHidden/>
          </w:rPr>
          <w:fldChar w:fldCharType="begin"/>
        </w:r>
        <w:r>
          <w:rPr>
            <w:noProof/>
            <w:webHidden/>
          </w:rPr>
          <w:instrText xml:space="preserve"> PAGEREF _Toc384730965 \h </w:instrText>
        </w:r>
        <w:r>
          <w:rPr>
            <w:noProof/>
            <w:webHidden/>
          </w:rPr>
        </w:r>
        <w:r>
          <w:rPr>
            <w:noProof/>
            <w:webHidden/>
          </w:rPr>
          <w:fldChar w:fldCharType="separate"/>
        </w:r>
        <w:r w:rsidR="00D87E44">
          <w:rPr>
            <w:noProof/>
            <w:webHidden/>
          </w:rPr>
          <w:t>26</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6" w:history="1">
        <w:r w:rsidRPr="007F4B82">
          <w:rPr>
            <w:rStyle w:val="Hypertextovodkaz"/>
            <w:noProof/>
          </w:rPr>
          <w:t>§ 36 Zasedání dozorčí rady</w:t>
        </w:r>
        <w:r>
          <w:rPr>
            <w:noProof/>
            <w:webHidden/>
          </w:rPr>
          <w:tab/>
        </w:r>
        <w:r>
          <w:rPr>
            <w:noProof/>
            <w:webHidden/>
          </w:rPr>
          <w:fldChar w:fldCharType="begin"/>
        </w:r>
        <w:r>
          <w:rPr>
            <w:noProof/>
            <w:webHidden/>
          </w:rPr>
          <w:instrText xml:space="preserve"> PAGEREF _Toc384730966 \h </w:instrText>
        </w:r>
        <w:r>
          <w:rPr>
            <w:noProof/>
            <w:webHidden/>
          </w:rPr>
        </w:r>
        <w:r>
          <w:rPr>
            <w:noProof/>
            <w:webHidden/>
          </w:rPr>
          <w:fldChar w:fldCharType="separate"/>
        </w:r>
        <w:r w:rsidR="00D87E44">
          <w:rPr>
            <w:noProof/>
            <w:webHidden/>
          </w:rPr>
          <w:t>26</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7" w:history="1">
        <w:r w:rsidRPr="007F4B82">
          <w:rPr>
            <w:rStyle w:val="Hypertextovodkaz"/>
            <w:noProof/>
          </w:rPr>
          <w:t>§ 37 Rozhodování dozorčí rady</w:t>
        </w:r>
        <w:r>
          <w:rPr>
            <w:noProof/>
            <w:webHidden/>
          </w:rPr>
          <w:tab/>
        </w:r>
        <w:r>
          <w:rPr>
            <w:noProof/>
            <w:webHidden/>
          </w:rPr>
          <w:fldChar w:fldCharType="begin"/>
        </w:r>
        <w:r>
          <w:rPr>
            <w:noProof/>
            <w:webHidden/>
          </w:rPr>
          <w:instrText xml:space="preserve"> PAGEREF _Toc384730967 \h </w:instrText>
        </w:r>
        <w:r>
          <w:rPr>
            <w:noProof/>
            <w:webHidden/>
          </w:rPr>
        </w:r>
        <w:r>
          <w:rPr>
            <w:noProof/>
            <w:webHidden/>
          </w:rPr>
          <w:fldChar w:fldCharType="separate"/>
        </w:r>
        <w:r w:rsidR="00D87E44">
          <w:rPr>
            <w:noProof/>
            <w:webHidden/>
          </w:rPr>
          <w:t>27</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68" w:history="1">
        <w:r w:rsidRPr="007F4B82">
          <w:rPr>
            <w:rStyle w:val="Hypertextovodkaz"/>
            <w:noProof/>
          </w:rPr>
          <w:t>§ 38 Rozhodování dozorčí rady mimo zasedání</w:t>
        </w:r>
        <w:r>
          <w:rPr>
            <w:noProof/>
            <w:webHidden/>
          </w:rPr>
          <w:tab/>
        </w:r>
        <w:r>
          <w:rPr>
            <w:noProof/>
            <w:webHidden/>
          </w:rPr>
          <w:fldChar w:fldCharType="begin"/>
        </w:r>
        <w:r>
          <w:rPr>
            <w:noProof/>
            <w:webHidden/>
          </w:rPr>
          <w:instrText xml:space="preserve"> PAGEREF _Toc384730968 \h </w:instrText>
        </w:r>
        <w:r>
          <w:rPr>
            <w:noProof/>
            <w:webHidden/>
          </w:rPr>
        </w:r>
        <w:r>
          <w:rPr>
            <w:noProof/>
            <w:webHidden/>
          </w:rPr>
          <w:fldChar w:fldCharType="separate"/>
        </w:r>
        <w:r w:rsidR="00D87E44">
          <w:rPr>
            <w:noProof/>
            <w:webHidden/>
          </w:rPr>
          <w:t>27</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69" w:history="1">
        <w:r w:rsidRPr="007F4B82">
          <w:rPr>
            <w:rStyle w:val="Hypertextovodkaz"/>
            <w:noProof/>
          </w:rPr>
          <w:t>Oddíl čtvrtý Společná ustanovení o představenstvu a dozorčí radě</w:t>
        </w:r>
        <w:r>
          <w:rPr>
            <w:noProof/>
            <w:webHidden/>
          </w:rPr>
          <w:tab/>
        </w:r>
        <w:r>
          <w:rPr>
            <w:noProof/>
            <w:webHidden/>
          </w:rPr>
          <w:fldChar w:fldCharType="begin"/>
        </w:r>
        <w:r>
          <w:rPr>
            <w:noProof/>
            <w:webHidden/>
          </w:rPr>
          <w:instrText xml:space="preserve"> PAGEREF _Toc384730969 \h </w:instrText>
        </w:r>
        <w:r>
          <w:rPr>
            <w:noProof/>
            <w:webHidden/>
          </w:rPr>
        </w:r>
        <w:r>
          <w:rPr>
            <w:noProof/>
            <w:webHidden/>
          </w:rPr>
          <w:fldChar w:fldCharType="separate"/>
        </w:r>
        <w:r w:rsidR="00D87E44">
          <w:rPr>
            <w:noProof/>
            <w:webHidden/>
          </w:rPr>
          <w:t>28</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0" w:history="1">
        <w:r w:rsidRPr="007F4B82">
          <w:rPr>
            <w:rStyle w:val="Hypertextovodkaz"/>
            <w:noProof/>
          </w:rPr>
          <w:t>§ 39 Zákaz konkurence</w:t>
        </w:r>
        <w:r>
          <w:rPr>
            <w:noProof/>
            <w:webHidden/>
          </w:rPr>
          <w:tab/>
        </w:r>
        <w:r>
          <w:rPr>
            <w:noProof/>
            <w:webHidden/>
          </w:rPr>
          <w:fldChar w:fldCharType="begin"/>
        </w:r>
        <w:r>
          <w:rPr>
            <w:noProof/>
            <w:webHidden/>
          </w:rPr>
          <w:instrText xml:space="preserve"> PAGEREF _Toc384730970 \h </w:instrText>
        </w:r>
        <w:r>
          <w:rPr>
            <w:noProof/>
            <w:webHidden/>
          </w:rPr>
        </w:r>
        <w:r>
          <w:rPr>
            <w:noProof/>
            <w:webHidden/>
          </w:rPr>
          <w:fldChar w:fldCharType="separate"/>
        </w:r>
        <w:r w:rsidR="00D87E44">
          <w:rPr>
            <w:noProof/>
            <w:webHidden/>
          </w:rPr>
          <w:t>28</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71" w:history="1">
        <w:r w:rsidRPr="007F4B82">
          <w:rPr>
            <w:rStyle w:val="Hypertextovodkaz"/>
            <w:noProof/>
          </w:rPr>
          <w:t>Oddíl pátý Vnitřní organizace společnosti</w:t>
        </w:r>
        <w:r>
          <w:rPr>
            <w:noProof/>
            <w:webHidden/>
          </w:rPr>
          <w:tab/>
        </w:r>
        <w:r>
          <w:rPr>
            <w:noProof/>
            <w:webHidden/>
          </w:rPr>
          <w:fldChar w:fldCharType="begin"/>
        </w:r>
        <w:r>
          <w:rPr>
            <w:noProof/>
            <w:webHidden/>
          </w:rPr>
          <w:instrText xml:space="preserve"> PAGEREF _Toc384730971 \h </w:instrText>
        </w:r>
        <w:r>
          <w:rPr>
            <w:noProof/>
            <w:webHidden/>
          </w:rPr>
        </w:r>
        <w:r>
          <w:rPr>
            <w:noProof/>
            <w:webHidden/>
          </w:rPr>
          <w:fldChar w:fldCharType="separate"/>
        </w:r>
        <w:r w:rsidR="00D87E44">
          <w:rPr>
            <w:noProof/>
            <w:webHidden/>
          </w:rPr>
          <w:t>28</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2" w:history="1">
        <w:r w:rsidRPr="007F4B82">
          <w:rPr>
            <w:rStyle w:val="Hypertextovodkaz"/>
            <w:noProof/>
          </w:rPr>
          <w:t>§ 40 Organizační řád</w:t>
        </w:r>
        <w:r>
          <w:rPr>
            <w:noProof/>
            <w:webHidden/>
          </w:rPr>
          <w:tab/>
        </w:r>
        <w:r>
          <w:rPr>
            <w:noProof/>
            <w:webHidden/>
          </w:rPr>
          <w:fldChar w:fldCharType="begin"/>
        </w:r>
        <w:r>
          <w:rPr>
            <w:noProof/>
            <w:webHidden/>
          </w:rPr>
          <w:instrText xml:space="preserve"> PAGEREF _Toc384730972 \h </w:instrText>
        </w:r>
        <w:r>
          <w:rPr>
            <w:noProof/>
            <w:webHidden/>
          </w:rPr>
        </w:r>
        <w:r>
          <w:rPr>
            <w:noProof/>
            <w:webHidden/>
          </w:rPr>
          <w:fldChar w:fldCharType="separate"/>
        </w:r>
        <w:r w:rsidR="00D87E44">
          <w:rPr>
            <w:noProof/>
            <w:webHidden/>
          </w:rPr>
          <w:t>28</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73" w:history="1">
        <w:r w:rsidRPr="007F4B82">
          <w:rPr>
            <w:rStyle w:val="Hypertextovodkaz"/>
            <w:noProof/>
          </w:rPr>
          <w:t>Hlava V.</w:t>
        </w:r>
        <w:r>
          <w:rPr>
            <w:noProof/>
            <w:webHidden/>
          </w:rPr>
          <w:tab/>
        </w:r>
        <w:r>
          <w:rPr>
            <w:noProof/>
            <w:webHidden/>
          </w:rPr>
          <w:fldChar w:fldCharType="begin"/>
        </w:r>
        <w:r>
          <w:rPr>
            <w:noProof/>
            <w:webHidden/>
          </w:rPr>
          <w:instrText xml:space="preserve"> PAGEREF _Toc384730973 \h </w:instrText>
        </w:r>
        <w:r>
          <w:rPr>
            <w:noProof/>
            <w:webHidden/>
          </w:rPr>
        </w:r>
        <w:r>
          <w:rPr>
            <w:noProof/>
            <w:webHidden/>
          </w:rPr>
          <w:fldChar w:fldCharType="separate"/>
        </w:r>
        <w:r w:rsidR="00D87E44">
          <w:rPr>
            <w:noProof/>
            <w:webHidden/>
          </w:rPr>
          <w:t>29</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74" w:history="1">
        <w:r w:rsidRPr="007F4B82">
          <w:rPr>
            <w:rStyle w:val="Hypertextovodkaz"/>
            <w:noProof/>
          </w:rPr>
          <w:t>HOSPODAŘENÍ SPOLEČNOSTI</w:t>
        </w:r>
        <w:r>
          <w:rPr>
            <w:noProof/>
            <w:webHidden/>
          </w:rPr>
          <w:tab/>
        </w:r>
        <w:r>
          <w:rPr>
            <w:noProof/>
            <w:webHidden/>
          </w:rPr>
          <w:fldChar w:fldCharType="begin"/>
        </w:r>
        <w:r>
          <w:rPr>
            <w:noProof/>
            <w:webHidden/>
          </w:rPr>
          <w:instrText xml:space="preserve"> PAGEREF _Toc384730974 \h </w:instrText>
        </w:r>
        <w:r>
          <w:rPr>
            <w:noProof/>
            <w:webHidden/>
          </w:rPr>
        </w:r>
        <w:r>
          <w:rPr>
            <w:noProof/>
            <w:webHidden/>
          </w:rPr>
          <w:fldChar w:fldCharType="separate"/>
        </w:r>
        <w:r w:rsidR="00D87E44">
          <w:rPr>
            <w:noProof/>
            <w:webHidden/>
          </w:rPr>
          <w:t>29</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5" w:history="1">
        <w:r w:rsidRPr="007F4B82">
          <w:rPr>
            <w:rStyle w:val="Hypertextovodkaz"/>
            <w:noProof/>
          </w:rPr>
          <w:t>§ 41 Účetní období</w:t>
        </w:r>
        <w:r>
          <w:rPr>
            <w:noProof/>
            <w:webHidden/>
          </w:rPr>
          <w:tab/>
        </w:r>
        <w:r>
          <w:rPr>
            <w:noProof/>
            <w:webHidden/>
          </w:rPr>
          <w:fldChar w:fldCharType="begin"/>
        </w:r>
        <w:r>
          <w:rPr>
            <w:noProof/>
            <w:webHidden/>
          </w:rPr>
          <w:instrText xml:space="preserve"> PAGEREF _Toc384730975 \h </w:instrText>
        </w:r>
        <w:r>
          <w:rPr>
            <w:noProof/>
            <w:webHidden/>
          </w:rPr>
        </w:r>
        <w:r>
          <w:rPr>
            <w:noProof/>
            <w:webHidden/>
          </w:rPr>
          <w:fldChar w:fldCharType="separate"/>
        </w:r>
        <w:r w:rsidR="00D87E44">
          <w:rPr>
            <w:noProof/>
            <w:webHidden/>
          </w:rPr>
          <w:t>29</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6" w:history="1">
        <w:r w:rsidRPr="007F4B82">
          <w:rPr>
            <w:rStyle w:val="Hypertextovodkaz"/>
            <w:noProof/>
          </w:rPr>
          <w:t>§ 42 Účetnictví společnosti</w:t>
        </w:r>
        <w:r>
          <w:rPr>
            <w:noProof/>
            <w:webHidden/>
          </w:rPr>
          <w:tab/>
        </w:r>
        <w:r>
          <w:rPr>
            <w:noProof/>
            <w:webHidden/>
          </w:rPr>
          <w:fldChar w:fldCharType="begin"/>
        </w:r>
        <w:r>
          <w:rPr>
            <w:noProof/>
            <w:webHidden/>
          </w:rPr>
          <w:instrText xml:space="preserve"> PAGEREF _Toc384730976 \h </w:instrText>
        </w:r>
        <w:r>
          <w:rPr>
            <w:noProof/>
            <w:webHidden/>
          </w:rPr>
        </w:r>
        <w:r>
          <w:rPr>
            <w:noProof/>
            <w:webHidden/>
          </w:rPr>
          <w:fldChar w:fldCharType="separate"/>
        </w:r>
        <w:r w:rsidR="00D87E44">
          <w:rPr>
            <w:noProof/>
            <w:webHidden/>
          </w:rPr>
          <w:t>29</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7" w:history="1">
        <w:r w:rsidRPr="007F4B82">
          <w:rPr>
            <w:rStyle w:val="Hypertextovodkaz"/>
            <w:noProof/>
          </w:rPr>
          <w:t>§ 43 Rozdělování zisku společnosti</w:t>
        </w:r>
        <w:r>
          <w:rPr>
            <w:noProof/>
            <w:webHidden/>
          </w:rPr>
          <w:tab/>
        </w:r>
        <w:r>
          <w:rPr>
            <w:noProof/>
            <w:webHidden/>
          </w:rPr>
          <w:fldChar w:fldCharType="begin"/>
        </w:r>
        <w:r>
          <w:rPr>
            <w:noProof/>
            <w:webHidden/>
          </w:rPr>
          <w:instrText xml:space="preserve"> PAGEREF _Toc384730977 \h </w:instrText>
        </w:r>
        <w:r>
          <w:rPr>
            <w:noProof/>
            <w:webHidden/>
          </w:rPr>
        </w:r>
        <w:r>
          <w:rPr>
            <w:noProof/>
            <w:webHidden/>
          </w:rPr>
          <w:fldChar w:fldCharType="separate"/>
        </w:r>
        <w:r w:rsidR="00D87E44">
          <w:rPr>
            <w:noProof/>
            <w:webHidden/>
          </w:rPr>
          <w:t>29</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8" w:history="1">
        <w:r w:rsidRPr="007F4B82">
          <w:rPr>
            <w:rStyle w:val="Hypertextovodkaz"/>
            <w:noProof/>
          </w:rPr>
          <w:t>§ 44 Tantiémy</w:t>
        </w:r>
        <w:r>
          <w:rPr>
            <w:noProof/>
            <w:webHidden/>
          </w:rPr>
          <w:tab/>
        </w:r>
        <w:r>
          <w:rPr>
            <w:noProof/>
            <w:webHidden/>
          </w:rPr>
          <w:fldChar w:fldCharType="begin"/>
        </w:r>
        <w:r>
          <w:rPr>
            <w:noProof/>
            <w:webHidden/>
          </w:rPr>
          <w:instrText xml:space="preserve"> PAGEREF _Toc384730978 \h </w:instrText>
        </w:r>
        <w:r>
          <w:rPr>
            <w:noProof/>
            <w:webHidden/>
          </w:rPr>
        </w:r>
        <w:r>
          <w:rPr>
            <w:noProof/>
            <w:webHidden/>
          </w:rPr>
          <w:fldChar w:fldCharType="separate"/>
        </w:r>
        <w:r w:rsidR="00D87E44">
          <w:rPr>
            <w:noProof/>
            <w:webHidden/>
          </w:rPr>
          <w:t>30</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79" w:history="1">
        <w:r w:rsidRPr="007F4B82">
          <w:rPr>
            <w:rStyle w:val="Hypertextovodkaz"/>
            <w:noProof/>
          </w:rPr>
          <w:t>§ 45 Způsob úhrady ztráty</w:t>
        </w:r>
        <w:r>
          <w:rPr>
            <w:noProof/>
            <w:webHidden/>
          </w:rPr>
          <w:tab/>
        </w:r>
        <w:r>
          <w:rPr>
            <w:noProof/>
            <w:webHidden/>
          </w:rPr>
          <w:fldChar w:fldCharType="begin"/>
        </w:r>
        <w:r>
          <w:rPr>
            <w:noProof/>
            <w:webHidden/>
          </w:rPr>
          <w:instrText xml:space="preserve"> PAGEREF _Toc384730979 \h </w:instrText>
        </w:r>
        <w:r>
          <w:rPr>
            <w:noProof/>
            <w:webHidden/>
          </w:rPr>
        </w:r>
        <w:r>
          <w:rPr>
            <w:noProof/>
            <w:webHidden/>
          </w:rPr>
          <w:fldChar w:fldCharType="separate"/>
        </w:r>
        <w:r w:rsidR="00D87E44">
          <w:rPr>
            <w:noProof/>
            <w:webHidden/>
          </w:rPr>
          <w:t>30</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80" w:history="1">
        <w:r w:rsidRPr="007F4B82">
          <w:rPr>
            <w:rStyle w:val="Hypertextovodkaz"/>
            <w:noProof/>
          </w:rPr>
          <w:t>§ 46 Rezervní fond</w:t>
        </w:r>
        <w:r>
          <w:rPr>
            <w:noProof/>
            <w:webHidden/>
          </w:rPr>
          <w:tab/>
        </w:r>
        <w:r>
          <w:rPr>
            <w:noProof/>
            <w:webHidden/>
          </w:rPr>
          <w:fldChar w:fldCharType="begin"/>
        </w:r>
        <w:r>
          <w:rPr>
            <w:noProof/>
            <w:webHidden/>
          </w:rPr>
          <w:instrText xml:space="preserve"> PAGEREF _Toc384730980 \h </w:instrText>
        </w:r>
        <w:r>
          <w:rPr>
            <w:noProof/>
            <w:webHidden/>
          </w:rPr>
        </w:r>
        <w:r>
          <w:rPr>
            <w:noProof/>
            <w:webHidden/>
          </w:rPr>
          <w:fldChar w:fldCharType="separate"/>
        </w:r>
        <w:r w:rsidR="00D87E44">
          <w:rPr>
            <w:noProof/>
            <w:webHidden/>
          </w:rPr>
          <w:t>31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81" w:history="1">
        <w:r w:rsidRPr="007F4B82">
          <w:rPr>
            <w:rStyle w:val="Hypertextovodkaz"/>
            <w:noProof/>
          </w:rPr>
          <w:t>§ 47 Vytváření dalších fondů</w:t>
        </w:r>
        <w:r>
          <w:rPr>
            <w:noProof/>
            <w:webHidden/>
          </w:rPr>
          <w:tab/>
        </w:r>
        <w:r>
          <w:rPr>
            <w:noProof/>
            <w:webHidden/>
          </w:rPr>
          <w:fldChar w:fldCharType="begin"/>
        </w:r>
        <w:r>
          <w:rPr>
            <w:noProof/>
            <w:webHidden/>
          </w:rPr>
          <w:instrText xml:space="preserve"> PAGEREF _Toc384730981 \h </w:instrText>
        </w:r>
        <w:r>
          <w:rPr>
            <w:noProof/>
            <w:webHidden/>
          </w:rPr>
        </w:r>
        <w:r>
          <w:rPr>
            <w:noProof/>
            <w:webHidden/>
          </w:rPr>
          <w:fldChar w:fldCharType="separate"/>
        </w:r>
        <w:r w:rsidR="00D87E44">
          <w:rPr>
            <w:noProof/>
            <w:webHidden/>
          </w:rPr>
          <w:t>31</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82" w:history="1">
        <w:r w:rsidRPr="007F4B82">
          <w:rPr>
            <w:rStyle w:val="Hypertextovodkaz"/>
            <w:noProof/>
          </w:rPr>
          <w:t>Hlava VI.</w:t>
        </w:r>
        <w:r>
          <w:rPr>
            <w:noProof/>
            <w:webHidden/>
          </w:rPr>
          <w:tab/>
        </w:r>
        <w:r>
          <w:rPr>
            <w:noProof/>
            <w:webHidden/>
          </w:rPr>
          <w:fldChar w:fldCharType="begin"/>
        </w:r>
        <w:r>
          <w:rPr>
            <w:noProof/>
            <w:webHidden/>
          </w:rPr>
          <w:instrText xml:space="preserve"> PAGEREF _Toc384730982 \h </w:instrText>
        </w:r>
        <w:r>
          <w:rPr>
            <w:noProof/>
            <w:webHidden/>
          </w:rPr>
        </w:r>
        <w:r>
          <w:rPr>
            <w:noProof/>
            <w:webHidden/>
          </w:rPr>
          <w:fldChar w:fldCharType="separate"/>
        </w:r>
        <w:r w:rsidR="00D87E44">
          <w:rPr>
            <w:noProof/>
            <w:webHidden/>
          </w:rPr>
          <w:t>31</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83" w:history="1">
        <w:r w:rsidRPr="007F4B82">
          <w:rPr>
            <w:rStyle w:val="Hypertextovodkaz"/>
            <w:noProof/>
          </w:rPr>
          <w:t>PŘEMĚNY, ZRUŠENÍ A ZÁNIK SPOLEČNOSTI</w:t>
        </w:r>
        <w:r>
          <w:rPr>
            <w:noProof/>
            <w:webHidden/>
          </w:rPr>
          <w:tab/>
        </w:r>
        <w:r>
          <w:rPr>
            <w:noProof/>
            <w:webHidden/>
          </w:rPr>
          <w:fldChar w:fldCharType="begin"/>
        </w:r>
        <w:r>
          <w:rPr>
            <w:noProof/>
            <w:webHidden/>
          </w:rPr>
          <w:instrText xml:space="preserve"> PAGEREF _Toc384730983 \h </w:instrText>
        </w:r>
        <w:r>
          <w:rPr>
            <w:noProof/>
            <w:webHidden/>
          </w:rPr>
        </w:r>
        <w:r>
          <w:rPr>
            <w:noProof/>
            <w:webHidden/>
          </w:rPr>
          <w:fldChar w:fldCharType="separate"/>
        </w:r>
        <w:r w:rsidR="00D87E44">
          <w:rPr>
            <w:noProof/>
            <w:webHidden/>
          </w:rPr>
          <w:t>31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84" w:history="1">
        <w:r w:rsidRPr="007F4B82">
          <w:rPr>
            <w:rStyle w:val="Hypertextovodkaz"/>
            <w:noProof/>
          </w:rPr>
          <w:t>§ 48 Přeměny společnosti</w:t>
        </w:r>
        <w:r>
          <w:rPr>
            <w:noProof/>
            <w:webHidden/>
          </w:rPr>
          <w:tab/>
        </w:r>
        <w:r>
          <w:rPr>
            <w:noProof/>
            <w:webHidden/>
          </w:rPr>
          <w:fldChar w:fldCharType="begin"/>
        </w:r>
        <w:r>
          <w:rPr>
            <w:noProof/>
            <w:webHidden/>
          </w:rPr>
          <w:instrText xml:space="preserve"> PAGEREF _Toc384730984 \h </w:instrText>
        </w:r>
        <w:r>
          <w:rPr>
            <w:noProof/>
            <w:webHidden/>
          </w:rPr>
        </w:r>
        <w:r>
          <w:rPr>
            <w:noProof/>
            <w:webHidden/>
          </w:rPr>
          <w:fldChar w:fldCharType="separate"/>
        </w:r>
        <w:r w:rsidR="00D87E44">
          <w:rPr>
            <w:noProof/>
            <w:webHidden/>
          </w:rPr>
          <w:t>31</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85" w:history="1">
        <w:r w:rsidRPr="007F4B82">
          <w:rPr>
            <w:rStyle w:val="Hypertextovodkaz"/>
            <w:noProof/>
          </w:rPr>
          <w:t>§ 49 Zrušení společnosti</w:t>
        </w:r>
        <w:r>
          <w:rPr>
            <w:noProof/>
            <w:webHidden/>
          </w:rPr>
          <w:tab/>
        </w:r>
        <w:r>
          <w:rPr>
            <w:noProof/>
            <w:webHidden/>
          </w:rPr>
          <w:fldChar w:fldCharType="begin"/>
        </w:r>
        <w:r>
          <w:rPr>
            <w:noProof/>
            <w:webHidden/>
          </w:rPr>
          <w:instrText xml:space="preserve"> PAGEREF _Toc384730985 \h </w:instrText>
        </w:r>
        <w:r>
          <w:rPr>
            <w:noProof/>
            <w:webHidden/>
          </w:rPr>
        </w:r>
        <w:r>
          <w:rPr>
            <w:noProof/>
            <w:webHidden/>
          </w:rPr>
          <w:fldChar w:fldCharType="separate"/>
        </w:r>
        <w:r w:rsidR="00D87E44">
          <w:rPr>
            <w:noProof/>
            <w:webHidden/>
          </w:rPr>
          <w:t>32</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86" w:history="1">
        <w:r w:rsidRPr="007F4B82">
          <w:rPr>
            <w:rStyle w:val="Hypertextovodkaz"/>
            <w:noProof/>
          </w:rPr>
          <w:t>§ 50 Zánik společnosti</w:t>
        </w:r>
        <w:r>
          <w:rPr>
            <w:noProof/>
            <w:webHidden/>
          </w:rPr>
          <w:tab/>
        </w:r>
        <w:r>
          <w:rPr>
            <w:noProof/>
            <w:webHidden/>
          </w:rPr>
          <w:fldChar w:fldCharType="begin"/>
        </w:r>
        <w:r>
          <w:rPr>
            <w:noProof/>
            <w:webHidden/>
          </w:rPr>
          <w:instrText xml:space="preserve"> PAGEREF _Toc384730986 \h </w:instrText>
        </w:r>
        <w:r>
          <w:rPr>
            <w:noProof/>
            <w:webHidden/>
          </w:rPr>
        </w:r>
        <w:r>
          <w:rPr>
            <w:noProof/>
            <w:webHidden/>
          </w:rPr>
          <w:fldChar w:fldCharType="separate"/>
        </w:r>
        <w:r w:rsidR="00D87E44">
          <w:rPr>
            <w:noProof/>
            <w:webHidden/>
          </w:rPr>
          <w:t>32</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87" w:history="1">
        <w:r w:rsidRPr="007F4B82">
          <w:rPr>
            <w:rStyle w:val="Hypertextovodkaz"/>
            <w:noProof/>
          </w:rPr>
          <w:t>Hlava VII.</w:t>
        </w:r>
        <w:r>
          <w:rPr>
            <w:noProof/>
            <w:webHidden/>
          </w:rPr>
          <w:tab/>
        </w:r>
        <w:r>
          <w:rPr>
            <w:noProof/>
            <w:webHidden/>
          </w:rPr>
          <w:fldChar w:fldCharType="begin"/>
        </w:r>
        <w:r>
          <w:rPr>
            <w:noProof/>
            <w:webHidden/>
          </w:rPr>
          <w:instrText xml:space="preserve"> PAGEREF _Toc384730987 \h </w:instrText>
        </w:r>
        <w:r>
          <w:rPr>
            <w:noProof/>
            <w:webHidden/>
          </w:rPr>
        </w:r>
        <w:r>
          <w:rPr>
            <w:noProof/>
            <w:webHidden/>
          </w:rPr>
          <w:fldChar w:fldCharType="separate"/>
        </w:r>
        <w:r w:rsidR="00D87E44">
          <w:rPr>
            <w:noProof/>
            <w:webHidden/>
          </w:rPr>
          <w:t>33</w:t>
        </w:r>
        <w:r>
          <w:rPr>
            <w:noProof/>
            <w:webHidden/>
          </w:rPr>
          <w:fldChar w:fldCharType="end"/>
        </w:r>
      </w:hyperlink>
    </w:p>
    <w:p w:rsidR="00341028" w:rsidRPr="007A5339" w:rsidRDefault="00341028">
      <w:pPr>
        <w:pStyle w:val="Obsah2"/>
        <w:tabs>
          <w:tab w:val="right" w:leader="dot" w:pos="9394"/>
        </w:tabs>
        <w:rPr>
          <w:rFonts w:eastAsia="Times New Roman"/>
          <w:i w:val="0"/>
          <w:iCs w:val="0"/>
          <w:noProof/>
          <w:sz w:val="22"/>
          <w:szCs w:val="22"/>
          <w:lang w:eastAsia="cs-CZ"/>
        </w:rPr>
      </w:pPr>
      <w:hyperlink w:anchor="_Toc384730988" w:history="1">
        <w:r w:rsidRPr="007F4B82">
          <w:rPr>
            <w:rStyle w:val="Hypertextovodkaz"/>
            <w:noProof/>
          </w:rPr>
          <w:t>Společná,</w:t>
        </w:r>
        <w:r w:rsidR="00EE224D">
          <w:rPr>
            <w:rStyle w:val="Hypertextovodkaz"/>
            <w:noProof/>
          </w:rPr>
          <w:t xml:space="preserve"> přechodná a závěrečná </w:t>
        </w:r>
        <w:r w:rsidRPr="007F4B82">
          <w:rPr>
            <w:rStyle w:val="Hypertextovodkaz"/>
            <w:noProof/>
          </w:rPr>
          <w:t>ustanovení</w:t>
        </w:r>
        <w:r>
          <w:rPr>
            <w:noProof/>
            <w:webHidden/>
          </w:rPr>
          <w:tab/>
        </w:r>
        <w:r>
          <w:rPr>
            <w:noProof/>
            <w:webHidden/>
          </w:rPr>
          <w:fldChar w:fldCharType="begin"/>
        </w:r>
        <w:r>
          <w:rPr>
            <w:noProof/>
            <w:webHidden/>
          </w:rPr>
          <w:instrText xml:space="preserve"> PAGEREF _Toc384730988 \h </w:instrText>
        </w:r>
        <w:r>
          <w:rPr>
            <w:noProof/>
            <w:webHidden/>
          </w:rPr>
        </w:r>
        <w:r>
          <w:rPr>
            <w:noProof/>
            <w:webHidden/>
          </w:rPr>
          <w:fldChar w:fldCharType="separate"/>
        </w:r>
        <w:r w:rsidR="00D87E44">
          <w:rPr>
            <w:noProof/>
            <w:webHidden/>
          </w:rPr>
          <w:t>33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89" w:history="1">
        <w:r w:rsidRPr="007F4B82">
          <w:rPr>
            <w:rStyle w:val="Hypertextovodkaz"/>
            <w:noProof/>
          </w:rPr>
          <w:t>§ 51 Oznamování</w:t>
        </w:r>
        <w:r>
          <w:rPr>
            <w:noProof/>
            <w:webHidden/>
          </w:rPr>
          <w:tab/>
        </w:r>
        <w:r>
          <w:rPr>
            <w:noProof/>
            <w:webHidden/>
          </w:rPr>
          <w:fldChar w:fldCharType="begin"/>
        </w:r>
        <w:r>
          <w:rPr>
            <w:noProof/>
            <w:webHidden/>
          </w:rPr>
          <w:instrText xml:space="preserve"> PAGEREF _Toc384730989 \h </w:instrText>
        </w:r>
        <w:r>
          <w:rPr>
            <w:noProof/>
            <w:webHidden/>
          </w:rPr>
        </w:r>
        <w:r>
          <w:rPr>
            <w:noProof/>
            <w:webHidden/>
          </w:rPr>
          <w:fldChar w:fldCharType="separate"/>
        </w:r>
        <w:r w:rsidR="00D87E44">
          <w:rPr>
            <w:noProof/>
            <w:webHidden/>
          </w:rPr>
          <w:t>33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90" w:history="1">
        <w:r w:rsidRPr="007F4B82">
          <w:rPr>
            <w:rStyle w:val="Hypertextovodkaz"/>
            <w:noProof/>
          </w:rPr>
          <w:t>§ 52 Právní poměry společnosti a řešení sporů</w:t>
        </w:r>
        <w:r>
          <w:rPr>
            <w:noProof/>
            <w:webHidden/>
          </w:rPr>
          <w:tab/>
        </w:r>
        <w:r>
          <w:rPr>
            <w:noProof/>
            <w:webHidden/>
          </w:rPr>
          <w:fldChar w:fldCharType="begin"/>
        </w:r>
        <w:r>
          <w:rPr>
            <w:noProof/>
            <w:webHidden/>
          </w:rPr>
          <w:instrText xml:space="preserve"> PAGEREF _Toc384730990 \h </w:instrText>
        </w:r>
        <w:r>
          <w:rPr>
            <w:noProof/>
            <w:webHidden/>
          </w:rPr>
        </w:r>
        <w:r>
          <w:rPr>
            <w:noProof/>
            <w:webHidden/>
          </w:rPr>
          <w:fldChar w:fldCharType="separate"/>
        </w:r>
        <w:r w:rsidR="00D87E44">
          <w:rPr>
            <w:noProof/>
            <w:webHidden/>
          </w:rPr>
          <w:t>33</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91" w:history="1">
        <w:r w:rsidRPr="007F4B82">
          <w:rPr>
            <w:rStyle w:val="Hypertextovodkaz"/>
            <w:noProof/>
          </w:rPr>
          <w:t>§ 53 Doplňování a změny stanov a jejich účinnost</w:t>
        </w:r>
        <w:r>
          <w:rPr>
            <w:noProof/>
            <w:webHidden/>
          </w:rPr>
          <w:tab/>
        </w:r>
        <w:r>
          <w:rPr>
            <w:noProof/>
            <w:webHidden/>
          </w:rPr>
          <w:fldChar w:fldCharType="begin"/>
        </w:r>
        <w:r>
          <w:rPr>
            <w:noProof/>
            <w:webHidden/>
          </w:rPr>
          <w:instrText xml:space="preserve"> PAGEREF _Toc384730991 \h </w:instrText>
        </w:r>
        <w:r>
          <w:rPr>
            <w:noProof/>
            <w:webHidden/>
          </w:rPr>
        </w:r>
        <w:r>
          <w:rPr>
            <w:noProof/>
            <w:webHidden/>
          </w:rPr>
          <w:fldChar w:fldCharType="separate"/>
        </w:r>
        <w:r w:rsidR="00D87E44">
          <w:rPr>
            <w:noProof/>
            <w:webHidden/>
          </w:rPr>
          <w:t>34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92" w:history="1">
        <w:r w:rsidRPr="007F4B82">
          <w:rPr>
            <w:rStyle w:val="Hypertextovodkaz"/>
            <w:noProof/>
          </w:rPr>
          <w:t>§ 54 Výkladové ustanovení</w:t>
        </w:r>
        <w:r>
          <w:rPr>
            <w:noProof/>
            <w:webHidden/>
          </w:rPr>
          <w:tab/>
        </w:r>
        <w:r>
          <w:rPr>
            <w:noProof/>
            <w:webHidden/>
          </w:rPr>
          <w:fldChar w:fldCharType="begin"/>
        </w:r>
        <w:r>
          <w:rPr>
            <w:noProof/>
            <w:webHidden/>
          </w:rPr>
          <w:instrText xml:space="preserve"> PAGEREF _Toc384730992 \h </w:instrText>
        </w:r>
        <w:r>
          <w:rPr>
            <w:noProof/>
            <w:webHidden/>
          </w:rPr>
        </w:r>
        <w:r>
          <w:rPr>
            <w:noProof/>
            <w:webHidden/>
          </w:rPr>
          <w:fldChar w:fldCharType="separate"/>
        </w:r>
        <w:r w:rsidR="00D87E44">
          <w:rPr>
            <w:noProof/>
            <w:webHidden/>
          </w:rPr>
          <w:t>34</w:t>
        </w:r>
        <w:r>
          <w:rPr>
            <w:noProof/>
            <w:webHidden/>
          </w:rPr>
          <w:fldChar w:fldCharType="end"/>
        </w:r>
      </w:hyperlink>
    </w:p>
    <w:p w:rsidR="00341028" w:rsidRPr="007A5339" w:rsidRDefault="00341028">
      <w:pPr>
        <w:pStyle w:val="Obsah1"/>
        <w:rPr>
          <w:rFonts w:ascii="Calibri" w:eastAsia="Times New Roman" w:hAnsi="Calibri"/>
          <w:bCs w:val="0"/>
          <w:noProof/>
          <w:sz w:val="22"/>
          <w:szCs w:val="22"/>
          <w:lang w:eastAsia="cs-CZ"/>
        </w:rPr>
      </w:pPr>
      <w:hyperlink w:anchor="_Toc384730993" w:history="1">
        <w:r w:rsidRPr="007F4B82">
          <w:rPr>
            <w:rStyle w:val="Hypertextovodkaz"/>
            <w:noProof/>
          </w:rPr>
          <w:t>§ 55 Závěrečná ustanovení</w:t>
        </w:r>
        <w:r>
          <w:rPr>
            <w:noProof/>
            <w:webHidden/>
          </w:rPr>
          <w:tab/>
        </w:r>
        <w:r>
          <w:rPr>
            <w:noProof/>
            <w:webHidden/>
          </w:rPr>
          <w:fldChar w:fldCharType="begin"/>
        </w:r>
        <w:r>
          <w:rPr>
            <w:noProof/>
            <w:webHidden/>
          </w:rPr>
          <w:instrText xml:space="preserve"> PAGEREF _Toc384730993 \h </w:instrText>
        </w:r>
        <w:r>
          <w:rPr>
            <w:noProof/>
            <w:webHidden/>
          </w:rPr>
        </w:r>
        <w:r>
          <w:rPr>
            <w:noProof/>
            <w:webHidden/>
          </w:rPr>
          <w:fldChar w:fldCharType="separate"/>
        </w:r>
        <w:r w:rsidR="00D87E44">
          <w:rPr>
            <w:noProof/>
            <w:webHidden/>
          </w:rPr>
          <w:t>34</w:t>
        </w:r>
        <w:r>
          <w:rPr>
            <w:noProof/>
            <w:webHidden/>
          </w:rPr>
          <w:fldChar w:fldCharType="end"/>
        </w:r>
      </w:hyperlink>
    </w:p>
    <w:p w:rsidR="00341028" w:rsidRDefault="00341028" w:rsidP="00341028">
      <w:pPr>
        <w:pStyle w:val="Nadpis1"/>
      </w:pPr>
      <w:r>
        <w:fldChar w:fldCharType="end"/>
      </w:r>
      <w:r w:rsidR="005B12A9">
        <w:br w:type="page"/>
      </w:r>
      <w:bookmarkStart w:id="2" w:name="_Toc384730571"/>
      <w:bookmarkStart w:id="3" w:name="_Toc384730920"/>
      <w:r>
        <w:lastRenderedPageBreak/>
        <w:t>Hlava I.</w:t>
      </w:r>
      <w:bookmarkEnd w:id="2"/>
      <w:bookmarkEnd w:id="3"/>
    </w:p>
    <w:p w:rsidR="005B12A9" w:rsidRPr="00AB663B" w:rsidRDefault="005B12A9" w:rsidP="005B12A9">
      <w:pPr>
        <w:pStyle w:val="Nadpis1"/>
      </w:pPr>
      <w:bookmarkStart w:id="4" w:name="_Toc384730572"/>
      <w:bookmarkStart w:id="5" w:name="_Toc384730921"/>
      <w:r w:rsidRPr="00AB663B">
        <w:t>ZÁKLADNÍ USTANOVENÍ</w:t>
      </w:r>
      <w:bookmarkEnd w:id="4"/>
      <w:bookmarkEnd w:id="5"/>
    </w:p>
    <w:p w:rsidR="005B12A9" w:rsidRPr="00AB663B" w:rsidRDefault="005B12A9" w:rsidP="005B12A9"/>
    <w:p w:rsidR="005B12A9" w:rsidRPr="00AB663B" w:rsidRDefault="005B12A9" w:rsidP="005B12A9"/>
    <w:p w:rsidR="00EE224D" w:rsidRDefault="005B12A9" w:rsidP="00EE224D">
      <w:pPr>
        <w:pStyle w:val="Nadpis2"/>
      </w:pPr>
      <w:bookmarkStart w:id="6" w:name="_Toc384730573"/>
      <w:bookmarkStart w:id="7" w:name="_Toc384730922"/>
      <w:r w:rsidRPr="00AB663B">
        <w:t>§ 1</w:t>
      </w:r>
    </w:p>
    <w:p w:rsidR="005B12A9" w:rsidRPr="00AB663B" w:rsidRDefault="005B12A9" w:rsidP="00EE224D">
      <w:pPr>
        <w:pStyle w:val="Nadpis2"/>
      </w:pPr>
      <w:r w:rsidRPr="00AB663B">
        <w:t>Založení, vznik a trvání akciové společnosti</w:t>
      </w:r>
      <w:bookmarkEnd w:id="6"/>
      <w:bookmarkEnd w:id="7"/>
    </w:p>
    <w:p w:rsidR="005B12A9" w:rsidRPr="00AB663B" w:rsidRDefault="005B12A9" w:rsidP="005B12A9"/>
    <w:p w:rsidR="005B12A9" w:rsidRPr="00AB663B" w:rsidRDefault="005B12A9" w:rsidP="005B12A9">
      <w:r w:rsidRPr="00AB663B">
        <w:t>1. Společnost Vodovody a kanalizace Prostějov, a. s. byla založena Fondem národního majetku ČR se sídlem v</w:t>
      </w:r>
      <w:r>
        <w:t xml:space="preserve"> </w:t>
      </w:r>
      <w:r w:rsidRPr="00AB663B">
        <w:t xml:space="preserve">Praze 2, Rašínovo nábřeží 42 (dále jen „zakladatel“), jakožto jediným zakladatelem na základě zakladatelské listiny ve formě notářského zápisu ze dne 12. 10. 1993. </w:t>
      </w:r>
    </w:p>
    <w:p w:rsidR="005B12A9" w:rsidRDefault="005B12A9" w:rsidP="005B12A9"/>
    <w:p w:rsidR="005B12A9" w:rsidRPr="00AB663B" w:rsidRDefault="005B12A9" w:rsidP="005B12A9">
      <w:r w:rsidRPr="00AB663B">
        <w:t>2.</w:t>
      </w:r>
      <w:r>
        <w:t xml:space="preserve"> </w:t>
      </w:r>
      <w:r w:rsidRPr="00AB663B">
        <w:t>Společnost vznikla zápisem do obchodního rejstříku u Krajského soudu v</w:t>
      </w:r>
      <w:r>
        <w:t xml:space="preserve"> </w:t>
      </w:r>
      <w:r w:rsidRPr="00AB663B">
        <w:t>Brně,</w:t>
      </w:r>
      <w:r>
        <w:t xml:space="preserve"> </w:t>
      </w:r>
      <w:r w:rsidRPr="00AB663B">
        <w:t>v oddíle B, vložce č. 1143 ke dni 1. 11. 1993.</w:t>
      </w:r>
    </w:p>
    <w:p w:rsidR="005B12A9" w:rsidRDefault="005B12A9" w:rsidP="005B12A9"/>
    <w:p w:rsidR="005B12A9" w:rsidRPr="00AB663B" w:rsidRDefault="005B12A9" w:rsidP="005B12A9">
      <w:r w:rsidRPr="00AB663B">
        <w:t>3.</w:t>
      </w:r>
      <w:r>
        <w:t xml:space="preserve"> </w:t>
      </w:r>
      <w:r w:rsidRPr="00AB663B">
        <w:t>Společnost byla založena na dobu neurčitou.</w:t>
      </w:r>
    </w:p>
    <w:p w:rsidR="005B12A9" w:rsidRPr="00AB663B" w:rsidRDefault="005B12A9" w:rsidP="005B12A9"/>
    <w:p w:rsidR="00EE224D" w:rsidRDefault="005B12A9" w:rsidP="00EE224D">
      <w:pPr>
        <w:pStyle w:val="Nadpis2"/>
      </w:pPr>
      <w:bookmarkStart w:id="8" w:name="_Toc384730574"/>
      <w:bookmarkStart w:id="9" w:name="_Toc384730923"/>
      <w:r>
        <w:t>§ 2</w:t>
      </w:r>
    </w:p>
    <w:p w:rsidR="005B12A9" w:rsidRPr="00AB663B" w:rsidRDefault="005B12A9" w:rsidP="00EE224D">
      <w:pPr>
        <w:pStyle w:val="Nadpis2"/>
      </w:pPr>
      <w:r>
        <w:t xml:space="preserve"> </w:t>
      </w:r>
      <w:r w:rsidRPr="00AB663B">
        <w:t>Obchodní firma</w:t>
      </w:r>
      <w:bookmarkEnd w:id="8"/>
      <w:bookmarkEnd w:id="9"/>
    </w:p>
    <w:p w:rsidR="005B12A9" w:rsidRPr="00AB663B" w:rsidRDefault="005B12A9" w:rsidP="005B12A9"/>
    <w:p w:rsidR="005B12A9" w:rsidRPr="00AB663B" w:rsidRDefault="005B12A9" w:rsidP="005B12A9">
      <w:r>
        <w:t xml:space="preserve">1. </w:t>
      </w:r>
      <w:r w:rsidRPr="00AB663B">
        <w:t>Firma má název: Vodovody a kanalizace Prostějov, a. s.</w:t>
      </w:r>
    </w:p>
    <w:p w:rsidR="005B12A9" w:rsidRPr="00AB663B" w:rsidRDefault="005B12A9" w:rsidP="005B12A9"/>
    <w:p w:rsidR="00EE224D" w:rsidRDefault="005B12A9" w:rsidP="00EE224D">
      <w:pPr>
        <w:pStyle w:val="Nadpis2"/>
      </w:pPr>
      <w:bookmarkStart w:id="10" w:name="_Toc384730575"/>
      <w:bookmarkStart w:id="11" w:name="_Toc384730924"/>
      <w:r w:rsidRPr="00AB663B">
        <w:t>§ 3</w:t>
      </w:r>
    </w:p>
    <w:p w:rsidR="005B12A9" w:rsidRPr="00AB663B" w:rsidRDefault="005B12A9" w:rsidP="00EE224D">
      <w:pPr>
        <w:pStyle w:val="Nadpis2"/>
      </w:pPr>
      <w:r>
        <w:t xml:space="preserve"> </w:t>
      </w:r>
      <w:r w:rsidRPr="00AB663B">
        <w:t>Sídlo společnosti</w:t>
      </w:r>
      <w:bookmarkEnd w:id="10"/>
      <w:bookmarkEnd w:id="11"/>
    </w:p>
    <w:p w:rsidR="005B12A9" w:rsidRPr="00AB663B" w:rsidRDefault="005B12A9" w:rsidP="005B12A9"/>
    <w:p w:rsidR="005B12A9" w:rsidRDefault="005B12A9" w:rsidP="00EE224D">
      <w:pPr>
        <w:numPr>
          <w:ilvl w:val="0"/>
          <w:numId w:val="2"/>
        </w:numPr>
      </w:pPr>
      <w:r w:rsidRPr="00AB663B">
        <w:t>Sídlo společnosti je na adrese:</w:t>
      </w:r>
      <w:r>
        <w:t xml:space="preserve"> </w:t>
      </w:r>
      <w:r w:rsidRPr="00AB663B">
        <w:t xml:space="preserve">796 01 Prostějov, Krapkova 1635/26 </w:t>
      </w:r>
    </w:p>
    <w:p w:rsidR="00EE224D" w:rsidRPr="00AB663B" w:rsidRDefault="00EE224D" w:rsidP="00EE224D">
      <w:pPr>
        <w:ind w:left="720"/>
      </w:pPr>
    </w:p>
    <w:p w:rsidR="00EE224D" w:rsidRDefault="005B12A9" w:rsidP="00EE224D">
      <w:pPr>
        <w:pStyle w:val="Nadpis2"/>
      </w:pPr>
      <w:bookmarkStart w:id="12" w:name="_Toc384730576"/>
      <w:bookmarkStart w:id="13" w:name="_Toc384730925"/>
      <w:r w:rsidRPr="00AB663B">
        <w:lastRenderedPageBreak/>
        <w:t>§ 4</w:t>
      </w:r>
      <w:r>
        <w:t xml:space="preserve"> </w:t>
      </w:r>
    </w:p>
    <w:p w:rsidR="005B12A9" w:rsidRPr="00AB663B" w:rsidRDefault="005B12A9" w:rsidP="00EE224D">
      <w:pPr>
        <w:pStyle w:val="Nadpis2"/>
      </w:pPr>
      <w:r w:rsidRPr="00AB663B">
        <w:t>Identifikační číslo</w:t>
      </w:r>
      <w:bookmarkEnd w:id="12"/>
      <w:bookmarkEnd w:id="13"/>
    </w:p>
    <w:p w:rsidR="005B12A9" w:rsidRPr="00AB663B" w:rsidRDefault="005B12A9" w:rsidP="005B12A9"/>
    <w:p w:rsidR="005B12A9" w:rsidRPr="00AB663B" w:rsidRDefault="005B12A9" w:rsidP="005B12A9">
      <w:r>
        <w:t xml:space="preserve">1. </w:t>
      </w:r>
      <w:r w:rsidRPr="00AB663B">
        <w:t>Identifikační číslo společnosti je 49451723.</w:t>
      </w:r>
    </w:p>
    <w:p w:rsidR="005B12A9" w:rsidRDefault="005B12A9" w:rsidP="005B12A9"/>
    <w:p w:rsidR="00EE224D" w:rsidRDefault="005B12A9" w:rsidP="00EE224D">
      <w:pPr>
        <w:pStyle w:val="Nadpis2"/>
      </w:pPr>
      <w:bookmarkStart w:id="14" w:name="_Toc384730577"/>
      <w:bookmarkStart w:id="15" w:name="_Toc384730926"/>
      <w:r w:rsidRPr="00AB663B">
        <w:t>§ 5</w:t>
      </w:r>
      <w:r>
        <w:t xml:space="preserve"> </w:t>
      </w:r>
    </w:p>
    <w:p w:rsidR="005B12A9" w:rsidRPr="00AB663B" w:rsidRDefault="005B12A9" w:rsidP="00EE224D">
      <w:pPr>
        <w:pStyle w:val="Nadpis2"/>
      </w:pPr>
      <w:r w:rsidRPr="00AB663B">
        <w:t>Předmět podnikání společnosti</w:t>
      </w:r>
      <w:bookmarkEnd w:id="14"/>
      <w:bookmarkEnd w:id="15"/>
    </w:p>
    <w:p w:rsidR="005B12A9" w:rsidRPr="00AB663B" w:rsidRDefault="005B12A9" w:rsidP="005B12A9"/>
    <w:p w:rsidR="005B12A9" w:rsidRPr="00AB663B" w:rsidRDefault="005B12A9" w:rsidP="005B12A9">
      <w:r>
        <w:t xml:space="preserve">1. </w:t>
      </w:r>
      <w:r w:rsidRPr="00AB663B">
        <w:t>Předmětem podnikání společnosti je:</w:t>
      </w:r>
    </w:p>
    <w:p w:rsidR="005B12A9" w:rsidRPr="00AB663B" w:rsidRDefault="005B12A9" w:rsidP="005B12A9">
      <w:pPr>
        <w:pStyle w:val="Podtitul"/>
      </w:pPr>
      <w:r>
        <w:t>a)</w:t>
      </w:r>
      <w:r w:rsidRPr="00AB663B">
        <w:t xml:space="preserve"> Provozování služeb cisternovými vozy</w:t>
      </w:r>
    </w:p>
    <w:p w:rsidR="005B12A9" w:rsidRPr="00AB663B" w:rsidRDefault="005B12A9" w:rsidP="005B12A9">
      <w:pPr>
        <w:pStyle w:val="Podtitul"/>
      </w:pPr>
      <w:r>
        <w:t>b)</w:t>
      </w:r>
      <w:r w:rsidRPr="00AB663B">
        <w:t xml:space="preserve"> Investiční činnost</w:t>
      </w:r>
    </w:p>
    <w:p w:rsidR="005B12A9" w:rsidRPr="00AB663B" w:rsidRDefault="005B12A9" w:rsidP="005B12A9">
      <w:pPr>
        <w:pStyle w:val="Podtitul"/>
      </w:pPr>
      <w:r>
        <w:t>c)</w:t>
      </w:r>
      <w:r w:rsidRPr="00AB663B">
        <w:t xml:space="preserve"> Laboratorní rozbory pitných a odpadních vod</w:t>
      </w:r>
    </w:p>
    <w:p w:rsidR="005B12A9" w:rsidRPr="00AB663B" w:rsidRDefault="005B12A9" w:rsidP="005B12A9">
      <w:pPr>
        <w:pStyle w:val="Podtitul"/>
      </w:pPr>
      <w:r>
        <w:t>d)</w:t>
      </w:r>
      <w:r w:rsidRPr="00AB663B">
        <w:t xml:space="preserve"> Provádění zemních prací</w:t>
      </w:r>
    </w:p>
    <w:p w:rsidR="005B12A9" w:rsidRPr="00AB663B" w:rsidRDefault="005B12A9" w:rsidP="005B12A9">
      <w:pPr>
        <w:pStyle w:val="Podtitul"/>
      </w:pPr>
      <w:r>
        <w:t>e)</w:t>
      </w:r>
      <w:r w:rsidRPr="00AB663B">
        <w:t xml:space="preserve"> Provozování vodovodů a kanalizací</w:t>
      </w:r>
    </w:p>
    <w:p w:rsidR="005B12A9" w:rsidRPr="00AB663B" w:rsidRDefault="005B12A9" w:rsidP="005B12A9">
      <w:pPr>
        <w:pStyle w:val="Podtitul"/>
      </w:pPr>
      <w:r>
        <w:t>f)</w:t>
      </w:r>
      <w:r w:rsidRPr="00AB663B">
        <w:t xml:space="preserve"> Velkoobchod</w:t>
      </w:r>
    </w:p>
    <w:p w:rsidR="005B12A9" w:rsidRPr="00AB663B" w:rsidRDefault="005B12A9" w:rsidP="005B12A9">
      <w:pPr>
        <w:pStyle w:val="Podtitul"/>
      </w:pPr>
      <w:r>
        <w:t>g)</w:t>
      </w:r>
      <w:r w:rsidRPr="00AB663B">
        <w:t xml:space="preserve"> Silniční motorová doprava nákladní</w:t>
      </w:r>
    </w:p>
    <w:p w:rsidR="005B12A9" w:rsidRPr="00AB663B" w:rsidRDefault="005B12A9" w:rsidP="005B12A9">
      <w:pPr>
        <w:pStyle w:val="Podtitul"/>
      </w:pPr>
      <w:r>
        <w:t>h)</w:t>
      </w:r>
      <w:r w:rsidRPr="00AB663B">
        <w:t xml:space="preserve"> Provádění staveb, jejich změn a odstraňování</w:t>
      </w:r>
    </w:p>
    <w:p w:rsidR="005B12A9" w:rsidRPr="00AB663B" w:rsidRDefault="005B12A9" w:rsidP="005B12A9">
      <w:pPr>
        <w:pStyle w:val="Podtitul"/>
      </w:pPr>
      <w:r>
        <w:t>i)</w:t>
      </w:r>
      <w:r w:rsidRPr="00AB663B">
        <w:t xml:space="preserve"> Vodoinstalatérství</w:t>
      </w:r>
    </w:p>
    <w:p w:rsidR="005B12A9" w:rsidRPr="00AB663B" w:rsidRDefault="005B12A9" w:rsidP="005B12A9">
      <w:pPr>
        <w:pStyle w:val="Podtitul"/>
      </w:pPr>
      <w:r>
        <w:t>j)</w:t>
      </w:r>
      <w:r w:rsidRPr="00AB663B">
        <w:t xml:space="preserve"> Podnikání v</w:t>
      </w:r>
      <w:r>
        <w:t xml:space="preserve"> </w:t>
      </w:r>
      <w:r w:rsidRPr="00AB663B">
        <w:t>oblasti nakládání s</w:t>
      </w:r>
      <w:r>
        <w:t xml:space="preserve"> </w:t>
      </w:r>
      <w:r w:rsidRPr="00AB663B">
        <w:t>nebezpečnými odpady</w:t>
      </w:r>
    </w:p>
    <w:p w:rsidR="005B12A9" w:rsidRPr="00AB663B" w:rsidRDefault="005B12A9" w:rsidP="005B12A9"/>
    <w:p w:rsidR="005B12A9" w:rsidRPr="00AB663B" w:rsidRDefault="005B12A9" w:rsidP="005B12A9"/>
    <w:p w:rsidR="00EE224D" w:rsidRDefault="005B12A9" w:rsidP="00EE224D">
      <w:pPr>
        <w:pStyle w:val="Nadpis2"/>
      </w:pPr>
      <w:bookmarkStart w:id="16" w:name="_Toc384730578"/>
      <w:bookmarkStart w:id="17" w:name="_Toc384730927"/>
      <w:r>
        <w:t>§ 6</w:t>
      </w:r>
    </w:p>
    <w:p w:rsidR="005B12A9" w:rsidRPr="00AB663B" w:rsidRDefault="005B12A9" w:rsidP="00EE224D">
      <w:pPr>
        <w:pStyle w:val="Nadpis2"/>
      </w:pPr>
      <w:r>
        <w:t xml:space="preserve"> </w:t>
      </w:r>
      <w:r w:rsidRPr="00AB663B">
        <w:t>Jednání, podepisování za společnost a její zastupování</w:t>
      </w:r>
      <w:bookmarkEnd w:id="16"/>
      <w:bookmarkEnd w:id="17"/>
    </w:p>
    <w:p w:rsidR="005B12A9" w:rsidRPr="00AB663B" w:rsidRDefault="005B12A9" w:rsidP="005B12A9"/>
    <w:p w:rsidR="005B12A9" w:rsidRPr="00AB663B" w:rsidRDefault="005B12A9" w:rsidP="005B12A9">
      <w:r w:rsidRPr="00AB663B">
        <w:t>1. Jménem společnosti jedná představenstvo, a to některým z</w:t>
      </w:r>
      <w:r>
        <w:t xml:space="preserve"> </w:t>
      </w:r>
      <w:r w:rsidRPr="00AB663B">
        <w:t>níže uvedených způsobů:</w:t>
      </w:r>
    </w:p>
    <w:p w:rsidR="005B12A9" w:rsidRPr="00AB663B" w:rsidRDefault="005B12A9" w:rsidP="005B12A9">
      <w:pPr>
        <w:pStyle w:val="Podtitul"/>
      </w:pPr>
      <w:r w:rsidRPr="00AB663B">
        <w:t>a) všichni členové představenstva</w:t>
      </w:r>
    </w:p>
    <w:p w:rsidR="005B12A9" w:rsidRPr="00AB663B" w:rsidRDefault="005B12A9" w:rsidP="005B12A9">
      <w:pPr>
        <w:pStyle w:val="Podtitul"/>
      </w:pPr>
      <w:r w:rsidRPr="00AB663B">
        <w:t>b) předseda a jeden člen představenstva</w:t>
      </w:r>
    </w:p>
    <w:p w:rsidR="005B12A9" w:rsidRPr="00AB663B" w:rsidRDefault="005B12A9" w:rsidP="005B12A9">
      <w:pPr>
        <w:pStyle w:val="Podtitul"/>
      </w:pPr>
      <w:r w:rsidRPr="00AB663B">
        <w:t>c) místopředseda a jeden člen představenstva</w:t>
      </w:r>
    </w:p>
    <w:p w:rsidR="005B12A9" w:rsidRPr="00AB663B" w:rsidRDefault="005B12A9" w:rsidP="005B12A9"/>
    <w:p w:rsidR="005B12A9" w:rsidRPr="00AB663B" w:rsidRDefault="005B12A9" w:rsidP="005B12A9">
      <w:r w:rsidRPr="00AB663B">
        <w:t>2. Podepisování za společnost se děje tak, že k</w:t>
      </w:r>
      <w:r>
        <w:t xml:space="preserve"> </w:t>
      </w:r>
      <w:r w:rsidRPr="00AB663B">
        <w:t>vytištěné nebo vypsané obchodní firmě společnosti nebo k</w:t>
      </w:r>
      <w:r>
        <w:t xml:space="preserve"> </w:t>
      </w:r>
      <w:r w:rsidRPr="00AB663B">
        <w:t>otisku razítka společnosti připojí svůj podpis osoby oprávněné z</w:t>
      </w:r>
      <w:r>
        <w:t xml:space="preserve"> </w:t>
      </w:r>
      <w:r w:rsidRPr="00AB663B">
        <w:t>odstavce 1 tohoto článku stanov.</w:t>
      </w:r>
    </w:p>
    <w:p w:rsidR="005B12A9" w:rsidRPr="00AB663B" w:rsidRDefault="005B12A9" w:rsidP="005B12A9"/>
    <w:p w:rsidR="005B12A9" w:rsidRPr="00AB663B" w:rsidRDefault="005B12A9" w:rsidP="005B12A9">
      <w:r w:rsidRPr="00AB663B">
        <w:t>3. Společnost mohou zastupovat i jiné osoby, vždy však na základě plné moci udělené představenstvem a vždy pouze v</w:t>
      </w:r>
      <w:r>
        <w:t xml:space="preserve"> </w:t>
      </w:r>
      <w:r w:rsidRPr="00AB663B">
        <w:t>rozsahu uvedeném v</w:t>
      </w:r>
      <w:r>
        <w:t xml:space="preserve"> </w:t>
      </w:r>
      <w:r w:rsidRPr="00AB663B">
        <w:t>plné moci.</w:t>
      </w:r>
    </w:p>
    <w:p w:rsidR="005B12A9" w:rsidRDefault="005B12A9" w:rsidP="005B12A9"/>
    <w:p w:rsidR="005B12A9" w:rsidRPr="00AB663B" w:rsidRDefault="005B12A9" w:rsidP="005B12A9"/>
    <w:p w:rsidR="005B12A9" w:rsidRPr="00AB663B" w:rsidRDefault="005B12A9" w:rsidP="005B12A9"/>
    <w:p w:rsidR="00341028" w:rsidRDefault="00341028" w:rsidP="005B12A9">
      <w:pPr>
        <w:pStyle w:val="Nadpis1"/>
      </w:pPr>
      <w:bookmarkStart w:id="18" w:name="_Toc384730579"/>
      <w:bookmarkStart w:id="19" w:name="_Toc384730928"/>
      <w:r>
        <w:t>Hlava II.</w:t>
      </w:r>
      <w:bookmarkEnd w:id="18"/>
      <w:bookmarkEnd w:id="19"/>
    </w:p>
    <w:p w:rsidR="005B12A9" w:rsidRPr="00AB663B" w:rsidRDefault="005B12A9" w:rsidP="005B12A9">
      <w:pPr>
        <w:pStyle w:val="Nadpis1"/>
      </w:pPr>
      <w:bookmarkStart w:id="20" w:name="_Toc384730580"/>
      <w:bookmarkStart w:id="21" w:name="_Toc384730929"/>
      <w:r w:rsidRPr="00AB663B">
        <w:t>ZÁKLADNÍ KAPITÁL A AKCIE SPOLEČNOSTI</w:t>
      </w:r>
      <w:bookmarkEnd w:id="20"/>
      <w:bookmarkEnd w:id="21"/>
    </w:p>
    <w:p w:rsidR="005B12A9" w:rsidRPr="00AB663B" w:rsidRDefault="005B12A9" w:rsidP="005B12A9"/>
    <w:p w:rsidR="00EE224D" w:rsidRDefault="005B12A9" w:rsidP="00EE224D">
      <w:pPr>
        <w:pStyle w:val="Nadpis2"/>
      </w:pPr>
      <w:bookmarkStart w:id="22" w:name="_Toc384730581"/>
      <w:bookmarkStart w:id="23" w:name="_Toc384730930"/>
      <w:r>
        <w:t xml:space="preserve">§ 7 </w:t>
      </w:r>
    </w:p>
    <w:p w:rsidR="005B12A9" w:rsidRPr="00AB663B" w:rsidRDefault="005B12A9" w:rsidP="00EE224D">
      <w:pPr>
        <w:pStyle w:val="Nadpis2"/>
      </w:pPr>
      <w:r w:rsidRPr="00AB663B">
        <w:t>Základní kapitál společnosti</w:t>
      </w:r>
      <w:bookmarkEnd w:id="22"/>
      <w:bookmarkEnd w:id="23"/>
    </w:p>
    <w:p w:rsidR="005B12A9" w:rsidRPr="00AB663B" w:rsidRDefault="005B12A9" w:rsidP="005B12A9"/>
    <w:p w:rsidR="005B12A9" w:rsidRPr="00AB663B" w:rsidRDefault="005B12A9" w:rsidP="005B12A9">
      <w:r w:rsidRPr="00AB663B">
        <w:t>1. Základní kapitál společnosti činí 442,148.000,-Kč</w:t>
      </w:r>
    </w:p>
    <w:p w:rsidR="005B12A9" w:rsidRPr="00AB663B" w:rsidRDefault="005B12A9" w:rsidP="005B12A9">
      <w:r w:rsidRPr="00AB663B">
        <w:t xml:space="preserve">(slovy: čtyřistačtyřicetdvamilionůstočtyřicetosmtisíckorunčeských). </w:t>
      </w:r>
    </w:p>
    <w:p w:rsidR="005B12A9" w:rsidRPr="00AB663B" w:rsidRDefault="005B12A9" w:rsidP="005B12A9"/>
    <w:p w:rsidR="005B12A9" w:rsidRPr="00AB663B" w:rsidRDefault="005B12A9" w:rsidP="005B12A9">
      <w:r w:rsidRPr="00AB663B">
        <w:t>2.</w:t>
      </w:r>
      <w:r>
        <w:t xml:space="preserve"> </w:t>
      </w:r>
      <w:r w:rsidRPr="00AB663B">
        <w:t>Základní kapitál ve výši 442,148.000,- Kč byl plně splacen.</w:t>
      </w:r>
    </w:p>
    <w:p w:rsidR="005B12A9" w:rsidRPr="00AB663B" w:rsidRDefault="005B12A9" w:rsidP="005B12A9"/>
    <w:p w:rsidR="00EE224D" w:rsidRDefault="005B12A9" w:rsidP="00EE224D">
      <w:pPr>
        <w:pStyle w:val="Nadpis2"/>
      </w:pPr>
      <w:bookmarkStart w:id="24" w:name="_Toc384730582"/>
      <w:bookmarkStart w:id="25" w:name="_Toc384730931"/>
      <w:r w:rsidRPr="00AB663B">
        <w:t>§ 8</w:t>
      </w:r>
    </w:p>
    <w:p w:rsidR="005B12A9" w:rsidRPr="00AB663B" w:rsidRDefault="005B12A9" w:rsidP="00EE224D">
      <w:pPr>
        <w:pStyle w:val="Nadpis2"/>
      </w:pPr>
      <w:r>
        <w:t xml:space="preserve"> </w:t>
      </w:r>
      <w:r w:rsidRPr="00AB663B">
        <w:t>Zvýšení základního kapitálu</w:t>
      </w:r>
      <w:bookmarkEnd w:id="24"/>
      <w:bookmarkEnd w:id="25"/>
    </w:p>
    <w:p w:rsidR="005B12A9" w:rsidRPr="00AB663B" w:rsidRDefault="005B12A9" w:rsidP="005B12A9"/>
    <w:p w:rsidR="005B12A9" w:rsidRPr="00AB663B" w:rsidRDefault="005B12A9" w:rsidP="005B12A9">
      <w:r w:rsidRPr="00AB663B">
        <w:t xml:space="preserve">1. Základní kapitál se zvyšuje těmito způsoby: </w:t>
      </w:r>
    </w:p>
    <w:p w:rsidR="005B12A9" w:rsidRPr="00AB663B" w:rsidRDefault="005B12A9" w:rsidP="005B12A9">
      <w:pPr>
        <w:pStyle w:val="Podtitul"/>
      </w:pPr>
      <w:r>
        <w:t>a)</w:t>
      </w:r>
      <w:r w:rsidRPr="00AB663B">
        <w:t xml:space="preserve"> upsáním nových akcií</w:t>
      </w:r>
    </w:p>
    <w:p w:rsidR="005B12A9" w:rsidRPr="00AB663B" w:rsidRDefault="005B12A9" w:rsidP="005B12A9">
      <w:pPr>
        <w:pStyle w:val="Podtitul"/>
      </w:pPr>
      <w:r>
        <w:t>b)</w:t>
      </w:r>
      <w:r w:rsidRPr="00AB663B">
        <w:t xml:space="preserve"> dohodou všech akcionářů</w:t>
      </w:r>
    </w:p>
    <w:p w:rsidR="005B12A9" w:rsidRPr="00AB663B" w:rsidRDefault="005B12A9" w:rsidP="005B12A9">
      <w:pPr>
        <w:pStyle w:val="Podtitul"/>
      </w:pPr>
      <w:r>
        <w:t>c)</w:t>
      </w:r>
      <w:r w:rsidRPr="00AB663B">
        <w:t xml:space="preserve"> z vlastních zdrojů</w:t>
      </w:r>
    </w:p>
    <w:p w:rsidR="005B12A9" w:rsidRPr="00AB663B" w:rsidRDefault="005B12A9" w:rsidP="005B12A9">
      <w:pPr>
        <w:pStyle w:val="Podtitul"/>
      </w:pPr>
      <w:r>
        <w:t>d)</w:t>
      </w:r>
      <w:r w:rsidRPr="00AB663B">
        <w:t xml:space="preserve"> rozhodnutím představenstva</w:t>
      </w:r>
    </w:p>
    <w:p w:rsidR="005B12A9" w:rsidRPr="00AB663B" w:rsidRDefault="005B12A9" w:rsidP="005B12A9"/>
    <w:p w:rsidR="005B12A9" w:rsidRPr="00AB663B" w:rsidRDefault="005B12A9" w:rsidP="005B12A9">
      <w:r w:rsidRPr="00AB663B">
        <w:t>2. Zvýšení základního kapitálu společnosti se řídí § 464 -515 zákona o obchodních korporacích, přitom se postupuje podle těchto pravidel:</w:t>
      </w:r>
    </w:p>
    <w:p w:rsidR="005B12A9" w:rsidRPr="00AB663B" w:rsidRDefault="005B12A9" w:rsidP="005B12A9">
      <w:pPr>
        <w:pStyle w:val="Podtitul"/>
      </w:pPr>
      <w:r w:rsidRPr="00AB663B">
        <w:t>a) o zvýšení základního kapitálu rozhoduje na návrh předkladatele valná hromada</w:t>
      </w:r>
    </w:p>
    <w:p w:rsidR="005B12A9" w:rsidRPr="00AB663B" w:rsidRDefault="005B12A9" w:rsidP="005B12A9">
      <w:pPr>
        <w:pStyle w:val="Podtitul"/>
      </w:pPr>
      <w:r w:rsidRPr="00AB663B">
        <w:t>b) v pozvánce nebo oznámení, které se týkají svolání valné hromady, se uvedou údaje a náležitosti stanovené zákonem o obchodních korporacích</w:t>
      </w:r>
    </w:p>
    <w:p w:rsidR="005B12A9" w:rsidRPr="00AB663B" w:rsidRDefault="005B12A9" w:rsidP="005B12A9">
      <w:pPr>
        <w:pStyle w:val="Podtitul"/>
      </w:pPr>
      <w:r w:rsidRPr="00AB663B">
        <w:t>c) představenstvo podá bez zbytečného odkladu návrh na zápis usnesení valné hromady do obchodního rejstříku</w:t>
      </w:r>
    </w:p>
    <w:p w:rsidR="005B12A9" w:rsidRPr="00AB663B" w:rsidRDefault="005B12A9" w:rsidP="005B12A9">
      <w:pPr>
        <w:pStyle w:val="Podtitul"/>
      </w:pPr>
      <w:r w:rsidRPr="00AB663B">
        <w:lastRenderedPageBreak/>
        <w:t>d) každý akcionář má přednostní právo upsat část nových akcií upisovaných ke zvýšení základního kapitálu v rozsahu jeho podílu, má-li být jejich emisní kurz splácen v penězích</w:t>
      </w:r>
    </w:p>
    <w:p w:rsidR="005B12A9" w:rsidRPr="00AB663B" w:rsidRDefault="005B12A9" w:rsidP="005B12A9">
      <w:pPr>
        <w:pStyle w:val="Podtitul"/>
      </w:pPr>
      <w:r w:rsidRPr="00AB663B">
        <w:t>e) každý akcionář má přednostní právo na upsání i těch akcií, které v souladu se zákonem o obchodních korporacích neupsal jiný akcionář.</w:t>
      </w:r>
    </w:p>
    <w:p w:rsidR="005B12A9" w:rsidRPr="00AB663B" w:rsidRDefault="005B12A9" w:rsidP="005B12A9"/>
    <w:p w:rsidR="00EE224D" w:rsidRDefault="005B12A9" w:rsidP="00EE224D">
      <w:pPr>
        <w:pStyle w:val="Nadpis2"/>
      </w:pPr>
      <w:bookmarkStart w:id="26" w:name="_Toc384730583"/>
      <w:bookmarkStart w:id="27" w:name="_Toc384730932"/>
      <w:r w:rsidRPr="00AB663B">
        <w:t>§ 9</w:t>
      </w:r>
      <w:r>
        <w:t xml:space="preserve"> </w:t>
      </w:r>
    </w:p>
    <w:p w:rsidR="005B12A9" w:rsidRPr="00AB663B" w:rsidRDefault="005B12A9" w:rsidP="00EE224D">
      <w:pPr>
        <w:pStyle w:val="Nadpis2"/>
      </w:pPr>
      <w:r w:rsidRPr="00AB663B">
        <w:t>Zvýšení základního kapitálu rozhodnutím představenstva</w:t>
      </w:r>
      <w:bookmarkEnd w:id="26"/>
      <w:bookmarkEnd w:id="27"/>
    </w:p>
    <w:p w:rsidR="005B12A9" w:rsidRPr="00AB663B" w:rsidRDefault="005B12A9" w:rsidP="005B12A9"/>
    <w:p w:rsidR="005B12A9" w:rsidRPr="00AB663B" w:rsidRDefault="005B12A9" w:rsidP="005B12A9">
      <w:r w:rsidRPr="00AB663B">
        <w:t>1.</w:t>
      </w:r>
      <w:r>
        <w:t xml:space="preserve"> </w:t>
      </w:r>
      <w:r w:rsidRPr="00AB663B">
        <w:t>Valná hromada může pověřit představenstvo, aby za podmínek stanovených zákonem o obchodních korporacích a stanovami zvýšilo základní kapitál upisováním nových akcií, podmíněným zvýšením základního kapitálu, a to peněžitými i nepeněžitými vklady, nebo z vlastních zdrojů společnosti s výjimkou nerozděleného zisku, nejvýše však o 30 % dosavadní výše zákla</w:t>
      </w:r>
      <w:r>
        <w:t>dního kapitálu v době pověření.</w:t>
      </w:r>
    </w:p>
    <w:p w:rsidR="005B12A9" w:rsidRPr="00AB663B" w:rsidRDefault="005B12A9" w:rsidP="005B12A9"/>
    <w:p w:rsidR="005B12A9" w:rsidRPr="00AB663B" w:rsidRDefault="005B12A9" w:rsidP="005B12A9">
      <w:r w:rsidRPr="00AB663B">
        <w:t>2. Pověření představenstva podle odstavce 1 nahrazuje rozhodnutí valné hromady o zvýšení základního kapitálu a určí:</w:t>
      </w:r>
    </w:p>
    <w:p w:rsidR="005B12A9" w:rsidRPr="00AB663B" w:rsidRDefault="005B12A9" w:rsidP="005B12A9">
      <w:pPr>
        <w:pStyle w:val="Podtitul"/>
      </w:pPr>
      <w:r>
        <w:t>a)</w:t>
      </w:r>
      <w:r w:rsidRPr="00AB663B">
        <w:t xml:space="preserve"> jmenovitou hodnotu a druh akcií, které mají být na zvýšení základního kapitálu vydány a jejich formu</w:t>
      </w:r>
    </w:p>
    <w:p w:rsidR="005B12A9" w:rsidRPr="00AB663B" w:rsidRDefault="005B12A9" w:rsidP="005B12A9">
      <w:pPr>
        <w:pStyle w:val="Podtitul"/>
      </w:pPr>
      <w:r>
        <w:t>b)</w:t>
      </w:r>
      <w:r w:rsidRPr="00AB663B">
        <w:t xml:space="preserve"> který orgán společnosti rozhodne o ocenění nepeněžitého vkladu na základě posudku znalce, jestliže je představenstvo pověřeno zvýšit základní kapitál</w:t>
      </w:r>
    </w:p>
    <w:p w:rsidR="005B12A9" w:rsidRPr="00AB663B" w:rsidRDefault="005B12A9" w:rsidP="005B12A9"/>
    <w:p w:rsidR="005B12A9" w:rsidRPr="00AB663B" w:rsidRDefault="005B12A9" w:rsidP="005B12A9">
      <w:r w:rsidRPr="00AB663B">
        <w:t>3. Představenstvo může v rámci pověření zvýšit základní kapitál i vícekrát, nepřekročí-li celková částka zvýšení stanovený limit.</w:t>
      </w:r>
    </w:p>
    <w:p w:rsidR="005B12A9" w:rsidRPr="00AB663B" w:rsidRDefault="005B12A9" w:rsidP="005B12A9"/>
    <w:p w:rsidR="005B12A9" w:rsidRPr="00AB663B" w:rsidRDefault="005B12A9" w:rsidP="005B12A9">
      <w:r w:rsidRPr="00AB663B">
        <w:t xml:space="preserve">4. Představenstvo podá bez zbytečného odkladu návrh na zápis usnesení valné hromady o pověření do obchodního rejstříku. </w:t>
      </w:r>
    </w:p>
    <w:p w:rsidR="005B12A9" w:rsidRPr="00AB663B" w:rsidRDefault="005B12A9" w:rsidP="005B12A9"/>
    <w:p w:rsidR="005B12A9" w:rsidRPr="00AB663B" w:rsidRDefault="005B12A9" w:rsidP="005B12A9">
      <w:r w:rsidRPr="00AB663B">
        <w:t xml:space="preserve">5. Pověření je možné udělit na dobu nejdéle 5 let ode dne, kdy se valná hromada na pověření usnesla, a to i opakovaně. </w:t>
      </w:r>
    </w:p>
    <w:p w:rsidR="005B12A9" w:rsidRPr="00AB663B" w:rsidRDefault="005B12A9" w:rsidP="005B12A9"/>
    <w:p w:rsidR="00EE224D" w:rsidRDefault="005B12A9" w:rsidP="00EE224D">
      <w:pPr>
        <w:pStyle w:val="Nadpis2"/>
      </w:pPr>
      <w:bookmarkStart w:id="28" w:name="_Toc384730584"/>
      <w:bookmarkStart w:id="29" w:name="_Toc384730933"/>
      <w:r w:rsidRPr="00AB663B">
        <w:t>§ 10</w:t>
      </w:r>
      <w:r>
        <w:t xml:space="preserve"> </w:t>
      </w:r>
    </w:p>
    <w:p w:rsidR="005B12A9" w:rsidRPr="00AB663B" w:rsidRDefault="005B12A9" w:rsidP="00EE224D">
      <w:pPr>
        <w:pStyle w:val="Nadpis2"/>
      </w:pPr>
      <w:r w:rsidRPr="00AB663B">
        <w:t>Vydání dluhopisů</w:t>
      </w:r>
      <w:bookmarkEnd w:id="28"/>
      <w:bookmarkEnd w:id="29"/>
    </w:p>
    <w:p w:rsidR="005B12A9" w:rsidRPr="00AB663B" w:rsidRDefault="005B12A9" w:rsidP="005B12A9"/>
    <w:p w:rsidR="005B12A9" w:rsidRPr="00AB663B" w:rsidRDefault="005B12A9" w:rsidP="005B12A9">
      <w:r w:rsidRPr="00AB663B">
        <w:t xml:space="preserve">1. Společnost může na základě rozhodnutí valné hromady vydat dluhopisy, s nimiž je spojeno právo na jejich výměnu za akcie společnosti, nebo prioritní dluhopisy, které obsahují přednostní </w:t>
      </w:r>
      <w:r w:rsidRPr="00AB663B">
        <w:lastRenderedPageBreak/>
        <w:t>právo na upisování akcií, pokud současně rozhodne o podmíněném zvýšení základního kapitálu. Usnesení valné hromady o vydání dluhopisů musí obsahovat náležitosti podle § 287 ZOK.</w:t>
      </w:r>
    </w:p>
    <w:p w:rsidR="005B12A9" w:rsidRPr="00AB663B" w:rsidRDefault="005B12A9" w:rsidP="005B12A9"/>
    <w:p w:rsidR="00EE224D" w:rsidRDefault="005B12A9" w:rsidP="00EE224D">
      <w:pPr>
        <w:pStyle w:val="Nadpis2"/>
      </w:pPr>
      <w:bookmarkStart w:id="30" w:name="_Toc384730585"/>
      <w:bookmarkStart w:id="31" w:name="_Toc384730934"/>
      <w:r w:rsidRPr="00AB663B">
        <w:t>§ 11</w:t>
      </w:r>
      <w:r>
        <w:t xml:space="preserve"> </w:t>
      </w:r>
    </w:p>
    <w:p w:rsidR="005B12A9" w:rsidRPr="00AB663B" w:rsidRDefault="005B12A9" w:rsidP="00EE224D">
      <w:pPr>
        <w:pStyle w:val="Nadpis2"/>
      </w:pPr>
      <w:r w:rsidRPr="00AB663B">
        <w:t>Snížení základního kapitálu</w:t>
      </w:r>
      <w:bookmarkEnd w:id="30"/>
      <w:bookmarkEnd w:id="31"/>
    </w:p>
    <w:p w:rsidR="005B12A9" w:rsidRPr="00AB663B" w:rsidRDefault="005B12A9" w:rsidP="005B12A9"/>
    <w:p w:rsidR="005B12A9" w:rsidRPr="00AB663B" w:rsidRDefault="005B12A9" w:rsidP="005B12A9">
      <w:r w:rsidRPr="00AB663B">
        <w:t>1. O snížení základního kapitálu rozhoduje valná hromada. V pozvánce nebo oznámení, které se týkají svolání valné hromady, se uvedou kromě náležitostí podle § 407 odst.1 a 2 dále také údaje podle § 516 zákona o obchodních korporacích. Usnesení valné hromady o snížení základního kapitálu obsahuje alespoň:</w:t>
      </w:r>
    </w:p>
    <w:p w:rsidR="005B12A9" w:rsidRPr="00AB663B" w:rsidRDefault="005B12A9" w:rsidP="005B12A9">
      <w:pPr>
        <w:pStyle w:val="Podtitul"/>
      </w:pPr>
      <w:r w:rsidRPr="00AB663B">
        <w:t xml:space="preserve">a) důvody a účel navrhovaného snížení základního kapitálu, </w:t>
      </w:r>
    </w:p>
    <w:p w:rsidR="005B12A9" w:rsidRPr="00AB663B" w:rsidRDefault="005B12A9" w:rsidP="005B12A9">
      <w:pPr>
        <w:pStyle w:val="Podtitul"/>
      </w:pPr>
      <w:r w:rsidRPr="00AB663B">
        <w:t>b) rozsah a způsob provedení navrhovaného snížení,</w:t>
      </w:r>
    </w:p>
    <w:p w:rsidR="005B12A9" w:rsidRPr="00AB663B" w:rsidRDefault="005B12A9" w:rsidP="005B12A9">
      <w:pPr>
        <w:pStyle w:val="Podtitul"/>
      </w:pPr>
      <w:r w:rsidRPr="00AB663B">
        <w:t>c) způsob, jak bude naloženo s částkou odpovídající snížení,</w:t>
      </w:r>
    </w:p>
    <w:p w:rsidR="005B12A9" w:rsidRPr="00AB663B" w:rsidRDefault="005B12A9" w:rsidP="005B12A9">
      <w:pPr>
        <w:pStyle w:val="Podtitul"/>
      </w:pPr>
      <w:r w:rsidRPr="00AB663B">
        <w:t>d) snižuje-li se základní kapitál na základě návrhu akcionářům, údaj, zda jde o návrh na úplatné nebo bezúplatné vzetí akcií z oběhu, a při návrhu na úplatné vzetí akcií z oběhu i výši úplaty nebo pravidla pro její určení,</w:t>
      </w:r>
    </w:p>
    <w:p w:rsidR="005B12A9" w:rsidRPr="00AB663B" w:rsidRDefault="005B12A9" w:rsidP="005B12A9">
      <w:pPr>
        <w:pStyle w:val="Podtitul"/>
      </w:pPr>
      <w:r w:rsidRPr="00AB663B">
        <w:t>e) mají-li být v důsledku snížení základního kapitálu předloženy společnosti akcie, lhůty pro jejich předložení.</w:t>
      </w:r>
    </w:p>
    <w:p w:rsidR="005B12A9" w:rsidRPr="00AB663B" w:rsidRDefault="005B12A9" w:rsidP="005B12A9"/>
    <w:p w:rsidR="005B12A9" w:rsidRPr="00AB663B" w:rsidRDefault="005B12A9" w:rsidP="005B12A9">
      <w:r w:rsidRPr="00AB663B">
        <w:t xml:space="preserve">2. Základní kapitál nelze snížit pod výši stanovenou v § 246 odst. 2 zákona o obchodních korporacích. </w:t>
      </w:r>
    </w:p>
    <w:p w:rsidR="005B12A9" w:rsidRPr="00AB663B" w:rsidRDefault="005B12A9" w:rsidP="005B12A9"/>
    <w:p w:rsidR="005B12A9" w:rsidRPr="00AB663B" w:rsidRDefault="005B12A9" w:rsidP="005B12A9">
      <w:r w:rsidRPr="00AB663B">
        <w:t>3. Představenstvo podá bez zbytečného odkladu návrh na zápis usnesení valné hromady do obchodního rejstříku.</w:t>
      </w:r>
    </w:p>
    <w:p w:rsidR="005B12A9" w:rsidRPr="00AB663B" w:rsidRDefault="005B12A9" w:rsidP="005B12A9"/>
    <w:p w:rsidR="005B12A9" w:rsidRPr="00AB663B" w:rsidRDefault="005B12A9" w:rsidP="005B12A9">
      <w:r w:rsidRPr="00AB663B">
        <w:t>4. Způsoby snížení základního kapitálu se řídí § 521 – 545 zákona o obchodních korporacích.</w:t>
      </w:r>
    </w:p>
    <w:p w:rsidR="005B12A9" w:rsidRPr="00AB663B" w:rsidRDefault="005B12A9" w:rsidP="005B12A9"/>
    <w:p w:rsidR="00EE224D" w:rsidRDefault="005B12A9" w:rsidP="00EE224D">
      <w:pPr>
        <w:pStyle w:val="Nadpis2"/>
      </w:pPr>
      <w:bookmarkStart w:id="32" w:name="_Toc384730586"/>
      <w:bookmarkStart w:id="33" w:name="_Toc384730935"/>
      <w:r w:rsidRPr="00AB663B">
        <w:t>§ 12</w:t>
      </w:r>
      <w:r>
        <w:t xml:space="preserve"> </w:t>
      </w:r>
    </w:p>
    <w:p w:rsidR="005B12A9" w:rsidRPr="00AB663B" w:rsidRDefault="005B12A9" w:rsidP="00EE224D">
      <w:pPr>
        <w:pStyle w:val="Nadpis2"/>
      </w:pPr>
      <w:r w:rsidRPr="00AB663B">
        <w:t>Akcie</w:t>
      </w:r>
      <w:bookmarkEnd w:id="32"/>
      <w:bookmarkEnd w:id="33"/>
    </w:p>
    <w:p w:rsidR="005B12A9" w:rsidRPr="00AB663B" w:rsidRDefault="005B12A9" w:rsidP="005B12A9"/>
    <w:p w:rsidR="005B12A9" w:rsidRPr="00AB663B" w:rsidRDefault="005B12A9" w:rsidP="005B12A9">
      <w:r w:rsidRPr="00AB663B">
        <w:t>1. Základní kapitál společnosti</w:t>
      </w:r>
      <w:r>
        <w:t xml:space="preserve"> </w:t>
      </w:r>
      <w:r w:rsidRPr="00AB663B">
        <w:t>je rozvržen na:</w:t>
      </w:r>
    </w:p>
    <w:p w:rsidR="005B12A9" w:rsidRPr="00AB663B" w:rsidRDefault="005B12A9" w:rsidP="005B12A9"/>
    <w:p w:rsidR="005B12A9" w:rsidRPr="00AB663B" w:rsidRDefault="005B12A9" w:rsidP="005B12A9">
      <w:pPr>
        <w:pStyle w:val="Odstavecseseznamem"/>
      </w:pPr>
      <w:r w:rsidRPr="00AB663B">
        <w:t>- 34 392 ks kmenové akcie na jméno o jmenovité hodnotě 1.000,-Kč v</w:t>
      </w:r>
      <w:r>
        <w:t xml:space="preserve"> </w:t>
      </w:r>
      <w:r w:rsidRPr="00AB663B">
        <w:t>listinné podobě s</w:t>
      </w:r>
      <w:r>
        <w:t xml:space="preserve"> </w:t>
      </w:r>
      <w:r w:rsidRPr="00AB663B">
        <w:t>neomezenou převoditelností</w:t>
      </w:r>
    </w:p>
    <w:p w:rsidR="005B12A9" w:rsidRPr="00AB663B" w:rsidRDefault="005B12A9" w:rsidP="005B12A9">
      <w:pPr>
        <w:pStyle w:val="Odstavecseseznamem"/>
      </w:pPr>
    </w:p>
    <w:p w:rsidR="005B12A9" w:rsidRPr="00AB663B" w:rsidRDefault="005B12A9" w:rsidP="005B12A9">
      <w:pPr>
        <w:pStyle w:val="Odstavecseseznamem"/>
      </w:pPr>
      <w:r w:rsidRPr="00AB663B">
        <w:t>- 31 ks kmenové akcie na jméno ve jmenovité hodnotě 10.000,- Kč v</w:t>
      </w:r>
      <w:r>
        <w:t xml:space="preserve"> </w:t>
      </w:r>
      <w:r w:rsidRPr="00AB663B">
        <w:t>listinné podobě, s</w:t>
      </w:r>
      <w:r>
        <w:t xml:space="preserve"> </w:t>
      </w:r>
      <w:r w:rsidRPr="00AB663B">
        <w:t xml:space="preserve">omezenou převoditelností </w:t>
      </w:r>
    </w:p>
    <w:p w:rsidR="005B12A9" w:rsidRPr="00AB663B" w:rsidRDefault="005B12A9" w:rsidP="005B12A9">
      <w:pPr>
        <w:pStyle w:val="Odstavecseseznamem"/>
      </w:pPr>
    </w:p>
    <w:p w:rsidR="005B12A9" w:rsidRPr="00AB663B" w:rsidRDefault="005B12A9" w:rsidP="005B12A9">
      <w:pPr>
        <w:pStyle w:val="Odstavecseseznamem"/>
      </w:pPr>
      <w:r w:rsidRPr="00AB663B">
        <w:t>- 945 ks kmenové akcie na jméno ve jmenovité hodnotě 100.000,-Kč v</w:t>
      </w:r>
      <w:r>
        <w:t xml:space="preserve"> </w:t>
      </w:r>
      <w:r w:rsidRPr="00AB663B">
        <w:t>listinné podobě, s</w:t>
      </w:r>
      <w:r>
        <w:t xml:space="preserve"> </w:t>
      </w:r>
      <w:r w:rsidRPr="00AB663B">
        <w:t>omezenou převoditelností</w:t>
      </w:r>
    </w:p>
    <w:p w:rsidR="005B12A9" w:rsidRPr="00AB663B" w:rsidRDefault="005B12A9" w:rsidP="005B12A9">
      <w:pPr>
        <w:pStyle w:val="Odstavecseseznamem"/>
      </w:pPr>
    </w:p>
    <w:p w:rsidR="005B12A9" w:rsidRPr="00AB663B" w:rsidRDefault="005B12A9" w:rsidP="005B12A9">
      <w:pPr>
        <w:pStyle w:val="Odstavecseseznamem"/>
      </w:pPr>
      <w:r w:rsidRPr="00AB663B">
        <w:t>- 229 283 ks kmenové akcie na jméno ve jmenovité hodnotě 1.000,-Kč v</w:t>
      </w:r>
      <w:r>
        <w:t xml:space="preserve"> </w:t>
      </w:r>
      <w:r w:rsidRPr="00AB663B">
        <w:t>zaknihované podobě, s</w:t>
      </w:r>
      <w:r>
        <w:t xml:space="preserve"> </w:t>
      </w:r>
      <w:r w:rsidRPr="00AB663B">
        <w:t>omezenou převoditelností</w:t>
      </w:r>
      <w:r>
        <w:t xml:space="preserve"> </w:t>
      </w:r>
    </w:p>
    <w:p w:rsidR="005B12A9" w:rsidRPr="00AB663B" w:rsidRDefault="005B12A9" w:rsidP="005B12A9">
      <w:pPr>
        <w:pStyle w:val="Odstavecseseznamem"/>
      </w:pPr>
    </w:p>
    <w:p w:rsidR="005B12A9" w:rsidRPr="00AB663B" w:rsidRDefault="005B12A9" w:rsidP="005B12A9">
      <w:pPr>
        <w:pStyle w:val="Odstavecseseznamem"/>
      </w:pPr>
      <w:r w:rsidRPr="00AB663B">
        <w:t>- 70 ks kmenové akcie na jméno ve jmenovité hodnotě 500.000,-Kč v</w:t>
      </w:r>
      <w:r>
        <w:t xml:space="preserve"> </w:t>
      </w:r>
      <w:r w:rsidRPr="00AB663B">
        <w:t>listinné podobě, s</w:t>
      </w:r>
      <w:r>
        <w:t xml:space="preserve"> </w:t>
      </w:r>
      <w:r w:rsidRPr="00AB663B">
        <w:t xml:space="preserve">omezenou převoditelností </w:t>
      </w:r>
    </w:p>
    <w:p w:rsidR="005B12A9" w:rsidRPr="00AB663B" w:rsidRDefault="005B12A9" w:rsidP="005B12A9">
      <w:pPr>
        <w:pStyle w:val="Odstavecseseznamem"/>
      </w:pPr>
    </w:p>
    <w:p w:rsidR="005B12A9" w:rsidRPr="00AB663B" w:rsidRDefault="005B12A9" w:rsidP="005B12A9">
      <w:pPr>
        <w:pStyle w:val="Odstavecseseznamem"/>
      </w:pPr>
      <w:r w:rsidRPr="00AB663B">
        <w:t>- 48 663 ks kmenové akcie na jméno ve jmenovité hodnotě 1.000,-Kč v</w:t>
      </w:r>
      <w:r>
        <w:t xml:space="preserve"> </w:t>
      </w:r>
      <w:r w:rsidRPr="00AB663B">
        <w:t>listinné podobě, s</w:t>
      </w:r>
      <w:r>
        <w:t xml:space="preserve"> </w:t>
      </w:r>
      <w:r w:rsidRPr="00AB663B">
        <w:t xml:space="preserve">omezenou převoditelností </w:t>
      </w:r>
    </w:p>
    <w:p w:rsidR="005B12A9" w:rsidRPr="00AB663B" w:rsidRDefault="005B12A9" w:rsidP="005B12A9"/>
    <w:p w:rsidR="005B12A9" w:rsidRPr="00AB663B" w:rsidRDefault="005B12A9" w:rsidP="005B12A9">
      <w:r w:rsidRPr="00AB663B">
        <w:t>2. Rozhodne-li valná hromada společnosti o přeměně podoby akcií ze zaknihované na listinnou, je představenstvo společnosti povinno zabezpečit tisk listinných akcií dle rozhodnutí valné hromady a umožnit akcionářům jejich převzetí. Seznam akcionářů na jméno vede emitent.</w:t>
      </w:r>
    </w:p>
    <w:p w:rsidR="005B12A9" w:rsidRPr="00AB663B" w:rsidRDefault="005B12A9" w:rsidP="005B12A9"/>
    <w:p w:rsidR="005B12A9" w:rsidRPr="00AB663B" w:rsidRDefault="005B12A9" w:rsidP="005B12A9">
      <w:r w:rsidRPr="00AB663B">
        <w:t>3. Každý akcionář vlastnící hromadnou listinnou akcii má právo požádat představenstvo o výměnu za jiné hromadné akcie nebo za jednotlivé listinné akcie. Akcionář musí v</w:t>
      </w:r>
      <w:r>
        <w:t xml:space="preserve"> </w:t>
      </w:r>
      <w:r w:rsidRPr="00AB663B">
        <w:t>takovém případě požádat o výměnu písemně s</w:t>
      </w:r>
      <w:r>
        <w:t xml:space="preserve"> </w:t>
      </w:r>
      <w:r w:rsidRPr="00AB663B">
        <w:t>uvedením data, do kterého požaduje uskutečnění výměny a počty akcií a v</w:t>
      </w:r>
      <w:r>
        <w:t xml:space="preserve"> </w:t>
      </w:r>
      <w:r w:rsidRPr="00AB663B">
        <w:t>jakých hodnotách. Žádost musí být podána nejpozději 30 dnů před požadovaným datem výměny.</w:t>
      </w:r>
    </w:p>
    <w:p w:rsidR="005B12A9" w:rsidRPr="00AB663B" w:rsidRDefault="005B12A9" w:rsidP="005B12A9"/>
    <w:p w:rsidR="005B12A9" w:rsidRPr="00AB663B" w:rsidRDefault="005B12A9" w:rsidP="005B12A9">
      <w:r w:rsidRPr="00AB663B">
        <w:t>4. Hromadná listinná akcie může být vyměněna pouze za akcie v</w:t>
      </w:r>
      <w:r>
        <w:t xml:space="preserve"> </w:t>
      </w:r>
      <w:r w:rsidRPr="00AB663B">
        <w:t>již vydaných hodnotách. Představenstvo není oprávněno takovou žádost odmítnout a akcie bude vydána nejpozději v</w:t>
      </w:r>
      <w:r>
        <w:t xml:space="preserve"> </w:t>
      </w:r>
      <w:r w:rsidRPr="00AB663B">
        <w:t>den požadovaný akcionářem. Výměna bude provedena bezplatně. Obdobný postup bude použit při výměně jednotlivých listinných akcií za hromadné listinné akcie.</w:t>
      </w:r>
    </w:p>
    <w:p w:rsidR="005B12A9" w:rsidRPr="00AB663B" w:rsidRDefault="005B12A9" w:rsidP="005B12A9">
      <w:r w:rsidRPr="00AB663B">
        <w:t>Představenstvo je povinno zajistit očíslování listinných akcií a zajistí přepis případných rubopisů na nově vydané akcie. Akcionář je povinen předat původní akcie společnosti, o předání či výměně bude sepsán protokol o výměně. Představenstvo protokolárně zničí vrácené akcie.</w:t>
      </w:r>
    </w:p>
    <w:p w:rsidR="005B12A9" w:rsidRPr="00AB663B" w:rsidRDefault="005B12A9" w:rsidP="005B12A9"/>
    <w:p w:rsidR="005B12A9" w:rsidRPr="00AB663B" w:rsidRDefault="005B12A9" w:rsidP="005B12A9">
      <w:r w:rsidRPr="00AB663B">
        <w:t>5.</w:t>
      </w:r>
      <w:r>
        <w:t xml:space="preserve"> </w:t>
      </w:r>
      <w:r w:rsidRPr="00AB663B">
        <w:t>Při ztrátě, zničení nebo znehodnocení listinné akcie vydá společnost náhradní</w:t>
      </w:r>
      <w:r>
        <w:t xml:space="preserve"> </w:t>
      </w:r>
      <w:r w:rsidRPr="00AB663B">
        <w:t>listinnou akcii. Akcionář má možnost učinit příslib odškodnění, v</w:t>
      </w:r>
      <w:r>
        <w:t xml:space="preserve"> </w:t>
      </w:r>
      <w:r w:rsidRPr="00AB663B">
        <w:t>němž se zavazuje, že nahradí příjemci slibu (akciové společnosti) škodu, která vznikne z</w:t>
      </w:r>
      <w:r>
        <w:t xml:space="preserve"> </w:t>
      </w:r>
      <w:r w:rsidRPr="00AB663B">
        <w:t>vydání náhradní listinné akcie nebo z</w:t>
      </w:r>
      <w:r>
        <w:t xml:space="preserve"> </w:t>
      </w:r>
      <w:r w:rsidRPr="00AB663B">
        <w:t>plnění poskytnutého i bez předložení listiny. Slib musí být učiněn písemně. Nebude-li slib uzavřen, musí společnost zničenou, ztracenou nebo jinak znehodnocenou listinnou akcii nechat umořit dle § 185i-185s OSŘ. Náhradní akcii může vydat až po umoření listinné akcie.</w:t>
      </w:r>
    </w:p>
    <w:p w:rsidR="005B12A9" w:rsidRPr="00AB663B" w:rsidRDefault="005B12A9" w:rsidP="005B12A9"/>
    <w:p w:rsidR="005B12A9" w:rsidRPr="00AB663B" w:rsidRDefault="005B12A9" w:rsidP="005B12A9">
      <w:r w:rsidRPr="00AB663B">
        <w:lastRenderedPageBreak/>
        <w:t>6. Valná hromada společnosti je povinna odmítnout udělení souhlasu k</w:t>
      </w:r>
      <w:r>
        <w:t xml:space="preserve"> </w:t>
      </w:r>
      <w:r w:rsidRPr="00AB663B">
        <w:t>převodu akcie na jméno s</w:t>
      </w:r>
      <w:r>
        <w:t xml:space="preserve"> </w:t>
      </w:r>
      <w:r w:rsidRPr="00AB663B">
        <w:t>omezenou převoditelností, jakož i všech práv s ní spojených, v případech, kdy nepůjde o převod mezi :</w:t>
      </w:r>
    </w:p>
    <w:p w:rsidR="005B12A9" w:rsidRPr="00AB663B" w:rsidRDefault="005B12A9" w:rsidP="005B12A9">
      <w:pPr>
        <w:pStyle w:val="Podtitul"/>
      </w:pPr>
      <w:r w:rsidRPr="00AB663B">
        <w:t>a)</w:t>
      </w:r>
      <w:r>
        <w:t xml:space="preserve"> </w:t>
      </w:r>
      <w:r w:rsidRPr="00AB663B">
        <w:t>stávajícími akcionáři, držiteli akcií na jméno, nebo</w:t>
      </w:r>
    </w:p>
    <w:p w:rsidR="005B12A9" w:rsidRPr="00AB663B" w:rsidRDefault="005B12A9" w:rsidP="005B12A9">
      <w:pPr>
        <w:pStyle w:val="Podtitul"/>
      </w:pPr>
      <w:r w:rsidRPr="00AB663B">
        <w:t>b) stávajícím akcionářem, držitelem akcií na jméno a územním samosprávním celkem (obcí).</w:t>
      </w:r>
    </w:p>
    <w:p w:rsidR="005B12A9" w:rsidRPr="00AB663B" w:rsidRDefault="005B12A9" w:rsidP="005B12A9"/>
    <w:p w:rsidR="00EE224D" w:rsidRDefault="005B12A9" w:rsidP="00EE224D">
      <w:pPr>
        <w:pStyle w:val="Nadpis2"/>
      </w:pPr>
      <w:bookmarkStart w:id="34" w:name="_Toc384730587"/>
      <w:bookmarkStart w:id="35" w:name="_Toc384730936"/>
      <w:r w:rsidRPr="00AB663B">
        <w:t>§ 13</w:t>
      </w:r>
    </w:p>
    <w:p w:rsidR="005B12A9" w:rsidRPr="00AB663B" w:rsidRDefault="005B12A9" w:rsidP="00EE224D">
      <w:pPr>
        <w:pStyle w:val="Nadpis2"/>
      </w:pPr>
      <w:r>
        <w:t xml:space="preserve"> </w:t>
      </w:r>
      <w:r w:rsidRPr="00AB663B">
        <w:t>Nabývání vlastních akcií</w:t>
      </w:r>
      <w:bookmarkEnd w:id="34"/>
      <w:bookmarkEnd w:id="35"/>
    </w:p>
    <w:p w:rsidR="005B12A9" w:rsidRPr="00AB663B" w:rsidRDefault="005B12A9" w:rsidP="005B12A9"/>
    <w:p w:rsidR="005B12A9" w:rsidRPr="00AB663B" w:rsidRDefault="005B12A9" w:rsidP="005B12A9">
      <w:r>
        <w:t xml:space="preserve">1. </w:t>
      </w:r>
      <w:r w:rsidRPr="00AB663B">
        <w:t>Své vlastní akcie může společnost nabývat nebo brát do zástavy jen za</w:t>
      </w:r>
      <w:r>
        <w:t xml:space="preserve"> </w:t>
      </w:r>
      <w:r w:rsidRPr="00AB663B">
        <w:t>podmínek stanovených zákonem.</w:t>
      </w:r>
    </w:p>
    <w:p w:rsidR="005B12A9" w:rsidRPr="00AB663B" w:rsidRDefault="005B12A9" w:rsidP="005B12A9"/>
    <w:p w:rsidR="00EE224D" w:rsidRDefault="005B12A9" w:rsidP="00EE224D">
      <w:pPr>
        <w:pStyle w:val="Nadpis2"/>
      </w:pPr>
      <w:bookmarkStart w:id="36" w:name="_Toc384730588"/>
      <w:bookmarkStart w:id="37" w:name="_Toc384730937"/>
      <w:r>
        <w:t xml:space="preserve">§ 14 </w:t>
      </w:r>
    </w:p>
    <w:p w:rsidR="005B12A9" w:rsidRPr="00AB663B" w:rsidRDefault="005B12A9" w:rsidP="00EE224D">
      <w:pPr>
        <w:pStyle w:val="Nadpis2"/>
      </w:pPr>
      <w:r w:rsidRPr="00AB663B">
        <w:t>Seznam akcií a akcionářů</w:t>
      </w:r>
      <w:bookmarkEnd w:id="36"/>
      <w:bookmarkEnd w:id="37"/>
    </w:p>
    <w:p w:rsidR="005B12A9" w:rsidRPr="00AB663B" w:rsidRDefault="005B12A9" w:rsidP="005B12A9"/>
    <w:p w:rsidR="005B12A9" w:rsidRPr="00AB663B" w:rsidRDefault="005B12A9" w:rsidP="005B12A9">
      <w:r w:rsidRPr="00AB663B">
        <w:t xml:space="preserve">1. Společnost vede seznam akcionářů vlastnících akcie na jméno, do kterého se zapisují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 Do seznamu akcionářů se zapisuje také oddělení nebo převod samostatně oddělitelného práva. </w:t>
      </w:r>
    </w:p>
    <w:p w:rsidR="005B12A9" w:rsidRPr="00AB663B" w:rsidRDefault="005B12A9" w:rsidP="005B12A9"/>
    <w:p w:rsidR="005B12A9" w:rsidRPr="00AB663B" w:rsidRDefault="005B12A9" w:rsidP="005B12A9">
      <w:r w:rsidRPr="00AB663B">
        <w:t>2. Společnost vydá každému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stanovených zákonem upravujícím podnikání na kapitálovém trhu pro poskytnutí údajů osobou vedoucí evidenci investičních nástrojů nebo souhlasí-li s tím akcionář, kterého se zápis týká.</w:t>
      </w:r>
    </w:p>
    <w:p w:rsidR="005B12A9" w:rsidRPr="00AB663B" w:rsidRDefault="005B12A9" w:rsidP="005B12A9"/>
    <w:p w:rsidR="005B12A9" w:rsidRPr="00AB663B" w:rsidRDefault="005B12A9" w:rsidP="005B12A9">
      <w:r w:rsidRPr="00AB663B">
        <w:t>3. Má se za to, že ve vztahu ke společnosti je akcionářem ten, kdo je zapsán v seznamu akcionářů.</w:t>
      </w:r>
    </w:p>
    <w:p w:rsidR="005B12A9" w:rsidRPr="00AB663B" w:rsidRDefault="005B12A9" w:rsidP="005B12A9"/>
    <w:p w:rsidR="005B12A9" w:rsidRPr="00AB663B" w:rsidRDefault="005B12A9" w:rsidP="005B12A9">
      <w:r w:rsidRPr="00AB663B">
        <w:t>4. Akcie na jméno se převádí rubopisem, v němž se uvede jednoznačná identifikace nabyvatele.</w:t>
      </w:r>
    </w:p>
    <w:p w:rsidR="005B12A9" w:rsidRPr="00AB663B" w:rsidRDefault="005B12A9" w:rsidP="005B12A9"/>
    <w:p w:rsidR="005B12A9" w:rsidRPr="00AB663B" w:rsidRDefault="005B12A9" w:rsidP="005B12A9">
      <w:r w:rsidRPr="00AB663B">
        <w:t xml:space="preserve">5. K účinnosti převodu akcie na jméno vůči společnosti se vyžaduje oznámení změny osoby akcionáře společnosti a předložení akcie na jméno společnosti. </w:t>
      </w:r>
    </w:p>
    <w:p w:rsidR="005B12A9" w:rsidRPr="00AB663B" w:rsidRDefault="005B12A9" w:rsidP="005B12A9"/>
    <w:p w:rsidR="005B12A9" w:rsidRPr="00AB663B" w:rsidRDefault="005B12A9" w:rsidP="005B12A9">
      <w:r w:rsidRPr="00AB663B">
        <w:t xml:space="preserve">6. Společnost provede zápis týkající se změny v osobě akcionáře bez zbytečného odkladu poté, co jí bude taková změna prokázána. </w:t>
      </w:r>
    </w:p>
    <w:p w:rsidR="005B12A9" w:rsidRPr="00AB663B" w:rsidRDefault="005B12A9" w:rsidP="005B12A9"/>
    <w:p w:rsidR="005B12A9" w:rsidRPr="00AB663B" w:rsidRDefault="005B12A9" w:rsidP="005B12A9">
      <w:r w:rsidRPr="00AB663B">
        <w:t>7. Akcie může být společným majetkem více osob a je v jejich spoluvlastnictví. Spoluvlastníci jsou společným akcionářem a podíl akcionáře spravuje ve vztahu ke společnost</w:t>
      </w:r>
      <w:r w:rsidR="00EE224D">
        <w:t>i správce společné akcie (§ 32 odst.4</w:t>
      </w:r>
      <w:r w:rsidRPr="00AB663B">
        <w:t xml:space="preserve"> zákona o obchodních korporacích).</w:t>
      </w:r>
    </w:p>
    <w:p w:rsidR="005B12A9" w:rsidRPr="00AB663B" w:rsidRDefault="005B12A9" w:rsidP="005B12A9"/>
    <w:p w:rsidR="005B12A9" w:rsidRPr="00AB663B" w:rsidRDefault="005B12A9" w:rsidP="005B12A9">
      <w:r w:rsidRPr="00AB663B">
        <w:t>8. V případě, že akcionář způsobil, že není zapsán v seznamu akcionářů, nebo že zápis neodpovídá skutečnosti, nemůže se domáhat neplatnosti usnesení valné hromady proto, že mu společnost neumožnila účast na valné hromadě nebo výkon hlasovacího práva.</w:t>
      </w:r>
    </w:p>
    <w:p w:rsidR="005B12A9" w:rsidRPr="00AB663B" w:rsidRDefault="005B12A9" w:rsidP="005B12A9"/>
    <w:p w:rsidR="005B12A9" w:rsidRPr="00AB663B" w:rsidRDefault="005B12A9" w:rsidP="005B12A9"/>
    <w:p w:rsidR="005B12A9" w:rsidRPr="00AB663B" w:rsidRDefault="005B12A9" w:rsidP="005B12A9"/>
    <w:p w:rsidR="00341028" w:rsidRDefault="00341028" w:rsidP="005B12A9">
      <w:pPr>
        <w:pStyle w:val="Nadpis1"/>
      </w:pPr>
      <w:bookmarkStart w:id="38" w:name="_Toc384730589"/>
      <w:bookmarkStart w:id="39" w:name="_Toc384730938"/>
      <w:r>
        <w:t>Hlava III.</w:t>
      </w:r>
      <w:bookmarkEnd w:id="38"/>
      <w:bookmarkEnd w:id="39"/>
    </w:p>
    <w:p w:rsidR="005B12A9" w:rsidRPr="00AB663B" w:rsidRDefault="005B12A9" w:rsidP="005B12A9">
      <w:pPr>
        <w:pStyle w:val="Nadpis1"/>
      </w:pPr>
      <w:bookmarkStart w:id="40" w:name="_Toc384730590"/>
      <w:bookmarkStart w:id="41" w:name="_Toc384730939"/>
      <w:r w:rsidRPr="00AB663B">
        <w:t>PRÁVNÍ POSTAVENÍ AKCIONÁŘŮ</w:t>
      </w:r>
      <w:bookmarkEnd w:id="40"/>
      <w:bookmarkEnd w:id="41"/>
    </w:p>
    <w:p w:rsidR="005B12A9" w:rsidRPr="00AB663B" w:rsidRDefault="005B12A9" w:rsidP="005B12A9"/>
    <w:p w:rsidR="00EE224D" w:rsidRDefault="005B12A9" w:rsidP="00EE224D">
      <w:pPr>
        <w:pStyle w:val="Nadpis2"/>
      </w:pPr>
      <w:bookmarkStart w:id="42" w:name="_Toc384730591"/>
      <w:bookmarkStart w:id="43" w:name="_Toc384730940"/>
      <w:r>
        <w:t xml:space="preserve">§15 </w:t>
      </w:r>
    </w:p>
    <w:p w:rsidR="005B12A9" w:rsidRPr="00AB663B" w:rsidRDefault="005B12A9" w:rsidP="00EE224D">
      <w:pPr>
        <w:pStyle w:val="Nadpis2"/>
      </w:pPr>
      <w:r w:rsidRPr="00AB663B">
        <w:t>Poměr akcionářů ke společnosti</w:t>
      </w:r>
      <w:bookmarkEnd w:id="42"/>
      <w:bookmarkEnd w:id="43"/>
    </w:p>
    <w:p w:rsidR="005B12A9" w:rsidRPr="00AB663B" w:rsidRDefault="005B12A9" w:rsidP="005B12A9"/>
    <w:p w:rsidR="005B12A9" w:rsidRPr="00AB663B" w:rsidRDefault="005B12A9" w:rsidP="005B12A9">
      <w:r w:rsidRPr="00AB663B">
        <w:t xml:space="preserve">Akcionářem společnosti může být fyzická nebo právnická osoba, která je nebo se stane vlastníkem akcií společnosti. Práva a povinnosti akcionářů určují právní předpisy, zejména zákon o obchodních korporacích a tyto stanovy. Každého akcionáře zavazují též přijatá usnesení valné hromady společnosti. </w:t>
      </w:r>
    </w:p>
    <w:p w:rsidR="005B12A9" w:rsidRPr="00AB663B" w:rsidRDefault="005B12A9" w:rsidP="005B12A9"/>
    <w:p w:rsidR="00EE224D" w:rsidRDefault="005B12A9" w:rsidP="00EE224D">
      <w:pPr>
        <w:pStyle w:val="Nadpis2"/>
      </w:pPr>
      <w:bookmarkStart w:id="44" w:name="_Toc384730592"/>
      <w:bookmarkStart w:id="45" w:name="_Toc384730941"/>
      <w:r>
        <w:t xml:space="preserve">§ 16 </w:t>
      </w:r>
    </w:p>
    <w:p w:rsidR="005B12A9" w:rsidRDefault="005B12A9" w:rsidP="00EE224D">
      <w:pPr>
        <w:pStyle w:val="Nadpis2"/>
      </w:pPr>
      <w:r w:rsidRPr="00AB663B">
        <w:t>Výkon akcionářských práv na valné hromadě společnosti</w:t>
      </w:r>
      <w:bookmarkEnd w:id="44"/>
      <w:bookmarkEnd w:id="45"/>
    </w:p>
    <w:p w:rsidR="00EE224D" w:rsidRPr="00EE224D" w:rsidRDefault="00EE224D" w:rsidP="00EE224D"/>
    <w:p w:rsidR="00EE224D" w:rsidRDefault="005B12A9" w:rsidP="00EE224D">
      <w:pPr>
        <w:numPr>
          <w:ilvl w:val="0"/>
          <w:numId w:val="3"/>
        </w:numPr>
      </w:pPr>
      <w:r w:rsidRPr="00AB663B">
        <w:t xml:space="preserve">Akcionáři jsou oprávněni účastnit se valné hromady, hlasovat na ní, mají právo požadovat a dostat na ní vysvětlení záležitostí týkajících se společnosti, potřebné pro posouzení předmětu jednání valné hromady. </w:t>
      </w:r>
    </w:p>
    <w:p w:rsidR="00EE224D" w:rsidRDefault="005B12A9" w:rsidP="00EE224D">
      <w:pPr>
        <w:numPr>
          <w:ilvl w:val="0"/>
          <w:numId w:val="3"/>
        </w:numPr>
      </w:pPr>
      <w:r w:rsidRPr="00AB663B">
        <w:t xml:space="preserve">Akcionáři mají právo uplatňovat návrhy a protinávrhy, přičemž jsou povinni se řídit zákonem, schváleným jednacím a hlasovacím řádem valné hromady. </w:t>
      </w:r>
    </w:p>
    <w:p w:rsidR="00EE224D" w:rsidRDefault="005B12A9" w:rsidP="00EE224D">
      <w:pPr>
        <w:numPr>
          <w:ilvl w:val="0"/>
          <w:numId w:val="3"/>
        </w:numPr>
      </w:pPr>
      <w:r w:rsidRPr="00AB663B">
        <w:lastRenderedPageBreak/>
        <w:t xml:space="preserve">Fyzická osoba se účastní a jedná na valné hromadě osobně, nebo prostřednictvím zástupce. </w:t>
      </w:r>
    </w:p>
    <w:p w:rsidR="005B12A9" w:rsidRDefault="005B12A9" w:rsidP="00EE224D">
      <w:pPr>
        <w:numPr>
          <w:ilvl w:val="0"/>
          <w:numId w:val="3"/>
        </w:numPr>
      </w:pPr>
      <w:r w:rsidRPr="00AB663B">
        <w:t>Právnická osoba se účastní a jedná na valné hromadě svým statutárním orgánem, nebo prostřednictvím zástupce. Zástupce akcionáře musí při prezenci akcionářů odevzdat písemnou plnou moc s</w:t>
      </w:r>
      <w:r>
        <w:t xml:space="preserve"> </w:t>
      </w:r>
      <w:r w:rsidRPr="00AB663B">
        <w:t>úředně ověřeným podpisem akcionáře, z</w:t>
      </w:r>
      <w:r>
        <w:t xml:space="preserve"> </w:t>
      </w:r>
      <w:r w:rsidRPr="00AB663B">
        <w:t>níž musí vyplývat rozsah zástupcova oprávnění. Zástupce právnické osoby předloží rovněž aktuální výpis z</w:t>
      </w:r>
      <w:r>
        <w:t xml:space="preserve"> </w:t>
      </w:r>
      <w:r w:rsidRPr="00AB663B">
        <w:t xml:space="preserve">obchodního rejstříku znějící na zastupovanou osobu, případně registrační listinu jiného orgánu, z níž vyplývá, kdo je oprávněn za zastupovanou právnickou osobu zplnomocnění udělit. Pokud je touto právnickou osobou obec, kterou zastupuje na valné hromadě starosta nebo jeho zástupce, předloží při prezenci též usnesení zastupitelstva obce, jímž je pověřen zastupovat obec na valné hromadě. </w:t>
      </w:r>
    </w:p>
    <w:p w:rsidR="005B12A9" w:rsidRPr="00AB663B" w:rsidRDefault="005B12A9" w:rsidP="005B12A9">
      <w:pPr>
        <w:numPr>
          <w:ilvl w:val="0"/>
          <w:numId w:val="3"/>
        </w:numPr>
      </w:pPr>
      <w:r w:rsidRPr="00AB663B">
        <w:t>Hlasovací právo akcionáře se řídí jmenovitou hodnotou jeho akcií. Na akcii o</w:t>
      </w:r>
      <w:r>
        <w:t xml:space="preserve"> </w:t>
      </w:r>
      <w:r w:rsidRPr="00AB663B">
        <w:t>jmenovité hodnotě 1 000,- Kč připadá jeden hlas. Na akcii o jmenovité hodnotě 10</w:t>
      </w:r>
      <w:r>
        <w:t xml:space="preserve"> </w:t>
      </w:r>
      <w:r w:rsidRPr="00AB663B">
        <w:t xml:space="preserve">000,- Kč připadá 10 hlasů. Na akcii o jmenovité hodnotě 100 000,- Kč připadá 100 hlasů. Na akcii o jmenovité hodnotě 500 000,-Kč připadá 500 hlasů. </w:t>
      </w:r>
    </w:p>
    <w:p w:rsidR="005B12A9" w:rsidRPr="00AB663B" w:rsidRDefault="005B12A9" w:rsidP="005B12A9"/>
    <w:p w:rsidR="00EE224D" w:rsidRDefault="005B12A9" w:rsidP="00EE224D">
      <w:pPr>
        <w:pStyle w:val="Nadpis2"/>
      </w:pPr>
      <w:bookmarkStart w:id="46" w:name="_Toc384730593"/>
      <w:bookmarkStart w:id="47" w:name="_Toc384730942"/>
      <w:r w:rsidRPr="00AB663B">
        <w:t>§ 17</w:t>
      </w:r>
      <w:r>
        <w:t xml:space="preserve"> </w:t>
      </w:r>
    </w:p>
    <w:p w:rsidR="005B12A9" w:rsidRPr="00AB663B" w:rsidRDefault="005B12A9" w:rsidP="00EE224D">
      <w:pPr>
        <w:pStyle w:val="Nadpis2"/>
      </w:pPr>
      <w:r w:rsidRPr="00AB663B">
        <w:t>Ostatní práva a povinnosti akcionářů</w:t>
      </w:r>
      <w:bookmarkEnd w:id="46"/>
      <w:bookmarkEnd w:id="47"/>
    </w:p>
    <w:p w:rsidR="005B12A9" w:rsidRPr="00AB663B" w:rsidRDefault="005B12A9" w:rsidP="005B12A9"/>
    <w:p w:rsidR="005B12A9" w:rsidRPr="00AB663B" w:rsidRDefault="005B12A9" w:rsidP="005B12A9">
      <w:r w:rsidRPr="00AB663B">
        <w:t>1. Akcionáři mají právo na podíl ze zisku (dividendu), který valná hromada podle výsledků hospodaření schválila k</w:t>
      </w:r>
      <w:r>
        <w:t xml:space="preserve"> </w:t>
      </w:r>
      <w:r w:rsidRPr="00AB663B">
        <w:t>rozdělení. Rozhodný den pro vznik práva na dividendu je shodný s</w:t>
      </w:r>
      <w:r>
        <w:t xml:space="preserve">e </w:t>
      </w:r>
      <w:r w:rsidRPr="00AB663B">
        <w:t>dnem konání valné hromady, která rozhodla o výplatě dividend. Dividenda je splatná do tří měsíců ode dne rozhodného pro vznik práva na dividendu. Místo a způsob výplaty dividendy určí rozhodnutí valné hromady. Akcionář není povinen vrátit společnosti dividendu přijatou v</w:t>
      </w:r>
      <w:r>
        <w:t xml:space="preserve"> </w:t>
      </w:r>
      <w:r w:rsidRPr="00AB663B">
        <w:t>dobré víře.</w:t>
      </w:r>
    </w:p>
    <w:p w:rsidR="005B12A9" w:rsidRPr="00AB663B" w:rsidRDefault="005B12A9" w:rsidP="005B12A9"/>
    <w:p w:rsidR="005B12A9" w:rsidRPr="00AB663B" w:rsidRDefault="005B12A9" w:rsidP="005B12A9">
      <w:r w:rsidRPr="00AB663B">
        <w:t>2. Po dobu trvání společnosti a ani při jejím zrušení není akcionář oprávněn požadovat vrácení svého vkladu. Akcionář neručí za závazky společnosti.</w:t>
      </w:r>
    </w:p>
    <w:p w:rsidR="005B12A9" w:rsidRPr="00AB663B" w:rsidRDefault="005B12A9" w:rsidP="005B12A9"/>
    <w:p w:rsidR="005B12A9" w:rsidRPr="00AB663B" w:rsidRDefault="005B12A9" w:rsidP="005B12A9">
      <w:r w:rsidRPr="00AB663B">
        <w:t>3. Při zrušení společnosti s</w:t>
      </w:r>
      <w:r>
        <w:t xml:space="preserve"> </w:t>
      </w:r>
      <w:r w:rsidRPr="00AB663B">
        <w:t>likvidací má akcionář právo na podíl na likvidačním zůstatku.</w:t>
      </w:r>
    </w:p>
    <w:p w:rsidR="005B12A9" w:rsidRPr="00AB663B" w:rsidRDefault="005B12A9" w:rsidP="005B12A9"/>
    <w:p w:rsidR="005B12A9" w:rsidRPr="00AB663B" w:rsidRDefault="005B12A9" w:rsidP="005B12A9"/>
    <w:p w:rsidR="005B12A9" w:rsidRDefault="005B12A9" w:rsidP="005B12A9"/>
    <w:p w:rsidR="00EE224D" w:rsidRDefault="00EE224D" w:rsidP="005B12A9"/>
    <w:p w:rsidR="00EE224D" w:rsidRPr="00AB663B" w:rsidRDefault="00EE224D" w:rsidP="005B12A9"/>
    <w:p w:rsidR="00341028" w:rsidRDefault="005B12A9" w:rsidP="005B12A9">
      <w:pPr>
        <w:pStyle w:val="Nadpis1"/>
      </w:pPr>
      <w:bookmarkStart w:id="48" w:name="_Toc384730594"/>
      <w:bookmarkStart w:id="49" w:name="_Toc384730943"/>
      <w:r w:rsidRPr="00AB663B">
        <w:lastRenderedPageBreak/>
        <w:t>Hlava IV.</w:t>
      </w:r>
      <w:bookmarkEnd w:id="48"/>
      <w:bookmarkEnd w:id="49"/>
    </w:p>
    <w:p w:rsidR="005B12A9" w:rsidRPr="00AB663B" w:rsidRDefault="005B12A9" w:rsidP="005B12A9">
      <w:pPr>
        <w:pStyle w:val="Nadpis1"/>
      </w:pPr>
      <w:bookmarkStart w:id="50" w:name="_Toc384730595"/>
      <w:bookmarkStart w:id="51" w:name="_Toc384730944"/>
      <w:r w:rsidRPr="00AB663B">
        <w:t>ORGANIZACE SPOLEČNOSTI</w:t>
      </w:r>
      <w:bookmarkEnd w:id="50"/>
      <w:bookmarkEnd w:id="51"/>
    </w:p>
    <w:p w:rsidR="005B12A9" w:rsidRPr="00AB663B" w:rsidRDefault="005B12A9" w:rsidP="005B12A9"/>
    <w:p w:rsidR="00EE224D" w:rsidRDefault="005B12A9" w:rsidP="00EE224D">
      <w:pPr>
        <w:pStyle w:val="Nadpis2"/>
      </w:pPr>
      <w:bookmarkStart w:id="52" w:name="_Toc384730596"/>
      <w:bookmarkStart w:id="53" w:name="_Toc384730945"/>
      <w:r w:rsidRPr="00AB663B">
        <w:t>§ 18</w:t>
      </w:r>
    </w:p>
    <w:p w:rsidR="005B12A9" w:rsidRPr="00AB663B" w:rsidRDefault="005B12A9" w:rsidP="00EE224D">
      <w:pPr>
        <w:pStyle w:val="Nadpis2"/>
      </w:pPr>
      <w:r>
        <w:t xml:space="preserve"> </w:t>
      </w:r>
      <w:r w:rsidRPr="00AB663B">
        <w:t>Orgány společnosti</w:t>
      </w:r>
      <w:bookmarkEnd w:id="52"/>
      <w:bookmarkEnd w:id="53"/>
    </w:p>
    <w:p w:rsidR="005B12A9" w:rsidRPr="00AB663B" w:rsidRDefault="005B12A9" w:rsidP="005B12A9"/>
    <w:p w:rsidR="005B12A9" w:rsidRPr="00AB663B" w:rsidRDefault="005B12A9" w:rsidP="005B12A9">
      <w:r>
        <w:t xml:space="preserve">1. </w:t>
      </w:r>
      <w:r w:rsidRPr="00AB663B">
        <w:t>Orgány společnosti jsou:</w:t>
      </w:r>
    </w:p>
    <w:p w:rsidR="005B12A9" w:rsidRPr="00AB663B" w:rsidRDefault="005B12A9" w:rsidP="005B12A9">
      <w:pPr>
        <w:pStyle w:val="Podtitul"/>
      </w:pPr>
      <w:r w:rsidRPr="00AB663B">
        <w:t>a) valná hromada</w:t>
      </w:r>
    </w:p>
    <w:p w:rsidR="005B12A9" w:rsidRPr="00AB663B" w:rsidRDefault="005B12A9" w:rsidP="005B12A9">
      <w:pPr>
        <w:pStyle w:val="Podtitul"/>
      </w:pPr>
      <w:r w:rsidRPr="00AB663B">
        <w:t>b) představenstvo</w:t>
      </w:r>
    </w:p>
    <w:p w:rsidR="005B12A9" w:rsidRPr="00AB663B" w:rsidRDefault="005B12A9" w:rsidP="005B12A9">
      <w:pPr>
        <w:pStyle w:val="Podtitul"/>
      </w:pPr>
      <w:r w:rsidRPr="00AB663B">
        <w:t>c) dozorčí rada</w:t>
      </w:r>
    </w:p>
    <w:p w:rsidR="005B12A9" w:rsidRPr="00AB663B" w:rsidRDefault="005B12A9" w:rsidP="005B12A9"/>
    <w:p w:rsidR="005B12A9" w:rsidRDefault="005B12A9" w:rsidP="005B12A9"/>
    <w:p w:rsidR="005B12A9" w:rsidRPr="00AB663B" w:rsidRDefault="005B12A9" w:rsidP="005B12A9"/>
    <w:p w:rsidR="005B12A9" w:rsidRPr="00AB663B" w:rsidRDefault="005B12A9" w:rsidP="005B12A9">
      <w:pPr>
        <w:pStyle w:val="Nadpis1"/>
      </w:pPr>
      <w:bookmarkStart w:id="54" w:name="_Toc384730597"/>
      <w:bookmarkStart w:id="55" w:name="_Toc384730946"/>
      <w:r>
        <w:t>Oddíl první</w:t>
      </w:r>
      <w:r w:rsidR="00341028">
        <w:br/>
      </w:r>
      <w:r w:rsidRPr="00AB663B">
        <w:t>Valná hromada</w:t>
      </w:r>
      <w:bookmarkEnd w:id="54"/>
      <w:bookmarkEnd w:id="55"/>
    </w:p>
    <w:p w:rsidR="005B12A9" w:rsidRPr="00AB663B" w:rsidRDefault="005B12A9" w:rsidP="005B12A9"/>
    <w:p w:rsidR="00EE224D" w:rsidRDefault="005B12A9" w:rsidP="00EE224D">
      <w:pPr>
        <w:pStyle w:val="Nadpis2"/>
      </w:pPr>
      <w:bookmarkStart w:id="56" w:name="_Toc384730598"/>
      <w:bookmarkStart w:id="57" w:name="_Toc384730947"/>
      <w:r>
        <w:t xml:space="preserve">§ 19 </w:t>
      </w:r>
    </w:p>
    <w:p w:rsidR="005B12A9" w:rsidRPr="00AB663B" w:rsidRDefault="005B12A9" w:rsidP="00EE224D">
      <w:pPr>
        <w:pStyle w:val="Nadpis2"/>
      </w:pPr>
      <w:r w:rsidRPr="00AB663B">
        <w:t>Postavení a působnost valné hromady</w:t>
      </w:r>
      <w:bookmarkEnd w:id="56"/>
      <w:bookmarkEnd w:id="57"/>
    </w:p>
    <w:p w:rsidR="005B12A9" w:rsidRPr="00AB663B" w:rsidRDefault="005B12A9" w:rsidP="005B12A9"/>
    <w:p w:rsidR="005B12A9" w:rsidRPr="00AB663B" w:rsidRDefault="005B12A9" w:rsidP="005B12A9">
      <w:r w:rsidRPr="00AB663B">
        <w:t>1. Valná hromada je nejvyšším orgánem společnosti. Skládá se ze všech na ní přítomných akcionářů.</w:t>
      </w:r>
    </w:p>
    <w:p w:rsidR="005B12A9" w:rsidRPr="00AB663B" w:rsidRDefault="005B12A9" w:rsidP="005B12A9"/>
    <w:p w:rsidR="005B12A9" w:rsidRPr="00AB663B" w:rsidRDefault="005B12A9" w:rsidP="005B12A9">
      <w:r w:rsidRPr="00AB663B">
        <w:t>2. Do výlučné působnosti valné hromady náleží:</w:t>
      </w:r>
    </w:p>
    <w:p w:rsidR="005B12A9" w:rsidRPr="00AB663B" w:rsidRDefault="005B12A9" w:rsidP="005B12A9">
      <w:pPr>
        <w:pStyle w:val="Podtitul"/>
      </w:pPr>
      <w:r w:rsidRPr="00AB663B">
        <w:t>a)</w:t>
      </w:r>
      <w:r>
        <w:t xml:space="preserve"> </w:t>
      </w:r>
      <w:r w:rsidRPr="00AB663B">
        <w:t>rozhodnutí o převodu infrastrukturního majetku ze společnosti</w:t>
      </w:r>
    </w:p>
    <w:p w:rsidR="005B12A9" w:rsidRPr="00AB663B" w:rsidRDefault="005B12A9" w:rsidP="005B12A9">
      <w:pPr>
        <w:pStyle w:val="Podtitul"/>
      </w:pPr>
      <w:r w:rsidRPr="00AB663B">
        <w:t>b)</w:t>
      </w:r>
      <w:r>
        <w:t xml:space="preserve"> </w:t>
      </w:r>
      <w:r w:rsidRPr="00AB663B">
        <w:t>rozhodnutí o změně bilančních nároků jednotlivých obcí na zdroje vody vybudované</w:t>
      </w:r>
      <w:r>
        <w:t xml:space="preserve"> </w:t>
      </w:r>
      <w:r w:rsidRPr="00AB663B">
        <w:t>státem</w:t>
      </w:r>
    </w:p>
    <w:p w:rsidR="005B12A9" w:rsidRPr="00AB663B" w:rsidRDefault="005B12A9" w:rsidP="005B12A9">
      <w:pPr>
        <w:pStyle w:val="Podtitul"/>
      </w:pPr>
      <w:r w:rsidRPr="00AB663B">
        <w:t>c)</w:t>
      </w:r>
      <w:r>
        <w:t xml:space="preserve"> </w:t>
      </w:r>
      <w:r w:rsidRPr="00AB663B">
        <w:t>rozhodnutí o změně či zrušení omezené převoditelnosti akcie na jméno, stanovené</w:t>
      </w:r>
      <w:r>
        <w:t xml:space="preserve"> </w:t>
      </w:r>
      <w:r w:rsidRPr="00AB663B">
        <w:t>těmito stanovami</w:t>
      </w:r>
    </w:p>
    <w:p w:rsidR="005B12A9" w:rsidRPr="00AB663B" w:rsidRDefault="005B12A9" w:rsidP="005B12A9">
      <w:pPr>
        <w:pStyle w:val="Podtitul"/>
      </w:pPr>
      <w:r w:rsidRPr="00AB663B">
        <w:t>d)</w:t>
      </w:r>
      <w:r>
        <w:t xml:space="preserve"> </w:t>
      </w:r>
      <w:r w:rsidRPr="00AB663B">
        <w:t>rozhodnutí o změně či zrušení omezení stanovami upraveného výkonu hlasovacího práva akcionáře, stanoveného těmito stanovami</w:t>
      </w:r>
    </w:p>
    <w:p w:rsidR="005B12A9" w:rsidRPr="00AB663B" w:rsidRDefault="005B12A9" w:rsidP="005B12A9">
      <w:pPr>
        <w:pStyle w:val="Podtitul"/>
      </w:pPr>
      <w:r w:rsidRPr="00AB663B">
        <w:t>e)</w:t>
      </w:r>
      <w:r>
        <w:t xml:space="preserve"> </w:t>
      </w:r>
      <w:r w:rsidRPr="00AB663B">
        <w:t>rozhodnutí o výměně akcie na jméno za akcii na majitele</w:t>
      </w:r>
    </w:p>
    <w:p w:rsidR="005B12A9" w:rsidRPr="00AB663B" w:rsidRDefault="005B12A9" w:rsidP="005B12A9">
      <w:pPr>
        <w:pStyle w:val="Podtitul"/>
      </w:pPr>
      <w:r w:rsidRPr="00AB663B">
        <w:t>f)</w:t>
      </w:r>
      <w:r>
        <w:t xml:space="preserve"> </w:t>
      </w:r>
      <w:r w:rsidRPr="00AB663B">
        <w:t>rozhodnutí o převodu akcie na jméno, jakož i všech práv s ní spojených</w:t>
      </w:r>
    </w:p>
    <w:p w:rsidR="005B12A9" w:rsidRPr="00AB663B" w:rsidRDefault="005B12A9" w:rsidP="005B12A9">
      <w:pPr>
        <w:pStyle w:val="Podtitul"/>
      </w:pPr>
      <w:r w:rsidRPr="00AB663B">
        <w:t>g)</w:t>
      </w:r>
      <w:r>
        <w:t xml:space="preserve"> </w:t>
      </w:r>
      <w:r w:rsidRPr="00AB663B">
        <w:t>rozhodnutí o pověření představenstva společnosti zvýšit základní kapitál podle § 511 zákona o obchodních korporacích a § 9 těchto stanov</w:t>
      </w:r>
    </w:p>
    <w:p w:rsidR="005B12A9" w:rsidRPr="00AB663B" w:rsidRDefault="005B12A9" w:rsidP="005B12A9">
      <w:pPr>
        <w:pStyle w:val="Podtitul"/>
      </w:pPr>
      <w:r w:rsidRPr="00AB663B">
        <w:lastRenderedPageBreak/>
        <w:t>h)</w:t>
      </w:r>
      <w:r>
        <w:t xml:space="preserve"> </w:t>
      </w:r>
      <w:r w:rsidRPr="00AB663B">
        <w:t>rozhodnutí o změně stanov, nejde-li o změnu v důsledku zvýšení základního kapitálu představenstvem podle § 511 zákona o obchodních korporacích nebo změnu, ke které dojde na základě jiných právních skutečností</w:t>
      </w:r>
    </w:p>
    <w:p w:rsidR="005B12A9" w:rsidRPr="00AB663B" w:rsidRDefault="005B12A9" w:rsidP="005B12A9">
      <w:pPr>
        <w:pStyle w:val="Podtitul"/>
      </w:pPr>
      <w:r>
        <w:t>ch</w:t>
      </w:r>
      <w:r w:rsidRPr="00AB663B">
        <w:t>) rozhodnutí o zvýšení základního kapitálu, tím není dotčeno oprávnění představenstva podle § 511 zákona o obchodních korporacích a § 9 těchto stanov</w:t>
      </w:r>
    </w:p>
    <w:p w:rsidR="005B12A9" w:rsidRPr="00AB663B" w:rsidRDefault="005B12A9" w:rsidP="005B12A9">
      <w:pPr>
        <w:pStyle w:val="Podtitul"/>
      </w:pPr>
      <w:r>
        <w:t>i</w:t>
      </w:r>
      <w:r w:rsidRPr="00AB663B">
        <w:t>) rozhodnutí o možnosti započtení peněžní pohledávky vůči společnosti proti pohledávce na splacení emisního kurzu</w:t>
      </w:r>
    </w:p>
    <w:p w:rsidR="005B12A9" w:rsidRPr="00AB663B" w:rsidRDefault="005B12A9" w:rsidP="005B12A9">
      <w:pPr>
        <w:pStyle w:val="Podtitul"/>
      </w:pPr>
      <w:r>
        <w:t>j</w:t>
      </w:r>
      <w:r w:rsidRPr="00AB663B">
        <w:t>) rozhodnutí o snížení základního kapitálu a vydání dluhopisů podle § 286 zákona o obchodních korporacích</w:t>
      </w:r>
    </w:p>
    <w:p w:rsidR="005B12A9" w:rsidRPr="00AB663B" w:rsidRDefault="005B12A9" w:rsidP="005B12A9">
      <w:pPr>
        <w:pStyle w:val="Podtitul"/>
      </w:pPr>
      <w:r>
        <w:t>k</w:t>
      </w:r>
      <w:r w:rsidRPr="00AB663B">
        <w:t>) volba a odvolání členů představenstva a dozorčí rady s výjimkou členů dozorčí rady, volených a odvolávaných zaměstnanci</w:t>
      </w:r>
    </w:p>
    <w:p w:rsidR="005B12A9" w:rsidRPr="00AB663B" w:rsidRDefault="005B12A9" w:rsidP="005B12A9">
      <w:pPr>
        <w:pStyle w:val="Podtitul"/>
      </w:pPr>
      <w:r>
        <w:t>l</w:t>
      </w:r>
      <w:r w:rsidRPr="00AB663B">
        <w:t>) schválení výroční zprávy včetně řádné, mimořádné, konsolidované, popř. v případech stanovených zákonem i mezitímní účetní závěrky, rozhodnutí o rozdělení zisku nebo úhradě ztráty a stanovení dividend a</w:t>
      </w:r>
      <w:r>
        <w:t xml:space="preserve"> </w:t>
      </w:r>
      <w:r w:rsidRPr="00AB663B">
        <w:t>tantiém</w:t>
      </w:r>
    </w:p>
    <w:p w:rsidR="005B12A9" w:rsidRPr="00AB663B" w:rsidRDefault="005B12A9" w:rsidP="005B12A9">
      <w:pPr>
        <w:pStyle w:val="Podtitul"/>
      </w:pPr>
      <w:r>
        <w:t>m</w:t>
      </w:r>
      <w:r w:rsidRPr="00AB663B">
        <w:t>) schválení smluv o výkonu funkce, uzavíraných s členy představenstva a</w:t>
      </w:r>
      <w:r>
        <w:t xml:space="preserve"> </w:t>
      </w:r>
      <w:r w:rsidRPr="00AB663B">
        <w:t>dozorčí rady a rozhodování o jejich odměňování</w:t>
      </w:r>
    </w:p>
    <w:p w:rsidR="005B12A9" w:rsidRPr="00AB663B" w:rsidRDefault="005B12A9" w:rsidP="005B12A9">
      <w:pPr>
        <w:pStyle w:val="Podtitul"/>
      </w:pPr>
      <w:r>
        <w:t>n</w:t>
      </w:r>
      <w:r w:rsidRPr="00AB663B">
        <w:t>) rozhodnutí o registraci akcií společnosti podle zvláštního zákona a o</w:t>
      </w:r>
      <w:r>
        <w:t xml:space="preserve"> </w:t>
      </w:r>
      <w:r w:rsidRPr="00AB663B">
        <w:t>zrušení jejich registrace</w:t>
      </w:r>
    </w:p>
    <w:p w:rsidR="005B12A9" w:rsidRPr="00AB663B" w:rsidRDefault="005B12A9" w:rsidP="005B12A9">
      <w:pPr>
        <w:pStyle w:val="Podtitul"/>
      </w:pPr>
      <w:r>
        <w:t>o</w:t>
      </w:r>
      <w:r w:rsidRPr="00AB663B">
        <w:t>) rozhodnutí o zrušení společnosti s likvidací, jmenování a odvolání likvidátora, včetně určení výše jeho odměny, schválení návrhu rozdělení likvidačního zůstatku</w:t>
      </w:r>
    </w:p>
    <w:p w:rsidR="005B12A9" w:rsidRPr="00AB663B" w:rsidRDefault="005B12A9" w:rsidP="005B12A9">
      <w:pPr>
        <w:pStyle w:val="Podtitul"/>
      </w:pPr>
      <w:r>
        <w:t>p</w:t>
      </w:r>
      <w:r w:rsidRPr="00AB663B">
        <w:t>) rozhodnutí o fúzi, převodu jmění na jednoho akcionáře nebo rozdělení společnosti, případně o změně právní formy</w:t>
      </w:r>
    </w:p>
    <w:p w:rsidR="005B12A9" w:rsidRPr="00AB663B" w:rsidRDefault="005B12A9" w:rsidP="005B12A9">
      <w:pPr>
        <w:pStyle w:val="Podtitul"/>
      </w:pPr>
      <w:r>
        <w:t>q</w:t>
      </w:r>
      <w:r w:rsidRPr="00AB663B">
        <w:t>) rozhodnutí o uzavření smlouvy o nájmu nebo prodeji podniku nebo jeho části nebo uzavření takové smlouvy ovládanou osobou</w:t>
      </w:r>
    </w:p>
    <w:p w:rsidR="005B12A9" w:rsidRPr="00AB663B" w:rsidRDefault="005B12A9" w:rsidP="005B12A9">
      <w:pPr>
        <w:pStyle w:val="Podtitul"/>
      </w:pPr>
      <w:r>
        <w:t>r</w:t>
      </w:r>
      <w:r w:rsidRPr="00AB663B">
        <w:t>) rozhodnutí o rozdělení společnosti na společnost vlastnící infrastrukturní majetek a na společnost provozní</w:t>
      </w:r>
    </w:p>
    <w:p w:rsidR="005B12A9" w:rsidRPr="00AB663B" w:rsidRDefault="005B12A9" w:rsidP="005B12A9">
      <w:pPr>
        <w:pStyle w:val="Podtitul"/>
      </w:pPr>
      <w:r>
        <w:t>s</w:t>
      </w:r>
      <w:r w:rsidRPr="00AB663B">
        <w:t>) rozhodnutí o smlouvě o nájmu a provozování infrastrukturního majetku ve vlastnictví společnosti</w:t>
      </w:r>
    </w:p>
    <w:p w:rsidR="005B12A9" w:rsidRPr="00AB663B" w:rsidRDefault="005B12A9" w:rsidP="005B12A9">
      <w:pPr>
        <w:pStyle w:val="Podtitul"/>
      </w:pPr>
      <w:r>
        <w:t>t</w:t>
      </w:r>
      <w:r w:rsidRPr="00AB663B">
        <w:t>) rozhodnutí o dlouhodobém rozvoji společnosti a jeho plnění a rozhodnutí o změně podnikatelské činnosti společnosti</w:t>
      </w:r>
    </w:p>
    <w:p w:rsidR="005B12A9" w:rsidRPr="00AB663B" w:rsidRDefault="005B12A9" w:rsidP="005B12A9">
      <w:pPr>
        <w:pStyle w:val="Podtitul"/>
      </w:pPr>
      <w:r>
        <w:t>u</w:t>
      </w:r>
      <w:r w:rsidRPr="00AB663B">
        <w:t>) rozhodnutí o zvýšení rezervního fondu nad hranici určenou stanovami</w:t>
      </w:r>
    </w:p>
    <w:p w:rsidR="005B12A9" w:rsidRPr="00AB663B" w:rsidRDefault="005B12A9" w:rsidP="005B12A9">
      <w:pPr>
        <w:pStyle w:val="Podtitul"/>
      </w:pPr>
      <w:r>
        <w:t>v</w:t>
      </w:r>
      <w:r w:rsidRPr="00AB663B">
        <w:t>) řešení sporů mezi orgány společnosti</w:t>
      </w:r>
    </w:p>
    <w:p w:rsidR="005B12A9" w:rsidRPr="00AB663B" w:rsidRDefault="005B12A9" w:rsidP="005B12A9">
      <w:pPr>
        <w:pStyle w:val="Podtitul"/>
      </w:pPr>
      <w:r>
        <w:t>w</w:t>
      </w:r>
      <w:r w:rsidRPr="00AB663B">
        <w:t>) rozhodnutí o schválení smlouvy o převodu zisku a ovládací smlouvy a o</w:t>
      </w:r>
      <w:r>
        <w:t xml:space="preserve"> </w:t>
      </w:r>
      <w:r w:rsidRPr="00AB663B">
        <w:t>jejich změnách</w:t>
      </w:r>
    </w:p>
    <w:p w:rsidR="005B12A9" w:rsidRPr="00AB663B" w:rsidRDefault="005B12A9" w:rsidP="005B12A9">
      <w:pPr>
        <w:pStyle w:val="Podtitul"/>
      </w:pPr>
      <w:r>
        <w:t>x</w:t>
      </w:r>
      <w:r w:rsidRPr="00AB663B">
        <w:t>) rozhodnutí o uzavření smlouvy o tichém společenství a o její změně</w:t>
      </w:r>
    </w:p>
    <w:p w:rsidR="005B12A9" w:rsidRPr="00AB663B" w:rsidRDefault="005B12A9" w:rsidP="005B12A9">
      <w:pPr>
        <w:pStyle w:val="Podtitul"/>
      </w:pPr>
      <w:r>
        <w:t>y</w:t>
      </w:r>
      <w:r w:rsidRPr="00AB663B">
        <w:t>) rozhodnutí o dalších otázkách, které zákon nebo tyto stanovy zahrnují do působnosti valné hromady</w:t>
      </w:r>
    </w:p>
    <w:p w:rsidR="005B12A9" w:rsidRPr="00AB663B" w:rsidRDefault="005B12A9" w:rsidP="005B12A9">
      <w:pPr>
        <w:pStyle w:val="Podtitul"/>
      </w:pPr>
      <w:r>
        <w:t>z</w:t>
      </w:r>
      <w:r w:rsidRPr="00AB663B">
        <w:t>) rozhodnutí o schválení jednacího a hlasovacího řádu.</w:t>
      </w:r>
    </w:p>
    <w:p w:rsidR="005B12A9" w:rsidRPr="00AB663B" w:rsidRDefault="005B12A9" w:rsidP="005B12A9"/>
    <w:p w:rsidR="005B12A9" w:rsidRPr="00AB663B" w:rsidRDefault="005B12A9" w:rsidP="005B12A9">
      <w:r w:rsidRPr="00AB663B">
        <w:t>3. Valná hromada si nemůže vyhradit k rozhodování záležitosti, které jí do působnosti nesvěřuje zákon nebo tyto stanovy.</w:t>
      </w:r>
    </w:p>
    <w:p w:rsidR="005B12A9" w:rsidRDefault="005B12A9" w:rsidP="005B12A9"/>
    <w:p w:rsidR="005B12A9" w:rsidRPr="00AB663B" w:rsidRDefault="005B12A9" w:rsidP="005B12A9"/>
    <w:p w:rsidR="00301CF3" w:rsidRDefault="005B12A9" w:rsidP="00EE224D">
      <w:pPr>
        <w:pStyle w:val="Nadpis2"/>
      </w:pPr>
      <w:bookmarkStart w:id="58" w:name="_Toc384730599"/>
      <w:bookmarkStart w:id="59" w:name="_Toc384730948"/>
      <w:r>
        <w:t xml:space="preserve">§ 20 </w:t>
      </w:r>
    </w:p>
    <w:p w:rsidR="005B12A9" w:rsidRPr="00AB663B" w:rsidRDefault="005B12A9" w:rsidP="00EE224D">
      <w:pPr>
        <w:pStyle w:val="Nadpis2"/>
      </w:pPr>
      <w:r w:rsidRPr="00AB663B">
        <w:t>Účast na valné hromadě</w:t>
      </w:r>
      <w:bookmarkEnd w:id="58"/>
      <w:bookmarkEnd w:id="59"/>
    </w:p>
    <w:p w:rsidR="005B12A9" w:rsidRPr="00AB663B" w:rsidRDefault="005B12A9" w:rsidP="005B12A9"/>
    <w:p w:rsidR="005B12A9" w:rsidRPr="00AB663B" w:rsidRDefault="005B12A9" w:rsidP="005B12A9">
      <w:r w:rsidRPr="00AB663B">
        <w:t>1. Akcionář je oprávněn účastnit se valné hromady a hlasovat na ní. Akcionář je oprávněn uplatňovat návrhy a protinávrhy k</w:t>
      </w:r>
      <w:r>
        <w:t xml:space="preserve"> </w:t>
      </w:r>
      <w:r w:rsidRPr="00AB663B">
        <w:t>záležitostem zařazeným na pořad valné hromady.</w:t>
      </w:r>
    </w:p>
    <w:p w:rsidR="005B12A9" w:rsidRPr="00AB663B" w:rsidRDefault="005B12A9" w:rsidP="005B12A9"/>
    <w:p w:rsidR="005B12A9" w:rsidRPr="00AB663B" w:rsidRDefault="005B12A9" w:rsidP="005B12A9">
      <w:r w:rsidRPr="00AB663B">
        <w:t>2. Přítomní akcionáři se zapisují do listiny přítomných jež obsahuje firmu, nebo název a sídlo právnické osoby, nebo jméno a bydliště fyzické osoby, která je akcionářem, popřípadě jejího zástupce, čísla listinných akcií a</w:t>
      </w:r>
      <w:r>
        <w:t xml:space="preserve"> </w:t>
      </w:r>
      <w:r w:rsidRPr="00AB663B">
        <w:t>jmenovitou hodnotu akcií, jež je opravňují k</w:t>
      </w:r>
      <w:r>
        <w:t xml:space="preserve"> </w:t>
      </w:r>
      <w:r w:rsidRPr="00AB663B">
        <w:t>hlasování, popřípadě údaj o</w:t>
      </w:r>
      <w:r>
        <w:t xml:space="preserve"> </w:t>
      </w:r>
      <w:r w:rsidRPr="00AB663B">
        <w:t>tom, že akcie neopravňuje k</w:t>
      </w:r>
      <w:r>
        <w:t xml:space="preserve"> </w:t>
      </w:r>
      <w:r w:rsidRPr="00AB663B">
        <w:t>hlasování. Pokud společnost odmítne zápis určité osoby do listiny přítomných provést, uvede tuto skutečnost do</w:t>
      </w:r>
      <w:r>
        <w:t xml:space="preserve"> </w:t>
      </w:r>
      <w:r w:rsidRPr="00AB663B">
        <w:t>listiny přítomných včetně důvodu odmítnutí. Správnost listiny přítomných potvrzují svými podpisy předseda valné hromady a</w:t>
      </w:r>
      <w:r>
        <w:t xml:space="preserve"> </w:t>
      </w:r>
      <w:r w:rsidRPr="00AB663B">
        <w:t>zapisovatel.</w:t>
      </w:r>
    </w:p>
    <w:p w:rsidR="005B12A9" w:rsidRPr="00AB663B" w:rsidRDefault="005B12A9" w:rsidP="005B12A9"/>
    <w:p w:rsidR="00301CF3" w:rsidRDefault="005B12A9" w:rsidP="00EE224D">
      <w:pPr>
        <w:pStyle w:val="Nadpis2"/>
      </w:pPr>
      <w:bookmarkStart w:id="60" w:name="_Toc384730600"/>
      <w:bookmarkStart w:id="61" w:name="_Toc384730949"/>
      <w:r>
        <w:t xml:space="preserve">§ 21 </w:t>
      </w:r>
    </w:p>
    <w:p w:rsidR="005B12A9" w:rsidRPr="00AB663B" w:rsidRDefault="005B12A9" w:rsidP="00EE224D">
      <w:pPr>
        <w:pStyle w:val="Nadpis2"/>
      </w:pPr>
      <w:r w:rsidRPr="00AB663B">
        <w:t>Valná hromada řádná</w:t>
      </w:r>
      <w:bookmarkEnd w:id="60"/>
      <w:bookmarkEnd w:id="61"/>
    </w:p>
    <w:p w:rsidR="005B12A9" w:rsidRPr="00AB663B" w:rsidRDefault="005B12A9" w:rsidP="005B12A9"/>
    <w:p w:rsidR="005B12A9" w:rsidRPr="00AB663B" w:rsidRDefault="005B12A9" w:rsidP="005B12A9">
      <w:r>
        <w:t xml:space="preserve">1. </w:t>
      </w:r>
      <w:r w:rsidRPr="00AB663B">
        <w:t>Řádná valná hromada se koná minimálně jednou za kalendářní rok, vždy nejpozději do šesti měsíců od posledního dne uplynulého účetního období.</w:t>
      </w:r>
    </w:p>
    <w:p w:rsidR="005B12A9" w:rsidRPr="00AB663B" w:rsidRDefault="005B12A9" w:rsidP="005B12A9"/>
    <w:p w:rsidR="00301CF3" w:rsidRDefault="005B12A9" w:rsidP="00EE224D">
      <w:pPr>
        <w:pStyle w:val="Nadpis2"/>
      </w:pPr>
      <w:bookmarkStart w:id="62" w:name="_Toc384730601"/>
      <w:bookmarkStart w:id="63" w:name="_Toc384730950"/>
      <w:r w:rsidRPr="00AB663B">
        <w:t>§ 22</w:t>
      </w:r>
      <w:r>
        <w:t xml:space="preserve"> </w:t>
      </w:r>
    </w:p>
    <w:p w:rsidR="005B12A9" w:rsidRPr="00AB663B" w:rsidRDefault="005B12A9" w:rsidP="00EE224D">
      <w:pPr>
        <w:pStyle w:val="Nadpis2"/>
      </w:pPr>
      <w:r w:rsidRPr="00AB663B">
        <w:t>Svolávání řádné valné hromady</w:t>
      </w:r>
      <w:bookmarkEnd w:id="62"/>
      <w:bookmarkEnd w:id="63"/>
    </w:p>
    <w:p w:rsidR="005B12A9" w:rsidRPr="00AB663B" w:rsidRDefault="005B12A9" w:rsidP="005B12A9"/>
    <w:p w:rsidR="005B12A9" w:rsidRPr="00AB663B" w:rsidRDefault="005B12A9" w:rsidP="005B12A9">
      <w:r w:rsidRPr="00AB663B">
        <w:t>1. Valnou hromadu svolává představenstvo. Valnou hromadu může také svolat člen představenstva, pokud se představenstvo na jejím svolání bez zbytečného odkladu neusneslo a stanovy stanoví povinnost valnou hromadu svolat a nebo představenstvo není dlouhodobě schopno se usnášet, nestanoví-li zákon jinak. Vyžadují-li to zájmy společnosti a navrhuje-li valné hromadě potřebná opatření,</w:t>
      </w:r>
      <w:r>
        <w:t xml:space="preserve"> </w:t>
      </w:r>
      <w:r w:rsidRPr="00AB663B">
        <w:t>může</w:t>
      </w:r>
      <w:r>
        <w:t xml:space="preserve"> </w:t>
      </w:r>
      <w:r w:rsidRPr="00AB663B">
        <w:t>valnou</w:t>
      </w:r>
      <w:r>
        <w:t xml:space="preserve"> </w:t>
      </w:r>
      <w:r w:rsidRPr="00AB663B">
        <w:t xml:space="preserve">hromadu svolat také dozorčí rada. </w:t>
      </w:r>
    </w:p>
    <w:p w:rsidR="005B12A9" w:rsidRPr="00AB663B" w:rsidRDefault="005B12A9" w:rsidP="005B12A9"/>
    <w:p w:rsidR="005B12A9" w:rsidRPr="00AB663B" w:rsidRDefault="005B12A9" w:rsidP="005B12A9">
      <w:r w:rsidRPr="00AB663B">
        <w:t>2. Valná hromada se svolává nejméně třicet dnů před konáním valné hromady pozvánkou uveřejněnou ve smyslu § 51 stanov.</w:t>
      </w:r>
    </w:p>
    <w:p w:rsidR="005B12A9" w:rsidRPr="00AB663B" w:rsidRDefault="005B12A9" w:rsidP="005B12A9"/>
    <w:p w:rsidR="005B12A9" w:rsidRPr="00AB663B" w:rsidRDefault="005B12A9" w:rsidP="005B12A9">
      <w:r w:rsidRPr="00AB663B">
        <w:lastRenderedPageBreak/>
        <w:t xml:space="preserve">3. Představenstvo svolává akcionáře uveřejněním pozvánky na internetových stránkách společnosti: </w:t>
      </w:r>
      <w:r w:rsidR="00C36C18" w:rsidRPr="00C36C18">
        <w:t>www.vakpv.cz.</w:t>
      </w:r>
      <w:r>
        <w:t xml:space="preserve"> </w:t>
      </w:r>
      <w:r w:rsidRPr="00AB663B">
        <w:t>Rozesílání pozvánky akcionářům se nahrazuje jejím uveřejněním v</w:t>
      </w:r>
      <w:r>
        <w:t xml:space="preserve"> </w:t>
      </w:r>
      <w:r w:rsidRPr="00AB663B">
        <w:t>Obchodním věstníku.</w:t>
      </w:r>
    </w:p>
    <w:p w:rsidR="005B12A9" w:rsidRPr="00AB663B" w:rsidRDefault="005B12A9" w:rsidP="005B12A9"/>
    <w:p w:rsidR="005B12A9" w:rsidRPr="00AB663B" w:rsidRDefault="005B12A9" w:rsidP="005B12A9">
      <w:r w:rsidRPr="00AB663B">
        <w:t>4. Pozvánku rovněž vyvěsí představenstvo v sídle společnosti.</w:t>
      </w:r>
    </w:p>
    <w:p w:rsidR="005B12A9" w:rsidRPr="00AB663B" w:rsidRDefault="005B12A9" w:rsidP="005B12A9"/>
    <w:p w:rsidR="005B12A9" w:rsidRPr="00AB663B" w:rsidRDefault="005B12A9" w:rsidP="005B12A9">
      <w:r>
        <w:t xml:space="preserve">5. </w:t>
      </w:r>
      <w:r w:rsidRPr="00AB663B">
        <w:t>Pozvánka musí obsahovat alespoň firmu a sídlo společnosti, údaj o zápisu osoby v obchodním rejstříku, včetně spisové značky, místo, datum a hodinu konání valné hromady, označení, zda se svolává řádná nebo náhradní valná hromada, pořad jednání valné hromady a rozhodný den k účasti na valné hromadě a podmínky pro výkon hlasovacího práva. Je-li na pořadu jednání valné hromady schválení řádné, mimořádné, konsolidované nebo mezitímní účetní závěrky a návrhu na rozdělení zisku nebo úhrady ztráty, zasílají se akcionářům vlastnícím akcie na jméno spolu s pozvánkou rovněž vybrané údaje z ní s uvedením doby a místa, v němž je účetní závěrka akcionářům uložena k nahlédnutí. Hlavní údaje této účetní závěrky musí být uvedeny též v pozvánce uveřejněné v souladu s těmito stanovami. Je-li na pořadu jednání valné hromady rozhodování o změně stanov, zasílá se akcionářům vlastnícím akcie na jméno spolu s pozvánkou podstata navrhovaných změn s uvedením o možnosti k nahlédnutí navrhovaných změn stanov v sídle společnosti. Podstata změn musí být uvedena též v pozvánce uveřejněné v souladu s těmito stanovami. Pozvánka musí obsahovat upozornění o možnosti akcionáře nahlédnout zdarma do návrhu změny stanov.</w:t>
      </w:r>
    </w:p>
    <w:p w:rsidR="005B12A9" w:rsidRPr="00AB663B" w:rsidRDefault="005B12A9" w:rsidP="005B12A9"/>
    <w:p w:rsidR="005B12A9" w:rsidRPr="00AB663B" w:rsidRDefault="005B12A9" w:rsidP="005B12A9">
      <w:r>
        <w:t>6</w:t>
      </w:r>
      <w:r w:rsidRPr="00AB663B">
        <w:t>. Valná hromada se koná zpravidla v sídle společnosti.</w:t>
      </w:r>
    </w:p>
    <w:p w:rsidR="005B12A9" w:rsidRPr="00AB663B" w:rsidRDefault="005B12A9" w:rsidP="005B12A9"/>
    <w:p w:rsidR="005B12A9" w:rsidRPr="00AB663B" w:rsidRDefault="005B12A9" w:rsidP="005B12A9">
      <w:r>
        <w:t>7</w:t>
      </w:r>
      <w:r w:rsidRPr="00AB663B">
        <w:t>. Svolává-li valnou hromadu někdo jiný, než představenstvo, platí odst. 2 - 6 obdobně.</w:t>
      </w:r>
    </w:p>
    <w:p w:rsidR="005B12A9" w:rsidRPr="00AB663B" w:rsidRDefault="005B12A9" w:rsidP="005B12A9"/>
    <w:p w:rsidR="005B12A9" w:rsidRPr="00AB663B" w:rsidRDefault="005B12A9" w:rsidP="005B12A9">
      <w:r>
        <w:t>8</w:t>
      </w:r>
      <w:r w:rsidRPr="00AB663B">
        <w:t>. Kvalifikovaní akcionáři dle § 365 zákona o obchodních korporacích mohou požádat představenstvo, aby svolalo k projednání jimi navržených záležitostí valnou hromadu. V žádosti uvedou návrh usnesení k navrženým záležitostem nebo je odůvodní.</w:t>
      </w:r>
    </w:p>
    <w:p w:rsidR="005B12A9" w:rsidRPr="00AB663B" w:rsidRDefault="005B12A9" w:rsidP="005B12A9"/>
    <w:p w:rsidR="005B12A9" w:rsidRPr="00AB663B" w:rsidRDefault="005B12A9" w:rsidP="005B12A9">
      <w:r>
        <w:t>9</w:t>
      </w:r>
      <w:r w:rsidRPr="00AB663B">
        <w:t xml:space="preserve">. Představenstvo svolá na žádost kvalifikovaných akcionářů, splňují-li požadavky uvedené v § 366 zákona o obchodních korporacích, valnou hromadu, způsobem stanoveným zákonem o obchodních korporacích a stanovami tak, aby se konala nejpozději do 40 dnů ode dne, kdy mu byla doručena žádost o svolání. Lhůta pro uveřejnění pozvánky na valnou hromadu se v tomto případě zkracuje na 15 dnů. Představenstvo není oprávněno navržený pořad valné hromady měnit. Představenstvo je oprávněno navržený pořad valné hromady doplnit pouze se souhlasem osob, které požádaly o svolání valné hromady podle § 366 zákona o obchodních korporacích. </w:t>
      </w:r>
    </w:p>
    <w:p w:rsidR="005B12A9" w:rsidRPr="00AB663B" w:rsidRDefault="005B12A9" w:rsidP="005B12A9"/>
    <w:p w:rsidR="005B12A9" w:rsidRPr="00AB663B" w:rsidRDefault="005B12A9" w:rsidP="005B12A9">
      <w:r>
        <w:t>10</w:t>
      </w:r>
      <w:r w:rsidRPr="00AB663B">
        <w:t xml:space="preserve">. Pokud o to požádá kvalifikovaný akcionář, zařadí představenstvo na pořad jednání valné hromady jim určenou záležitost za předpokladu, že ke každé ze záležitosti je navrženo i usnesení nebo je její zařazení odůvodněno. V případě, že žádost byla doručena po uveřejnění a rozeslání pozvánky na valnou hromadu, uveřejní představenstvo doplnění pořadu valné hromady nejpozději do 5 dnů předem dnem jejího konání, případně, je-li určen, před rozhodným dnem k </w:t>
      </w:r>
      <w:r w:rsidRPr="00AB663B">
        <w:lastRenderedPageBreak/>
        <w:t>účasti na valné hromadě, způsobem stanoveným zákonem o obchodních korporacích a stanovami pro svolání valné hromady.</w:t>
      </w:r>
    </w:p>
    <w:p w:rsidR="005B12A9" w:rsidRPr="00AB663B" w:rsidRDefault="005B12A9" w:rsidP="005B12A9"/>
    <w:p w:rsidR="00301CF3" w:rsidRDefault="005B12A9" w:rsidP="00EE224D">
      <w:pPr>
        <w:pStyle w:val="Nadpis2"/>
      </w:pPr>
      <w:bookmarkStart w:id="64" w:name="_Toc384730602"/>
      <w:bookmarkStart w:id="65" w:name="_Toc384730951"/>
      <w:r>
        <w:t>§ 2</w:t>
      </w:r>
      <w:r w:rsidR="00341028">
        <w:t>3</w:t>
      </w:r>
      <w:r>
        <w:t xml:space="preserve"> </w:t>
      </w:r>
    </w:p>
    <w:p w:rsidR="005B12A9" w:rsidRPr="00AB663B" w:rsidRDefault="005B12A9" w:rsidP="00EE224D">
      <w:pPr>
        <w:pStyle w:val="Nadpis2"/>
      </w:pPr>
      <w:r w:rsidRPr="00AB663B">
        <w:t>Odvolání nebo změna data konání valné hromady</w:t>
      </w:r>
      <w:bookmarkEnd w:id="64"/>
      <w:bookmarkEnd w:id="65"/>
    </w:p>
    <w:p w:rsidR="005B12A9" w:rsidRPr="00AB663B" w:rsidRDefault="005B12A9" w:rsidP="005B12A9"/>
    <w:p w:rsidR="005B12A9" w:rsidRPr="00AB663B" w:rsidRDefault="005B12A9" w:rsidP="005B12A9">
      <w:r>
        <w:t xml:space="preserve">1. </w:t>
      </w:r>
      <w:r w:rsidRPr="00AB663B">
        <w:t>Valnou hromadu lze odvolat nebo změnit datum jejího konání způsobem stanoveným stanovami pro svolání valné hromady a to nejpozději sedm dnů před oznámeným datem jejího konání.</w:t>
      </w:r>
    </w:p>
    <w:p w:rsidR="005B12A9" w:rsidRPr="00AB663B" w:rsidRDefault="005B12A9" w:rsidP="005B12A9"/>
    <w:p w:rsidR="00301CF3" w:rsidRDefault="005B12A9" w:rsidP="00EE224D">
      <w:pPr>
        <w:pStyle w:val="Nadpis2"/>
      </w:pPr>
      <w:bookmarkStart w:id="66" w:name="_Toc384730603"/>
      <w:bookmarkStart w:id="67" w:name="_Toc384730952"/>
      <w:r w:rsidRPr="00AB663B">
        <w:t>§ 2</w:t>
      </w:r>
      <w:r w:rsidR="00341028">
        <w:t>4</w:t>
      </w:r>
      <w:r>
        <w:t xml:space="preserve"> </w:t>
      </w:r>
    </w:p>
    <w:p w:rsidR="005B12A9" w:rsidRPr="00AB663B" w:rsidRDefault="005B12A9" w:rsidP="00EE224D">
      <w:pPr>
        <w:pStyle w:val="Nadpis2"/>
      </w:pPr>
      <w:r w:rsidRPr="00AB663B">
        <w:t>Náhradní valná hromada</w:t>
      </w:r>
      <w:bookmarkEnd w:id="66"/>
      <w:bookmarkEnd w:id="67"/>
    </w:p>
    <w:p w:rsidR="005B12A9" w:rsidRPr="00AB663B" w:rsidRDefault="005B12A9" w:rsidP="005B12A9"/>
    <w:p w:rsidR="005B12A9" w:rsidRPr="00AB663B" w:rsidRDefault="005B12A9" w:rsidP="005B12A9">
      <w:r>
        <w:t xml:space="preserve">1. </w:t>
      </w:r>
      <w:r w:rsidRPr="00AB663B">
        <w:t>Není-li valná hromada usnášeníschopná, svolá představenstvo příp. jiný, kdo valnou hromadu svolává, způsobem stanoveným zákonem o obchodních korporacích a stanovami, je-li to stále potřebné, náhradní valnou hromadu. Náhradní valnou hromadu svolává představenstvo novou pozvánkou, a to způsobem uvedeným v § 22 těchto stanov s</w:t>
      </w:r>
      <w:r>
        <w:t xml:space="preserve"> </w:t>
      </w:r>
      <w:r w:rsidRPr="00AB663B">
        <w:t>tím, že lhůta tam uvedená se zkracuje na</w:t>
      </w:r>
      <w:r>
        <w:t xml:space="preserve"> </w:t>
      </w:r>
      <w:r w:rsidRPr="00AB663B">
        <w:t>patnáct dnů. Pozvánka musí být uveřejněna nejpozději do patnácti dnů ode dne,</w:t>
      </w:r>
      <w:r>
        <w:t xml:space="preserve"> </w:t>
      </w:r>
      <w:r w:rsidRPr="00AB663B">
        <w:t>na který byla svolána původní valná hromada. Pozvánka nemusí obsahovat přiměřené informace o podstatě jednotlivých záležitostí zařazených na pořad valné hromady podle § 407 odst. 1 písm. d) zákona o obchodních korporacích.</w:t>
      </w:r>
    </w:p>
    <w:p w:rsidR="005B12A9" w:rsidRPr="00AB663B" w:rsidRDefault="005B12A9" w:rsidP="005B12A9"/>
    <w:p w:rsidR="005B12A9" w:rsidRPr="00AB663B" w:rsidRDefault="005B12A9" w:rsidP="005B12A9">
      <w:r>
        <w:t xml:space="preserve">2. </w:t>
      </w:r>
      <w:r w:rsidRPr="00AB663B">
        <w:t xml:space="preserve">Náhradní valná hromada se musí konat do šesti týdnů ode dne původní valné hromady, musí mít nezměněný pořad jednání a je schopna usnášení bez ohledu na počet hlasů přítomných akcionářů. </w:t>
      </w:r>
    </w:p>
    <w:p w:rsidR="005B12A9" w:rsidRPr="00AB663B" w:rsidRDefault="005B12A9" w:rsidP="005B12A9"/>
    <w:p w:rsidR="00301CF3" w:rsidRDefault="005B12A9" w:rsidP="00EE224D">
      <w:pPr>
        <w:pStyle w:val="Nadpis2"/>
      </w:pPr>
      <w:bookmarkStart w:id="68" w:name="_Toc384730604"/>
      <w:bookmarkStart w:id="69" w:name="_Toc384730953"/>
      <w:r>
        <w:t xml:space="preserve">§ 25 </w:t>
      </w:r>
    </w:p>
    <w:p w:rsidR="005B12A9" w:rsidRPr="00AB663B" w:rsidRDefault="005B12A9" w:rsidP="00EE224D">
      <w:pPr>
        <w:pStyle w:val="Nadpis2"/>
      </w:pPr>
      <w:r w:rsidRPr="00AB663B">
        <w:t>Jednání valné hromady</w:t>
      </w:r>
      <w:bookmarkEnd w:id="68"/>
      <w:bookmarkEnd w:id="69"/>
    </w:p>
    <w:p w:rsidR="005B12A9" w:rsidRPr="00AB663B" w:rsidRDefault="005B12A9" w:rsidP="005B12A9"/>
    <w:p w:rsidR="005B12A9" w:rsidRPr="00AB663B" w:rsidRDefault="005B12A9" w:rsidP="005B12A9">
      <w:r w:rsidRPr="00AB663B">
        <w:t xml:space="preserve">1. Valná hromada volí předsedu, zapisovatele, ověřovatele zápisu a osobu nebo </w:t>
      </w:r>
      <w:r>
        <w:t xml:space="preserve">osoby pověřené sčítáním hlasů. </w:t>
      </w:r>
      <w:r w:rsidRPr="00AB663B">
        <w:t xml:space="preserve">Jednání valné hromady zahájí a do zvolení předsedy řídí svolavatel nebo jím učená osoba. Totéž platí, pokud předseda valné hromady nebyl zvolen. Nebude-li zvolen zapisovatel, ověřovatel zápisu nebo osoba pověřená sčítáním hlasů, určí je svolavatel valné </w:t>
      </w:r>
      <w:r w:rsidRPr="00AB663B">
        <w:lastRenderedPageBreak/>
        <w:t>hromady. Valná hromada může rozhodnout, že předsedou a ověřovatelem zápisu bude jedna osoba a že předseda valné hromady rovněž provádí sčítání hlasů, neohrozí-li to řádný průběh valné hromady.</w:t>
      </w:r>
    </w:p>
    <w:p w:rsidR="005B12A9" w:rsidRDefault="005B12A9" w:rsidP="005B12A9"/>
    <w:p w:rsidR="005B12A9" w:rsidRPr="00AB663B" w:rsidRDefault="005B12A9" w:rsidP="005B12A9">
      <w:r w:rsidRPr="00AB663B">
        <w:t>2. O průběhu jednání valné hromady se pořizuje zápis.</w:t>
      </w:r>
    </w:p>
    <w:p w:rsidR="005B12A9" w:rsidRPr="00AB663B" w:rsidRDefault="005B12A9" w:rsidP="005B12A9"/>
    <w:p w:rsidR="005B12A9" w:rsidRPr="00AB663B" w:rsidRDefault="005B12A9" w:rsidP="005B12A9">
      <w:r w:rsidRPr="00AB663B">
        <w:t>3. Náležitosti listiny přítomných akcionářů i náležitosti, obsahující způsob vyhotovení a ověření zápisu se řídí příslušnými ustanoveními obecně závazných právních předpisů.</w:t>
      </w:r>
    </w:p>
    <w:p w:rsidR="005B12A9" w:rsidRPr="00AB663B" w:rsidRDefault="005B12A9" w:rsidP="005B12A9"/>
    <w:p w:rsidR="00301CF3" w:rsidRDefault="005B12A9" w:rsidP="00EE224D">
      <w:pPr>
        <w:pStyle w:val="Nadpis2"/>
      </w:pPr>
      <w:bookmarkStart w:id="70" w:name="_Toc384730605"/>
      <w:bookmarkStart w:id="71" w:name="_Toc384730954"/>
      <w:r>
        <w:t xml:space="preserve">§ 26 </w:t>
      </w:r>
    </w:p>
    <w:p w:rsidR="005B12A9" w:rsidRPr="00AB663B" w:rsidRDefault="005B12A9" w:rsidP="00EE224D">
      <w:pPr>
        <w:pStyle w:val="Nadpis2"/>
      </w:pPr>
      <w:r w:rsidRPr="00AB663B">
        <w:t>Rozhodování valné hromady</w:t>
      </w:r>
      <w:bookmarkEnd w:id="70"/>
      <w:bookmarkEnd w:id="71"/>
    </w:p>
    <w:p w:rsidR="005B12A9" w:rsidRPr="00AB663B" w:rsidRDefault="005B12A9" w:rsidP="005B12A9"/>
    <w:p w:rsidR="005B12A9" w:rsidRPr="00AB663B" w:rsidRDefault="005B12A9" w:rsidP="005B12A9">
      <w:r w:rsidRPr="00AB663B">
        <w:t>1</w:t>
      </w:r>
      <w:r>
        <w:t>.</w:t>
      </w:r>
      <w:r w:rsidRPr="00AB663B">
        <w:t xml:space="preserve"> Valná hromada je způsobilá usnášení, jsou-li přítomni, ať už osobně, prostřednictvím svého statutárního orgánu nebo prostřednictvím zástupce na základě plné moci, akcionáři, kteří mají akcie s jmenovitou hodnotou představující více než 50% základního kapitálu.</w:t>
      </w:r>
    </w:p>
    <w:p w:rsidR="005B12A9" w:rsidRPr="00AB663B" w:rsidRDefault="005B12A9" w:rsidP="005B12A9"/>
    <w:p w:rsidR="005B12A9" w:rsidRPr="00AB663B" w:rsidRDefault="005B12A9" w:rsidP="005B12A9">
      <w:r w:rsidRPr="00AB663B">
        <w:t>2</w:t>
      </w:r>
      <w:r>
        <w:t>.</w:t>
      </w:r>
      <w:r w:rsidRPr="00AB663B">
        <w:t xml:space="preserve"> O záležitosti, která nebyla uvedena v oznámeném pořadu jednání, může valná hromada rozhodnout pouze tehdy, jsou-li přítomni všichni akcionáři a</w:t>
      </w:r>
      <w:r>
        <w:t xml:space="preserve"> </w:t>
      </w:r>
      <w:r w:rsidRPr="00AB663B">
        <w:t>jednomyslně souhlasí s projednáním této záležitosti.</w:t>
      </w:r>
    </w:p>
    <w:p w:rsidR="005B12A9" w:rsidRPr="00AB663B" w:rsidRDefault="005B12A9" w:rsidP="005B12A9"/>
    <w:p w:rsidR="005B12A9" w:rsidRPr="00AB663B" w:rsidRDefault="005B12A9" w:rsidP="005B12A9">
      <w:r>
        <w:t>3.</w:t>
      </w:r>
      <w:r w:rsidRPr="00AB663B">
        <w:t xml:space="preserve"> Valná hromada rozhoduje prostou většinou hlasů přítomných akcionářů, není-li k</w:t>
      </w:r>
      <w:r>
        <w:t xml:space="preserve"> </w:t>
      </w:r>
      <w:r w:rsidRPr="00AB663B">
        <w:t xml:space="preserve">rozhodnutí zapotřebí většiny jiné. </w:t>
      </w:r>
    </w:p>
    <w:p w:rsidR="005B12A9" w:rsidRPr="00AB663B" w:rsidRDefault="005B12A9" w:rsidP="005B12A9"/>
    <w:p w:rsidR="005B12A9" w:rsidRPr="00AB663B" w:rsidRDefault="005B12A9" w:rsidP="005B12A9">
      <w:r>
        <w:t>4.</w:t>
      </w:r>
      <w:r w:rsidRPr="00AB663B">
        <w:t xml:space="preserve"> Pro přijetí rozhodnutí valné hromady o:</w:t>
      </w:r>
    </w:p>
    <w:p w:rsidR="005B12A9" w:rsidRPr="00AB663B" w:rsidRDefault="005B12A9" w:rsidP="005B12A9">
      <w:pPr>
        <w:pStyle w:val="Podtitul"/>
      </w:pPr>
      <w:r w:rsidRPr="00AB663B">
        <w:t>a) změně stanov společnosti, nejde-li o změnu v důsledku zvýšení základního kapitálu představenstvem, nebo změny, ke které došlo na základě jiných právních skutečností</w:t>
      </w:r>
      <w:r>
        <w:t xml:space="preserve"> </w:t>
      </w:r>
    </w:p>
    <w:p w:rsidR="005B12A9" w:rsidRPr="00AB663B" w:rsidRDefault="005B12A9" w:rsidP="005B12A9">
      <w:pPr>
        <w:pStyle w:val="Podtitul"/>
      </w:pPr>
      <w:r w:rsidRPr="00AB663B">
        <w:t>b) zvýšení základního</w:t>
      </w:r>
      <w:r>
        <w:t xml:space="preserve"> </w:t>
      </w:r>
      <w:r w:rsidRPr="00AB663B">
        <w:t>kapitálu, tím není dotčeno oprávnění představenstva zvyšovat základní kapitál</w:t>
      </w:r>
    </w:p>
    <w:p w:rsidR="005B12A9" w:rsidRPr="00AB663B" w:rsidRDefault="005B12A9" w:rsidP="005B12A9">
      <w:pPr>
        <w:pStyle w:val="Podtitul"/>
      </w:pPr>
      <w:r w:rsidRPr="00AB663B">
        <w:t>c) pověření představenstva podle § 511 zákona o obchodních korporacích a § 9 stanov</w:t>
      </w:r>
    </w:p>
    <w:p w:rsidR="005B12A9" w:rsidRPr="00AB663B" w:rsidRDefault="005B12A9" w:rsidP="005B12A9">
      <w:pPr>
        <w:pStyle w:val="Podtitul"/>
      </w:pPr>
      <w:r w:rsidRPr="00AB663B">
        <w:t>d)</w:t>
      </w:r>
      <w:r>
        <w:t xml:space="preserve"> </w:t>
      </w:r>
      <w:r w:rsidRPr="00AB663B">
        <w:t xml:space="preserve">možnosti započtení peněžité pohledávky vůči společnosti proti pohledávce na splacení emisního kurzu </w:t>
      </w:r>
    </w:p>
    <w:p w:rsidR="005B12A9" w:rsidRPr="00AB663B" w:rsidRDefault="005B12A9" w:rsidP="005B12A9">
      <w:pPr>
        <w:pStyle w:val="Podtitul"/>
      </w:pPr>
      <w:r w:rsidRPr="00AB663B">
        <w:t>e) snížení základního kapitálu</w:t>
      </w:r>
    </w:p>
    <w:p w:rsidR="005B12A9" w:rsidRPr="00AB663B" w:rsidRDefault="005B12A9" w:rsidP="005B12A9">
      <w:pPr>
        <w:pStyle w:val="Podtitul"/>
      </w:pPr>
      <w:r w:rsidRPr="00AB663B">
        <w:t>f) vydání dluhopisů</w:t>
      </w:r>
    </w:p>
    <w:p w:rsidR="005B12A9" w:rsidRDefault="005B12A9" w:rsidP="005B12A9">
      <w:pPr>
        <w:pStyle w:val="Podtitul"/>
      </w:pPr>
      <w:r w:rsidRPr="00AB663B">
        <w:t>g) zrušení společnosti s likvidací a schválení návrhu rozdělení likvidačního zůstatku</w:t>
      </w:r>
    </w:p>
    <w:p w:rsidR="005B12A9" w:rsidRPr="00AB663B" w:rsidRDefault="005B12A9" w:rsidP="005B12A9">
      <w:r w:rsidRPr="00AB663B">
        <w:t>vyžaduje se souhlas alespoň dvou tře</w:t>
      </w:r>
      <w:r>
        <w:t>tin hlasů přítomných akcionářů.</w:t>
      </w:r>
    </w:p>
    <w:p w:rsidR="005B12A9" w:rsidRPr="00AB663B" w:rsidRDefault="005B12A9" w:rsidP="005B12A9">
      <w:r w:rsidRPr="00AB663B">
        <w:lastRenderedPageBreak/>
        <w:t>Pokud rozhoduje valná hromada o zvýšení nebo snížení základního kapitálu, vyžaduje se i souhlas alespoň dvou třetin hlasů přítomných akcionářů každého druhu akcií, které společnost vydala, nebo místo nichž byly vydány zatímní listy.</w:t>
      </w:r>
    </w:p>
    <w:p w:rsidR="005B12A9" w:rsidRPr="00AB663B" w:rsidRDefault="005B12A9" w:rsidP="005B12A9"/>
    <w:p w:rsidR="005B12A9" w:rsidRPr="00AB663B" w:rsidRDefault="005B12A9" w:rsidP="005B12A9">
      <w:r w:rsidRPr="00AB663B">
        <w:t>5</w:t>
      </w:r>
      <w:r>
        <w:t>.</w:t>
      </w:r>
      <w:r w:rsidRPr="00AB663B">
        <w:t xml:space="preserve"> Pro přijetí rozhodnutí valné hromady o:</w:t>
      </w:r>
    </w:p>
    <w:p w:rsidR="005B12A9" w:rsidRPr="00AB663B" w:rsidRDefault="005B12A9" w:rsidP="005B12A9">
      <w:pPr>
        <w:pStyle w:val="Podtitul"/>
      </w:pPr>
      <w:r w:rsidRPr="00AB663B">
        <w:t>a)</w:t>
      </w:r>
      <w:r>
        <w:t xml:space="preserve"> </w:t>
      </w:r>
      <w:r w:rsidRPr="00AB663B">
        <w:t>změně druhu nebo formy akcií</w:t>
      </w:r>
    </w:p>
    <w:p w:rsidR="005B12A9" w:rsidRPr="00AB663B" w:rsidRDefault="005B12A9" w:rsidP="005B12A9">
      <w:pPr>
        <w:pStyle w:val="Podtitul"/>
      </w:pPr>
      <w:r w:rsidRPr="00AB663B">
        <w:t>b)</w:t>
      </w:r>
      <w:r>
        <w:t xml:space="preserve"> </w:t>
      </w:r>
      <w:r w:rsidRPr="00AB663B">
        <w:t>změně práv spojených s určitým druhem akcií</w:t>
      </w:r>
    </w:p>
    <w:p w:rsidR="005B12A9" w:rsidRPr="00AB663B" w:rsidRDefault="005B12A9" w:rsidP="005B12A9">
      <w:pPr>
        <w:pStyle w:val="Podtitul"/>
      </w:pPr>
      <w:r w:rsidRPr="00AB663B">
        <w:t>c)</w:t>
      </w:r>
      <w:r>
        <w:t xml:space="preserve"> </w:t>
      </w:r>
      <w:r w:rsidRPr="00AB663B">
        <w:t>omezení převoditelnosti akcií na jméno</w:t>
      </w:r>
    </w:p>
    <w:p w:rsidR="005B12A9" w:rsidRPr="00AB663B" w:rsidRDefault="005B12A9" w:rsidP="005B12A9">
      <w:pPr>
        <w:pStyle w:val="Podtitul"/>
      </w:pPr>
      <w:r w:rsidRPr="00AB663B">
        <w:t>d)</w:t>
      </w:r>
      <w:r>
        <w:t xml:space="preserve"> </w:t>
      </w:r>
      <w:r w:rsidRPr="00AB663B">
        <w:t>zrušení registrace akcií</w:t>
      </w:r>
    </w:p>
    <w:p w:rsidR="005B12A9" w:rsidRPr="00AB663B" w:rsidRDefault="005B12A9" w:rsidP="005B12A9">
      <w:r w:rsidRPr="00AB663B">
        <w:t>vyžaduje se i souhlas alespoň tří čtvrtin hlasů přítomných akcionářů, majících tyto akcie.</w:t>
      </w:r>
    </w:p>
    <w:p w:rsidR="005B12A9" w:rsidRDefault="005B12A9" w:rsidP="005B12A9"/>
    <w:p w:rsidR="005B12A9" w:rsidRPr="00AB663B" w:rsidRDefault="005B12A9" w:rsidP="005B12A9">
      <w:r w:rsidRPr="00AB663B">
        <w:t>6</w:t>
      </w:r>
      <w:r>
        <w:t>.</w:t>
      </w:r>
      <w:r w:rsidRPr="00AB663B">
        <w:t xml:space="preserve"> Pro přijetí rozhodnutí valné hromady o:</w:t>
      </w:r>
    </w:p>
    <w:p w:rsidR="005B12A9" w:rsidRPr="00AB663B" w:rsidRDefault="005B12A9" w:rsidP="005B12A9">
      <w:pPr>
        <w:pStyle w:val="Podtitul"/>
      </w:pPr>
      <w:r w:rsidRPr="00AB663B">
        <w:t>a) vyloučení nebo omezení přednostního práva na získání vyměnitelných a</w:t>
      </w:r>
      <w:r>
        <w:t xml:space="preserve"> </w:t>
      </w:r>
      <w:r w:rsidRPr="00AB663B">
        <w:t>prioritních dluhopisů</w:t>
      </w:r>
    </w:p>
    <w:p w:rsidR="005B12A9" w:rsidRPr="00AB663B" w:rsidRDefault="005B12A9" w:rsidP="005B12A9">
      <w:pPr>
        <w:pStyle w:val="Podtitul"/>
      </w:pPr>
      <w:r w:rsidRPr="00AB663B">
        <w:t>b) vyloučení nebo omezení přednostního práva na upisování nových akcií</w:t>
      </w:r>
    </w:p>
    <w:p w:rsidR="005B12A9" w:rsidRPr="00AB663B" w:rsidRDefault="005B12A9" w:rsidP="005B12A9">
      <w:pPr>
        <w:pStyle w:val="Podtitul"/>
      </w:pPr>
      <w:r w:rsidRPr="00AB663B">
        <w:t>c) zvýšení základního kapitálu společnosti nepeněžitými vklady</w:t>
      </w:r>
    </w:p>
    <w:p w:rsidR="005B12A9" w:rsidRPr="00AB663B" w:rsidRDefault="005B12A9" w:rsidP="005B12A9">
      <w:pPr>
        <w:pStyle w:val="Podtitul"/>
      </w:pPr>
      <w:r w:rsidRPr="00AB663B">
        <w:t>d)</w:t>
      </w:r>
      <w:r>
        <w:t xml:space="preserve"> </w:t>
      </w:r>
      <w:r w:rsidRPr="00AB663B">
        <w:t xml:space="preserve">schválení ovládací smlouvy nebo smlouvy o převodu zisku </w:t>
      </w:r>
    </w:p>
    <w:p w:rsidR="005B12A9" w:rsidRPr="00AB663B" w:rsidRDefault="005B12A9" w:rsidP="005B12A9">
      <w:pPr>
        <w:pStyle w:val="Podtitul"/>
      </w:pPr>
      <w:r w:rsidRPr="00AB663B">
        <w:t>e)</w:t>
      </w:r>
      <w:r>
        <w:t xml:space="preserve"> </w:t>
      </w:r>
      <w:r w:rsidRPr="00AB663B">
        <w:t>fúzi, převodu jmění na jediného akcionáře, nebo rozdělení společnosti, případně o</w:t>
      </w:r>
      <w:r>
        <w:t xml:space="preserve"> změně právní formy</w:t>
      </w:r>
    </w:p>
    <w:p w:rsidR="005B12A9" w:rsidRPr="00AB663B" w:rsidRDefault="005B12A9" w:rsidP="005B12A9">
      <w:r w:rsidRPr="00AB663B">
        <w:t>vyžaduje se souhlas alespoň tří čtvrtin hlasů přítomných akcionářů.</w:t>
      </w:r>
    </w:p>
    <w:p w:rsidR="005B12A9" w:rsidRPr="00AB663B" w:rsidRDefault="005B12A9" w:rsidP="005B12A9">
      <w:r w:rsidRPr="00AB663B">
        <w:t>Pokud společnost vydala více druhů akcií, vyžaduje se k rozhodnutí valné hromady dle tohoto odstavce i souhlas alespoň tří čtvrtin přítomných akcionářů u každého druhu akcií.</w:t>
      </w:r>
    </w:p>
    <w:p w:rsidR="005B12A9" w:rsidRPr="00AB663B" w:rsidRDefault="005B12A9" w:rsidP="005B12A9"/>
    <w:p w:rsidR="005B12A9" w:rsidRPr="00AB663B" w:rsidRDefault="005B12A9" w:rsidP="005B12A9">
      <w:r w:rsidRPr="00AB663B">
        <w:t>7. K</w:t>
      </w:r>
      <w:r>
        <w:t xml:space="preserve"> </w:t>
      </w:r>
      <w:r w:rsidRPr="00AB663B">
        <w:t>rozhodnutí valné hromady o spojení akcií se vyžaduje i souhlas všech akcionářů, jejíchž akcie se mají spojit.</w:t>
      </w:r>
    </w:p>
    <w:p w:rsidR="005B12A9" w:rsidRPr="00AB663B" w:rsidRDefault="005B12A9" w:rsidP="005B12A9"/>
    <w:p w:rsidR="005B12A9" w:rsidRPr="00AB663B" w:rsidRDefault="005B12A9" w:rsidP="005B12A9">
      <w:r w:rsidRPr="00AB663B">
        <w:t>8. O rozhodnutích uvedených v</w:t>
      </w:r>
      <w:r>
        <w:t xml:space="preserve"> </w:t>
      </w:r>
      <w:r w:rsidRPr="00AB663B">
        <w:t>odstavci 4 až 7 musí být pořízen notářský zápis. Mají-li být na valné hromadě podle programu přijata rozhodnutí, jejichž platné přijetí vyžaduje notářský zápis, zajistí svolavatel přítomnost notáře na valné hromadě.</w:t>
      </w:r>
    </w:p>
    <w:p w:rsidR="005B12A9" w:rsidRPr="00AB663B" w:rsidRDefault="005B12A9" w:rsidP="005B12A9"/>
    <w:p w:rsidR="005B12A9" w:rsidRPr="00AB663B" w:rsidRDefault="005B12A9" w:rsidP="005B12A9">
      <w:r w:rsidRPr="00AB663B">
        <w:t>9. Na valné hromadě se hlasuje hlasovacími lístky podle jednacího a hlasovacího řádu schváleného valnou hromadou a to tak, že nejdříve se hlasuje o návrhu orgánu, který valnou hromadu svolal. V případě, že tento návrh není schválen, hlasuje se o</w:t>
      </w:r>
      <w:r>
        <w:t xml:space="preserve"> </w:t>
      </w:r>
      <w:r w:rsidRPr="00AB663B">
        <w:t>dalších návrzích k předloženému bodu v tom pořadí, jak byly předloženy. Pokud je některý z těchto návrhů schválen, o dalším se již nehlasuje.</w:t>
      </w:r>
    </w:p>
    <w:p w:rsidR="005B12A9" w:rsidRDefault="005B12A9" w:rsidP="005B12A9"/>
    <w:p w:rsidR="005B12A9" w:rsidRPr="00AB663B" w:rsidRDefault="005B12A9" w:rsidP="005B12A9"/>
    <w:p w:rsidR="005B12A9" w:rsidRPr="00AB663B" w:rsidRDefault="005B12A9" w:rsidP="005B12A9"/>
    <w:p w:rsidR="005B12A9" w:rsidRPr="00AB663B" w:rsidRDefault="005B12A9" w:rsidP="005B12A9">
      <w:pPr>
        <w:pStyle w:val="Nadpis1"/>
      </w:pPr>
      <w:bookmarkStart w:id="72" w:name="_Toc384730606"/>
      <w:bookmarkStart w:id="73" w:name="_Toc384730955"/>
      <w:r>
        <w:lastRenderedPageBreak/>
        <w:t>Oddíl druhý</w:t>
      </w:r>
      <w:r w:rsidR="00341028">
        <w:br/>
      </w:r>
      <w:r w:rsidRPr="00AB663B">
        <w:t>Představenstvo</w:t>
      </w:r>
      <w:bookmarkEnd w:id="72"/>
      <w:bookmarkEnd w:id="73"/>
    </w:p>
    <w:p w:rsidR="005B12A9" w:rsidRPr="00AB663B" w:rsidRDefault="005B12A9" w:rsidP="005B12A9"/>
    <w:p w:rsidR="00301CF3" w:rsidRDefault="005B12A9" w:rsidP="00EE224D">
      <w:pPr>
        <w:pStyle w:val="Nadpis2"/>
      </w:pPr>
      <w:bookmarkStart w:id="74" w:name="_Toc384730607"/>
      <w:bookmarkStart w:id="75" w:name="_Toc384730956"/>
      <w:r>
        <w:t xml:space="preserve">§ 27 </w:t>
      </w:r>
    </w:p>
    <w:p w:rsidR="005B12A9" w:rsidRPr="00AB663B" w:rsidRDefault="005B12A9" w:rsidP="00EE224D">
      <w:pPr>
        <w:pStyle w:val="Nadpis2"/>
      </w:pPr>
      <w:r w:rsidRPr="00AB663B">
        <w:t>Postavení a působnost představenstva</w:t>
      </w:r>
      <w:bookmarkEnd w:id="74"/>
      <w:bookmarkEnd w:id="75"/>
    </w:p>
    <w:p w:rsidR="005B12A9" w:rsidRPr="00AB663B" w:rsidRDefault="005B12A9" w:rsidP="005B12A9"/>
    <w:p w:rsidR="005B12A9" w:rsidRPr="00AB663B" w:rsidRDefault="005B12A9" w:rsidP="005B12A9">
      <w:r w:rsidRPr="00AB663B">
        <w:t xml:space="preserve">1. Představenstvo je statutárním orgánem jenž řídí činnost společnosti a jedná jejím jménem způsobem upraveným v § 6 odst. 1 těchto stanov. </w:t>
      </w:r>
    </w:p>
    <w:p w:rsidR="005B12A9" w:rsidRPr="00AB663B" w:rsidRDefault="005B12A9" w:rsidP="005B12A9"/>
    <w:p w:rsidR="005B12A9" w:rsidRPr="00AB663B" w:rsidRDefault="005B12A9" w:rsidP="005B12A9">
      <w:r w:rsidRPr="00AB663B">
        <w:t xml:space="preserve">2. Představenstvo rozhoduje o všech záležitostech společnosti, pokud nejsou zákonem nebo těmito stanovami vyhrazeny do působnosti valné hromady nebo dozorčí rady. </w:t>
      </w:r>
    </w:p>
    <w:p w:rsidR="005B12A9" w:rsidRPr="00AB663B" w:rsidRDefault="005B12A9" w:rsidP="005B12A9"/>
    <w:p w:rsidR="005B12A9" w:rsidRPr="00AB663B" w:rsidRDefault="005B12A9" w:rsidP="005B12A9">
      <w:r w:rsidRPr="00AB663B">
        <w:t>3. Představenstvu přísluší zejména:</w:t>
      </w:r>
    </w:p>
    <w:p w:rsidR="005B12A9" w:rsidRPr="00AB663B" w:rsidRDefault="005B12A9" w:rsidP="005B12A9">
      <w:pPr>
        <w:pStyle w:val="Podtitul"/>
      </w:pPr>
      <w:r w:rsidRPr="00AB663B">
        <w:t>a) zabezpečovat obchodní vedení a provozní záležitosti společnosti</w:t>
      </w:r>
    </w:p>
    <w:p w:rsidR="005B12A9" w:rsidRPr="00AB663B" w:rsidRDefault="005B12A9" w:rsidP="005B12A9">
      <w:pPr>
        <w:pStyle w:val="Podtitul"/>
      </w:pPr>
      <w:r w:rsidRPr="00AB663B">
        <w:t>b) vykonávat zaměstnavatelská práva</w:t>
      </w:r>
    </w:p>
    <w:p w:rsidR="005B12A9" w:rsidRPr="00AB663B" w:rsidRDefault="005B12A9" w:rsidP="005B12A9">
      <w:pPr>
        <w:pStyle w:val="Podtitul"/>
      </w:pPr>
      <w:r w:rsidRPr="00AB663B">
        <w:t>c) svolávat valnou hromadu a organizačně ji zajišťovat</w:t>
      </w:r>
    </w:p>
    <w:p w:rsidR="005B12A9" w:rsidRPr="00AB663B" w:rsidRDefault="005B12A9" w:rsidP="005B12A9">
      <w:pPr>
        <w:pStyle w:val="Podtitul"/>
      </w:pPr>
      <w:r w:rsidRPr="00AB663B">
        <w:t>d) vykonávat usnesení, případně jiné rozhodnutí valné hromady</w:t>
      </w:r>
    </w:p>
    <w:p w:rsidR="005B12A9" w:rsidRPr="00AB663B" w:rsidRDefault="005B12A9" w:rsidP="005B12A9">
      <w:pPr>
        <w:pStyle w:val="Podtitul"/>
      </w:pPr>
      <w:r w:rsidRPr="00AB663B">
        <w:t>e) rozhodovat o kapitálových účastech v jiných obchodních společnostech</w:t>
      </w:r>
    </w:p>
    <w:p w:rsidR="005B12A9" w:rsidRPr="00AB663B" w:rsidRDefault="005B12A9" w:rsidP="005B12A9">
      <w:pPr>
        <w:pStyle w:val="Podtitul"/>
      </w:pPr>
      <w:r w:rsidRPr="00AB663B">
        <w:t>f) schvalovat finanční a investiční plán společnosti po předchozím vyjádření dozorčí rady</w:t>
      </w:r>
    </w:p>
    <w:p w:rsidR="005B12A9" w:rsidRPr="00AB663B" w:rsidRDefault="005B12A9" w:rsidP="005B12A9">
      <w:pPr>
        <w:pStyle w:val="Podtitul"/>
      </w:pPr>
      <w:r w:rsidRPr="00AB663B">
        <w:t>g) rozhodovat o použití rezervního fondu</w:t>
      </w:r>
    </w:p>
    <w:p w:rsidR="005B12A9" w:rsidRPr="00AB663B" w:rsidRDefault="005B12A9" w:rsidP="005B12A9">
      <w:pPr>
        <w:pStyle w:val="Podtitul"/>
      </w:pPr>
      <w:r w:rsidRPr="00AB663B">
        <w:t>h) zabezpečovat řádné vedení účetnictví a předepsané evidence společnosti</w:t>
      </w:r>
    </w:p>
    <w:p w:rsidR="005B12A9" w:rsidRPr="00AB663B" w:rsidRDefault="005B12A9" w:rsidP="005B12A9">
      <w:pPr>
        <w:pStyle w:val="Podtitul"/>
      </w:pPr>
      <w:r w:rsidRPr="00AB663B">
        <w:t>ch)</w:t>
      </w:r>
      <w:r>
        <w:t xml:space="preserve"> </w:t>
      </w:r>
      <w:r w:rsidRPr="00AB663B">
        <w:t>zabezpečovat ověření řádné, mimořádné, konsolidované popř. mezitímní účetní</w:t>
      </w:r>
      <w:r>
        <w:t xml:space="preserve"> </w:t>
      </w:r>
      <w:r w:rsidRPr="00AB663B">
        <w:t>závěrky auditorem</w:t>
      </w:r>
    </w:p>
    <w:p w:rsidR="005B12A9" w:rsidRPr="00AB663B" w:rsidRDefault="005B12A9" w:rsidP="005B12A9">
      <w:pPr>
        <w:pStyle w:val="Podtitul"/>
      </w:pPr>
      <w:r w:rsidRPr="00AB663B">
        <w:t>i)</w:t>
      </w:r>
      <w:r>
        <w:t xml:space="preserve"> </w:t>
      </w:r>
      <w:r w:rsidRPr="00AB663B">
        <w:t>jmenovat a odvolávat zaměstnance společnosti o nichž to stanoví zákoník práce,</w:t>
      </w:r>
      <w:r>
        <w:t xml:space="preserve"> </w:t>
      </w:r>
      <w:r w:rsidRPr="00AB663B">
        <w:t xml:space="preserve">stanovit jejich působnost a odměňování </w:t>
      </w:r>
    </w:p>
    <w:p w:rsidR="005B12A9" w:rsidRPr="00AB663B" w:rsidRDefault="005B12A9" w:rsidP="005B12A9">
      <w:pPr>
        <w:pStyle w:val="Podtitul"/>
      </w:pPr>
      <w:r w:rsidRPr="00AB663B">
        <w:t>j)</w:t>
      </w:r>
      <w:r>
        <w:t xml:space="preserve"> </w:t>
      </w:r>
      <w:r w:rsidRPr="00AB663B">
        <w:t>rozhodovat o zvýšení základního kapitálu společnosti ve smyslu § 511 zákona o obchodních korporacích a § 9</w:t>
      </w:r>
      <w:r>
        <w:t xml:space="preserve"> </w:t>
      </w:r>
      <w:r w:rsidRPr="00AB663B">
        <w:t>těchto stanov</w:t>
      </w:r>
    </w:p>
    <w:p w:rsidR="005B12A9" w:rsidRPr="00AB663B" w:rsidRDefault="005B12A9" w:rsidP="005B12A9">
      <w:pPr>
        <w:pStyle w:val="Podtitul"/>
      </w:pPr>
      <w:r w:rsidRPr="00AB663B">
        <w:t>k)</w:t>
      </w:r>
      <w:r>
        <w:t xml:space="preserve"> </w:t>
      </w:r>
      <w:r w:rsidRPr="00AB663B">
        <w:t>schvalovat na základě posudku znalce hodnotu nepeněžitých vkladů a počet akcií,</w:t>
      </w:r>
      <w:r>
        <w:t xml:space="preserve"> </w:t>
      </w:r>
      <w:r w:rsidRPr="00AB663B">
        <w:t>které mají být jako protiplnění na ten, který vklad vydány</w:t>
      </w:r>
    </w:p>
    <w:p w:rsidR="005B12A9" w:rsidRPr="00AB663B" w:rsidRDefault="005B12A9" w:rsidP="005B12A9">
      <w:pPr>
        <w:pStyle w:val="Podtitul"/>
      </w:pPr>
      <w:r w:rsidRPr="00AB663B">
        <w:t>l)</w:t>
      </w:r>
      <w:r>
        <w:t xml:space="preserve"> </w:t>
      </w:r>
      <w:r w:rsidRPr="00AB663B">
        <w:t>schvalovat organizační řád</w:t>
      </w:r>
    </w:p>
    <w:p w:rsidR="005B12A9" w:rsidRPr="00AB663B" w:rsidRDefault="005B12A9" w:rsidP="005B12A9">
      <w:pPr>
        <w:pStyle w:val="Podtitul"/>
      </w:pPr>
      <w:r w:rsidRPr="00AB663B">
        <w:t>m) udělovat oprávnění k</w:t>
      </w:r>
      <w:r>
        <w:t xml:space="preserve"> </w:t>
      </w:r>
      <w:r w:rsidRPr="00AB663B">
        <w:t xml:space="preserve">zastupování společnosti </w:t>
      </w:r>
    </w:p>
    <w:p w:rsidR="005B12A9" w:rsidRPr="00AB663B" w:rsidRDefault="005B12A9" w:rsidP="005B12A9">
      <w:pPr>
        <w:pStyle w:val="Podtitul"/>
      </w:pPr>
      <w:r w:rsidRPr="00AB663B">
        <w:t>n)</w:t>
      </w:r>
      <w:r>
        <w:t xml:space="preserve"> </w:t>
      </w:r>
      <w:r w:rsidRPr="00AB663B">
        <w:t>vydávat stanovisko ke smlouvám o převodu akcií na jméno</w:t>
      </w:r>
    </w:p>
    <w:p w:rsidR="005B12A9" w:rsidRPr="00AB663B" w:rsidRDefault="005B12A9" w:rsidP="005B12A9">
      <w:pPr>
        <w:pStyle w:val="Podtitul"/>
      </w:pPr>
      <w:r w:rsidRPr="00AB663B">
        <w:t>o)</w:t>
      </w:r>
      <w:r>
        <w:t xml:space="preserve"> </w:t>
      </w:r>
      <w:r w:rsidRPr="00AB663B">
        <w:t>zajistit zpracování a předkládat valné hromadě</w:t>
      </w:r>
    </w:p>
    <w:p w:rsidR="005B12A9" w:rsidRPr="00AB663B" w:rsidRDefault="005B12A9" w:rsidP="005B12A9">
      <w:pPr>
        <w:pStyle w:val="Odstavecseseznamem"/>
      </w:pPr>
      <w:r w:rsidRPr="00AB663B">
        <w:t>- výroční zprávu a zprávu o podnikatelské činnosti a o stavu jejího majetku</w:t>
      </w:r>
    </w:p>
    <w:p w:rsidR="005B12A9" w:rsidRPr="00AB663B" w:rsidRDefault="005B12A9" w:rsidP="005B12A9">
      <w:pPr>
        <w:pStyle w:val="Odstavecseseznamem"/>
      </w:pPr>
      <w:r w:rsidRPr="00AB663B">
        <w:t>- návrh na rozdělení zisku včetně stanovení výše a způsobu vyplacení dividend a tantiém</w:t>
      </w:r>
    </w:p>
    <w:p w:rsidR="005B12A9" w:rsidRPr="00AB663B" w:rsidRDefault="005B12A9" w:rsidP="005B12A9">
      <w:pPr>
        <w:pStyle w:val="Odstavecseseznamem"/>
      </w:pPr>
      <w:r w:rsidRPr="00AB663B">
        <w:t>- návrhy na zvýšení nebo snížení základního kapitálu.</w:t>
      </w:r>
    </w:p>
    <w:p w:rsidR="005B12A9" w:rsidRPr="00AB663B" w:rsidRDefault="005B12A9" w:rsidP="005B12A9">
      <w:pPr>
        <w:pStyle w:val="Odstavecseseznamem"/>
      </w:pPr>
      <w:r w:rsidRPr="00AB663B">
        <w:lastRenderedPageBreak/>
        <w:t>- návrhy na zrušení společnosti nebo její přeměnu fúzí, rozdělením nebo změnu právní formy společnosti</w:t>
      </w:r>
    </w:p>
    <w:p w:rsidR="005B12A9" w:rsidRPr="00AB663B" w:rsidRDefault="005B12A9" w:rsidP="005B12A9">
      <w:pPr>
        <w:pStyle w:val="Odstavecseseznamem"/>
      </w:pPr>
      <w:r w:rsidRPr="00AB663B">
        <w:t xml:space="preserve">- návrhy řádné, mimořádné, konsolidované popřípadě mezitímní účetní závěrky </w:t>
      </w:r>
    </w:p>
    <w:p w:rsidR="005B12A9" w:rsidRPr="00AB663B" w:rsidRDefault="005B12A9" w:rsidP="005B12A9">
      <w:pPr>
        <w:pStyle w:val="Odstavecseseznamem"/>
      </w:pPr>
      <w:r w:rsidRPr="00AB663B">
        <w:t>- návrh na způsob úhrady ztráty</w:t>
      </w:r>
    </w:p>
    <w:p w:rsidR="005B12A9" w:rsidRPr="00AB663B" w:rsidRDefault="005B12A9" w:rsidP="005B12A9">
      <w:pPr>
        <w:pStyle w:val="Odstavecseseznamem"/>
      </w:pPr>
      <w:r w:rsidRPr="00AB663B">
        <w:t>- návrh koncepce podnikatelské činnosti společnosti a její změny</w:t>
      </w:r>
    </w:p>
    <w:p w:rsidR="005B12A9" w:rsidRPr="00AB663B" w:rsidRDefault="005B12A9" w:rsidP="005B12A9">
      <w:pPr>
        <w:pStyle w:val="Odstavecseseznamem"/>
      </w:pPr>
      <w:r w:rsidRPr="00AB663B">
        <w:t>- návrh změny stanov se stanoviskem dozorčí rady</w:t>
      </w:r>
    </w:p>
    <w:p w:rsidR="005B12A9" w:rsidRPr="00AB663B" w:rsidRDefault="005B12A9" w:rsidP="005B12A9">
      <w:pPr>
        <w:pStyle w:val="Odstavecseseznamem"/>
      </w:pPr>
      <w:r w:rsidRPr="00AB663B">
        <w:t>- návrh na zvýšení rezervního fondu nad hranici určenou stanovami</w:t>
      </w:r>
    </w:p>
    <w:p w:rsidR="005B12A9" w:rsidRPr="00AB663B" w:rsidRDefault="005B12A9" w:rsidP="005B12A9">
      <w:pPr>
        <w:pStyle w:val="Odstavecseseznamem"/>
      </w:pPr>
      <w:r w:rsidRPr="00AB663B">
        <w:t>- návrhy na zřízení a zrušení dalších dle stanov neuvedených orgánů, jakož i</w:t>
      </w:r>
      <w:r>
        <w:t xml:space="preserve"> </w:t>
      </w:r>
      <w:r w:rsidRPr="00AB663B">
        <w:t>vymezení jejich postavení a</w:t>
      </w:r>
      <w:r>
        <w:t xml:space="preserve"> </w:t>
      </w:r>
      <w:r w:rsidRPr="00AB663B">
        <w:t>působnosti</w:t>
      </w:r>
    </w:p>
    <w:p w:rsidR="005B12A9" w:rsidRPr="00AB663B" w:rsidRDefault="005B12A9" w:rsidP="005B12A9"/>
    <w:p w:rsidR="00301CF3" w:rsidRDefault="005B12A9" w:rsidP="00EE224D">
      <w:pPr>
        <w:pStyle w:val="Nadpis2"/>
      </w:pPr>
      <w:bookmarkStart w:id="76" w:name="_Toc384730608"/>
      <w:bookmarkStart w:id="77" w:name="_Toc384730957"/>
      <w:r w:rsidRPr="00AB663B">
        <w:t>§ 28</w:t>
      </w:r>
      <w:r>
        <w:t xml:space="preserve"> </w:t>
      </w:r>
    </w:p>
    <w:p w:rsidR="005B12A9" w:rsidRPr="00AB663B" w:rsidRDefault="005B12A9" w:rsidP="00EE224D">
      <w:pPr>
        <w:pStyle w:val="Nadpis2"/>
      </w:pPr>
      <w:r w:rsidRPr="00AB663B">
        <w:t>Složení, ustavení a funkční období představenstva</w:t>
      </w:r>
      <w:bookmarkEnd w:id="76"/>
      <w:bookmarkEnd w:id="77"/>
    </w:p>
    <w:p w:rsidR="005B12A9" w:rsidRPr="00AB663B" w:rsidRDefault="005B12A9" w:rsidP="005B12A9"/>
    <w:p w:rsidR="005B12A9" w:rsidRPr="00AB663B" w:rsidRDefault="005B12A9" w:rsidP="005B12A9">
      <w:r w:rsidRPr="00AB663B">
        <w:t>1. Představenstvo společnosti má 3 členy. Ze svého středu si představenstvo volí předsedu představenstva a místopředsedu představenstva.</w:t>
      </w:r>
    </w:p>
    <w:p w:rsidR="005B12A9" w:rsidRPr="00AB663B" w:rsidRDefault="005B12A9" w:rsidP="005B12A9"/>
    <w:p w:rsidR="005B12A9" w:rsidRPr="00AB663B" w:rsidRDefault="005B12A9" w:rsidP="005B12A9">
      <w:r w:rsidRPr="00AB663B">
        <w:t>2. Členem představenstva může být fyzická osoba, která dosáhla věku 18 let, je plně způsobilá k</w:t>
      </w:r>
      <w:r>
        <w:t xml:space="preserve"> </w:t>
      </w:r>
      <w:r w:rsidRPr="00AB663B">
        <w:t>právním úkonům a je bezúhonná ve smyslu zákona o</w:t>
      </w:r>
      <w:r>
        <w:t xml:space="preserve"> </w:t>
      </w:r>
      <w:r w:rsidRPr="00AB663B">
        <w:t>živnostenském podnikání, a u níž nenastala skutečnost, jež je překážkou provozování živnosti podle zákona o živnostenském podnikání, a která splňuje další zákonné podmínky pro výkon této funkce.</w:t>
      </w:r>
      <w:r>
        <w:t xml:space="preserve"> </w:t>
      </w:r>
    </w:p>
    <w:p w:rsidR="005B12A9" w:rsidRPr="00AB663B" w:rsidRDefault="005B12A9" w:rsidP="005B12A9"/>
    <w:p w:rsidR="005B12A9" w:rsidRPr="00AB663B" w:rsidRDefault="005B12A9" w:rsidP="005B12A9">
      <w:r w:rsidRPr="00AB663B">
        <w:t>3. Členové představenstva jsou voleni a odvoláváni valnou hromadou. Členství v</w:t>
      </w:r>
      <w:r>
        <w:t xml:space="preserve"> </w:t>
      </w:r>
      <w:r w:rsidRPr="00AB663B">
        <w:t>představenstvu je nezastupitelné.</w:t>
      </w:r>
    </w:p>
    <w:p w:rsidR="005B12A9" w:rsidRPr="00AB663B" w:rsidRDefault="005B12A9" w:rsidP="005B12A9"/>
    <w:p w:rsidR="005B12A9" w:rsidRPr="00AB663B" w:rsidRDefault="005B12A9" w:rsidP="005B12A9">
      <w:r w:rsidRPr="00AB663B">
        <w:t>4. Jednotliví členové představenstva jsou voleni na čtyřleté funkční období. Opětovná volba člena představenstva je možná. Jestliže člen představenstva zemře, vzdá se funkce nebo je odvolán nebo jinak skončí jeho funkční období musí valná hromada do dvou měsíců zvolit nového člena. Funkce člena představenstva zaniká volbou nového člena představenstva, nejpozději uplynutím tří měsíců od skončení jeho funkčního období.</w:t>
      </w:r>
    </w:p>
    <w:p w:rsidR="005B12A9" w:rsidRPr="00AB663B" w:rsidRDefault="005B12A9" w:rsidP="005B12A9"/>
    <w:p w:rsidR="005B12A9" w:rsidRPr="00AB663B" w:rsidRDefault="005B12A9" w:rsidP="005B12A9">
      <w:r w:rsidRPr="00AB663B">
        <w:t>5. Člen představenstva může z</w:t>
      </w:r>
      <w:r>
        <w:t xml:space="preserve"> </w:t>
      </w:r>
      <w:r w:rsidRPr="00AB663B">
        <w:t>této funkce odstoupit písemným prohlášením doručeným představenstvu, které je projedná na nejbližším zasedání nejpozději do tří měsíců ode dne doručení písemného prohlášení o rezignaci. Dnem projednání rezignace zaniká funkce odstupujícího člena představenstva. Není–li prohlášení o</w:t>
      </w:r>
      <w:r>
        <w:t xml:space="preserve"> </w:t>
      </w:r>
      <w:r w:rsidRPr="00AB663B">
        <w:t>odstoupení z</w:t>
      </w:r>
      <w:r>
        <w:t xml:space="preserve"> </w:t>
      </w:r>
      <w:r w:rsidRPr="00AB663B">
        <w:t xml:space="preserve">funkce takto projednáno, zaniká funkce odstupujícího člena představenstva marným uplynutím posledního dne tříměsíční lhůty, běžící ode dne doručení písemného prohlášení o rezignaci. </w:t>
      </w:r>
    </w:p>
    <w:p w:rsidR="005B12A9" w:rsidRPr="00AB663B" w:rsidRDefault="005B12A9" w:rsidP="005B12A9"/>
    <w:p w:rsidR="005B12A9" w:rsidRPr="00AB663B" w:rsidRDefault="005B12A9" w:rsidP="005B12A9">
      <w:r w:rsidRPr="00AB663B">
        <w:t>6. Představenstvo, u kterého počet členů zvolených valnou hromadou neklesl pod polovinu, může jmenovat náhradní členy do příštího zasedání valné hromady.</w:t>
      </w:r>
    </w:p>
    <w:p w:rsidR="005B12A9" w:rsidRPr="00AB663B" w:rsidRDefault="005B12A9" w:rsidP="005B12A9"/>
    <w:p w:rsidR="00301CF3" w:rsidRDefault="005B12A9" w:rsidP="00EE224D">
      <w:pPr>
        <w:pStyle w:val="Nadpis2"/>
      </w:pPr>
      <w:bookmarkStart w:id="78" w:name="_Toc384730609"/>
      <w:bookmarkStart w:id="79" w:name="_Toc384730958"/>
      <w:r w:rsidRPr="00AB663B">
        <w:t>§ 29</w:t>
      </w:r>
      <w:r>
        <w:t xml:space="preserve"> </w:t>
      </w:r>
    </w:p>
    <w:p w:rsidR="005B12A9" w:rsidRPr="00AB663B" w:rsidRDefault="005B12A9" w:rsidP="00EE224D">
      <w:pPr>
        <w:pStyle w:val="Nadpis2"/>
      </w:pPr>
      <w:r w:rsidRPr="00AB663B">
        <w:t>Svolávání zasedání představenstva</w:t>
      </w:r>
      <w:bookmarkEnd w:id="78"/>
      <w:bookmarkEnd w:id="79"/>
    </w:p>
    <w:p w:rsidR="005B12A9" w:rsidRPr="00AB663B" w:rsidRDefault="005B12A9" w:rsidP="005B12A9"/>
    <w:p w:rsidR="005B12A9" w:rsidRPr="00AB663B" w:rsidRDefault="005B12A9" w:rsidP="005B12A9">
      <w:r w:rsidRPr="00AB663B">
        <w:t xml:space="preserve">1. Představenstvo zasedá kdykoliv to vyžadují zájmy společnosti, nejméně jednou za tři měsíce. </w:t>
      </w:r>
    </w:p>
    <w:p w:rsidR="005B12A9" w:rsidRPr="00AB663B" w:rsidRDefault="005B12A9" w:rsidP="005B12A9"/>
    <w:p w:rsidR="005B12A9" w:rsidRPr="00AB663B" w:rsidRDefault="005B12A9" w:rsidP="005B12A9">
      <w:r w:rsidRPr="00AB663B">
        <w:t>2. Zasedání představenstva svolává jeho předseda, v jeho nepřítomnosti místopředseda, písemnou pozvánkou, v níž uvede místo, datum a hodinu konání a</w:t>
      </w:r>
      <w:r>
        <w:t xml:space="preserve"> </w:t>
      </w:r>
      <w:r w:rsidRPr="00AB663B">
        <w:t xml:space="preserve">program zasedání. Pozvánka musí být členům představenstva doručena sedm dní před zasedáním. Je-li nutné na pořad jednání zahrnout usnesení o otázce v programu neuvedené, lze přijmout usnesení jen za přítomnosti všech členů představenstva. Pokud s tím souhlasí všichni členové představenstva, lze jeho zasedání svolat i telefonicky nebo elektronickou poštou. I v takovém případě však musí pozvánka obsahovat výše uvedené náležitosti. </w:t>
      </w:r>
    </w:p>
    <w:p w:rsidR="005B12A9" w:rsidRPr="00AB663B" w:rsidRDefault="005B12A9" w:rsidP="005B12A9"/>
    <w:p w:rsidR="005B12A9" w:rsidRPr="00AB663B" w:rsidRDefault="005B12A9" w:rsidP="005B12A9">
      <w:r w:rsidRPr="00AB663B">
        <w:t>3. V pozvánce, která se týká svolání představenstva z důvodu zvýšení základního kapitálu společnosti představenstvem se uvedou náležitosti stanovené zákonem v</w:t>
      </w:r>
      <w:r>
        <w:t xml:space="preserve"> </w:t>
      </w:r>
      <w:r w:rsidRPr="00AB663B">
        <w:t xml:space="preserve">pozvánce pro svolání valné hromady. </w:t>
      </w:r>
    </w:p>
    <w:p w:rsidR="005B12A9" w:rsidRPr="00AB663B" w:rsidRDefault="005B12A9" w:rsidP="005B12A9"/>
    <w:p w:rsidR="005B12A9" w:rsidRPr="00AB663B" w:rsidRDefault="005B12A9" w:rsidP="005B12A9">
      <w:r w:rsidRPr="00AB663B">
        <w:t>4. Předseda, v případě jeho nepřítomnosti místopředseda, je povinen svolat zasedání představenstva vždy, požádá-li o to některý z členů představenstva nebo dozorčí rada, pokud současně uvedou důvod jeho svolání.</w:t>
      </w:r>
    </w:p>
    <w:p w:rsidR="005B12A9" w:rsidRPr="00AB663B" w:rsidRDefault="005B12A9" w:rsidP="005B12A9"/>
    <w:p w:rsidR="00301CF3" w:rsidRDefault="005B12A9" w:rsidP="00EE224D">
      <w:pPr>
        <w:pStyle w:val="Nadpis2"/>
      </w:pPr>
      <w:bookmarkStart w:id="80" w:name="_Toc384730610"/>
      <w:bookmarkStart w:id="81" w:name="_Toc384730959"/>
      <w:r w:rsidRPr="00AB663B">
        <w:t>§ 30</w:t>
      </w:r>
      <w:r>
        <w:t xml:space="preserve"> </w:t>
      </w:r>
    </w:p>
    <w:p w:rsidR="005B12A9" w:rsidRPr="00AB663B" w:rsidRDefault="005B12A9" w:rsidP="00EE224D">
      <w:pPr>
        <w:pStyle w:val="Nadpis2"/>
      </w:pPr>
      <w:r w:rsidRPr="00AB663B">
        <w:t>Zasedání představenstva</w:t>
      </w:r>
      <w:bookmarkEnd w:id="80"/>
      <w:bookmarkEnd w:id="81"/>
    </w:p>
    <w:p w:rsidR="005B12A9" w:rsidRPr="00AB663B" w:rsidRDefault="005B12A9" w:rsidP="005B12A9"/>
    <w:p w:rsidR="005B12A9" w:rsidRPr="00AB663B" w:rsidRDefault="005B12A9" w:rsidP="005B12A9">
      <w:r w:rsidRPr="00AB663B">
        <w:t>1. Zasedání představenstva se koná zpravidla v</w:t>
      </w:r>
      <w:r>
        <w:t xml:space="preserve"> </w:t>
      </w:r>
      <w:r w:rsidRPr="00AB663B">
        <w:t xml:space="preserve">sídle společnosti. </w:t>
      </w:r>
    </w:p>
    <w:p w:rsidR="005B12A9" w:rsidRPr="00AB663B" w:rsidRDefault="005B12A9" w:rsidP="005B12A9"/>
    <w:p w:rsidR="005B12A9" w:rsidRPr="00AB663B" w:rsidRDefault="005B12A9" w:rsidP="005B12A9">
      <w:r w:rsidRPr="00AB663B">
        <w:t xml:space="preserve">2. Představenstvo může podle své úvahy přizvat na zasedání i členy jiných orgánů společnosti její zaměstnance nebo akcionáře. Jednání se může zúčastnit člen dozorčí rady jestliže o to dozorčí rada požádá. </w:t>
      </w:r>
    </w:p>
    <w:p w:rsidR="005B12A9" w:rsidRPr="00AB663B" w:rsidRDefault="005B12A9" w:rsidP="005B12A9"/>
    <w:p w:rsidR="005B12A9" w:rsidRPr="00AB663B" w:rsidRDefault="005B12A9" w:rsidP="005B12A9">
      <w:r w:rsidRPr="00AB663B">
        <w:t>3. Zasedání představenstva řídí jeho předseda. V</w:t>
      </w:r>
      <w:r>
        <w:t xml:space="preserve"> </w:t>
      </w:r>
      <w:r w:rsidRPr="00AB663B">
        <w:t>případě jeho nepřítomnosti řídí zasedání místopředseda, nebo pověřený člen představenstva.</w:t>
      </w:r>
    </w:p>
    <w:p w:rsidR="005B12A9" w:rsidRPr="00AB663B" w:rsidRDefault="005B12A9" w:rsidP="005B12A9"/>
    <w:p w:rsidR="005B12A9" w:rsidRPr="00AB663B" w:rsidRDefault="005B12A9" w:rsidP="005B12A9">
      <w:r w:rsidRPr="00AB663B">
        <w:lastRenderedPageBreak/>
        <w:t>4. O průběhu zasedání představenstva a přijatých usneseních se pořizuje zápis, který podepisuje představenstvem určený zapisovatel a předsedající. V</w:t>
      </w:r>
      <w:r>
        <w:t xml:space="preserve"> </w:t>
      </w:r>
      <w:r w:rsidRPr="00AB663B">
        <w:t>zápise z</w:t>
      </w:r>
      <w:r>
        <w:t xml:space="preserve"> </w:t>
      </w:r>
      <w:r w:rsidRPr="00AB663B">
        <w:t>představenstva musí být zejména uvedena přijatá rozhodnutí a jmenovitě členové představenstva, kteří hlasovali proti jednotlivým usnesením představenstva, nebo se zdrželi hlasování.</w:t>
      </w:r>
    </w:p>
    <w:p w:rsidR="005B12A9" w:rsidRPr="00AB663B" w:rsidRDefault="005B12A9" w:rsidP="005B12A9"/>
    <w:p w:rsidR="005B12A9" w:rsidRPr="00AB663B" w:rsidRDefault="005B12A9" w:rsidP="005B12A9">
      <w:r w:rsidRPr="00AB663B">
        <w:t>5. Náklady spojené se zasedáním i s</w:t>
      </w:r>
      <w:r>
        <w:t xml:space="preserve"> </w:t>
      </w:r>
      <w:r w:rsidRPr="00AB663B">
        <w:t>další činností představenstva nese společnost.</w:t>
      </w:r>
    </w:p>
    <w:p w:rsidR="005B12A9" w:rsidRPr="00AB663B" w:rsidRDefault="005B12A9" w:rsidP="005B12A9"/>
    <w:p w:rsidR="00301CF3" w:rsidRDefault="005B12A9" w:rsidP="00EE224D">
      <w:pPr>
        <w:pStyle w:val="Nadpis2"/>
      </w:pPr>
      <w:bookmarkStart w:id="82" w:name="_Toc384730611"/>
      <w:bookmarkStart w:id="83" w:name="_Toc384730960"/>
      <w:r w:rsidRPr="00AB663B">
        <w:t>§ 31</w:t>
      </w:r>
      <w:r>
        <w:t xml:space="preserve"> </w:t>
      </w:r>
    </w:p>
    <w:p w:rsidR="005B12A9" w:rsidRPr="00AB663B" w:rsidRDefault="005B12A9" w:rsidP="00EE224D">
      <w:pPr>
        <w:pStyle w:val="Nadpis2"/>
      </w:pPr>
      <w:r w:rsidRPr="00AB663B">
        <w:t>Rozhodování představenstva.</w:t>
      </w:r>
      <w:bookmarkEnd w:id="82"/>
      <w:bookmarkEnd w:id="83"/>
    </w:p>
    <w:p w:rsidR="005B12A9" w:rsidRPr="00AB663B" w:rsidRDefault="005B12A9" w:rsidP="005B12A9"/>
    <w:p w:rsidR="005B12A9" w:rsidRPr="00AB663B" w:rsidRDefault="005B12A9" w:rsidP="005B12A9">
      <w:r w:rsidRPr="00AB663B">
        <w:t>1. Představenstvo je způsobilé se usnášet, je-li na jeho zasedání přítomna nadpoloviční většina jeho členů. Každý člen představenstva má jeden hlas.</w:t>
      </w:r>
    </w:p>
    <w:p w:rsidR="005B12A9" w:rsidRPr="00AB663B" w:rsidRDefault="005B12A9" w:rsidP="005B12A9"/>
    <w:p w:rsidR="005B12A9" w:rsidRPr="00AB663B" w:rsidRDefault="005B12A9" w:rsidP="005B12A9">
      <w:r w:rsidRPr="00AB663B">
        <w:t>2. K</w:t>
      </w:r>
      <w:r>
        <w:t xml:space="preserve"> </w:t>
      </w:r>
      <w:r w:rsidRPr="00AB663B">
        <w:t xml:space="preserve">přijetí usnesení ve všech záležitostech projednávaných na zasedání představenstva je zapotřebí, aby pro ně hlasovala nadpoloviční většina přítomných členů představenstva. </w:t>
      </w:r>
    </w:p>
    <w:p w:rsidR="005B12A9" w:rsidRPr="00AB663B" w:rsidRDefault="005B12A9" w:rsidP="005B12A9"/>
    <w:p w:rsidR="005B12A9" w:rsidRPr="00AB663B" w:rsidRDefault="005B12A9" w:rsidP="005B12A9">
      <w:r w:rsidRPr="00AB663B">
        <w:t>3. K</w:t>
      </w:r>
      <w:r>
        <w:t xml:space="preserve"> </w:t>
      </w:r>
      <w:r w:rsidRPr="00AB663B">
        <w:t>usnesení o zvýšení základního kapitálu je potřeba souhlasu alespoň tříčtvrtinové</w:t>
      </w:r>
      <w:r>
        <w:t xml:space="preserve"> </w:t>
      </w:r>
      <w:r w:rsidRPr="00AB663B">
        <w:t>většiny členů představenstva. O uvedeném usnesení se pořizuje notářský zápis.</w:t>
      </w:r>
    </w:p>
    <w:p w:rsidR="005B12A9" w:rsidRPr="00AB663B" w:rsidRDefault="005B12A9" w:rsidP="005B12A9"/>
    <w:p w:rsidR="005B12A9" w:rsidRPr="00AB663B" w:rsidRDefault="005B12A9" w:rsidP="005B12A9">
      <w:r w:rsidRPr="00AB663B">
        <w:t>4. Při volbě a odvolání předsedy, místopředsedy představenstva společnosti dotyčná osoba nehlasuje.</w:t>
      </w:r>
    </w:p>
    <w:p w:rsidR="005B12A9" w:rsidRPr="00AB663B" w:rsidRDefault="005B12A9" w:rsidP="005B12A9"/>
    <w:p w:rsidR="00301CF3" w:rsidRDefault="005B12A9" w:rsidP="00EE224D">
      <w:pPr>
        <w:pStyle w:val="Nadpis2"/>
      </w:pPr>
      <w:bookmarkStart w:id="84" w:name="_Toc384730612"/>
      <w:bookmarkStart w:id="85" w:name="_Toc384730961"/>
      <w:r>
        <w:t xml:space="preserve">§ 32 </w:t>
      </w:r>
    </w:p>
    <w:p w:rsidR="005B12A9" w:rsidRPr="00AB663B" w:rsidRDefault="005B12A9" w:rsidP="00EE224D">
      <w:pPr>
        <w:pStyle w:val="Nadpis2"/>
      </w:pPr>
      <w:r w:rsidRPr="00AB663B">
        <w:t>Rozhodování představenstva mimo zasedání</w:t>
      </w:r>
      <w:bookmarkEnd w:id="84"/>
      <w:bookmarkEnd w:id="85"/>
    </w:p>
    <w:p w:rsidR="005B12A9" w:rsidRPr="00AB663B" w:rsidRDefault="005B12A9" w:rsidP="005B12A9"/>
    <w:p w:rsidR="005B12A9" w:rsidRPr="00AB663B" w:rsidRDefault="005B12A9" w:rsidP="005B12A9">
      <w:r w:rsidRPr="00AB663B">
        <w:t>1. V</w:t>
      </w:r>
      <w:r>
        <w:t xml:space="preserve"> </w:t>
      </w:r>
      <w:r w:rsidRPr="00AB663B">
        <w:t>nutných případech, které nestrpí odkladu, může představenstvo učinit rozhodnutí i mimo zasedání.</w:t>
      </w:r>
    </w:p>
    <w:p w:rsidR="005B12A9" w:rsidRPr="00AB663B" w:rsidRDefault="005B12A9" w:rsidP="005B12A9"/>
    <w:p w:rsidR="005B12A9" w:rsidRPr="00AB663B" w:rsidRDefault="005B12A9" w:rsidP="005B12A9">
      <w:r w:rsidRPr="00AB663B">
        <w:t>2. Usnesení učiněné mimo zasedání musí být uvedeno v</w:t>
      </w:r>
      <w:r>
        <w:t xml:space="preserve"> </w:t>
      </w:r>
      <w:r w:rsidRPr="00AB663B">
        <w:t>zápisu z</w:t>
      </w:r>
      <w:r>
        <w:t xml:space="preserve"> </w:t>
      </w:r>
      <w:r w:rsidRPr="00AB663B">
        <w:t>nejbližšího zasedání představenstva.</w:t>
      </w:r>
    </w:p>
    <w:p w:rsidR="005B12A9" w:rsidRPr="00AB663B" w:rsidRDefault="005B12A9" w:rsidP="005B12A9"/>
    <w:p w:rsidR="005B12A9" w:rsidRPr="00AB663B" w:rsidRDefault="005B12A9" w:rsidP="005B12A9">
      <w:r w:rsidRPr="00AB663B">
        <w:t>3. Veškerou organizační činnost spojenou s</w:t>
      </w:r>
      <w:r>
        <w:t xml:space="preserve"> </w:t>
      </w:r>
      <w:r w:rsidRPr="00AB663B">
        <w:t>rozhodováním mimo zasedání představenstva zajišťuje předseda představenstva, v</w:t>
      </w:r>
      <w:r>
        <w:t xml:space="preserve"> </w:t>
      </w:r>
      <w:r w:rsidRPr="00AB663B">
        <w:t>případě jeho nepřítomnosti místopředseda představenstva.</w:t>
      </w:r>
    </w:p>
    <w:p w:rsidR="005B12A9" w:rsidRDefault="005B12A9" w:rsidP="005B12A9"/>
    <w:p w:rsidR="005B12A9" w:rsidRDefault="005B12A9" w:rsidP="005B12A9"/>
    <w:p w:rsidR="005B12A9" w:rsidRPr="00AB663B" w:rsidRDefault="005B12A9" w:rsidP="005B12A9"/>
    <w:p w:rsidR="005B12A9" w:rsidRPr="00AB663B" w:rsidRDefault="005B12A9" w:rsidP="005B12A9">
      <w:pPr>
        <w:pStyle w:val="Nadpis1"/>
      </w:pPr>
      <w:bookmarkStart w:id="86" w:name="_Toc384730613"/>
      <w:bookmarkStart w:id="87" w:name="_Toc384730962"/>
      <w:r w:rsidRPr="00AB663B">
        <w:t>O</w:t>
      </w:r>
      <w:r>
        <w:t>ddíl třetí</w:t>
      </w:r>
      <w:r w:rsidR="00341028">
        <w:br/>
      </w:r>
      <w:r w:rsidRPr="00AB663B">
        <w:t>Dozorčí rada</w:t>
      </w:r>
      <w:bookmarkEnd w:id="86"/>
      <w:bookmarkEnd w:id="87"/>
    </w:p>
    <w:p w:rsidR="005B12A9" w:rsidRPr="00AB663B" w:rsidRDefault="005B12A9" w:rsidP="005B12A9"/>
    <w:p w:rsidR="00301CF3" w:rsidRDefault="005B12A9" w:rsidP="00EE224D">
      <w:pPr>
        <w:pStyle w:val="Nadpis2"/>
      </w:pPr>
      <w:bookmarkStart w:id="88" w:name="_Toc384730614"/>
      <w:bookmarkStart w:id="89" w:name="_Toc384730963"/>
      <w:r w:rsidRPr="00AB663B">
        <w:t>§ 33</w:t>
      </w:r>
    </w:p>
    <w:p w:rsidR="005B12A9" w:rsidRPr="00AB663B" w:rsidRDefault="005B12A9" w:rsidP="00EE224D">
      <w:pPr>
        <w:pStyle w:val="Nadpis2"/>
      </w:pPr>
      <w:r>
        <w:t xml:space="preserve"> </w:t>
      </w:r>
      <w:r w:rsidRPr="00AB663B">
        <w:t>Postavení a působnost dozorčí rady</w:t>
      </w:r>
      <w:bookmarkEnd w:id="88"/>
      <w:bookmarkEnd w:id="89"/>
    </w:p>
    <w:p w:rsidR="005B12A9" w:rsidRPr="00AB663B" w:rsidRDefault="005B12A9" w:rsidP="005B12A9"/>
    <w:p w:rsidR="005B12A9" w:rsidRPr="00AB663B" w:rsidRDefault="005B12A9" w:rsidP="005B12A9">
      <w:r w:rsidRPr="00AB663B">
        <w:t>1.</w:t>
      </w:r>
      <w:r>
        <w:t xml:space="preserve"> </w:t>
      </w:r>
      <w:r w:rsidRPr="00AB663B">
        <w:t>Dozorčí</w:t>
      </w:r>
      <w:r>
        <w:t xml:space="preserve"> </w:t>
      </w:r>
      <w:r w:rsidRPr="00AB663B">
        <w:t>rada</w:t>
      </w:r>
      <w:r>
        <w:t xml:space="preserve"> </w:t>
      </w:r>
      <w:r w:rsidRPr="00AB663B">
        <w:t>je</w:t>
      </w:r>
      <w:r>
        <w:t xml:space="preserve"> </w:t>
      </w:r>
      <w:r w:rsidRPr="00AB663B">
        <w:t>orgánem</w:t>
      </w:r>
      <w:r>
        <w:t xml:space="preserve"> </w:t>
      </w:r>
      <w:r w:rsidRPr="00AB663B">
        <w:t>společnosti,</w:t>
      </w:r>
      <w:r>
        <w:t xml:space="preserve"> </w:t>
      </w:r>
      <w:r w:rsidRPr="00AB663B">
        <w:t>který</w:t>
      </w:r>
      <w:r>
        <w:t xml:space="preserve"> </w:t>
      </w:r>
      <w:r w:rsidRPr="00AB663B">
        <w:t>dohlíží</w:t>
      </w:r>
      <w:r>
        <w:t xml:space="preserve"> </w:t>
      </w:r>
      <w:r w:rsidRPr="00AB663B">
        <w:t>na</w:t>
      </w:r>
      <w:r>
        <w:t xml:space="preserve"> </w:t>
      </w:r>
      <w:r w:rsidRPr="00AB663B">
        <w:t>výkon</w:t>
      </w:r>
      <w:r>
        <w:t xml:space="preserve"> působnosti </w:t>
      </w:r>
      <w:r w:rsidRPr="00AB663B">
        <w:t xml:space="preserve">představenstva a uskutečňování podnikatelské činnosti společnosti. </w:t>
      </w:r>
    </w:p>
    <w:p w:rsidR="005B12A9" w:rsidRPr="00AB663B" w:rsidRDefault="005B12A9" w:rsidP="005B12A9"/>
    <w:p w:rsidR="005B12A9" w:rsidRPr="00AB663B" w:rsidRDefault="005B12A9" w:rsidP="005B12A9">
      <w:r w:rsidRPr="00AB663B">
        <w:t>2.</w:t>
      </w:r>
      <w:r>
        <w:t xml:space="preserve"> </w:t>
      </w:r>
      <w:r w:rsidRPr="00AB663B">
        <w:t>Členové dozorčí rady jsou oprávněni nahlížet do všech dokladů a záznamů týkajících se činnosti společnosti a kontrolují, zda účetní zápisy jsou řádně vedeny v</w:t>
      </w:r>
      <w:r>
        <w:t xml:space="preserve"> </w:t>
      </w:r>
      <w:r w:rsidRPr="00AB663B">
        <w:t>souladu se skutečností a zda podnikatelská činnost společnosti se uskutečňuje v</w:t>
      </w:r>
      <w:r>
        <w:t xml:space="preserve"> </w:t>
      </w:r>
      <w:r w:rsidRPr="00AB663B">
        <w:t>souladu s</w:t>
      </w:r>
      <w:r>
        <w:t xml:space="preserve"> </w:t>
      </w:r>
      <w:r w:rsidRPr="00AB663B">
        <w:t>právními předpisy, stanovami a pokyny valné hromady.</w:t>
      </w:r>
    </w:p>
    <w:p w:rsidR="005B12A9" w:rsidRPr="00AB663B" w:rsidRDefault="005B12A9" w:rsidP="005B12A9"/>
    <w:p w:rsidR="005B12A9" w:rsidRPr="00AB663B" w:rsidRDefault="005B12A9" w:rsidP="005B12A9">
      <w:r w:rsidRPr="00AB663B">
        <w:t>3.</w:t>
      </w:r>
      <w:r>
        <w:t xml:space="preserve"> </w:t>
      </w:r>
      <w:r w:rsidRPr="00AB663B">
        <w:t>Dozorčí rada přezkoumává řádnou, mimořádnou a konsolidovanou popřípadě i mezitímní účetní závěrku a návrh na rozdělení zisku nebo úhradu ztráty a předkládá své vyjádření valné hromadě.</w:t>
      </w:r>
    </w:p>
    <w:p w:rsidR="005B12A9" w:rsidRPr="00AB663B" w:rsidRDefault="005B12A9" w:rsidP="005B12A9"/>
    <w:p w:rsidR="005B12A9" w:rsidRPr="00AB663B" w:rsidRDefault="005B12A9" w:rsidP="005B12A9">
      <w:r w:rsidRPr="00AB663B">
        <w:t>4. Dozorčí rada svolává valnou hromadu</w:t>
      </w:r>
      <w:r w:rsidR="00696BD7">
        <w:t>,</w:t>
      </w:r>
      <w:r w:rsidRPr="00AB663B">
        <w:t xml:space="preserve"> vyžadují-li to zájmy společnosti a valné hromadě navrhuje potřebná opatření.</w:t>
      </w:r>
    </w:p>
    <w:p w:rsidR="005B12A9" w:rsidRPr="00AB663B" w:rsidRDefault="005B12A9" w:rsidP="005B12A9"/>
    <w:p w:rsidR="005B12A9" w:rsidRPr="00AB663B" w:rsidRDefault="005B12A9" w:rsidP="005B12A9">
      <w:r w:rsidRPr="00AB663B">
        <w:t>5. Dozorčí rada určí svého člena, který zastupuje společnost v</w:t>
      </w:r>
      <w:r>
        <w:t xml:space="preserve"> </w:t>
      </w:r>
      <w:r w:rsidRPr="00AB663B">
        <w:t>řízení před soudy a jinými orgány proti členu představenstva.</w:t>
      </w:r>
    </w:p>
    <w:p w:rsidR="005B12A9" w:rsidRPr="00AB663B" w:rsidRDefault="005B12A9" w:rsidP="005B12A9"/>
    <w:p w:rsidR="005B12A9" w:rsidRPr="00AB663B" w:rsidRDefault="005B12A9" w:rsidP="005B12A9">
      <w:r w:rsidRPr="00AB663B">
        <w:t>6. Dozorčí rada vydává předchozí souhlas k</w:t>
      </w:r>
      <w:r>
        <w:t xml:space="preserve"> </w:t>
      </w:r>
      <w:r w:rsidRPr="00AB663B">
        <w:t>návrhům představenstva zvýhodňujícím materiální postavení jeho členů, rodinných příslušníků jeho členů nebo osob, se kterými mají jeho členové společné obchodní dohody.</w:t>
      </w:r>
    </w:p>
    <w:p w:rsidR="005B12A9" w:rsidRPr="00AB663B" w:rsidRDefault="005B12A9" w:rsidP="005B12A9"/>
    <w:p w:rsidR="005B12A9" w:rsidRPr="00AB663B" w:rsidRDefault="005B12A9" w:rsidP="005B12A9">
      <w:r w:rsidRPr="00AB663B">
        <w:t>7. Dozorčí rada vydává vyjádření k</w:t>
      </w:r>
      <w:r>
        <w:t xml:space="preserve"> </w:t>
      </w:r>
      <w:r w:rsidRPr="00AB663B">
        <w:t>návrhu finančního a investičního plánu společnosti.</w:t>
      </w:r>
    </w:p>
    <w:p w:rsidR="005B12A9" w:rsidRPr="00AB663B" w:rsidRDefault="005B12A9" w:rsidP="005B12A9"/>
    <w:p w:rsidR="005B12A9" w:rsidRPr="00AB663B" w:rsidRDefault="005B12A9" w:rsidP="005B12A9">
      <w:r w:rsidRPr="00AB663B">
        <w:t>8. Dozorčí rada v</w:t>
      </w:r>
      <w:r>
        <w:t xml:space="preserve"> </w:t>
      </w:r>
      <w:r w:rsidRPr="00AB663B">
        <w:t>případech, kdy představenstvo nebo některý jeho člen se dopustí jednání, které není v</w:t>
      </w:r>
      <w:r>
        <w:t xml:space="preserve"> </w:t>
      </w:r>
      <w:r w:rsidRPr="00AB663B">
        <w:t>souladu se stanovami společnosti nebo rozhodnutím valné hromady, má právo takové jednání jménem společnosti zakázat.</w:t>
      </w:r>
    </w:p>
    <w:p w:rsidR="005B12A9" w:rsidRPr="00AB663B" w:rsidRDefault="005B12A9" w:rsidP="005B12A9"/>
    <w:p w:rsidR="005B12A9" w:rsidRPr="00AB663B" w:rsidRDefault="005B12A9" w:rsidP="005B12A9">
      <w:r w:rsidRPr="00AB663B">
        <w:lastRenderedPageBreak/>
        <w:t>9. Dozorčí rada vydává stanovisko k</w:t>
      </w:r>
      <w:r>
        <w:t xml:space="preserve"> </w:t>
      </w:r>
      <w:r w:rsidRPr="00AB663B">
        <w:t>návrhu změn stanov společnosti před jeho schválením valnou hromadou.</w:t>
      </w:r>
    </w:p>
    <w:p w:rsidR="005B12A9" w:rsidRPr="00AB663B" w:rsidRDefault="005B12A9" w:rsidP="005B12A9"/>
    <w:p w:rsidR="00301CF3" w:rsidRDefault="005B12A9" w:rsidP="00EE224D">
      <w:pPr>
        <w:pStyle w:val="Nadpis2"/>
      </w:pPr>
      <w:bookmarkStart w:id="90" w:name="_Toc384730615"/>
      <w:bookmarkStart w:id="91" w:name="_Toc384730964"/>
      <w:r w:rsidRPr="00AB663B">
        <w:t>§ 34</w:t>
      </w:r>
    </w:p>
    <w:p w:rsidR="005B12A9" w:rsidRPr="00AB663B" w:rsidRDefault="005B12A9" w:rsidP="00EE224D">
      <w:pPr>
        <w:pStyle w:val="Nadpis2"/>
      </w:pPr>
      <w:r>
        <w:t xml:space="preserve"> </w:t>
      </w:r>
      <w:r w:rsidRPr="00AB663B">
        <w:t>Složení, ustavení a funkční období dozorčí rady</w:t>
      </w:r>
      <w:bookmarkEnd w:id="90"/>
      <w:bookmarkEnd w:id="91"/>
    </w:p>
    <w:p w:rsidR="005B12A9" w:rsidRPr="00AB663B" w:rsidRDefault="005B12A9" w:rsidP="005B12A9"/>
    <w:p w:rsidR="005B12A9" w:rsidRPr="00AB663B" w:rsidRDefault="005B12A9" w:rsidP="005B12A9">
      <w:r w:rsidRPr="00AB663B">
        <w:t>1. Dozorčí rada společnosti má 3 členy.</w:t>
      </w:r>
    </w:p>
    <w:p w:rsidR="005B12A9" w:rsidRPr="00AB663B" w:rsidRDefault="005B12A9" w:rsidP="005B12A9"/>
    <w:p w:rsidR="005B12A9" w:rsidRPr="00AB663B" w:rsidRDefault="005B12A9" w:rsidP="005B12A9">
      <w:r w:rsidRPr="00AB663B">
        <w:t>2. Člena dozorčí rady volí valná hromada.</w:t>
      </w:r>
    </w:p>
    <w:p w:rsidR="005B12A9" w:rsidRPr="00AB663B" w:rsidRDefault="005B12A9" w:rsidP="005B12A9"/>
    <w:p w:rsidR="005B12A9" w:rsidRPr="00AB663B" w:rsidRDefault="005B12A9" w:rsidP="005B12A9">
      <w:r w:rsidRPr="00AB663B">
        <w:t>3. Členem dozorčí rady může být jen fyzická osoba, která dosáhla věku 18 let, je plně způsobilá k</w:t>
      </w:r>
      <w:r>
        <w:t xml:space="preserve"> </w:t>
      </w:r>
      <w:r w:rsidRPr="00AB663B">
        <w:t>právním úkonům a je bezúhonná ve smyslu zákona o</w:t>
      </w:r>
      <w:r>
        <w:t xml:space="preserve"> </w:t>
      </w:r>
      <w:r w:rsidRPr="00AB663B">
        <w:t xml:space="preserve">živnostenském podnikání a která splňuje další zákonné podmínky pro výkon této funkce. Nesmí současně být členem představenstva, prokuristou, nebo osobou oprávněnou podle zápisu v obchodním rejstříku jednat jménem společnosti. </w:t>
      </w:r>
    </w:p>
    <w:p w:rsidR="005B12A9" w:rsidRPr="00AB663B" w:rsidRDefault="005B12A9" w:rsidP="005B12A9"/>
    <w:p w:rsidR="005B12A9" w:rsidRPr="00AB663B" w:rsidRDefault="005B12A9" w:rsidP="005B12A9">
      <w:r w:rsidRPr="00AB663B">
        <w:t>4. Jednotliví členové dozorčí rady jsou voleni na čtyřleté funkční období. Funkce člena dozorčí rady zaniká volbou nového člena, nejpozději uplynutím tří měsíců od skončení jeho volebního období. Opětovná volba člena dozorčí rady je možná. Výkon člena dozorčí rady je nezastupitelný.</w:t>
      </w:r>
    </w:p>
    <w:p w:rsidR="005B12A9" w:rsidRPr="00AB663B" w:rsidRDefault="005B12A9" w:rsidP="005B12A9"/>
    <w:p w:rsidR="005B12A9" w:rsidRPr="00AB663B" w:rsidRDefault="005B12A9" w:rsidP="005B12A9">
      <w:r w:rsidRPr="00AB663B">
        <w:t>5. Člen dozorčí rady může ze své funkce odstoupit písemným prohlášením doručeným dozorčí radě, která jej projedná na nejbližším zasedání, nejpozději však ve lhůtě tří měsíců ode dne doručení písemného prohlášení o rezignaci. Výkon jeho funkce skončí dnem projednání dozorčí radou. Není–li prohlášení o odstoupení z</w:t>
      </w:r>
      <w:r>
        <w:t xml:space="preserve"> </w:t>
      </w:r>
      <w:r w:rsidRPr="00AB663B">
        <w:t>funkce takto projednáno zaniká funkce odstupujícího člena dozorčí rady marným uplynutím posledního dne tříměsíční lhůty, běžící ode dne doručení písemného prohlášení o rezignaci.</w:t>
      </w:r>
    </w:p>
    <w:p w:rsidR="005B12A9" w:rsidRPr="00AB663B" w:rsidRDefault="005B12A9" w:rsidP="005B12A9"/>
    <w:p w:rsidR="005B12A9" w:rsidRPr="00AB663B" w:rsidRDefault="005B12A9" w:rsidP="005B12A9">
      <w:r w:rsidRPr="00AB663B">
        <w:t>6. Dozorčí rada, u které počet členů volených valnou hromadou neklesl pod polovinu, může na místo členů dozorčí rady, jejichž členství v dozorčí radě zaniklo, jmenovat náhradní členy do příštího zasedání valné hromady.</w:t>
      </w:r>
    </w:p>
    <w:p w:rsidR="005B12A9" w:rsidRPr="00AB663B" w:rsidRDefault="005B12A9" w:rsidP="005B12A9"/>
    <w:p w:rsidR="005B12A9" w:rsidRPr="00AB663B" w:rsidRDefault="005B12A9" w:rsidP="005B12A9">
      <w:r w:rsidRPr="00AB663B">
        <w:t>7. Dozorčí rada volí ze svého středu předsedu a místopředsedu dozorčí rady.</w:t>
      </w:r>
    </w:p>
    <w:p w:rsidR="005B12A9" w:rsidRPr="00AB663B" w:rsidRDefault="005B12A9" w:rsidP="005B12A9"/>
    <w:p w:rsidR="005B12A9" w:rsidRPr="00AB663B" w:rsidRDefault="005B12A9" w:rsidP="005B12A9"/>
    <w:p w:rsidR="00D33F7A" w:rsidRDefault="005B12A9" w:rsidP="00EE224D">
      <w:pPr>
        <w:pStyle w:val="Nadpis2"/>
      </w:pPr>
      <w:bookmarkStart w:id="92" w:name="_Toc384730616"/>
      <w:bookmarkStart w:id="93" w:name="_Toc384730965"/>
      <w:r>
        <w:lastRenderedPageBreak/>
        <w:t xml:space="preserve">§ 35 </w:t>
      </w:r>
    </w:p>
    <w:p w:rsidR="005B12A9" w:rsidRPr="00AB663B" w:rsidRDefault="005B12A9" w:rsidP="00EE224D">
      <w:pPr>
        <w:pStyle w:val="Nadpis2"/>
      </w:pPr>
      <w:r w:rsidRPr="00AB663B">
        <w:t>Svolávání dozorčí rady</w:t>
      </w:r>
      <w:bookmarkEnd w:id="92"/>
      <w:bookmarkEnd w:id="93"/>
    </w:p>
    <w:p w:rsidR="005B12A9" w:rsidRPr="00AB663B" w:rsidRDefault="005B12A9" w:rsidP="005B12A9"/>
    <w:p w:rsidR="005B12A9" w:rsidRPr="00AB663B" w:rsidRDefault="005B12A9" w:rsidP="005B12A9">
      <w:r w:rsidRPr="00AB663B">
        <w:t>1. Dozorčí rada zasedá kdykoliv to vyžadují zájmy společnosti, nejméně jednou za</w:t>
      </w:r>
      <w:r>
        <w:t xml:space="preserve"> </w:t>
      </w:r>
      <w:r w:rsidRPr="00AB663B">
        <w:t>tři měsíce.</w:t>
      </w:r>
    </w:p>
    <w:p w:rsidR="005B12A9" w:rsidRPr="00AB663B" w:rsidRDefault="005B12A9" w:rsidP="005B12A9"/>
    <w:p w:rsidR="005B12A9" w:rsidRPr="00AB663B" w:rsidRDefault="005B12A9" w:rsidP="005B12A9">
      <w:r w:rsidRPr="00AB663B">
        <w:t>2. Zasedání dozorčí rady svolává její předseda, v jeho nepřítomnosti místopředseda, písemnou pozvánkou, v níž uvede místo, datum a hodinu konání a program zasedání. Pozvánka musí být členům dozorčí rady doručena zpravidla sedm dní před zasedáním. Je-li nutné na pořad jednání zahrnout rozhodnutí o otázce v</w:t>
      </w:r>
      <w:r>
        <w:t xml:space="preserve"> </w:t>
      </w:r>
      <w:r w:rsidRPr="00AB663B">
        <w:t>programu neuvedené, lze přijmout usnesení jen za přítomnosti všech členů dozorčí rady. Pokud s tím souhlasí všichni členové dozorčí rady, lze její zasedání svolat i telefonicky či elektronickou poštou. I</w:t>
      </w:r>
      <w:r>
        <w:t xml:space="preserve"> </w:t>
      </w:r>
      <w:r w:rsidRPr="00AB663B">
        <w:t>v</w:t>
      </w:r>
      <w:r>
        <w:t xml:space="preserve"> </w:t>
      </w:r>
      <w:r w:rsidRPr="00AB663B">
        <w:t>takovém případě však musí pozvánka obsahovat výše uvedené náležitosti.</w:t>
      </w:r>
    </w:p>
    <w:p w:rsidR="005B12A9" w:rsidRPr="00AB663B" w:rsidRDefault="005B12A9" w:rsidP="005B12A9"/>
    <w:p w:rsidR="00D33F7A" w:rsidRDefault="005B12A9" w:rsidP="00EE224D">
      <w:pPr>
        <w:pStyle w:val="Nadpis2"/>
      </w:pPr>
      <w:bookmarkStart w:id="94" w:name="_Toc384730617"/>
      <w:bookmarkStart w:id="95" w:name="_Toc384730966"/>
      <w:r>
        <w:t xml:space="preserve">§ 36 </w:t>
      </w:r>
    </w:p>
    <w:p w:rsidR="005B12A9" w:rsidRPr="00AB663B" w:rsidRDefault="005B12A9" w:rsidP="00EE224D">
      <w:pPr>
        <w:pStyle w:val="Nadpis2"/>
      </w:pPr>
      <w:r w:rsidRPr="00AB663B">
        <w:t>Zasedání dozorčí rady</w:t>
      </w:r>
      <w:bookmarkEnd w:id="94"/>
      <w:bookmarkEnd w:id="95"/>
    </w:p>
    <w:p w:rsidR="005B12A9" w:rsidRPr="00AB663B" w:rsidRDefault="005B12A9" w:rsidP="005B12A9"/>
    <w:p w:rsidR="005B12A9" w:rsidRPr="00AB663B" w:rsidRDefault="005B12A9" w:rsidP="005B12A9">
      <w:r w:rsidRPr="00AB663B">
        <w:t>1. Dozorčí rada zasedá zpravidla v</w:t>
      </w:r>
      <w:r>
        <w:t xml:space="preserve"> </w:t>
      </w:r>
      <w:r w:rsidRPr="00AB663B">
        <w:t>sídle společnosti. Podle své úvahy může dozorčí rada přizvat i další osoby, zejména člena jiných orgánů, akcionáře a</w:t>
      </w:r>
      <w:r>
        <w:t xml:space="preserve"> </w:t>
      </w:r>
      <w:r w:rsidRPr="00AB663B">
        <w:t xml:space="preserve">zaměstnance společnosti. </w:t>
      </w:r>
    </w:p>
    <w:p w:rsidR="005B12A9" w:rsidRPr="00AB663B" w:rsidRDefault="005B12A9" w:rsidP="005B12A9"/>
    <w:p w:rsidR="005B12A9" w:rsidRPr="00AB663B" w:rsidRDefault="005B12A9" w:rsidP="005B12A9">
      <w:r w:rsidRPr="00AB663B">
        <w:t>2. Zasedání dozorčí rady řídí její předseda, v jeho nepřítomnosti místopředseda, případně pověřený člen dozorčí rady.</w:t>
      </w:r>
    </w:p>
    <w:p w:rsidR="005B12A9" w:rsidRPr="00AB663B" w:rsidRDefault="005B12A9" w:rsidP="005B12A9"/>
    <w:p w:rsidR="005B12A9" w:rsidRDefault="005B12A9" w:rsidP="005B12A9">
      <w:r w:rsidRPr="00AB663B">
        <w:t>3. O průběhu zasedání dozorčí rady a přijatých usneseních se pořizuje zápis, který podepisuje dozorčí radou určený zapisovatel a předsedající. V</w:t>
      </w:r>
      <w:r>
        <w:t xml:space="preserve"> </w:t>
      </w:r>
      <w:r w:rsidRPr="00AB663B">
        <w:t>zápise musí být zejména uvedeno</w:t>
      </w:r>
      <w:r w:rsidR="00CF6463">
        <w:t>,</w:t>
      </w:r>
      <w:r w:rsidRPr="00AB663B">
        <w:t xml:space="preserve"> jaká rozhodnutí byla přijata a jmenovitě kteří členové hlasovali proti přijetí usnesení</w:t>
      </w:r>
      <w:r w:rsidR="00EF2BEB">
        <w:t>,</w:t>
      </w:r>
      <w:r w:rsidR="00CF6463">
        <w:t xml:space="preserve"> a</w:t>
      </w:r>
      <w:r w:rsidRPr="00AB663B">
        <w:t>nebo se zdrželi hlasování, dále odchylná stanov</w:t>
      </w:r>
      <w:r w:rsidR="00EF2BEB">
        <w:t>iska členů, kteří o to požádají.</w:t>
      </w:r>
      <w:r w:rsidRPr="00AB663B">
        <w:t xml:space="preserve"> </w:t>
      </w:r>
    </w:p>
    <w:p w:rsidR="00EF2BEB" w:rsidRPr="00AB663B" w:rsidRDefault="00EF2BEB" w:rsidP="005B12A9"/>
    <w:p w:rsidR="005B12A9" w:rsidRPr="00AB663B" w:rsidRDefault="005B12A9" w:rsidP="005B12A9">
      <w:r w:rsidRPr="00AB663B">
        <w:t>4. Náklady spojené se zasedáními i s další činností dozorčí rady nese společnost.</w:t>
      </w:r>
    </w:p>
    <w:p w:rsidR="005B12A9" w:rsidRPr="00AB663B" w:rsidRDefault="005B12A9" w:rsidP="005B12A9"/>
    <w:p w:rsidR="005B12A9" w:rsidRDefault="005B12A9" w:rsidP="005B12A9"/>
    <w:p w:rsidR="00CF6463" w:rsidRDefault="00CF6463" w:rsidP="005B12A9"/>
    <w:p w:rsidR="00CF6463" w:rsidRDefault="00CF6463" w:rsidP="005B12A9"/>
    <w:p w:rsidR="00CF6463" w:rsidRPr="00AB663B" w:rsidRDefault="00CF6463" w:rsidP="005B12A9"/>
    <w:p w:rsidR="00D33F7A" w:rsidRDefault="005B12A9" w:rsidP="00EE224D">
      <w:pPr>
        <w:pStyle w:val="Nadpis2"/>
      </w:pPr>
      <w:bookmarkStart w:id="96" w:name="_Toc384730618"/>
      <w:bookmarkStart w:id="97" w:name="_Toc384730967"/>
      <w:r>
        <w:lastRenderedPageBreak/>
        <w:t xml:space="preserve">§ 37 </w:t>
      </w:r>
    </w:p>
    <w:p w:rsidR="005B12A9" w:rsidRPr="00AB663B" w:rsidRDefault="005B12A9" w:rsidP="00EE224D">
      <w:pPr>
        <w:pStyle w:val="Nadpis2"/>
      </w:pPr>
      <w:r w:rsidRPr="00AB663B">
        <w:t>Rozhodování dozorčí rady</w:t>
      </w:r>
      <w:bookmarkEnd w:id="96"/>
      <w:bookmarkEnd w:id="97"/>
    </w:p>
    <w:p w:rsidR="005B12A9" w:rsidRPr="00AB663B" w:rsidRDefault="005B12A9" w:rsidP="005B12A9"/>
    <w:p w:rsidR="005B12A9" w:rsidRPr="00AB663B" w:rsidRDefault="005B12A9" w:rsidP="005B12A9">
      <w:r w:rsidRPr="00AB663B">
        <w:t>1.</w:t>
      </w:r>
      <w:r>
        <w:t xml:space="preserve"> </w:t>
      </w:r>
      <w:r w:rsidRPr="00AB663B">
        <w:t>Dozorčí rada je způsobilá rozhodovat, je-li na zasedání přítomna prostá většina jejích členů. Každý člen dozorčí rady má jeden hlas.</w:t>
      </w:r>
    </w:p>
    <w:p w:rsidR="005B12A9" w:rsidRPr="00AB663B" w:rsidRDefault="005B12A9" w:rsidP="005B12A9"/>
    <w:p w:rsidR="005B12A9" w:rsidRPr="00AB663B" w:rsidRDefault="005B12A9" w:rsidP="005B12A9">
      <w:r w:rsidRPr="00AB663B">
        <w:t>2. K</w:t>
      </w:r>
      <w:r>
        <w:t xml:space="preserve"> </w:t>
      </w:r>
      <w:r w:rsidRPr="00AB663B">
        <w:t xml:space="preserve">přijetí rozhodnutí ve všech záležitostech projednávaných dozorčí radou je zapotřebí, aby pro ně hlasovala nadpoloviční většina všech, nikoliv jen přítomných členů dozorčí rady. </w:t>
      </w:r>
    </w:p>
    <w:p w:rsidR="005B12A9" w:rsidRPr="00AB663B" w:rsidRDefault="005B12A9" w:rsidP="005B12A9"/>
    <w:p w:rsidR="005B12A9" w:rsidRPr="00AB663B" w:rsidRDefault="005B12A9" w:rsidP="005B12A9">
      <w:r w:rsidRPr="00AB663B">
        <w:t>3. Při volbě a odvolání předsedy, místopředsedy dozorčí rady dotyčná osoba nehlasuje.</w:t>
      </w:r>
    </w:p>
    <w:p w:rsidR="005B12A9" w:rsidRPr="00AB663B" w:rsidRDefault="005B12A9" w:rsidP="005B12A9"/>
    <w:p w:rsidR="00D33F7A" w:rsidRDefault="005B12A9" w:rsidP="00EE224D">
      <w:pPr>
        <w:pStyle w:val="Nadpis2"/>
      </w:pPr>
      <w:bookmarkStart w:id="98" w:name="_Toc384730619"/>
      <w:bookmarkStart w:id="99" w:name="_Toc384730968"/>
      <w:r>
        <w:t xml:space="preserve">§ 38 </w:t>
      </w:r>
    </w:p>
    <w:p w:rsidR="005B12A9" w:rsidRPr="00AB663B" w:rsidRDefault="005B12A9" w:rsidP="00EE224D">
      <w:pPr>
        <w:pStyle w:val="Nadpis2"/>
      </w:pPr>
      <w:r w:rsidRPr="00AB663B">
        <w:t>Rozhodování dozorčí rady mimo zasedání</w:t>
      </w:r>
      <w:bookmarkEnd w:id="98"/>
      <w:bookmarkEnd w:id="99"/>
    </w:p>
    <w:p w:rsidR="005B12A9" w:rsidRPr="00AB663B" w:rsidRDefault="005B12A9" w:rsidP="005B12A9"/>
    <w:p w:rsidR="005B12A9" w:rsidRPr="00AB663B" w:rsidRDefault="005B12A9" w:rsidP="005B12A9">
      <w:r w:rsidRPr="00AB663B">
        <w:t>1. V nutných případech, které nestrpí odkladu, může dozorčí rada učinit rozhodnutí i</w:t>
      </w:r>
      <w:r>
        <w:t xml:space="preserve"> </w:t>
      </w:r>
      <w:r w:rsidRPr="00AB663B">
        <w:t xml:space="preserve">mimo zasedání. </w:t>
      </w:r>
    </w:p>
    <w:p w:rsidR="005B12A9" w:rsidRPr="00AB663B" w:rsidRDefault="005B12A9" w:rsidP="005B12A9"/>
    <w:p w:rsidR="005B12A9" w:rsidRPr="00AB663B" w:rsidRDefault="005B12A9" w:rsidP="005B12A9">
      <w:r w:rsidRPr="00AB663B">
        <w:t>2. Rozhodnutí učiněné mimo zasedání musí být uvedeno v zápisu nejbližšího zasedání dozorčí rady.</w:t>
      </w:r>
    </w:p>
    <w:p w:rsidR="005B12A9" w:rsidRPr="00AB663B" w:rsidRDefault="005B12A9" w:rsidP="005B12A9"/>
    <w:p w:rsidR="005B12A9" w:rsidRPr="00AB663B" w:rsidRDefault="005B12A9" w:rsidP="005B12A9">
      <w:r w:rsidRPr="00AB663B">
        <w:t>3. Veškerou organizační činnost spojenou s rozhodováním mimo zasedání dozorčí rady zajišťuje předseda dozorčí rady, v jeho nepřítomnosti místopředseda dozorčí rady.</w:t>
      </w:r>
    </w:p>
    <w:p w:rsidR="005B12A9" w:rsidRPr="00AB663B" w:rsidRDefault="005B12A9" w:rsidP="005B12A9"/>
    <w:p w:rsidR="005B12A9" w:rsidRPr="00AB663B" w:rsidRDefault="005B12A9" w:rsidP="005B12A9"/>
    <w:p w:rsidR="005B12A9" w:rsidRDefault="005B12A9" w:rsidP="005B12A9"/>
    <w:p w:rsidR="00CF6463" w:rsidRDefault="00CF6463" w:rsidP="005B12A9"/>
    <w:p w:rsidR="00CF6463" w:rsidRDefault="00CF6463" w:rsidP="005B12A9"/>
    <w:p w:rsidR="00CF6463" w:rsidRDefault="00CF6463" w:rsidP="005B12A9"/>
    <w:p w:rsidR="00CF6463" w:rsidRDefault="00CF6463" w:rsidP="005B12A9"/>
    <w:p w:rsidR="00CF6463" w:rsidRDefault="00CF6463" w:rsidP="005B12A9"/>
    <w:p w:rsidR="00CF6463" w:rsidRPr="00AB663B" w:rsidRDefault="00CF6463" w:rsidP="005B12A9"/>
    <w:p w:rsidR="005B12A9" w:rsidRPr="00AB663B" w:rsidRDefault="005B12A9" w:rsidP="005B12A9">
      <w:pPr>
        <w:pStyle w:val="Nadpis1"/>
      </w:pPr>
      <w:bookmarkStart w:id="100" w:name="_Toc384730620"/>
      <w:bookmarkStart w:id="101" w:name="_Toc384730969"/>
      <w:r>
        <w:lastRenderedPageBreak/>
        <w:t>Oddíl čtvrtý</w:t>
      </w:r>
      <w:r w:rsidR="00341028">
        <w:br/>
      </w:r>
      <w:r w:rsidRPr="00AB663B">
        <w:t>Společná ustanovení o představenstvu a dozorčí radě</w:t>
      </w:r>
      <w:bookmarkEnd w:id="100"/>
      <w:bookmarkEnd w:id="101"/>
    </w:p>
    <w:p w:rsidR="005B12A9" w:rsidRPr="00AB663B" w:rsidRDefault="005B12A9" w:rsidP="005B12A9"/>
    <w:p w:rsidR="005B12A9" w:rsidRPr="00AB663B" w:rsidRDefault="005B12A9" w:rsidP="005B12A9"/>
    <w:p w:rsidR="00D33F7A" w:rsidRDefault="005B12A9" w:rsidP="00EE224D">
      <w:pPr>
        <w:pStyle w:val="Nadpis2"/>
      </w:pPr>
      <w:bookmarkStart w:id="102" w:name="_Toc384730621"/>
      <w:bookmarkStart w:id="103" w:name="_Toc384730970"/>
      <w:r w:rsidRPr="00AB663B">
        <w:t>§ 39</w:t>
      </w:r>
      <w:r>
        <w:t xml:space="preserve"> </w:t>
      </w:r>
    </w:p>
    <w:p w:rsidR="005B12A9" w:rsidRPr="00AB663B" w:rsidRDefault="005B12A9" w:rsidP="00EE224D">
      <w:pPr>
        <w:pStyle w:val="Nadpis2"/>
      </w:pPr>
      <w:r w:rsidRPr="00AB663B">
        <w:t>Zákaz konkurence</w:t>
      </w:r>
      <w:bookmarkEnd w:id="102"/>
      <w:bookmarkEnd w:id="103"/>
    </w:p>
    <w:p w:rsidR="005B12A9" w:rsidRPr="00AB663B" w:rsidRDefault="005B12A9" w:rsidP="005B12A9"/>
    <w:p w:rsidR="005B12A9" w:rsidRPr="00AB663B" w:rsidRDefault="005B12A9" w:rsidP="005B12A9">
      <w:r>
        <w:t xml:space="preserve">1. </w:t>
      </w:r>
      <w:r w:rsidRPr="00AB663B">
        <w:t>Pro členy představenstva a dozorčí rady platí zákaz konkurence i další povinnosti stanovené zákonem.</w:t>
      </w:r>
    </w:p>
    <w:p w:rsidR="005B12A9" w:rsidRPr="00AB663B" w:rsidRDefault="005B12A9" w:rsidP="005B12A9"/>
    <w:p w:rsidR="005B12A9" w:rsidRDefault="005B12A9" w:rsidP="005B12A9"/>
    <w:p w:rsidR="005B12A9" w:rsidRPr="00AB663B" w:rsidRDefault="005B12A9" w:rsidP="005B12A9"/>
    <w:p w:rsidR="005B12A9" w:rsidRPr="00AB663B" w:rsidRDefault="005B12A9" w:rsidP="005B12A9">
      <w:pPr>
        <w:pStyle w:val="Nadpis1"/>
      </w:pPr>
      <w:bookmarkStart w:id="104" w:name="_Toc384730622"/>
      <w:bookmarkStart w:id="105" w:name="_Toc384730971"/>
      <w:r>
        <w:t>Oddíl pátý</w:t>
      </w:r>
      <w:r w:rsidR="00341028">
        <w:br/>
      </w:r>
      <w:r w:rsidRPr="00AB663B">
        <w:t>Vnitřní organizace společnosti</w:t>
      </w:r>
      <w:bookmarkEnd w:id="104"/>
      <w:bookmarkEnd w:id="105"/>
    </w:p>
    <w:p w:rsidR="005B12A9" w:rsidRPr="00AB663B" w:rsidRDefault="005B12A9" w:rsidP="005B12A9"/>
    <w:p w:rsidR="005B12A9" w:rsidRPr="00AB663B" w:rsidRDefault="005B12A9" w:rsidP="005B12A9"/>
    <w:p w:rsidR="00D33F7A" w:rsidRDefault="005B12A9" w:rsidP="00EE224D">
      <w:pPr>
        <w:pStyle w:val="Nadpis2"/>
      </w:pPr>
      <w:bookmarkStart w:id="106" w:name="_Toc384730623"/>
      <w:bookmarkStart w:id="107" w:name="_Toc384730972"/>
      <w:r w:rsidRPr="00AB663B">
        <w:t>§ 40</w:t>
      </w:r>
      <w:r>
        <w:t xml:space="preserve"> </w:t>
      </w:r>
    </w:p>
    <w:p w:rsidR="005B12A9" w:rsidRPr="00AB663B" w:rsidRDefault="005B12A9" w:rsidP="00EE224D">
      <w:pPr>
        <w:pStyle w:val="Nadpis2"/>
      </w:pPr>
      <w:r w:rsidRPr="00AB663B">
        <w:t>Organizační řád</w:t>
      </w:r>
      <w:bookmarkEnd w:id="106"/>
      <w:bookmarkEnd w:id="107"/>
    </w:p>
    <w:p w:rsidR="005B12A9" w:rsidRPr="00AB663B" w:rsidRDefault="005B12A9" w:rsidP="005B12A9"/>
    <w:p w:rsidR="005B12A9" w:rsidRPr="00AB663B" w:rsidRDefault="005B12A9" w:rsidP="005B12A9">
      <w:r w:rsidRPr="00AB663B">
        <w:t>1. V podrobnostech upraví vnitřní organizaci společnosti její organizační řád.</w:t>
      </w:r>
    </w:p>
    <w:p w:rsidR="005B12A9" w:rsidRPr="00AB663B" w:rsidRDefault="005B12A9" w:rsidP="005B12A9"/>
    <w:p w:rsidR="005B12A9" w:rsidRPr="00AB663B" w:rsidRDefault="005B12A9" w:rsidP="005B12A9">
      <w:r w:rsidRPr="00AB663B">
        <w:t>2. Organizační řád vydává představenstvo společnosti.</w:t>
      </w:r>
    </w:p>
    <w:p w:rsidR="005B12A9" w:rsidRPr="00AB663B" w:rsidRDefault="005B12A9" w:rsidP="005B12A9"/>
    <w:p w:rsidR="005B12A9" w:rsidRDefault="005B12A9" w:rsidP="005B12A9"/>
    <w:p w:rsidR="00CF6463" w:rsidRDefault="00CF6463" w:rsidP="005B12A9"/>
    <w:p w:rsidR="00CF6463" w:rsidRDefault="00CF6463" w:rsidP="005B12A9"/>
    <w:p w:rsidR="00CF6463" w:rsidRDefault="00CF6463" w:rsidP="005B12A9"/>
    <w:p w:rsidR="00CF6463" w:rsidRPr="00AB663B" w:rsidRDefault="00CF6463" w:rsidP="005B12A9"/>
    <w:p w:rsidR="005B12A9" w:rsidRPr="00AB663B" w:rsidRDefault="005B12A9" w:rsidP="005B12A9"/>
    <w:p w:rsidR="00341028" w:rsidRDefault="005B12A9" w:rsidP="005B12A9">
      <w:pPr>
        <w:pStyle w:val="Nadpis1"/>
      </w:pPr>
      <w:bookmarkStart w:id="108" w:name="_Toc384730624"/>
      <w:bookmarkStart w:id="109" w:name="_Toc384730973"/>
      <w:r w:rsidRPr="00AB663B">
        <w:lastRenderedPageBreak/>
        <w:t>Hlava V.</w:t>
      </w:r>
      <w:bookmarkEnd w:id="108"/>
      <w:bookmarkEnd w:id="109"/>
    </w:p>
    <w:p w:rsidR="005B12A9" w:rsidRPr="00AB663B" w:rsidRDefault="005B12A9" w:rsidP="005B12A9">
      <w:pPr>
        <w:pStyle w:val="Nadpis1"/>
      </w:pPr>
      <w:bookmarkStart w:id="110" w:name="_Toc384730625"/>
      <w:bookmarkStart w:id="111" w:name="_Toc384730974"/>
      <w:r w:rsidRPr="00AB663B">
        <w:t>HOSPODAŘENÍ SPOLEČNOSTI</w:t>
      </w:r>
      <w:bookmarkEnd w:id="110"/>
      <w:bookmarkEnd w:id="111"/>
    </w:p>
    <w:p w:rsidR="005B12A9" w:rsidRPr="00AB663B" w:rsidRDefault="005B12A9" w:rsidP="005B12A9"/>
    <w:p w:rsidR="005B12A9" w:rsidRPr="00AB663B" w:rsidRDefault="005B12A9" w:rsidP="005B12A9"/>
    <w:p w:rsidR="00D33F7A" w:rsidRDefault="005B12A9" w:rsidP="00EE224D">
      <w:pPr>
        <w:pStyle w:val="Nadpis2"/>
      </w:pPr>
      <w:bookmarkStart w:id="112" w:name="_Toc384730626"/>
      <w:bookmarkStart w:id="113" w:name="_Toc384730975"/>
      <w:r w:rsidRPr="00AB663B">
        <w:t>§ 41</w:t>
      </w:r>
      <w:r>
        <w:t xml:space="preserve"> </w:t>
      </w:r>
    </w:p>
    <w:p w:rsidR="005B12A9" w:rsidRPr="00AB663B" w:rsidRDefault="005B12A9" w:rsidP="00EE224D">
      <w:pPr>
        <w:pStyle w:val="Nadpis2"/>
      </w:pPr>
      <w:r w:rsidRPr="00AB663B">
        <w:t>Účetní období</w:t>
      </w:r>
      <w:bookmarkEnd w:id="112"/>
      <w:bookmarkEnd w:id="113"/>
    </w:p>
    <w:p w:rsidR="005B12A9" w:rsidRPr="00AB663B" w:rsidRDefault="005B12A9" w:rsidP="005B12A9"/>
    <w:p w:rsidR="005B12A9" w:rsidRPr="00AB663B" w:rsidRDefault="005B12A9" w:rsidP="005B12A9">
      <w:r>
        <w:t xml:space="preserve">1. </w:t>
      </w:r>
      <w:r w:rsidRPr="00AB663B">
        <w:t>Účetním obdobím společnosti je kalendářní rok.</w:t>
      </w:r>
    </w:p>
    <w:p w:rsidR="005B12A9" w:rsidRPr="00AB663B" w:rsidRDefault="005B12A9" w:rsidP="005B12A9"/>
    <w:p w:rsidR="005B12A9" w:rsidRPr="00AB663B" w:rsidRDefault="005B12A9" w:rsidP="005B12A9"/>
    <w:p w:rsidR="00D33F7A" w:rsidRDefault="005B12A9" w:rsidP="00EE224D">
      <w:pPr>
        <w:pStyle w:val="Nadpis2"/>
      </w:pPr>
      <w:bookmarkStart w:id="114" w:name="_Toc384730627"/>
      <w:bookmarkStart w:id="115" w:name="_Toc384730976"/>
      <w:r w:rsidRPr="00AB663B">
        <w:t>§ 42</w:t>
      </w:r>
      <w:r>
        <w:t xml:space="preserve"> </w:t>
      </w:r>
    </w:p>
    <w:p w:rsidR="005B12A9" w:rsidRPr="00AB663B" w:rsidRDefault="005B12A9" w:rsidP="00EE224D">
      <w:pPr>
        <w:pStyle w:val="Nadpis2"/>
      </w:pPr>
      <w:r w:rsidRPr="00AB663B">
        <w:t>Účetnictví společnosti</w:t>
      </w:r>
      <w:bookmarkEnd w:id="114"/>
      <w:bookmarkEnd w:id="115"/>
    </w:p>
    <w:p w:rsidR="005B12A9" w:rsidRPr="00AB663B" w:rsidRDefault="005B12A9" w:rsidP="005B12A9"/>
    <w:p w:rsidR="005B12A9" w:rsidRPr="00AB663B" w:rsidRDefault="005B12A9" w:rsidP="005B12A9">
      <w:r w:rsidRPr="00AB663B">
        <w:t xml:space="preserve">1. Akciová společnost vede předepsaným způsobem a v souladu s právními předpisy účetnictví. Za řádné vedení účetnictví zodpovídá představenstvo společnosti, které zabezpečuje ověření řádné účetní závěrky za účetní období auditorem. </w:t>
      </w:r>
    </w:p>
    <w:p w:rsidR="005B12A9" w:rsidRPr="00AB663B" w:rsidRDefault="005B12A9" w:rsidP="005B12A9"/>
    <w:p w:rsidR="005B12A9" w:rsidRPr="00AB663B" w:rsidRDefault="005B12A9" w:rsidP="005B12A9">
      <w:r w:rsidRPr="00AB663B">
        <w:t>2. Sestavení řádné účetní závěrky a návrh na rozdělení zisku, popřípadě návrh na způsob krytí ztráty společnosti zajišťuje představenstvo. Sestavenou řádnou účetní závěrku spolu s</w:t>
      </w:r>
      <w:r>
        <w:t xml:space="preserve"> </w:t>
      </w:r>
      <w:r w:rsidRPr="00AB663B">
        <w:t>uvedenými návrhy předloží představenstvo dozorčí radě a auditorovi k</w:t>
      </w:r>
      <w:r>
        <w:t xml:space="preserve"> </w:t>
      </w:r>
      <w:r w:rsidRPr="00AB663B">
        <w:t>přezkoumání a poté valné hromadě ke schválení.</w:t>
      </w:r>
    </w:p>
    <w:p w:rsidR="005B12A9" w:rsidRPr="00AB663B" w:rsidRDefault="005B12A9" w:rsidP="005B12A9"/>
    <w:p w:rsidR="005B12A9" w:rsidRPr="00AB663B" w:rsidRDefault="005B12A9" w:rsidP="005B12A9">
      <w:r w:rsidRPr="00AB663B">
        <w:t>3. Společnost je povinna nejpozději do čtyř měsíců od skončení účetního období uveřejnit zprávu o výsledcích svého hospodaření a o své finanční situaci (roční zprávu). Tato zpráva bude dána k dispozici účastníkům valné hromady.</w:t>
      </w:r>
    </w:p>
    <w:p w:rsidR="005B12A9" w:rsidRPr="00AB663B" w:rsidRDefault="005B12A9" w:rsidP="005B12A9"/>
    <w:p w:rsidR="00D33F7A" w:rsidRDefault="005B12A9" w:rsidP="00EE224D">
      <w:pPr>
        <w:pStyle w:val="Nadpis2"/>
      </w:pPr>
      <w:bookmarkStart w:id="116" w:name="_Toc384730628"/>
      <w:bookmarkStart w:id="117" w:name="_Toc384730977"/>
      <w:r w:rsidRPr="00AB663B">
        <w:t>§ 43</w:t>
      </w:r>
      <w:r>
        <w:t xml:space="preserve"> </w:t>
      </w:r>
    </w:p>
    <w:p w:rsidR="005B12A9" w:rsidRPr="00AB663B" w:rsidRDefault="005B12A9" w:rsidP="00EE224D">
      <w:pPr>
        <w:pStyle w:val="Nadpis2"/>
      </w:pPr>
      <w:r w:rsidRPr="00AB663B">
        <w:t>Rozdělování zisku společnosti</w:t>
      </w:r>
      <w:bookmarkEnd w:id="116"/>
      <w:bookmarkEnd w:id="117"/>
    </w:p>
    <w:p w:rsidR="005B12A9" w:rsidRPr="00AB663B" w:rsidRDefault="005B12A9" w:rsidP="005B12A9"/>
    <w:p w:rsidR="005B12A9" w:rsidRPr="00AB663B" w:rsidRDefault="005B12A9" w:rsidP="005B12A9">
      <w:r w:rsidRPr="00AB663B">
        <w:t xml:space="preserve">1. O rozdělení zisku společnosti rozhoduje valná hromada na návrh představenstva po přezkoumání tohoto návrhu dozorčí radou. </w:t>
      </w:r>
    </w:p>
    <w:p w:rsidR="005B12A9" w:rsidRPr="00AB663B" w:rsidRDefault="005B12A9" w:rsidP="005B12A9"/>
    <w:p w:rsidR="005B12A9" w:rsidRPr="00AB663B" w:rsidRDefault="005B12A9" w:rsidP="005B12A9">
      <w:r w:rsidRPr="00AB663B">
        <w:t>2. Zisk společnosti dosažený v</w:t>
      </w:r>
      <w:r>
        <w:t xml:space="preserve"> </w:t>
      </w:r>
      <w:r w:rsidRPr="00AB663B">
        <w:t>účetním období po splněních daňových povinností podle obecně závazných daňových předpisů a po přídělu do rezervního fondu a</w:t>
      </w:r>
      <w:r>
        <w:t xml:space="preserve"> </w:t>
      </w:r>
      <w:r w:rsidRPr="00AB663B">
        <w:t>případně jiných fondů společnosti a po rozdělení na další účely schválené valnou hromadou lze použít k</w:t>
      </w:r>
      <w:r>
        <w:t xml:space="preserve"> </w:t>
      </w:r>
      <w:r w:rsidRPr="00AB663B">
        <w:t xml:space="preserve">výplatě dividend a tantiém, anebo podle rozhodnutí valné hromady i jiným způsobem. </w:t>
      </w:r>
    </w:p>
    <w:p w:rsidR="005B12A9" w:rsidRPr="00AB663B" w:rsidRDefault="005B12A9" w:rsidP="005B12A9"/>
    <w:p w:rsidR="005B12A9" w:rsidRPr="00AB663B" w:rsidRDefault="005B12A9" w:rsidP="005B12A9">
      <w:r w:rsidRPr="00AB663B">
        <w:t>3. Tím není vyloučeno, aby valná hromada rozhodla, že část zisku se použije na zvýšení základního kapitálu společnosti, nebo zůstane jako nerozdělený zisk.</w:t>
      </w:r>
    </w:p>
    <w:p w:rsidR="005B12A9" w:rsidRPr="00AB663B" w:rsidRDefault="005B12A9" w:rsidP="005B12A9"/>
    <w:p w:rsidR="005B12A9" w:rsidRPr="00AB663B" w:rsidRDefault="005B12A9" w:rsidP="005B12A9"/>
    <w:p w:rsidR="00D33F7A" w:rsidRDefault="005B12A9" w:rsidP="00EE224D">
      <w:pPr>
        <w:pStyle w:val="Nadpis2"/>
      </w:pPr>
      <w:bookmarkStart w:id="118" w:name="_Toc384730629"/>
      <w:bookmarkStart w:id="119" w:name="_Toc384730978"/>
      <w:r w:rsidRPr="00AB663B">
        <w:t>§ 44</w:t>
      </w:r>
      <w:r>
        <w:t xml:space="preserve"> </w:t>
      </w:r>
    </w:p>
    <w:p w:rsidR="005B12A9" w:rsidRPr="00AB663B" w:rsidRDefault="005B12A9" w:rsidP="00EE224D">
      <w:pPr>
        <w:pStyle w:val="Nadpis2"/>
      </w:pPr>
      <w:r w:rsidRPr="00AB663B">
        <w:t>Tantiémy</w:t>
      </w:r>
      <w:bookmarkEnd w:id="118"/>
      <w:bookmarkEnd w:id="119"/>
    </w:p>
    <w:p w:rsidR="005B12A9" w:rsidRPr="00AB663B" w:rsidRDefault="005B12A9" w:rsidP="005B12A9"/>
    <w:p w:rsidR="005B12A9" w:rsidRPr="00AB663B" w:rsidRDefault="005B12A9" w:rsidP="005B12A9">
      <w:r w:rsidRPr="00AB663B">
        <w:t>1. Člen představenstva a dozorčí rady má právo na podíl ze zisku společnosti (tantiémy), který valná hromada schválila k rozdělení podle výsledků hospodaření.</w:t>
      </w:r>
    </w:p>
    <w:p w:rsidR="005B12A9" w:rsidRPr="00AB663B" w:rsidRDefault="005B12A9" w:rsidP="005B12A9"/>
    <w:p w:rsidR="005B12A9" w:rsidRPr="00AB663B" w:rsidRDefault="005B12A9" w:rsidP="005B12A9">
      <w:r w:rsidRPr="00AB663B">
        <w:t>2. Tantiémy přísluší za podmínek, že budou splněny daňové povinnosti společnosti, příděly do fondů ve smyslu stanov, obecně závazných předpisů a</w:t>
      </w:r>
      <w:r>
        <w:t xml:space="preserve"> </w:t>
      </w:r>
      <w:r w:rsidRPr="00AB663B">
        <w:t>kolektivní smlouvy.</w:t>
      </w:r>
    </w:p>
    <w:p w:rsidR="005B12A9" w:rsidRDefault="005B12A9" w:rsidP="005B12A9"/>
    <w:p w:rsidR="00D33F7A" w:rsidRDefault="005B12A9" w:rsidP="00EE224D">
      <w:pPr>
        <w:pStyle w:val="Nadpis2"/>
      </w:pPr>
      <w:bookmarkStart w:id="120" w:name="_Toc384730630"/>
      <w:bookmarkStart w:id="121" w:name="_Toc384730979"/>
      <w:r>
        <w:t xml:space="preserve">§ 45 </w:t>
      </w:r>
    </w:p>
    <w:p w:rsidR="005B12A9" w:rsidRPr="00AB663B" w:rsidRDefault="005B12A9" w:rsidP="00EE224D">
      <w:pPr>
        <w:pStyle w:val="Nadpis2"/>
      </w:pPr>
      <w:r w:rsidRPr="00AB663B">
        <w:t>Způsob úhrady ztráty</w:t>
      </w:r>
      <w:bookmarkEnd w:id="120"/>
      <w:bookmarkEnd w:id="121"/>
    </w:p>
    <w:p w:rsidR="005B12A9" w:rsidRPr="00AB663B" w:rsidRDefault="005B12A9" w:rsidP="005B12A9"/>
    <w:p w:rsidR="005B12A9" w:rsidRPr="00AB663B" w:rsidRDefault="005B12A9" w:rsidP="005B12A9">
      <w:r w:rsidRPr="00AB663B">
        <w:t>1. Ztráty společnosti budou kryty především z rezervního fondu společnosti, popřípadě snížením základního kapitálu společnosti.</w:t>
      </w:r>
    </w:p>
    <w:p w:rsidR="005B12A9" w:rsidRPr="00AB663B" w:rsidRDefault="005B12A9" w:rsidP="005B12A9"/>
    <w:p w:rsidR="005B12A9" w:rsidRPr="00AB663B" w:rsidRDefault="005B12A9" w:rsidP="005B12A9">
      <w:r w:rsidRPr="00AB663B">
        <w:t>2. O způsobu krytí ztrát snížením základního kapitálu rozhoduje valná hromada, o</w:t>
      </w:r>
      <w:r>
        <w:t xml:space="preserve"> </w:t>
      </w:r>
      <w:r w:rsidRPr="00AB663B">
        <w:t>ostatních způsobech krytí ztrát rozhoduje představenstvo po předchozím vyjádření dozorčí rady.</w:t>
      </w:r>
    </w:p>
    <w:p w:rsidR="005B12A9" w:rsidRDefault="005B12A9" w:rsidP="005B12A9"/>
    <w:p w:rsidR="00CF6463" w:rsidRDefault="00CF6463" w:rsidP="005B12A9"/>
    <w:p w:rsidR="00CF6463" w:rsidRPr="00AB663B" w:rsidRDefault="00CF6463" w:rsidP="005B12A9"/>
    <w:p w:rsidR="00D33F7A" w:rsidRDefault="005B12A9" w:rsidP="00EE224D">
      <w:pPr>
        <w:pStyle w:val="Nadpis2"/>
      </w:pPr>
      <w:bookmarkStart w:id="122" w:name="_Toc384730631"/>
      <w:bookmarkStart w:id="123" w:name="_Toc384730980"/>
      <w:r w:rsidRPr="00AB663B">
        <w:lastRenderedPageBreak/>
        <w:t>§ 46</w:t>
      </w:r>
      <w:r>
        <w:t xml:space="preserve"> </w:t>
      </w:r>
    </w:p>
    <w:p w:rsidR="005B12A9" w:rsidRPr="00AB663B" w:rsidRDefault="005B12A9" w:rsidP="00EE224D">
      <w:pPr>
        <w:pStyle w:val="Nadpis2"/>
      </w:pPr>
      <w:r w:rsidRPr="00AB663B">
        <w:t>Rezervní fond</w:t>
      </w:r>
      <w:bookmarkEnd w:id="122"/>
      <w:bookmarkEnd w:id="123"/>
    </w:p>
    <w:p w:rsidR="005B12A9" w:rsidRPr="00AB663B" w:rsidRDefault="005B12A9" w:rsidP="005B12A9"/>
    <w:p w:rsidR="005B12A9" w:rsidRPr="00AB663B" w:rsidRDefault="005B12A9" w:rsidP="005B12A9">
      <w:r w:rsidRPr="00AB663B">
        <w:t>1. Při vzniku společnosti byl vytvořen rezervní fond ve výši 22,928.200,-Kč (slovy: dvacetdvamilionůdevětsetdvacetosmtisícdvěstě korun českých). Rezervní fond lze doplnit na základě rozhodnutí valné hromady.</w:t>
      </w:r>
    </w:p>
    <w:p w:rsidR="005B12A9" w:rsidRPr="00AB663B" w:rsidRDefault="005B12A9" w:rsidP="005B12A9"/>
    <w:p w:rsidR="005B12A9" w:rsidRPr="00AB663B" w:rsidRDefault="005B12A9" w:rsidP="005B12A9">
      <w:r w:rsidRPr="00AB663B">
        <w:t>2. O konkrétním použití rezervního fondu rozhoduje představenstvo společnosti po předchozím projednání v dozorčí radě. Použití rezervního fondu podléhá dodatečnému schválení valnou hromadou. Takto vytvořený rezervní fond lze použít pouze k</w:t>
      </w:r>
      <w:r>
        <w:t xml:space="preserve"> </w:t>
      </w:r>
      <w:r w:rsidRPr="00AB663B">
        <w:t xml:space="preserve">úhradě ztráty. </w:t>
      </w:r>
    </w:p>
    <w:p w:rsidR="005B12A9" w:rsidRDefault="005B12A9" w:rsidP="005B12A9"/>
    <w:p w:rsidR="005B12A9" w:rsidRPr="00AB663B" w:rsidRDefault="005B12A9" w:rsidP="005B12A9"/>
    <w:p w:rsidR="00D33F7A" w:rsidRDefault="005B12A9" w:rsidP="00EE224D">
      <w:pPr>
        <w:pStyle w:val="Nadpis2"/>
      </w:pPr>
      <w:bookmarkStart w:id="124" w:name="_Toc384730632"/>
      <w:bookmarkStart w:id="125" w:name="_Toc384730981"/>
      <w:r>
        <w:t xml:space="preserve">§ 47 </w:t>
      </w:r>
    </w:p>
    <w:p w:rsidR="005B12A9" w:rsidRPr="00AB663B" w:rsidRDefault="005B12A9" w:rsidP="00EE224D">
      <w:pPr>
        <w:pStyle w:val="Nadpis2"/>
      </w:pPr>
      <w:r w:rsidRPr="00AB663B">
        <w:t>Vytváření dalších fondů</w:t>
      </w:r>
      <w:bookmarkEnd w:id="124"/>
      <w:bookmarkEnd w:id="125"/>
    </w:p>
    <w:p w:rsidR="005B12A9" w:rsidRPr="00AB663B" w:rsidRDefault="005B12A9" w:rsidP="005B12A9"/>
    <w:p w:rsidR="005B12A9" w:rsidRPr="00AB663B" w:rsidRDefault="005B12A9" w:rsidP="005B12A9">
      <w:r>
        <w:t xml:space="preserve">1. </w:t>
      </w:r>
      <w:r w:rsidRPr="00AB663B">
        <w:t>Společnost zřizuje sociální a stimulační fond, případně další fondy. Pravidla pro jejich tvorbu a čerpání stanoví představenstvo.</w:t>
      </w:r>
    </w:p>
    <w:p w:rsidR="005B12A9" w:rsidRPr="00AB663B" w:rsidRDefault="005B12A9" w:rsidP="005B12A9"/>
    <w:p w:rsidR="005B12A9" w:rsidRPr="00AB663B" w:rsidRDefault="005B12A9" w:rsidP="005B12A9"/>
    <w:p w:rsidR="00341028" w:rsidRDefault="00341028" w:rsidP="005B12A9">
      <w:pPr>
        <w:pStyle w:val="Nadpis1"/>
      </w:pPr>
      <w:bookmarkStart w:id="126" w:name="_Toc384730633"/>
      <w:bookmarkStart w:id="127" w:name="_Toc384730982"/>
      <w:r>
        <w:t>Hlava VI.</w:t>
      </w:r>
      <w:bookmarkEnd w:id="126"/>
      <w:bookmarkEnd w:id="127"/>
    </w:p>
    <w:p w:rsidR="005B12A9" w:rsidRPr="00AB663B" w:rsidRDefault="005B12A9" w:rsidP="005B12A9">
      <w:pPr>
        <w:pStyle w:val="Nadpis1"/>
      </w:pPr>
      <w:bookmarkStart w:id="128" w:name="_Toc384730634"/>
      <w:bookmarkStart w:id="129" w:name="_Toc384730983"/>
      <w:r w:rsidRPr="00AB663B">
        <w:t>PŘEMĚNY, ZRUŠENÍ A ZÁNIK SPOLEČNOSTI</w:t>
      </w:r>
      <w:bookmarkEnd w:id="128"/>
      <w:bookmarkEnd w:id="129"/>
    </w:p>
    <w:p w:rsidR="005B12A9" w:rsidRPr="00AB663B" w:rsidRDefault="005B12A9" w:rsidP="005B12A9"/>
    <w:p w:rsidR="00D33F7A" w:rsidRDefault="005B12A9" w:rsidP="00EE224D">
      <w:pPr>
        <w:pStyle w:val="Nadpis2"/>
      </w:pPr>
      <w:bookmarkStart w:id="130" w:name="_Toc384730635"/>
      <w:bookmarkStart w:id="131" w:name="_Toc384730984"/>
      <w:r w:rsidRPr="00AB663B">
        <w:t>§ 48</w:t>
      </w:r>
      <w:r>
        <w:t xml:space="preserve"> </w:t>
      </w:r>
    </w:p>
    <w:p w:rsidR="005B12A9" w:rsidRPr="00AB663B" w:rsidRDefault="005B12A9" w:rsidP="00EE224D">
      <w:pPr>
        <w:pStyle w:val="Nadpis2"/>
      </w:pPr>
      <w:r w:rsidRPr="00AB663B">
        <w:t>Přeměny společnosti</w:t>
      </w:r>
      <w:bookmarkEnd w:id="130"/>
      <w:bookmarkEnd w:id="131"/>
    </w:p>
    <w:p w:rsidR="005B12A9" w:rsidRPr="00AB663B" w:rsidRDefault="005B12A9" w:rsidP="005B12A9"/>
    <w:p w:rsidR="005B12A9" w:rsidRPr="00AB663B" w:rsidRDefault="005B12A9" w:rsidP="005B12A9">
      <w:r w:rsidRPr="00AB663B">
        <w:t>1.</w:t>
      </w:r>
      <w:r>
        <w:t xml:space="preserve"> </w:t>
      </w:r>
      <w:r w:rsidR="00CF6463">
        <w:t>Společnost může být přeměněna</w:t>
      </w:r>
      <w:r w:rsidRPr="00AB663B">
        <w:t>:</w:t>
      </w:r>
    </w:p>
    <w:p w:rsidR="005B12A9" w:rsidRPr="00AB663B" w:rsidRDefault="005B12A9" w:rsidP="005B12A9">
      <w:pPr>
        <w:pStyle w:val="Podtitul"/>
      </w:pPr>
      <w:r w:rsidRPr="00AB663B">
        <w:t>a) fúzí</w:t>
      </w:r>
    </w:p>
    <w:p w:rsidR="005B12A9" w:rsidRPr="00AB663B" w:rsidRDefault="005B12A9" w:rsidP="005B12A9">
      <w:pPr>
        <w:pStyle w:val="Podtitul"/>
      </w:pPr>
      <w:r w:rsidRPr="00AB663B">
        <w:t>b) převodem jmění na akcionáře</w:t>
      </w:r>
    </w:p>
    <w:p w:rsidR="005B12A9" w:rsidRPr="00AB663B" w:rsidRDefault="005B12A9" w:rsidP="005B12A9">
      <w:pPr>
        <w:pStyle w:val="Podtitul"/>
      </w:pPr>
      <w:r w:rsidRPr="00AB663B">
        <w:t>c) rozdělením</w:t>
      </w:r>
    </w:p>
    <w:p w:rsidR="005B12A9" w:rsidRPr="00AB663B" w:rsidRDefault="005B12A9" w:rsidP="005B12A9"/>
    <w:p w:rsidR="005B12A9" w:rsidRPr="00AB663B" w:rsidRDefault="005B12A9" w:rsidP="005B12A9">
      <w:r w:rsidRPr="00AB663B">
        <w:t>2. Za přeměnu se považuje také změna právní formy společnosti</w:t>
      </w:r>
      <w:r w:rsidR="00696BD7">
        <w:t>.</w:t>
      </w:r>
    </w:p>
    <w:p w:rsidR="005B12A9" w:rsidRPr="00AB663B" w:rsidRDefault="005B12A9" w:rsidP="005B12A9"/>
    <w:p w:rsidR="005B12A9" w:rsidRPr="00AB663B" w:rsidRDefault="005B12A9" w:rsidP="005B12A9">
      <w:r w:rsidRPr="00AB663B">
        <w:lastRenderedPageBreak/>
        <w:t>3. Fúze společnosti se může uskutečnit:</w:t>
      </w:r>
    </w:p>
    <w:p w:rsidR="005B12A9" w:rsidRPr="00AB663B" w:rsidRDefault="005B12A9" w:rsidP="005B12A9">
      <w:pPr>
        <w:pStyle w:val="Podtitul"/>
      </w:pPr>
      <w:r w:rsidRPr="00AB663B">
        <w:t xml:space="preserve">a) sloučením </w:t>
      </w:r>
    </w:p>
    <w:p w:rsidR="005B12A9" w:rsidRPr="00AB663B" w:rsidRDefault="005B12A9" w:rsidP="005B12A9">
      <w:pPr>
        <w:pStyle w:val="Podtitul"/>
      </w:pPr>
      <w:r w:rsidRPr="00AB663B">
        <w:t>b) slynutím</w:t>
      </w:r>
    </w:p>
    <w:p w:rsidR="005B12A9" w:rsidRPr="00AB663B" w:rsidRDefault="005B12A9" w:rsidP="005B12A9"/>
    <w:p w:rsidR="005B12A9" w:rsidRPr="00AB663B" w:rsidRDefault="005B12A9" w:rsidP="005B12A9">
      <w:r w:rsidRPr="00AB663B">
        <w:t>4. Rozdělení společnosti se může uskutečnit:</w:t>
      </w:r>
    </w:p>
    <w:p w:rsidR="005B12A9" w:rsidRPr="00AB663B" w:rsidRDefault="005B12A9" w:rsidP="005B12A9">
      <w:pPr>
        <w:pStyle w:val="Podtitul"/>
      </w:pPr>
      <w:r w:rsidRPr="00AB663B">
        <w:t>a) rozdělením se založením nových společností</w:t>
      </w:r>
    </w:p>
    <w:p w:rsidR="005B12A9" w:rsidRPr="00AB663B" w:rsidRDefault="005B12A9" w:rsidP="005B12A9">
      <w:pPr>
        <w:pStyle w:val="Podtitul"/>
      </w:pPr>
      <w:r w:rsidRPr="00AB663B">
        <w:t>b) rozdělení sloučením společností</w:t>
      </w:r>
    </w:p>
    <w:p w:rsidR="005B12A9" w:rsidRPr="00AB663B" w:rsidRDefault="005B12A9" w:rsidP="005B12A9">
      <w:pPr>
        <w:pStyle w:val="Podtitul"/>
      </w:pPr>
      <w:r w:rsidRPr="00AB663B">
        <w:t>c) kombinací forem uvedených pod písmeny a) a b)</w:t>
      </w:r>
    </w:p>
    <w:p w:rsidR="005B12A9" w:rsidRPr="00AB663B" w:rsidRDefault="005B12A9" w:rsidP="005B12A9"/>
    <w:p w:rsidR="005B12A9" w:rsidRPr="00AB663B" w:rsidRDefault="005B12A9" w:rsidP="005B12A9"/>
    <w:p w:rsidR="00D33F7A" w:rsidRDefault="005B12A9" w:rsidP="00EE224D">
      <w:pPr>
        <w:pStyle w:val="Nadpis2"/>
      </w:pPr>
      <w:bookmarkStart w:id="132" w:name="_Toc384730636"/>
      <w:bookmarkStart w:id="133" w:name="_Toc384730985"/>
      <w:r>
        <w:t xml:space="preserve">§ 49 </w:t>
      </w:r>
    </w:p>
    <w:p w:rsidR="005B12A9" w:rsidRPr="00AB663B" w:rsidRDefault="005B12A9" w:rsidP="00EE224D">
      <w:pPr>
        <w:pStyle w:val="Nadpis2"/>
      </w:pPr>
      <w:r w:rsidRPr="00AB663B">
        <w:t>Zrušení společnosti</w:t>
      </w:r>
      <w:bookmarkEnd w:id="132"/>
      <w:bookmarkEnd w:id="133"/>
    </w:p>
    <w:p w:rsidR="005B12A9" w:rsidRPr="00AB663B" w:rsidRDefault="005B12A9" w:rsidP="005B12A9"/>
    <w:p w:rsidR="005B12A9" w:rsidRPr="00AB663B" w:rsidRDefault="005B12A9" w:rsidP="005B12A9">
      <w:r>
        <w:t xml:space="preserve">1. </w:t>
      </w:r>
      <w:r w:rsidRPr="00AB663B">
        <w:t>Zániku společnosti předchází její zrušení s</w:t>
      </w:r>
      <w:r>
        <w:t xml:space="preserve"> </w:t>
      </w:r>
      <w:r w:rsidRPr="00AB663B">
        <w:t>likvidací nebo bez likvidace. Podrobnosti upravuje zákon.</w:t>
      </w:r>
    </w:p>
    <w:p w:rsidR="005B12A9" w:rsidRPr="00AB663B" w:rsidRDefault="005B12A9" w:rsidP="005B12A9"/>
    <w:p w:rsidR="00D33F7A" w:rsidRDefault="005B12A9" w:rsidP="00EE224D">
      <w:pPr>
        <w:pStyle w:val="Nadpis2"/>
      </w:pPr>
      <w:bookmarkStart w:id="134" w:name="_Toc384730637"/>
      <w:bookmarkStart w:id="135" w:name="_Toc384730986"/>
      <w:r>
        <w:t xml:space="preserve">§ 50 </w:t>
      </w:r>
    </w:p>
    <w:p w:rsidR="005B12A9" w:rsidRPr="00AB663B" w:rsidRDefault="005B12A9" w:rsidP="00EE224D">
      <w:pPr>
        <w:pStyle w:val="Nadpis2"/>
      </w:pPr>
      <w:r w:rsidRPr="00AB663B">
        <w:t>Zánik společnosti</w:t>
      </w:r>
      <w:bookmarkEnd w:id="134"/>
      <w:bookmarkEnd w:id="135"/>
    </w:p>
    <w:p w:rsidR="005B12A9" w:rsidRPr="00AB663B" w:rsidRDefault="005B12A9" w:rsidP="005B12A9"/>
    <w:p w:rsidR="005B12A9" w:rsidRPr="00AB663B" w:rsidRDefault="005B12A9" w:rsidP="005B12A9">
      <w:r>
        <w:t xml:space="preserve">1. </w:t>
      </w:r>
      <w:r w:rsidRPr="00AB663B">
        <w:t>Společnost zaniká ke dni výmazu z obchodního rejstříku.</w:t>
      </w:r>
    </w:p>
    <w:p w:rsidR="005B12A9" w:rsidRPr="00AB663B" w:rsidRDefault="005B12A9" w:rsidP="005B12A9"/>
    <w:p w:rsidR="005B12A9" w:rsidRDefault="005B12A9" w:rsidP="005B12A9"/>
    <w:p w:rsidR="00CF6463" w:rsidRDefault="00CF6463" w:rsidP="005B12A9"/>
    <w:p w:rsidR="00CF6463" w:rsidRDefault="00CF6463" w:rsidP="005B12A9"/>
    <w:p w:rsidR="00CF6463" w:rsidRDefault="00CF6463" w:rsidP="005B12A9"/>
    <w:p w:rsidR="00CF6463" w:rsidRDefault="00CF6463" w:rsidP="005B12A9"/>
    <w:p w:rsidR="00CF6463" w:rsidRDefault="00CF6463" w:rsidP="005B12A9"/>
    <w:p w:rsidR="00CF6463" w:rsidRDefault="00CF6463" w:rsidP="005B12A9"/>
    <w:p w:rsidR="00CF6463" w:rsidRPr="00AB663B" w:rsidRDefault="00CF6463" w:rsidP="005B12A9"/>
    <w:p w:rsidR="005B12A9" w:rsidRPr="00AB663B" w:rsidRDefault="005B12A9" w:rsidP="005B12A9"/>
    <w:p w:rsidR="00341028" w:rsidRDefault="005B12A9" w:rsidP="005B12A9">
      <w:pPr>
        <w:pStyle w:val="Nadpis1"/>
      </w:pPr>
      <w:bookmarkStart w:id="136" w:name="_Toc384730638"/>
      <w:bookmarkStart w:id="137" w:name="_Toc384730987"/>
      <w:r w:rsidRPr="00AB663B">
        <w:lastRenderedPageBreak/>
        <w:t>Hlava VII.</w:t>
      </w:r>
      <w:bookmarkEnd w:id="136"/>
      <w:bookmarkEnd w:id="137"/>
    </w:p>
    <w:p w:rsidR="005B12A9" w:rsidRPr="00AB663B" w:rsidRDefault="005B12A9" w:rsidP="005B12A9">
      <w:pPr>
        <w:pStyle w:val="Nadpis1"/>
      </w:pPr>
      <w:bookmarkStart w:id="138" w:name="_Toc384730639"/>
      <w:bookmarkStart w:id="139" w:name="_Toc384730988"/>
      <w:r w:rsidRPr="00AB663B">
        <w:t xml:space="preserve">Společná, </w:t>
      </w:r>
      <w:r w:rsidR="00696BD7" w:rsidRPr="00AB663B">
        <w:t xml:space="preserve">přechodná </w:t>
      </w:r>
      <w:r w:rsidR="00696BD7">
        <w:t xml:space="preserve">A závěrečná </w:t>
      </w:r>
      <w:r w:rsidRPr="00AB663B">
        <w:t>ustanovení</w:t>
      </w:r>
      <w:bookmarkEnd w:id="138"/>
      <w:bookmarkEnd w:id="139"/>
    </w:p>
    <w:p w:rsidR="005B12A9" w:rsidRPr="00AB663B" w:rsidRDefault="005B12A9" w:rsidP="005B12A9"/>
    <w:p w:rsidR="005B12A9" w:rsidRPr="00AB663B" w:rsidRDefault="005B12A9" w:rsidP="005B12A9"/>
    <w:p w:rsidR="00D33F7A" w:rsidRDefault="005B12A9" w:rsidP="00EE224D">
      <w:pPr>
        <w:pStyle w:val="Nadpis2"/>
      </w:pPr>
      <w:bookmarkStart w:id="140" w:name="_Toc384730640"/>
      <w:bookmarkStart w:id="141" w:name="_Toc384730989"/>
      <w:r w:rsidRPr="00AB663B">
        <w:t>§ 51</w:t>
      </w:r>
      <w:r>
        <w:t xml:space="preserve"> </w:t>
      </w:r>
    </w:p>
    <w:p w:rsidR="005B12A9" w:rsidRPr="00AB663B" w:rsidRDefault="005B12A9" w:rsidP="00EE224D">
      <w:pPr>
        <w:pStyle w:val="Nadpis2"/>
      </w:pPr>
      <w:r w:rsidRPr="00AB663B">
        <w:t>Oznamování</w:t>
      </w:r>
      <w:bookmarkEnd w:id="140"/>
      <w:bookmarkEnd w:id="141"/>
    </w:p>
    <w:p w:rsidR="005B12A9" w:rsidRPr="00AB663B" w:rsidRDefault="005B12A9" w:rsidP="005B12A9"/>
    <w:p w:rsidR="005B12A9" w:rsidRPr="00AB663B" w:rsidRDefault="005B12A9" w:rsidP="005B12A9">
      <w:r w:rsidRPr="00AB663B">
        <w:t>1. Skutečnosti, které je společnost povinna zveřejnit podle obecně závazných právních předpisů, zveřejňuje v Obchodním věstníku.</w:t>
      </w:r>
    </w:p>
    <w:p w:rsidR="005B12A9" w:rsidRPr="00AB663B" w:rsidRDefault="005B12A9" w:rsidP="005B12A9"/>
    <w:p w:rsidR="005B12A9" w:rsidRPr="00AB663B" w:rsidRDefault="005B12A9" w:rsidP="005B12A9">
      <w:r w:rsidRPr="00AB663B">
        <w:t>2. Skutečnosti, které je společnost podle obecně závazných předpisů a</w:t>
      </w:r>
      <w:r>
        <w:t xml:space="preserve"> </w:t>
      </w:r>
      <w:r w:rsidRPr="00AB663B">
        <w:t xml:space="preserve">stanov povinna uveřejnit, uveřejní na internetových stránkách společnosti </w:t>
      </w:r>
      <w:r w:rsidRPr="00C36C18">
        <w:t>www</w:t>
      </w:r>
      <w:r w:rsidR="009528A5" w:rsidRPr="00C36C18">
        <w:t>.vakpv.cz</w:t>
      </w:r>
      <w:r w:rsidRPr="00AB663B">
        <w:t>, v</w:t>
      </w:r>
      <w:r>
        <w:t xml:space="preserve"> </w:t>
      </w:r>
      <w:r w:rsidRPr="00AB663B">
        <w:t>Obchodním věstníku a v sídle společnosti.</w:t>
      </w:r>
    </w:p>
    <w:p w:rsidR="005B12A9" w:rsidRPr="00AB663B" w:rsidRDefault="005B12A9" w:rsidP="005B12A9"/>
    <w:p w:rsidR="00D33F7A" w:rsidRDefault="005B12A9" w:rsidP="00EE224D">
      <w:pPr>
        <w:pStyle w:val="Nadpis2"/>
      </w:pPr>
      <w:bookmarkStart w:id="142" w:name="_Toc384730641"/>
      <w:bookmarkStart w:id="143" w:name="_Toc384730990"/>
      <w:r w:rsidRPr="00AB663B">
        <w:t>§ 52</w:t>
      </w:r>
      <w:r>
        <w:t xml:space="preserve"> </w:t>
      </w:r>
    </w:p>
    <w:p w:rsidR="005B12A9" w:rsidRPr="00AB663B" w:rsidRDefault="005B12A9" w:rsidP="00EE224D">
      <w:pPr>
        <w:pStyle w:val="Nadpis2"/>
      </w:pPr>
      <w:r w:rsidRPr="00AB663B">
        <w:t>Právní poměry společnosti a řešení sporů</w:t>
      </w:r>
      <w:bookmarkEnd w:id="142"/>
      <w:bookmarkEnd w:id="143"/>
    </w:p>
    <w:p w:rsidR="005B12A9" w:rsidRPr="00AB663B" w:rsidRDefault="005B12A9" w:rsidP="005B12A9"/>
    <w:p w:rsidR="005B12A9" w:rsidRPr="00AB663B" w:rsidRDefault="005B12A9" w:rsidP="005B12A9">
      <w:r w:rsidRPr="00AB663B">
        <w:t>1. Vznik, právní poměry a zánik společnosti, jakož i všechny právní vztahy vyplývající ze stanov společnosti a pracovněprávní i jiné vztahy uvnitř společnosti, včetně vztahů z nemocenského pojištění a sociálního zabezpečení zaměstnanců společnosti, se řídí obecně závaznými právními předpisy.</w:t>
      </w:r>
    </w:p>
    <w:p w:rsidR="005B12A9" w:rsidRPr="00AB663B" w:rsidRDefault="005B12A9" w:rsidP="005B12A9"/>
    <w:p w:rsidR="005B12A9" w:rsidRPr="00AB663B" w:rsidRDefault="005B12A9" w:rsidP="005B12A9">
      <w:r w:rsidRPr="00AB663B">
        <w:t>2. Případné spory mezi akcionáři a společností, spory mezi společností a členy jejích orgánů, jakož i vzájemné spory mezi akcionáři, související s jejich účastí ve společnosti, budou řešeny smírnou cestou. Nepodaří-li se vyřešit takový spor smírně, bude k jeho projednání a rozhodnutí příslušný soud, a to, nevylučují-li to ustanovení obecně závazných procesně právních předpisů, podle sídla společnosti.</w:t>
      </w:r>
    </w:p>
    <w:p w:rsidR="005B12A9" w:rsidRDefault="005B12A9" w:rsidP="005B12A9"/>
    <w:p w:rsidR="00CF6463" w:rsidRDefault="00CF6463" w:rsidP="005B12A9"/>
    <w:p w:rsidR="00CF6463" w:rsidRDefault="00CF6463" w:rsidP="005B12A9"/>
    <w:p w:rsidR="00CF6463" w:rsidRPr="00AB663B" w:rsidRDefault="00CF6463" w:rsidP="005B12A9"/>
    <w:p w:rsidR="00D33F7A" w:rsidRDefault="005B12A9" w:rsidP="00EE224D">
      <w:pPr>
        <w:pStyle w:val="Nadpis2"/>
      </w:pPr>
      <w:bookmarkStart w:id="144" w:name="_Toc384730642"/>
      <w:bookmarkStart w:id="145" w:name="_Toc384730991"/>
      <w:r>
        <w:lastRenderedPageBreak/>
        <w:t xml:space="preserve">§ 53 </w:t>
      </w:r>
    </w:p>
    <w:p w:rsidR="005B12A9" w:rsidRPr="00AB663B" w:rsidRDefault="005B12A9" w:rsidP="00EE224D">
      <w:pPr>
        <w:pStyle w:val="Nadpis2"/>
      </w:pPr>
      <w:r w:rsidRPr="00AB663B">
        <w:t>Doplňování a změny stanov a jejich účinnost</w:t>
      </w:r>
      <w:bookmarkEnd w:id="144"/>
      <w:bookmarkEnd w:id="145"/>
    </w:p>
    <w:p w:rsidR="005B12A9" w:rsidRPr="00AB663B" w:rsidRDefault="005B12A9" w:rsidP="005B12A9"/>
    <w:p w:rsidR="005B12A9" w:rsidRPr="00AB663B" w:rsidRDefault="005B12A9" w:rsidP="005B12A9">
      <w:r w:rsidRPr="00AB663B">
        <w:t>1. O doplňování a změnách stanov, nejde-li o změnu v důsledku zvýšení základního</w:t>
      </w:r>
      <w:r>
        <w:t xml:space="preserve"> </w:t>
      </w:r>
      <w:r w:rsidRPr="00AB663B">
        <w:t xml:space="preserve">kapitálu představenstvem, rozhoduje valná hromada. </w:t>
      </w:r>
    </w:p>
    <w:p w:rsidR="005B12A9" w:rsidRPr="00AB663B" w:rsidRDefault="005B12A9" w:rsidP="005B12A9"/>
    <w:p w:rsidR="00D33F7A" w:rsidRDefault="005B12A9" w:rsidP="00EE224D">
      <w:pPr>
        <w:pStyle w:val="Nadpis2"/>
      </w:pPr>
      <w:bookmarkStart w:id="146" w:name="_Toc384730643"/>
      <w:bookmarkStart w:id="147" w:name="_Toc384730992"/>
      <w:r w:rsidRPr="00AB663B">
        <w:t>§ 54</w:t>
      </w:r>
      <w:r>
        <w:t xml:space="preserve"> </w:t>
      </w:r>
    </w:p>
    <w:p w:rsidR="005B12A9" w:rsidRPr="00AB663B" w:rsidRDefault="005B12A9" w:rsidP="00EE224D">
      <w:pPr>
        <w:pStyle w:val="Nadpis2"/>
      </w:pPr>
      <w:r w:rsidRPr="00AB663B">
        <w:t>Výkladové ustanovení</w:t>
      </w:r>
      <w:bookmarkEnd w:id="146"/>
      <w:bookmarkEnd w:id="147"/>
    </w:p>
    <w:p w:rsidR="005B12A9" w:rsidRPr="00AB663B" w:rsidRDefault="005B12A9" w:rsidP="005B12A9"/>
    <w:p w:rsidR="005B12A9" w:rsidRPr="00AB663B" w:rsidRDefault="005B12A9" w:rsidP="005B12A9">
      <w:r>
        <w:t xml:space="preserve">1. </w:t>
      </w:r>
      <w:r w:rsidRPr="00AB663B">
        <w:t>V případě, že některé ustanovení stanov se, ať už vzhledem k platnému právnímu řádu, nebo k jeho změnám, ukáže neplatným, neúčinným nebo sporným anebo některé ustanovení chybí, zůstávají ostatní ustanovení stanov touto skutečností nedotčena. Namísto dotyčného ustanovení nastupuje buď ustanovení příslušného obecně závazného právního předpisu, které je svou povahou a účelem nejbližší zamýšlenému účelu stanov, nebo - není-li takového ustanovení právního předpisu - způsob řešení, jenž je v obchodním styku obvyklý.</w:t>
      </w:r>
    </w:p>
    <w:p w:rsidR="005B12A9" w:rsidRPr="00AB663B" w:rsidRDefault="005B12A9" w:rsidP="005B12A9"/>
    <w:p w:rsidR="005B12A9" w:rsidRPr="00AB663B" w:rsidRDefault="005B12A9" w:rsidP="005B12A9"/>
    <w:p w:rsidR="00D33F7A" w:rsidRDefault="005B12A9" w:rsidP="00EE224D">
      <w:pPr>
        <w:pStyle w:val="Nadpis2"/>
      </w:pPr>
      <w:bookmarkStart w:id="148" w:name="_Toc384730644"/>
      <w:bookmarkStart w:id="149" w:name="_Toc384730993"/>
      <w:r w:rsidRPr="00AB663B">
        <w:t>§ 55</w:t>
      </w:r>
      <w:r>
        <w:t xml:space="preserve"> </w:t>
      </w:r>
    </w:p>
    <w:p w:rsidR="005B12A9" w:rsidRPr="00AB663B" w:rsidRDefault="005B12A9" w:rsidP="00EE224D">
      <w:pPr>
        <w:pStyle w:val="Nadpis2"/>
      </w:pPr>
      <w:r w:rsidRPr="00AB663B">
        <w:t>Závěrečná ustanovení</w:t>
      </w:r>
      <w:bookmarkEnd w:id="148"/>
      <w:bookmarkEnd w:id="149"/>
    </w:p>
    <w:p w:rsidR="005B12A9" w:rsidRPr="00AB663B" w:rsidRDefault="005B12A9" w:rsidP="005B12A9"/>
    <w:p w:rsidR="005B12A9" w:rsidRPr="00AB663B" w:rsidRDefault="005B12A9" w:rsidP="005B12A9">
      <w:r>
        <w:t xml:space="preserve">1. </w:t>
      </w:r>
      <w:r w:rsidRPr="00AB663B">
        <w:t>Stanovy jsou uloženy u společnosti a jsou k dispozici každému akcionáři na požádání.</w:t>
      </w:r>
    </w:p>
    <w:p w:rsidR="005B12A9" w:rsidRDefault="005B12A9" w:rsidP="005B12A9"/>
    <w:p w:rsidR="005B12A9" w:rsidRPr="00AB663B" w:rsidRDefault="005B12A9" w:rsidP="005B12A9"/>
    <w:p w:rsidR="005B12A9" w:rsidRPr="00AB663B" w:rsidRDefault="005B12A9" w:rsidP="005B12A9">
      <w:r w:rsidRPr="00AB663B">
        <w:t>V</w:t>
      </w:r>
      <w:r>
        <w:t xml:space="preserve"> </w:t>
      </w:r>
      <w:r w:rsidRPr="00AB663B">
        <w:t>Prostějově dne ………………………………</w:t>
      </w:r>
    </w:p>
    <w:p w:rsidR="005B12A9" w:rsidRPr="00AB663B" w:rsidRDefault="005B12A9" w:rsidP="005B12A9"/>
    <w:p w:rsidR="005B12A9" w:rsidRPr="00AB663B" w:rsidRDefault="005B12A9" w:rsidP="005B12A9"/>
    <w:p w:rsidR="005B12A9" w:rsidRPr="00AB663B" w:rsidRDefault="005B12A9" w:rsidP="005B12A9">
      <w:r w:rsidRPr="00AB663B">
        <w:t>Představenstvo společnosti</w:t>
      </w:r>
    </w:p>
    <w:p w:rsidR="00341028" w:rsidRDefault="005B12A9" w:rsidP="005B12A9">
      <w:r w:rsidRPr="00AB663B">
        <w:t>Vodovod</w:t>
      </w:r>
      <w:r>
        <w:t>y a kanalizace Prostějov, a.s.</w:t>
      </w:r>
      <w:bookmarkStart w:id="150" w:name="_GoBack"/>
      <w:bookmarkEnd w:id="150"/>
    </w:p>
    <w:sectPr w:rsidR="00341028">
      <w:footerReference w:type="default" r:id="rId8"/>
      <w:pgSz w:w="12240" w:h="15840" w:code="1"/>
      <w:pgMar w:top="1418" w:right="1418" w:bottom="1418" w:left="1418" w:header="709" w:footer="28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CE" w:rsidRDefault="00A655CE">
      <w:pPr>
        <w:spacing w:after="0"/>
      </w:pPr>
      <w:r>
        <w:separator/>
      </w:r>
    </w:p>
  </w:endnote>
  <w:endnote w:type="continuationSeparator" w:id="0">
    <w:p w:rsidR="00A655CE" w:rsidRDefault="00A65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28" w:rsidRDefault="00341028">
    <w:pPr>
      <w:pStyle w:val="Zpat"/>
      <w:jc w:val="center"/>
    </w:pPr>
    <w:r>
      <w:fldChar w:fldCharType="begin"/>
    </w:r>
    <w:r>
      <w:instrText>PAGE   \* MERGEFORMAT</w:instrText>
    </w:r>
    <w:r>
      <w:fldChar w:fldCharType="separate"/>
    </w:r>
    <w:r w:rsidR="00D87E44">
      <w:rPr>
        <w:noProof/>
      </w:rPr>
      <w:t>34</w:t>
    </w:r>
    <w:r>
      <w:fldChar w:fldCharType="end"/>
    </w:r>
  </w:p>
  <w:p w:rsidR="00341028" w:rsidRDefault="003410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CE" w:rsidRDefault="00A655CE">
      <w:pPr>
        <w:spacing w:after="0"/>
      </w:pPr>
      <w:r>
        <w:separator/>
      </w:r>
    </w:p>
  </w:footnote>
  <w:footnote w:type="continuationSeparator" w:id="0">
    <w:p w:rsidR="00A655CE" w:rsidRDefault="00A655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31E"/>
    <w:multiLevelType w:val="hybridMultilevel"/>
    <w:tmpl w:val="08642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FE71CD"/>
    <w:multiLevelType w:val="hybridMultilevel"/>
    <w:tmpl w:val="18C6D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9342A9"/>
    <w:multiLevelType w:val="hybridMultilevel"/>
    <w:tmpl w:val="304E91E6"/>
    <w:lvl w:ilvl="0" w:tplc="A502F1A0">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2A9"/>
    <w:rsid w:val="00301CF3"/>
    <w:rsid w:val="00341028"/>
    <w:rsid w:val="003E0B8D"/>
    <w:rsid w:val="005B12A9"/>
    <w:rsid w:val="00696BD7"/>
    <w:rsid w:val="007965A1"/>
    <w:rsid w:val="00796C49"/>
    <w:rsid w:val="007A2AC6"/>
    <w:rsid w:val="007A5339"/>
    <w:rsid w:val="009528A5"/>
    <w:rsid w:val="009D0211"/>
    <w:rsid w:val="009D3354"/>
    <w:rsid w:val="00A655CE"/>
    <w:rsid w:val="00B910E9"/>
    <w:rsid w:val="00C36C18"/>
    <w:rsid w:val="00CA188B"/>
    <w:rsid w:val="00CF6463"/>
    <w:rsid w:val="00D33F7A"/>
    <w:rsid w:val="00D87E44"/>
    <w:rsid w:val="00EE224D"/>
    <w:rsid w:val="00EF2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spacing w:after="100"/>
      <w:jc w:val="both"/>
    </w:pPr>
    <w:rPr>
      <w:rFonts w:ascii="Times New Roman" w:hAnsi="Times New Roman"/>
      <w:sz w:val="24"/>
      <w:szCs w:val="22"/>
      <w:lang w:eastAsia="en-US"/>
    </w:rPr>
  </w:style>
  <w:style w:type="paragraph" w:styleId="Nadpis1">
    <w:name w:val="heading 1"/>
    <w:basedOn w:val="Normln"/>
    <w:next w:val="Normln"/>
    <w:autoRedefine/>
    <w:qFormat/>
    <w:pPr>
      <w:keepNext/>
      <w:keepLines/>
      <w:spacing w:after="0"/>
      <w:jc w:val="center"/>
      <w:outlineLvl w:val="0"/>
    </w:pPr>
    <w:rPr>
      <w:rFonts w:eastAsia="Times New Roman"/>
      <w:b/>
      <w:bCs/>
      <w:caps/>
      <w:sz w:val="32"/>
      <w:szCs w:val="28"/>
    </w:rPr>
  </w:style>
  <w:style w:type="paragraph" w:styleId="Nadpis2">
    <w:name w:val="heading 2"/>
    <w:basedOn w:val="Normln"/>
    <w:next w:val="Normln"/>
    <w:autoRedefine/>
    <w:qFormat/>
    <w:rsid w:val="00EE224D"/>
    <w:pPr>
      <w:keepNext/>
      <w:keepLines/>
      <w:spacing w:before="400"/>
      <w:ind w:left="170" w:hanging="170"/>
      <w:jc w:val="center"/>
      <w:outlineLvl w:val="1"/>
    </w:pPr>
    <w:rPr>
      <w:rFonts w:ascii="Cambria" w:eastAsia="Times New Roman" w:hAnsi="Cambria"/>
      <w:b/>
      <w:bCs/>
      <w:caps/>
      <w:sz w:val="26"/>
      <w:szCs w:val="26"/>
    </w:rPr>
  </w:style>
  <w:style w:type="paragraph" w:styleId="Nadpis3">
    <w:name w:val="heading 3"/>
    <w:basedOn w:val="Normln"/>
    <w:next w:val="Normln"/>
    <w:autoRedefine/>
    <w:qFormat/>
    <w:pPr>
      <w:keepNext/>
      <w:keepLines/>
      <w:spacing w:before="200" w:after="0"/>
      <w:jc w:val="center"/>
      <w:outlineLvl w:val="2"/>
    </w:pPr>
    <w:rPr>
      <w:rFonts w:eastAsia="Times New Roman"/>
      <w:b/>
      <w:bCs/>
      <w:sz w:val="72"/>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unhideWhenUsed/>
    <w:pPr>
      <w:spacing w:after="0"/>
    </w:pPr>
    <w:rPr>
      <w:rFonts w:ascii="Consolas" w:hAnsi="Consolas"/>
      <w:sz w:val="21"/>
      <w:szCs w:val="21"/>
    </w:rPr>
  </w:style>
  <w:style w:type="character" w:customStyle="1" w:styleId="ProsttextChar">
    <w:name w:val="Prostý text Char"/>
    <w:rPr>
      <w:rFonts w:ascii="Consolas" w:hAnsi="Consolas"/>
      <w:sz w:val="21"/>
      <w:szCs w:val="21"/>
    </w:rPr>
  </w:style>
  <w:style w:type="character" w:customStyle="1" w:styleId="Nadpis1Char">
    <w:name w:val="Nadpis 1 Char"/>
    <w:rPr>
      <w:rFonts w:ascii="Times New Roman" w:eastAsia="Times New Roman" w:hAnsi="Times New Roman"/>
      <w:b/>
      <w:bCs/>
      <w:caps/>
      <w:sz w:val="32"/>
      <w:szCs w:val="28"/>
      <w:lang w:eastAsia="en-US"/>
    </w:rPr>
  </w:style>
  <w:style w:type="character" w:customStyle="1" w:styleId="Nadpis2Char">
    <w:name w:val="Nadpis 2 Char"/>
    <w:rPr>
      <w:rFonts w:ascii="Cambria" w:eastAsia="Times New Roman" w:hAnsi="Cambria"/>
      <w:b/>
      <w:bCs/>
      <w:caps/>
      <w:sz w:val="26"/>
      <w:szCs w:val="26"/>
      <w:lang w:eastAsia="en-US"/>
    </w:rPr>
  </w:style>
  <w:style w:type="paragraph" w:styleId="Odstavecseseznamem">
    <w:name w:val="List Paragraph"/>
    <w:basedOn w:val="Normln"/>
    <w:autoRedefine/>
    <w:qFormat/>
    <w:pPr>
      <w:ind w:left="890" w:hanging="170"/>
      <w:contextualSpacing/>
    </w:pPr>
    <w:rPr>
      <w:i/>
    </w:rPr>
  </w:style>
  <w:style w:type="paragraph" w:styleId="Podtitul">
    <w:name w:val="Subtitle"/>
    <w:basedOn w:val="Normln"/>
    <w:next w:val="Normln"/>
    <w:autoRedefine/>
    <w:qFormat/>
    <w:pPr>
      <w:numPr>
        <w:ilvl w:val="1"/>
      </w:numPr>
      <w:spacing w:after="60"/>
      <w:ind w:left="511" w:hanging="227"/>
      <w:jc w:val="left"/>
    </w:pPr>
    <w:rPr>
      <w:rFonts w:eastAsia="Times New Roman"/>
      <w:iCs/>
      <w:szCs w:val="24"/>
    </w:rPr>
  </w:style>
  <w:style w:type="character" w:customStyle="1" w:styleId="PodtitulChar">
    <w:name w:val="Podtitul Char"/>
    <w:rPr>
      <w:rFonts w:ascii="Times New Roman" w:eastAsia="Times New Roman" w:hAnsi="Times New Roman" w:cs="Times New Roman"/>
      <w:i/>
      <w:iCs/>
      <w:spacing w:val="15"/>
      <w:sz w:val="24"/>
      <w:szCs w:val="24"/>
    </w:rPr>
  </w:style>
  <w:style w:type="character" w:customStyle="1" w:styleId="Nadpis3Char">
    <w:name w:val="Nadpis 3 Char"/>
    <w:rPr>
      <w:rFonts w:ascii="Times New Roman" w:eastAsia="Times New Roman" w:hAnsi="Times New Roman"/>
      <w:b/>
      <w:bCs/>
      <w:sz w:val="72"/>
      <w:szCs w:val="22"/>
      <w:lang w:eastAsia="en-US"/>
    </w:rPr>
  </w:style>
  <w:style w:type="character" w:styleId="Zdraznnjemn">
    <w:name w:val="Subtle Emphasis"/>
    <w:qFormat/>
    <w:rPr>
      <w:i/>
      <w:iCs/>
      <w:color w:val="808080"/>
    </w:rPr>
  </w:style>
  <w:style w:type="paragraph" w:styleId="Citt">
    <w:name w:val="Quote"/>
    <w:basedOn w:val="Normln"/>
    <w:next w:val="Normln"/>
    <w:autoRedefine/>
    <w:qFormat/>
    <w:pPr>
      <w:ind w:left="1304" w:hanging="170"/>
    </w:pPr>
    <w:rPr>
      <w:i/>
      <w:iCs/>
    </w:rPr>
  </w:style>
  <w:style w:type="character" w:customStyle="1" w:styleId="CittChar">
    <w:name w:val="Citát Char"/>
    <w:rPr>
      <w:rFonts w:ascii="Times New Roman" w:hAnsi="Times New Roman"/>
      <w:i/>
      <w:iCs/>
      <w:sz w:val="24"/>
    </w:rPr>
  </w:style>
  <w:style w:type="paragraph" w:styleId="Zhlav">
    <w:name w:val="header"/>
    <w:basedOn w:val="Normln"/>
    <w:semiHidden/>
    <w:unhideWhenUsed/>
    <w:pPr>
      <w:tabs>
        <w:tab w:val="center" w:pos="4536"/>
        <w:tab w:val="right" w:pos="9072"/>
      </w:tabs>
    </w:pPr>
  </w:style>
  <w:style w:type="character" w:customStyle="1" w:styleId="ZhlavChar">
    <w:name w:val="Záhlaví Char"/>
    <w:rPr>
      <w:rFonts w:ascii="Times New Roman" w:hAnsi="Times New Roman"/>
      <w:sz w:val="24"/>
      <w:szCs w:val="22"/>
      <w:lang w:eastAsia="en-US"/>
    </w:rPr>
  </w:style>
  <w:style w:type="paragraph" w:styleId="Zpat">
    <w:name w:val="footer"/>
    <w:basedOn w:val="Normln"/>
    <w:semiHidden/>
    <w:unhideWhenUsed/>
    <w:pPr>
      <w:tabs>
        <w:tab w:val="center" w:pos="4536"/>
        <w:tab w:val="right" w:pos="9072"/>
      </w:tabs>
    </w:pPr>
  </w:style>
  <w:style w:type="character" w:customStyle="1" w:styleId="ZpatChar">
    <w:name w:val="Zápatí Char"/>
    <w:rPr>
      <w:rFonts w:ascii="Times New Roman" w:hAnsi="Times New Roman"/>
      <w:sz w:val="24"/>
      <w:szCs w:val="22"/>
      <w:lang w:eastAsia="en-US"/>
    </w:rPr>
  </w:style>
  <w:style w:type="paragraph" w:styleId="Bezmezer">
    <w:name w:val="No Spacing"/>
    <w:qFormat/>
    <w:rPr>
      <w:rFonts w:eastAsia="Times New Roman"/>
      <w:sz w:val="22"/>
      <w:szCs w:val="22"/>
    </w:rPr>
  </w:style>
  <w:style w:type="character" w:customStyle="1" w:styleId="BezmezerChar">
    <w:name w:val="Bez mezer Char"/>
    <w:rPr>
      <w:rFonts w:eastAsia="Times New Roman"/>
      <w:sz w:val="22"/>
      <w:szCs w:val="22"/>
    </w:rPr>
  </w:style>
  <w:style w:type="paragraph" w:styleId="Textbubliny">
    <w:name w:val="Balloon Text"/>
    <w:basedOn w:val="Normln"/>
    <w:semiHidden/>
    <w:unhideWhenUsed/>
    <w:pPr>
      <w:spacing w:after="0"/>
    </w:pPr>
    <w:rPr>
      <w:rFonts w:ascii="Tahoma" w:hAnsi="Tahoma" w:cs="Tahoma"/>
      <w:sz w:val="16"/>
      <w:szCs w:val="16"/>
    </w:rPr>
  </w:style>
  <w:style w:type="character" w:customStyle="1" w:styleId="TextbublinyChar">
    <w:name w:val="Text bubliny Char"/>
    <w:semiHidden/>
    <w:rPr>
      <w:rFonts w:ascii="Tahoma" w:hAnsi="Tahoma" w:cs="Tahoma"/>
      <w:sz w:val="16"/>
      <w:szCs w:val="16"/>
      <w:lang w:eastAsia="en-US"/>
    </w:rPr>
  </w:style>
  <w:style w:type="paragraph" w:styleId="Nzev">
    <w:name w:val="Title"/>
    <w:basedOn w:val="Normln"/>
    <w:next w:val="Normln"/>
    <w:qFormat/>
    <w:pPr>
      <w:pBdr>
        <w:bottom w:val="single" w:sz="8" w:space="4" w:color="4F81BD"/>
      </w:pBdr>
      <w:spacing w:after="300"/>
      <w:contextualSpacing/>
      <w:jc w:val="left"/>
    </w:pPr>
    <w:rPr>
      <w:rFonts w:ascii="Cambria" w:eastAsia="Times New Roman" w:hAnsi="Cambria"/>
      <w:color w:val="17365D"/>
      <w:spacing w:val="5"/>
      <w:kern w:val="28"/>
      <w:sz w:val="52"/>
      <w:szCs w:val="52"/>
      <w:lang w:eastAsia="cs-CZ"/>
    </w:rPr>
  </w:style>
  <w:style w:type="character" w:customStyle="1" w:styleId="NzevChar">
    <w:name w:val="Název Char"/>
    <w:rPr>
      <w:rFonts w:ascii="Cambria" w:eastAsia="Times New Roman" w:hAnsi="Cambria"/>
      <w:color w:val="17365D"/>
      <w:spacing w:val="5"/>
      <w:kern w:val="28"/>
      <w:sz w:val="52"/>
      <w:szCs w:val="52"/>
    </w:rPr>
  </w:style>
  <w:style w:type="paragraph" w:styleId="Nadpisobsahu">
    <w:name w:val="TOC Heading"/>
    <w:basedOn w:val="Nadpis1"/>
    <w:next w:val="Normln"/>
    <w:qFormat/>
    <w:pPr>
      <w:spacing w:before="480" w:line="276" w:lineRule="auto"/>
      <w:jc w:val="left"/>
      <w:outlineLvl w:val="9"/>
    </w:pPr>
    <w:rPr>
      <w:rFonts w:ascii="Cambria" w:hAnsi="Cambria"/>
      <w:color w:val="365F91"/>
      <w:sz w:val="28"/>
      <w:lang w:eastAsia="cs-CZ"/>
    </w:rPr>
  </w:style>
  <w:style w:type="paragraph" w:styleId="Obsah3">
    <w:name w:val="toc 3"/>
    <w:basedOn w:val="Normln"/>
    <w:next w:val="Normln"/>
    <w:autoRedefine/>
    <w:semiHidden/>
    <w:unhideWhenUsed/>
    <w:pPr>
      <w:spacing w:after="0"/>
      <w:ind w:left="480"/>
      <w:jc w:val="left"/>
    </w:pPr>
    <w:rPr>
      <w:rFonts w:ascii="Calibri" w:hAnsi="Calibri"/>
      <w:sz w:val="20"/>
      <w:szCs w:val="20"/>
    </w:rPr>
  </w:style>
  <w:style w:type="paragraph" w:styleId="Obsah1">
    <w:name w:val="toc 1"/>
    <w:basedOn w:val="Normln"/>
    <w:next w:val="Normln"/>
    <w:autoRedefine/>
    <w:uiPriority w:val="39"/>
    <w:unhideWhenUsed/>
    <w:qFormat/>
    <w:pPr>
      <w:tabs>
        <w:tab w:val="right" w:leader="dot" w:pos="9394"/>
      </w:tabs>
      <w:spacing w:after="40"/>
      <w:ind w:left="567"/>
      <w:jc w:val="left"/>
    </w:pPr>
    <w:rPr>
      <w:bCs/>
      <w:sz w:val="18"/>
      <w:szCs w:val="20"/>
    </w:rPr>
  </w:style>
  <w:style w:type="paragraph" w:styleId="Obsah2">
    <w:name w:val="toc 2"/>
    <w:basedOn w:val="Normln"/>
    <w:next w:val="Normln"/>
    <w:autoRedefine/>
    <w:uiPriority w:val="39"/>
    <w:unhideWhenUsed/>
    <w:pPr>
      <w:spacing w:before="120" w:after="0"/>
      <w:ind w:left="240"/>
      <w:jc w:val="left"/>
    </w:pPr>
    <w:rPr>
      <w:rFonts w:ascii="Calibri" w:hAnsi="Calibri"/>
      <w:i/>
      <w:iCs/>
      <w:sz w:val="20"/>
      <w:szCs w:val="20"/>
    </w:rPr>
  </w:style>
  <w:style w:type="paragraph" w:styleId="Obsah4">
    <w:name w:val="toc 4"/>
    <w:basedOn w:val="Normln"/>
    <w:next w:val="Normln"/>
    <w:autoRedefine/>
    <w:semiHidden/>
    <w:unhideWhenUsed/>
    <w:pPr>
      <w:spacing w:after="0"/>
      <w:ind w:left="720"/>
      <w:jc w:val="left"/>
    </w:pPr>
    <w:rPr>
      <w:rFonts w:ascii="Calibri" w:hAnsi="Calibri"/>
      <w:sz w:val="20"/>
      <w:szCs w:val="20"/>
    </w:rPr>
  </w:style>
  <w:style w:type="paragraph" w:styleId="Obsah5">
    <w:name w:val="toc 5"/>
    <w:basedOn w:val="Normln"/>
    <w:next w:val="Normln"/>
    <w:autoRedefine/>
    <w:semiHidden/>
    <w:unhideWhenUsed/>
    <w:pPr>
      <w:spacing w:after="0"/>
      <w:ind w:left="960"/>
      <w:jc w:val="left"/>
    </w:pPr>
    <w:rPr>
      <w:rFonts w:ascii="Calibri" w:hAnsi="Calibri"/>
      <w:sz w:val="20"/>
      <w:szCs w:val="20"/>
    </w:rPr>
  </w:style>
  <w:style w:type="paragraph" w:styleId="Obsah6">
    <w:name w:val="toc 6"/>
    <w:basedOn w:val="Normln"/>
    <w:next w:val="Normln"/>
    <w:autoRedefine/>
    <w:semiHidden/>
    <w:unhideWhenUsed/>
    <w:pPr>
      <w:spacing w:after="0"/>
      <w:ind w:left="1200"/>
      <w:jc w:val="left"/>
    </w:pPr>
    <w:rPr>
      <w:rFonts w:ascii="Calibri" w:hAnsi="Calibri"/>
      <w:sz w:val="20"/>
      <w:szCs w:val="20"/>
    </w:rPr>
  </w:style>
  <w:style w:type="paragraph" w:styleId="Obsah7">
    <w:name w:val="toc 7"/>
    <w:basedOn w:val="Normln"/>
    <w:next w:val="Normln"/>
    <w:autoRedefine/>
    <w:semiHidden/>
    <w:unhideWhenUsed/>
    <w:pPr>
      <w:spacing w:after="0"/>
      <w:ind w:left="1440"/>
      <w:jc w:val="left"/>
    </w:pPr>
    <w:rPr>
      <w:rFonts w:ascii="Calibri" w:hAnsi="Calibri"/>
      <w:sz w:val="20"/>
      <w:szCs w:val="20"/>
    </w:rPr>
  </w:style>
  <w:style w:type="paragraph" w:styleId="Obsah8">
    <w:name w:val="toc 8"/>
    <w:basedOn w:val="Normln"/>
    <w:next w:val="Normln"/>
    <w:autoRedefine/>
    <w:semiHidden/>
    <w:unhideWhenUsed/>
    <w:pPr>
      <w:spacing w:after="0"/>
      <w:ind w:left="1680"/>
      <w:jc w:val="left"/>
    </w:pPr>
    <w:rPr>
      <w:rFonts w:ascii="Calibri" w:hAnsi="Calibri"/>
      <w:sz w:val="20"/>
      <w:szCs w:val="20"/>
    </w:rPr>
  </w:style>
  <w:style w:type="paragraph" w:styleId="Obsah9">
    <w:name w:val="toc 9"/>
    <w:basedOn w:val="Normln"/>
    <w:next w:val="Normln"/>
    <w:autoRedefine/>
    <w:semiHidden/>
    <w:unhideWhenUsed/>
    <w:pPr>
      <w:spacing w:after="0"/>
      <w:ind w:left="1920"/>
      <w:jc w:val="left"/>
    </w:pPr>
    <w:rPr>
      <w:rFonts w:ascii="Calibri" w:hAnsi="Calibri"/>
      <w:sz w:val="20"/>
      <w:szCs w:val="20"/>
    </w:rPr>
  </w:style>
  <w:style w:type="character" w:styleId="Hypertextovodkaz">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302C-3389-4391-B0AE-850E0F14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7647</Words>
  <Characters>45119</Characters>
  <Application>Microsoft Office Word</Application>
  <DocSecurity>4</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52661</CharactersWithSpaces>
  <SharedDoc>false</SharedDoc>
  <HLinks>
    <vt:vector size="444" baseType="variant">
      <vt:variant>
        <vt:i4>1114173</vt:i4>
      </vt:variant>
      <vt:variant>
        <vt:i4>440</vt:i4>
      </vt:variant>
      <vt:variant>
        <vt:i4>0</vt:i4>
      </vt:variant>
      <vt:variant>
        <vt:i4>5</vt:i4>
      </vt:variant>
      <vt:variant>
        <vt:lpwstr/>
      </vt:variant>
      <vt:variant>
        <vt:lpwstr>_Toc384730993</vt:lpwstr>
      </vt:variant>
      <vt:variant>
        <vt:i4>1114173</vt:i4>
      </vt:variant>
      <vt:variant>
        <vt:i4>434</vt:i4>
      </vt:variant>
      <vt:variant>
        <vt:i4>0</vt:i4>
      </vt:variant>
      <vt:variant>
        <vt:i4>5</vt:i4>
      </vt:variant>
      <vt:variant>
        <vt:lpwstr/>
      </vt:variant>
      <vt:variant>
        <vt:lpwstr>_Toc384730992</vt:lpwstr>
      </vt:variant>
      <vt:variant>
        <vt:i4>1114173</vt:i4>
      </vt:variant>
      <vt:variant>
        <vt:i4>428</vt:i4>
      </vt:variant>
      <vt:variant>
        <vt:i4>0</vt:i4>
      </vt:variant>
      <vt:variant>
        <vt:i4>5</vt:i4>
      </vt:variant>
      <vt:variant>
        <vt:lpwstr/>
      </vt:variant>
      <vt:variant>
        <vt:lpwstr>_Toc384730991</vt:lpwstr>
      </vt:variant>
      <vt:variant>
        <vt:i4>1114173</vt:i4>
      </vt:variant>
      <vt:variant>
        <vt:i4>422</vt:i4>
      </vt:variant>
      <vt:variant>
        <vt:i4>0</vt:i4>
      </vt:variant>
      <vt:variant>
        <vt:i4>5</vt:i4>
      </vt:variant>
      <vt:variant>
        <vt:lpwstr/>
      </vt:variant>
      <vt:variant>
        <vt:lpwstr>_Toc384730990</vt:lpwstr>
      </vt:variant>
      <vt:variant>
        <vt:i4>1048637</vt:i4>
      </vt:variant>
      <vt:variant>
        <vt:i4>416</vt:i4>
      </vt:variant>
      <vt:variant>
        <vt:i4>0</vt:i4>
      </vt:variant>
      <vt:variant>
        <vt:i4>5</vt:i4>
      </vt:variant>
      <vt:variant>
        <vt:lpwstr/>
      </vt:variant>
      <vt:variant>
        <vt:lpwstr>_Toc384730989</vt:lpwstr>
      </vt:variant>
      <vt:variant>
        <vt:i4>1048637</vt:i4>
      </vt:variant>
      <vt:variant>
        <vt:i4>410</vt:i4>
      </vt:variant>
      <vt:variant>
        <vt:i4>0</vt:i4>
      </vt:variant>
      <vt:variant>
        <vt:i4>5</vt:i4>
      </vt:variant>
      <vt:variant>
        <vt:lpwstr/>
      </vt:variant>
      <vt:variant>
        <vt:lpwstr>_Toc384730988</vt:lpwstr>
      </vt:variant>
      <vt:variant>
        <vt:i4>1048637</vt:i4>
      </vt:variant>
      <vt:variant>
        <vt:i4>404</vt:i4>
      </vt:variant>
      <vt:variant>
        <vt:i4>0</vt:i4>
      </vt:variant>
      <vt:variant>
        <vt:i4>5</vt:i4>
      </vt:variant>
      <vt:variant>
        <vt:lpwstr/>
      </vt:variant>
      <vt:variant>
        <vt:lpwstr>_Toc384730987</vt:lpwstr>
      </vt:variant>
      <vt:variant>
        <vt:i4>1048637</vt:i4>
      </vt:variant>
      <vt:variant>
        <vt:i4>398</vt:i4>
      </vt:variant>
      <vt:variant>
        <vt:i4>0</vt:i4>
      </vt:variant>
      <vt:variant>
        <vt:i4>5</vt:i4>
      </vt:variant>
      <vt:variant>
        <vt:lpwstr/>
      </vt:variant>
      <vt:variant>
        <vt:lpwstr>_Toc384730986</vt:lpwstr>
      </vt:variant>
      <vt:variant>
        <vt:i4>1048637</vt:i4>
      </vt:variant>
      <vt:variant>
        <vt:i4>392</vt:i4>
      </vt:variant>
      <vt:variant>
        <vt:i4>0</vt:i4>
      </vt:variant>
      <vt:variant>
        <vt:i4>5</vt:i4>
      </vt:variant>
      <vt:variant>
        <vt:lpwstr/>
      </vt:variant>
      <vt:variant>
        <vt:lpwstr>_Toc384730985</vt:lpwstr>
      </vt:variant>
      <vt:variant>
        <vt:i4>1048637</vt:i4>
      </vt:variant>
      <vt:variant>
        <vt:i4>386</vt:i4>
      </vt:variant>
      <vt:variant>
        <vt:i4>0</vt:i4>
      </vt:variant>
      <vt:variant>
        <vt:i4>5</vt:i4>
      </vt:variant>
      <vt:variant>
        <vt:lpwstr/>
      </vt:variant>
      <vt:variant>
        <vt:lpwstr>_Toc384730984</vt:lpwstr>
      </vt:variant>
      <vt:variant>
        <vt:i4>1048637</vt:i4>
      </vt:variant>
      <vt:variant>
        <vt:i4>380</vt:i4>
      </vt:variant>
      <vt:variant>
        <vt:i4>0</vt:i4>
      </vt:variant>
      <vt:variant>
        <vt:i4>5</vt:i4>
      </vt:variant>
      <vt:variant>
        <vt:lpwstr/>
      </vt:variant>
      <vt:variant>
        <vt:lpwstr>_Toc384730983</vt:lpwstr>
      </vt:variant>
      <vt:variant>
        <vt:i4>1048637</vt:i4>
      </vt:variant>
      <vt:variant>
        <vt:i4>374</vt:i4>
      </vt:variant>
      <vt:variant>
        <vt:i4>0</vt:i4>
      </vt:variant>
      <vt:variant>
        <vt:i4>5</vt:i4>
      </vt:variant>
      <vt:variant>
        <vt:lpwstr/>
      </vt:variant>
      <vt:variant>
        <vt:lpwstr>_Toc384730982</vt:lpwstr>
      </vt:variant>
      <vt:variant>
        <vt:i4>1048637</vt:i4>
      </vt:variant>
      <vt:variant>
        <vt:i4>368</vt:i4>
      </vt:variant>
      <vt:variant>
        <vt:i4>0</vt:i4>
      </vt:variant>
      <vt:variant>
        <vt:i4>5</vt:i4>
      </vt:variant>
      <vt:variant>
        <vt:lpwstr/>
      </vt:variant>
      <vt:variant>
        <vt:lpwstr>_Toc384730981</vt:lpwstr>
      </vt:variant>
      <vt:variant>
        <vt:i4>1048637</vt:i4>
      </vt:variant>
      <vt:variant>
        <vt:i4>362</vt:i4>
      </vt:variant>
      <vt:variant>
        <vt:i4>0</vt:i4>
      </vt:variant>
      <vt:variant>
        <vt:i4>5</vt:i4>
      </vt:variant>
      <vt:variant>
        <vt:lpwstr/>
      </vt:variant>
      <vt:variant>
        <vt:lpwstr>_Toc384730980</vt:lpwstr>
      </vt:variant>
      <vt:variant>
        <vt:i4>2031677</vt:i4>
      </vt:variant>
      <vt:variant>
        <vt:i4>356</vt:i4>
      </vt:variant>
      <vt:variant>
        <vt:i4>0</vt:i4>
      </vt:variant>
      <vt:variant>
        <vt:i4>5</vt:i4>
      </vt:variant>
      <vt:variant>
        <vt:lpwstr/>
      </vt:variant>
      <vt:variant>
        <vt:lpwstr>_Toc384730979</vt:lpwstr>
      </vt:variant>
      <vt:variant>
        <vt:i4>2031677</vt:i4>
      </vt:variant>
      <vt:variant>
        <vt:i4>350</vt:i4>
      </vt:variant>
      <vt:variant>
        <vt:i4>0</vt:i4>
      </vt:variant>
      <vt:variant>
        <vt:i4>5</vt:i4>
      </vt:variant>
      <vt:variant>
        <vt:lpwstr/>
      </vt:variant>
      <vt:variant>
        <vt:lpwstr>_Toc384730978</vt:lpwstr>
      </vt:variant>
      <vt:variant>
        <vt:i4>2031677</vt:i4>
      </vt:variant>
      <vt:variant>
        <vt:i4>344</vt:i4>
      </vt:variant>
      <vt:variant>
        <vt:i4>0</vt:i4>
      </vt:variant>
      <vt:variant>
        <vt:i4>5</vt:i4>
      </vt:variant>
      <vt:variant>
        <vt:lpwstr/>
      </vt:variant>
      <vt:variant>
        <vt:lpwstr>_Toc384730977</vt:lpwstr>
      </vt:variant>
      <vt:variant>
        <vt:i4>2031677</vt:i4>
      </vt:variant>
      <vt:variant>
        <vt:i4>338</vt:i4>
      </vt:variant>
      <vt:variant>
        <vt:i4>0</vt:i4>
      </vt:variant>
      <vt:variant>
        <vt:i4>5</vt:i4>
      </vt:variant>
      <vt:variant>
        <vt:lpwstr/>
      </vt:variant>
      <vt:variant>
        <vt:lpwstr>_Toc384730976</vt:lpwstr>
      </vt:variant>
      <vt:variant>
        <vt:i4>2031677</vt:i4>
      </vt:variant>
      <vt:variant>
        <vt:i4>332</vt:i4>
      </vt:variant>
      <vt:variant>
        <vt:i4>0</vt:i4>
      </vt:variant>
      <vt:variant>
        <vt:i4>5</vt:i4>
      </vt:variant>
      <vt:variant>
        <vt:lpwstr/>
      </vt:variant>
      <vt:variant>
        <vt:lpwstr>_Toc384730975</vt:lpwstr>
      </vt:variant>
      <vt:variant>
        <vt:i4>2031677</vt:i4>
      </vt:variant>
      <vt:variant>
        <vt:i4>326</vt:i4>
      </vt:variant>
      <vt:variant>
        <vt:i4>0</vt:i4>
      </vt:variant>
      <vt:variant>
        <vt:i4>5</vt:i4>
      </vt:variant>
      <vt:variant>
        <vt:lpwstr/>
      </vt:variant>
      <vt:variant>
        <vt:lpwstr>_Toc384730974</vt:lpwstr>
      </vt:variant>
      <vt:variant>
        <vt:i4>2031677</vt:i4>
      </vt:variant>
      <vt:variant>
        <vt:i4>320</vt:i4>
      </vt:variant>
      <vt:variant>
        <vt:i4>0</vt:i4>
      </vt:variant>
      <vt:variant>
        <vt:i4>5</vt:i4>
      </vt:variant>
      <vt:variant>
        <vt:lpwstr/>
      </vt:variant>
      <vt:variant>
        <vt:lpwstr>_Toc384730973</vt:lpwstr>
      </vt:variant>
      <vt:variant>
        <vt:i4>2031677</vt:i4>
      </vt:variant>
      <vt:variant>
        <vt:i4>314</vt:i4>
      </vt:variant>
      <vt:variant>
        <vt:i4>0</vt:i4>
      </vt:variant>
      <vt:variant>
        <vt:i4>5</vt:i4>
      </vt:variant>
      <vt:variant>
        <vt:lpwstr/>
      </vt:variant>
      <vt:variant>
        <vt:lpwstr>_Toc384730972</vt:lpwstr>
      </vt:variant>
      <vt:variant>
        <vt:i4>2031677</vt:i4>
      </vt:variant>
      <vt:variant>
        <vt:i4>308</vt:i4>
      </vt:variant>
      <vt:variant>
        <vt:i4>0</vt:i4>
      </vt:variant>
      <vt:variant>
        <vt:i4>5</vt:i4>
      </vt:variant>
      <vt:variant>
        <vt:lpwstr/>
      </vt:variant>
      <vt:variant>
        <vt:lpwstr>_Toc384730971</vt:lpwstr>
      </vt:variant>
      <vt:variant>
        <vt:i4>2031677</vt:i4>
      </vt:variant>
      <vt:variant>
        <vt:i4>302</vt:i4>
      </vt:variant>
      <vt:variant>
        <vt:i4>0</vt:i4>
      </vt:variant>
      <vt:variant>
        <vt:i4>5</vt:i4>
      </vt:variant>
      <vt:variant>
        <vt:lpwstr/>
      </vt:variant>
      <vt:variant>
        <vt:lpwstr>_Toc384730970</vt:lpwstr>
      </vt:variant>
      <vt:variant>
        <vt:i4>1966141</vt:i4>
      </vt:variant>
      <vt:variant>
        <vt:i4>296</vt:i4>
      </vt:variant>
      <vt:variant>
        <vt:i4>0</vt:i4>
      </vt:variant>
      <vt:variant>
        <vt:i4>5</vt:i4>
      </vt:variant>
      <vt:variant>
        <vt:lpwstr/>
      </vt:variant>
      <vt:variant>
        <vt:lpwstr>_Toc384730969</vt:lpwstr>
      </vt:variant>
      <vt:variant>
        <vt:i4>1966141</vt:i4>
      </vt:variant>
      <vt:variant>
        <vt:i4>290</vt:i4>
      </vt:variant>
      <vt:variant>
        <vt:i4>0</vt:i4>
      </vt:variant>
      <vt:variant>
        <vt:i4>5</vt:i4>
      </vt:variant>
      <vt:variant>
        <vt:lpwstr/>
      </vt:variant>
      <vt:variant>
        <vt:lpwstr>_Toc384730968</vt:lpwstr>
      </vt:variant>
      <vt:variant>
        <vt:i4>1966141</vt:i4>
      </vt:variant>
      <vt:variant>
        <vt:i4>284</vt:i4>
      </vt:variant>
      <vt:variant>
        <vt:i4>0</vt:i4>
      </vt:variant>
      <vt:variant>
        <vt:i4>5</vt:i4>
      </vt:variant>
      <vt:variant>
        <vt:lpwstr/>
      </vt:variant>
      <vt:variant>
        <vt:lpwstr>_Toc384730967</vt:lpwstr>
      </vt:variant>
      <vt:variant>
        <vt:i4>1966141</vt:i4>
      </vt:variant>
      <vt:variant>
        <vt:i4>278</vt:i4>
      </vt:variant>
      <vt:variant>
        <vt:i4>0</vt:i4>
      </vt:variant>
      <vt:variant>
        <vt:i4>5</vt:i4>
      </vt:variant>
      <vt:variant>
        <vt:lpwstr/>
      </vt:variant>
      <vt:variant>
        <vt:lpwstr>_Toc384730966</vt:lpwstr>
      </vt:variant>
      <vt:variant>
        <vt:i4>1966141</vt:i4>
      </vt:variant>
      <vt:variant>
        <vt:i4>272</vt:i4>
      </vt:variant>
      <vt:variant>
        <vt:i4>0</vt:i4>
      </vt:variant>
      <vt:variant>
        <vt:i4>5</vt:i4>
      </vt:variant>
      <vt:variant>
        <vt:lpwstr/>
      </vt:variant>
      <vt:variant>
        <vt:lpwstr>_Toc384730965</vt:lpwstr>
      </vt:variant>
      <vt:variant>
        <vt:i4>1966141</vt:i4>
      </vt:variant>
      <vt:variant>
        <vt:i4>266</vt:i4>
      </vt:variant>
      <vt:variant>
        <vt:i4>0</vt:i4>
      </vt:variant>
      <vt:variant>
        <vt:i4>5</vt:i4>
      </vt:variant>
      <vt:variant>
        <vt:lpwstr/>
      </vt:variant>
      <vt:variant>
        <vt:lpwstr>_Toc384730964</vt:lpwstr>
      </vt:variant>
      <vt:variant>
        <vt:i4>1966141</vt:i4>
      </vt:variant>
      <vt:variant>
        <vt:i4>260</vt:i4>
      </vt:variant>
      <vt:variant>
        <vt:i4>0</vt:i4>
      </vt:variant>
      <vt:variant>
        <vt:i4>5</vt:i4>
      </vt:variant>
      <vt:variant>
        <vt:lpwstr/>
      </vt:variant>
      <vt:variant>
        <vt:lpwstr>_Toc384730963</vt:lpwstr>
      </vt:variant>
      <vt:variant>
        <vt:i4>1966141</vt:i4>
      </vt:variant>
      <vt:variant>
        <vt:i4>254</vt:i4>
      </vt:variant>
      <vt:variant>
        <vt:i4>0</vt:i4>
      </vt:variant>
      <vt:variant>
        <vt:i4>5</vt:i4>
      </vt:variant>
      <vt:variant>
        <vt:lpwstr/>
      </vt:variant>
      <vt:variant>
        <vt:lpwstr>_Toc384730962</vt:lpwstr>
      </vt:variant>
      <vt:variant>
        <vt:i4>1966141</vt:i4>
      </vt:variant>
      <vt:variant>
        <vt:i4>248</vt:i4>
      </vt:variant>
      <vt:variant>
        <vt:i4>0</vt:i4>
      </vt:variant>
      <vt:variant>
        <vt:i4>5</vt:i4>
      </vt:variant>
      <vt:variant>
        <vt:lpwstr/>
      </vt:variant>
      <vt:variant>
        <vt:lpwstr>_Toc384730961</vt:lpwstr>
      </vt:variant>
      <vt:variant>
        <vt:i4>1966141</vt:i4>
      </vt:variant>
      <vt:variant>
        <vt:i4>242</vt:i4>
      </vt:variant>
      <vt:variant>
        <vt:i4>0</vt:i4>
      </vt:variant>
      <vt:variant>
        <vt:i4>5</vt:i4>
      </vt:variant>
      <vt:variant>
        <vt:lpwstr/>
      </vt:variant>
      <vt:variant>
        <vt:lpwstr>_Toc384730960</vt:lpwstr>
      </vt:variant>
      <vt:variant>
        <vt:i4>1900605</vt:i4>
      </vt:variant>
      <vt:variant>
        <vt:i4>236</vt:i4>
      </vt:variant>
      <vt:variant>
        <vt:i4>0</vt:i4>
      </vt:variant>
      <vt:variant>
        <vt:i4>5</vt:i4>
      </vt:variant>
      <vt:variant>
        <vt:lpwstr/>
      </vt:variant>
      <vt:variant>
        <vt:lpwstr>_Toc384730959</vt:lpwstr>
      </vt:variant>
      <vt:variant>
        <vt:i4>1900605</vt:i4>
      </vt:variant>
      <vt:variant>
        <vt:i4>230</vt:i4>
      </vt:variant>
      <vt:variant>
        <vt:i4>0</vt:i4>
      </vt:variant>
      <vt:variant>
        <vt:i4>5</vt:i4>
      </vt:variant>
      <vt:variant>
        <vt:lpwstr/>
      </vt:variant>
      <vt:variant>
        <vt:lpwstr>_Toc384730958</vt:lpwstr>
      </vt:variant>
      <vt:variant>
        <vt:i4>1900605</vt:i4>
      </vt:variant>
      <vt:variant>
        <vt:i4>224</vt:i4>
      </vt:variant>
      <vt:variant>
        <vt:i4>0</vt:i4>
      </vt:variant>
      <vt:variant>
        <vt:i4>5</vt:i4>
      </vt:variant>
      <vt:variant>
        <vt:lpwstr/>
      </vt:variant>
      <vt:variant>
        <vt:lpwstr>_Toc384730957</vt:lpwstr>
      </vt:variant>
      <vt:variant>
        <vt:i4>1900605</vt:i4>
      </vt:variant>
      <vt:variant>
        <vt:i4>218</vt:i4>
      </vt:variant>
      <vt:variant>
        <vt:i4>0</vt:i4>
      </vt:variant>
      <vt:variant>
        <vt:i4>5</vt:i4>
      </vt:variant>
      <vt:variant>
        <vt:lpwstr/>
      </vt:variant>
      <vt:variant>
        <vt:lpwstr>_Toc384730956</vt:lpwstr>
      </vt:variant>
      <vt:variant>
        <vt:i4>1900605</vt:i4>
      </vt:variant>
      <vt:variant>
        <vt:i4>212</vt:i4>
      </vt:variant>
      <vt:variant>
        <vt:i4>0</vt:i4>
      </vt:variant>
      <vt:variant>
        <vt:i4>5</vt:i4>
      </vt:variant>
      <vt:variant>
        <vt:lpwstr/>
      </vt:variant>
      <vt:variant>
        <vt:lpwstr>_Toc384730955</vt:lpwstr>
      </vt:variant>
      <vt:variant>
        <vt:i4>1900605</vt:i4>
      </vt:variant>
      <vt:variant>
        <vt:i4>206</vt:i4>
      </vt:variant>
      <vt:variant>
        <vt:i4>0</vt:i4>
      </vt:variant>
      <vt:variant>
        <vt:i4>5</vt:i4>
      </vt:variant>
      <vt:variant>
        <vt:lpwstr/>
      </vt:variant>
      <vt:variant>
        <vt:lpwstr>_Toc384730954</vt:lpwstr>
      </vt:variant>
      <vt:variant>
        <vt:i4>1900605</vt:i4>
      </vt:variant>
      <vt:variant>
        <vt:i4>200</vt:i4>
      </vt:variant>
      <vt:variant>
        <vt:i4>0</vt:i4>
      </vt:variant>
      <vt:variant>
        <vt:i4>5</vt:i4>
      </vt:variant>
      <vt:variant>
        <vt:lpwstr/>
      </vt:variant>
      <vt:variant>
        <vt:lpwstr>_Toc384730953</vt:lpwstr>
      </vt:variant>
      <vt:variant>
        <vt:i4>1900605</vt:i4>
      </vt:variant>
      <vt:variant>
        <vt:i4>194</vt:i4>
      </vt:variant>
      <vt:variant>
        <vt:i4>0</vt:i4>
      </vt:variant>
      <vt:variant>
        <vt:i4>5</vt:i4>
      </vt:variant>
      <vt:variant>
        <vt:lpwstr/>
      </vt:variant>
      <vt:variant>
        <vt:lpwstr>_Toc384730952</vt:lpwstr>
      </vt:variant>
      <vt:variant>
        <vt:i4>1900605</vt:i4>
      </vt:variant>
      <vt:variant>
        <vt:i4>188</vt:i4>
      </vt:variant>
      <vt:variant>
        <vt:i4>0</vt:i4>
      </vt:variant>
      <vt:variant>
        <vt:i4>5</vt:i4>
      </vt:variant>
      <vt:variant>
        <vt:lpwstr/>
      </vt:variant>
      <vt:variant>
        <vt:lpwstr>_Toc384730951</vt:lpwstr>
      </vt:variant>
      <vt:variant>
        <vt:i4>1900605</vt:i4>
      </vt:variant>
      <vt:variant>
        <vt:i4>182</vt:i4>
      </vt:variant>
      <vt:variant>
        <vt:i4>0</vt:i4>
      </vt:variant>
      <vt:variant>
        <vt:i4>5</vt:i4>
      </vt:variant>
      <vt:variant>
        <vt:lpwstr/>
      </vt:variant>
      <vt:variant>
        <vt:lpwstr>_Toc384730950</vt:lpwstr>
      </vt:variant>
      <vt:variant>
        <vt:i4>1835069</vt:i4>
      </vt:variant>
      <vt:variant>
        <vt:i4>176</vt:i4>
      </vt:variant>
      <vt:variant>
        <vt:i4>0</vt:i4>
      </vt:variant>
      <vt:variant>
        <vt:i4>5</vt:i4>
      </vt:variant>
      <vt:variant>
        <vt:lpwstr/>
      </vt:variant>
      <vt:variant>
        <vt:lpwstr>_Toc384730949</vt:lpwstr>
      </vt:variant>
      <vt:variant>
        <vt:i4>1835069</vt:i4>
      </vt:variant>
      <vt:variant>
        <vt:i4>170</vt:i4>
      </vt:variant>
      <vt:variant>
        <vt:i4>0</vt:i4>
      </vt:variant>
      <vt:variant>
        <vt:i4>5</vt:i4>
      </vt:variant>
      <vt:variant>
        <vt:lpwstr/>
      </vt:variant>
      <vt:variant>
        <vt:lpwstr>_Toc384730948</vt:lpwstr>
      </vt:variant>
      <vt:variant>
        <vt:i4>1835069</vt:i4>
      </vt:variant>
      <vt:variant>
        <vt:i4>164</vt:i4>
      </vt:variant>
      <vt:variant>
        <vt:i4>0</vt:i4>
      </vt:variant>
      <vt:variant>
        <vt:i4>5</vt:i4>
      </vt:variant>
      <vt:variant>
        <vt:lpwstr/>
      </vt:variant>
      <vt:variant>
        <vt:lpwstr>_Toc384730947</vt:lpwstr>
      </vt:variant>
      <vt:variant>
        <vt:i4>1835069</vt:i4>
      </vt:variant>
      <vt:variant>
        <vt:i4>158</vt:i4>
      </vt:variant>
      <vt:variant>
        <vt:i4>0</vt:i4>
      </vt:variant>
      <vt:variant>
        <vt:i4>5</vt:i4>
      </vt:variant>
      <vt:variant>
        <vt:lpwstr/>
      </vt:variant>
      <vt:variant>
        <vt:lpwstr>_Toc384730946</vt:lpwstr>
      </vt:variant>
      <vt:variant>
        <vt:i4>1835069</vt:i4>
      </vt:variant>
      <vt:variant>
        <vt:i4>152</vt:i4>
      </vt:variant>
      <vt:variant>
        <vt:i4>0</vt:i4>
      </vt:variant>
      <vt:variant>
        <vt:i4>5</vt:i4>
      </vt:variant>
      <vt:variant>
        <vt:lpwstr/>
      </vt:variant>
      <vt:variant>
        <vt:lpwstr>_Toc384730945</vt:lpwstr>
      </vt:variant>
      <vt:variant>
        <vt:i4>1835069</vt:i4>
      </vt:variant>
      <vt:variant>
        <vt:i4>146</vt:i4>
      </vt:variant>
      <vt:variant>
        <vt:i4>0</vt:i4>
      </vt:variant>
      <vt:variant>
        <vt:i4>5</vt:i4>
      </vt:variant>
      <vt:variant>
        <vt:lpwstr/>
      </vt:variant>
      <vt:variant>
        <vt:lpwstr>_Toc384730944</vt:lpwstr>
      </vt:variant>
      <vt:variant>
        <vt:i4>1835069</vt:i4>
      </vt:variant>
      <vt:variant>
        <vt:i4>140</vt:i4>
      </vt:variant>
      <vt:variant>
        <vt:i4>0</vt:i4>
      </vt:variant>
      <vt:variant>
        <vt:i4>5</vt:i4>
      </vt:variant>
      <vt:variant>
        <vt:lpwstr/>
      </vt:variant>
      <vt:variant>
        <vt:lpwstr>_Toc384730943</vt:lpwstr>
      </vt:variant>
      <vt:variant>
        <vt:i4>1835069</vt:i4>
      </vt:variant>
      <vt:variant>
        <vt:i4>134</vt:i4>
      </vt:variant>
      <vt:variant>
        <vt:i4>0</vt:i4>
      </vt:variant>
      <vt:variant>
        <vt:i4>5</vt:i4>
      </vt:variant>
      <vt:variant>
        <vt:lpwstr/>
      </vt:variant>
      <vt:variant>
        <vt:lpwstr>_Toc384730942</vt:lpwstr>
      </vt:variant>
      <vt:variant>
        <vt:i4>1835069</vt:i4>
      </vt:variant>
      <vt:variant>
        <vt:i4>128</vt:i4>
      </vt:variant>
      <vt:variant>
        <vt:i4>0</vt:i4>
      </vt:variant>
      <vt:variant>
        <vt:i4>5</vt:i4>
      </vt:variant>
      <vt:variant>
        <vt:lpwstr/>
      </vt:variant>
      <vt:variant>
        <vt:lpwstr>_Toc384730941</vt:lpwstr>
      </vt:variant>
      <vt:variant>
        <vt:i4>1835069</vt:i4>
      </vt:variant>
      <vt:variant>
        <vt:i4>122</vt:i4>
      </vt:variant>
      <vt:variant>
        <vt:i4>0</vt:i4>
      </vt:variant>
      <vt:variant>
        <vt:i4>5</vt:i4>
      </vt:variant>
      <vt:variant>
        <vt:lpwstr/>
      </vt:variant>
      <vt:variant>
        <vt:lpwstr>_Toc384730940</vt:lpwstr>
      </vt:variant>
      <vt:variant>
        <vt:i4>1769533</vt:i4>
      </vt:variant>
      <vt:variant>
        <vt:i4>116</vt:i4>
      </vt:variant>
      <vt:variant>
        <vt:i4>0</vt:i4>
      </vt:variant>
      <vt:variant>
        <vt:i4>5</vt:i4>
      </vt:variant>
      <vt:variant>
        <vt:lpwstr/>
      </vt:variant>
      <vt:variant>
        <vt:lpwstr>_Toc384730939</vt:lpwstr>
      </vt:variant>
      <vt:variant>
        <vt:i4>1769533</vt:i4>
      </vt:variant>
      <vt:variant>
        <vt:i4>110</vt:i4>
      </vt:variant>
      <vt:variant>
        <vt:i4>0</vt:i4>
      </vt:variant>
      <vt:variant>
        <vt:i4>5</vt:i4>
      </vt:variant>
      <vt:variant>
        <vt:lpwstr/>
      </vt:variant>
      <vt:variant>
        <vt:lpwstr>_Toc384730938</vt:lpwstr>
      </vt:variant>
      <vt:variant>
        <vt:i4>1769533</vt:i4>
      </vt:variant>
      <vt:variant>
        <vt:i4>104</vt:i4>
      </vt:variant>
      <vt:variant>
        <vt:i4>0</vt:i4>
      </vt:variant>
      <vt:variant>
        <vt:i4>5</vt:i4>
      </vt:variant>
      <vt:variant>
        <vt:lpwstr/>
      </vt:variant>
      <vt:variant>
        <vt:lpwstr>_Toc384730937</vt:lpwstr>
      </vt:variant>
      <vt:variant>
        <vt:i4>1769533</vt:i4>
      </vt:variant>
      <vt:variant>
        <vt:i4>98</vt:i4>
      </vt:variant>
      <vt:variant>
        <vt:i4>0</vt:i4>
      </vt:variant>
      <vt:variant>
        <vt:i4>5</vt:i4>
      </vt:variant>
      <vt:variant>
        <vt:lpwstr/>
      </vt:variant>
      <vt:variant>
        <vt:lpwstr>_Toc384730936</vt:lpwstr>
      </vt:variant>
      <vt:variant>
        <vt:i4>1769533</vt:i4>
      </vt:variant>
      <vt:variant>
        <vt:i4>92</vt:i4>
      </vt:variant>
      <vt:variant>
        <vt:i4>0</vt:i4>
      </vt:variant>
      <vt:variant>
        <vt:i4>5</vt:i4>
      </vt:variant>
      <vt:variant>
        <vt:lpwstr/>
      </vt:variant>
      <vt:variant>
        <vt:lpwstr>_Toc384730935</vt:lpwstr>
      </vt:variant>
      <vt:variant>
        <vt:i4>1769533</vt:i4>
      </vt:variant>
      <vt:variant>
        <vt:i4>86</vt:i4>
      </vt:variant>
      <vt:variant>
        <vt:i4>0</vt:i4>
      </vt:variant>
      <vt:variant>
        <vt:i4>5</vt:i4>
      </vt:variant>
      <vt:variant>
        <vt:lpwstr/>
      </vt:variant>
      <vt:variant>
        <vt:lpwstr>_Toc384730934</vt:lpwstr>
      </vt:variant>
      <vt:variant>
        <vt:i4>1769533</vt:i4>
      </vt:variant>
      <vt:variant>
        <vt:i4>80</vt:i4>
      </vt:variant>
      <vt:variant>
        <vt:i4>0</vt:i4>
      </vt:variant>
      <vt:variant>
        <vt:i4>5</vt:i4>
      </vt:variant>
      <vt:variant>
        <vt:lpwstr/>
      </vt:variant>
      <vt:variant>
        <vt:lpwstr>_Toc384730933</vt:lpwstr>
      </vt:variant>
      <vt:variant>
        <vt:i4>1769533</vt:i4>
      </vt:variant>
      <vt:variant>
        <vt:i4>74</vt:i4>
      </vt:variant>
      <vt:variant>
        <vt:i4>0</vt:i4>
      </vt:variant>
      <vt:variant>
        <vt:i4>5</vt:i4>
      </vt:variant>
      <vt:variant>
        <vt:lpwstr/>
      </vt:variant>
      <vt:variant>
        <vt:lpwstr>_Toc384730932</vt:lpwstr>
      </vt:variant>
      <vt:variant>
        <vt:i4>1769533</vt:i4>
      </vt:variant>
      <vt:variant>
        <vt:i4>68</vt:i4>
      </vt:variant>
      <vt:variant>
        <vt:i4>0</vt:i4>
      </vt:variant>
      <vt:variant>
        <vt:i4>5</vt:i4>
      </vt:variant>
      <vt:variant>
        <vt:lpwstr/>
      </vt:variant>
      <vt:variant>
        <vt:lpwstr>_Toc384730931</vt:lpwstr>
      </vt:variant>
      <vt:variant>
        <vt:i4>1769533</vt:i4>
      </vt:variant>
      <vt:variant>
        <vt:i4>62</vt:i4>
      </vt:variant>
      <vt:variant>
        <vt:i4>0</vt:i4>
      </vt:variant>
      <vt:variant>
        <vt:i4>5</vt:i4>
      </vt:variant>
      <vt:variant>
        <vt:lpwstr/>
      </vt:variant>
      <vt:variant>
        <vt:lpwstr>_Toc384730930</vt:lpwstr>
      </vt:variant>
      <vt:variant>
        <vt:i4>1703997</vt:i4>
      </vt:variant>
      <vt:variant>
        <vt:i4>56</vt:i4>
      </vt:variant>
      <vt:variant>
        <vt:i4>0</vt:i4>
      </vt:variant>
      <vt:variant>
        <vt:i4>5</vt:i4>
      </vt:variant>
      <vt:variant>
        <vt:lpwstr/>
      </vt:variant>
      <vt:variant>
        <vt:lpwstr>_Toc384730929</vt:lpwstr>
      </vt:variant>
      <vt:variant>
        <vt:i4>1703997</vt:i4>
      </vt:variant>
      <vt:variant>
        <vt:i4>50</vt:i4>
      </vt:variant>
      <vt:variant>
        <vt:i4>0</vt:i4>
      </vt:variant>
      <vt:variant>
        <vt:i4>5</vt:i4>
      </vt:variant>
      <vt:variant>
        <vt:lpwstr/>
      </vt:variant>
      <vt:variant>
        <vt:lpwstr>_Toc384730928</vt:lpwstr>
      </vt:variant>
      <vt:variant>
        <vt:i4>1703997</vt:i4>
      </vt:variant>
      <vt:variant>
        <vt:i4>44</vt:i4>
      </vt:variant>
      <vt:variant>
        <vt:i4>0</vt:i4>
      </vt:variant>
      <vt:variant>
        <vt:i4>5</vt:i4>
      </vt:variant>
      <vt:variant>
        <vt:lpwstr/>
      </vt:variant>
      <vt:variant>
        <vt:lpwstr>_Toc384730927</vt:lpwstr>
      </vt:variant>
      <vt:variant>
        <vt:i4>1703997</vt:i4>
      </vt:variant>
      <vt:variant>
        <vt:i4>38</vt:i4>
      </vt:variant>
      <vt:variant>
        <vt:i4>0</vt:i4>
      </vt:variant>
      <vt:variant>
        <vt:i4>5</vt:i4>
      </vt:variant>
      <vt:variant>
        <vt:lpwstr/>
      </vt:variant>
      <vt:variant>
        <vt:lpwstr>_Toc384730926</vt:lpwstr>
      </vt:variant>
      <vt:variant>
        <vt:i4>1703997</vt:i4>
      </vt:variant>
      <vt:variant>
        <vt:i4>32</vt:i4>
      </vt:variant>
      <vt:variant>
        <vt:i4>0</vt:i4>
      </vt:variant>
      <vt:variant>
        <vt:i4>5</vt:i4>
      </vt:variant>
      <vt:variant>
        <vt:lpwstr/>
      </vt:variant>
      <vt:variant>
        <vt:lpwstr>_Toc384730925</vt:lpwstr>
      </vt:variant>
      <vt:variant>
        <vt:i4>1703997</vt:i4>
      </vt:variant>
      <vt:variant>
        <vt:i4>26</vt:i4>
      </vt:variant>
      <vt:variant>
        <vt:i4>0</vt:i4>
      </vt:variant>
      <vt:variant>
        <vt:i4>5</vt:i4>
      </vt:variant>
      <vt:variant>
        <vt:lpwstr/>
      </vt:variant>
      <vt:variant>
        <vt:lpwstr>_Toc384730924</vt:lpwstr>
      </vt:variant>
      <vt:variant>
        <vt:i4>1703997</vt:i4>
      </vt:variant>
      <vt:variant>
        <vt:i4>20</vt:i4>
      </vt:variant>
      <vt:variant>
        <vt:i4>0</vt:i4>
      </vt:variant>
      <vt:variant>
        <vt:i4>5</vt:i4>
      </vt:variant>
      <vt:variant>
        <vt:lpwstr/>
      </vt:variant>
      <vt:variant>
        <vt:lpwstr>_Toc384730923</vt:lpwstr>
      </vt:variant>
      <vt:variant>
        <vt:i4>1703997</vt:i4>
      </vt:variant>
      <vt:variant>
        <vt:i4>14</vt:i4>
      </vt:variant>
      <vt:variant>
        <vt:i4>0</vt:i4>
      </vt:variant>
      <vt:variant>
        <vt:i4>5</vt:i4>
      </vt:variant>
      <vt:variant>
        <vt:lpwstr/>
      </vt:variant>
      <vt:variant>
        <vt:lpwstr>_Toc384730922</vt:lpwstr>
      </vt:variant>
      <vt:variant>
        <vt:i4>1703997</vt:i4>
      </vt:variant>
      <vt:variant>
        <vt:i4>8</vt:i4>
      </vt:variant>
      <vt:variant>
        <vt:i4>0</vt:i4>
      </vt:variant>
      <vt:variant>
        <vt:i4>5</vt:i4>
      </vt:variant>
      <vt:variant>
        <vt:lpwstr/>
      </vt:variant>
      <vt:variant>
        <vt:lpwstr>_Toc384730921</vt:lpwstr>
      </vt:variant>
      <vt:variant>
        <vt:i4>1703997</vt:i4>
      </vt:variant>
      <vt:variant>
        <vt:i4>2</vt:i4>
      </vt:variant>
      <vt:variant>
        <vt:i4>0</vt:i4>
      </vt:variant>
      <vt:variant>
        <vt:i4>5</vt:i4>
      </vt:variant>
      <vt:variant>
        <vt:lpwstr/>
      </vt:variant>
      <vt:variant>
        <vt:lpwstr>_Toc384730920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novotnyv</dc:creator>
  <cp:lastModifiedBy>Olašáková Květa</cp:lastModifiedBy>
  <cp:revision>2</cp:revision>
  <cp:lastPrinted>2014-05-02T09:52:00Z</cp:lastPrinted>
  <dcterms:created xsi:type="dcterms:W3CDTF">2014-05-02T09:54:00Z</dcterms:created>
  <dcterms:modified xsi:type="dcterms:W3CDTF">2014-05-02T09:54:00Z</dcterms:modified>
</cp:coreProperties>
</file>