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F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MATERIÁL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</w:t>
      </w:r>
    </w:p>
    <w:p w:rsidR="002C459A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zasedání</w:t>
      </w:r>
    </w:p>
    <w:p w:rsidR="002C459A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Zastupitelstva města Prostějova, konaného dne </w:t>
      </w:r>
      <w:proofErr w:type="gramStart"/>
      <w:r>
        <w:rPr>
          <w:b/>
          <w:sz w:val="28"/>
          <w:szCs w:val="28"/>
        </w:rPr>
        <w:t>15.12.2014</w:t>
      </w:r>
      <w:proofErr w:type="gramEnd"/>
    </w:p>
    <w:p w:rsidR="002C459A" w:rsidRDefault="002C459A" w:rsidP="0021788D">
      <w:pPr>
        <w:jc w:val="both"/>
        <w:rPr>
          <w:b/>
          <w:sz w:val="28"/>
          <w:szCs w:val="28"/>
        </w:rPr>
      </w:pPr>
    </w:p>
    <w:p w:rsidR="002C459A" w:rsidRPr="000604B3" w:rsidRDefault="002C459A" w:rsidP="0021788D">
      <w:pPr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Název materiálu:</w:t>
      </w:r>
      <w:r w:rsidRPr="000604B3">
        <w:rPr>
          <w:sz w:val="24"/>
          <w:szCs w:val="24"/>
        </w:rPr>
        <w:tab/>
        <w:t>Návrh rozpočtu statutárního města Prostějova pro rok 2015</w:t>
      </w:r>
    </w:p>
    <w:p w:rsidR="002C459A" w:rsidRPr="000604B3" w:rsidRDefault="002C459A" w:rsidP="0021788D">
      <w:pPr>
        <w:jc w:val="both"/>
        <w:rPr>
          <w:sz w:val="24"/>
          <w:szCs w:val="24"/>
        </w:rPr>
      </w:pPr>
    </w:p>
    <w:p w:rsidR="00095E97" w:rsidRDefault="002C459A" w:rsidP="0021788D">
      <w:pPr>
        <w:ind w:left="2127" w:hanging="2127"/>
        <w:jc w:val="both"/>
        <w:rPr>
          <w:bCs/>
          <w:sz w:val="24"/>
          <w:szCs w:val="24"/>
        </w:rPr>
      </w:pPr>
      <w:r w:rsidRPr="000604B3">
        <w:rPr>
          <w:sz w:val="24"/>
          <w:szCs w:val="24"/>
        </w:rPr>
        <w:t>Předkládá:</w:t>
      </w:r>
      <w:r w:rsidRPr="000604B3">
        <w:rPr>
          <w:sz w:val="24"/>
          <w:szCs w:val="24"/>
        </w:rPr>
        <w:tab/>
      </w:r>
      <w:r w:rsidRPr="000604B3">
        <w:rPr>
          <w:bCs/>
          <w:sz w:val="24"/>
          <w:szCs w:val="24"/>
        </w:rPr>
        <w:t>Rada města Prostějova</w:t>
      </w:r>
    </w:p>
    <w:p w:rsidR="002C459A" w:rsidRPr="000604B3" w:rsidRDefault="002C459A" w:rsidP="00D641B9">
      <w:pPr>
        <w:ind w:left="2127" w:hanging="3"/>
        <w:jc w:val="both"/>
        <w:rPr>
          <w:sz w:val="24"/>
          <w:szCs w:val="24"/>
        </w:rPr>
      </w:pPr>
      <w:r w:rsidRPr="000604B3">
        <w:rPr>
          <w:bCs/>
          <w:sz w:val="24"/>
          <w:szCs w:val="24"/>
        </w:rPr>
        <w:t xml:space="preserve">Miroslav </w:t>
      </w:r>
      <w:proofErr w:type="spellStart"/>
      <w:r w:rsidRPr="000604B3">
        <w:rPr>
          <w:bCs/>
          <w:sz w:val="24"/>
          <w:szCs w:val="24"/>
        </w:rPr>
        <w:t>Pišťák</w:t>
      </w:r>
      <w:proofErr w:type="spellEnd"/>
      <w:r w:rsidRPr="000604B3">
        <w:rPr>
          <w:bCs/>
          <w:sz w:val="24"/>
          <w:szCs w:val="24"/>
        </w:rPr>
        <w:t xml:space="preserve">, primátor statutárního města Prostějova, </w:t>
      </w:r>
      <w:proofErr w:type="gramStart"/>
      <w:r w:rsidRPr="000604B3">
        <w:rPr>
          <w:bCs/>
          <w:sz w:val="24"/>
          <w:szCs w:val="24"/>
        </w:rPr>
        <w:t>v.r.</w:t>
      </w:r>
      <w:proofErr w:type="gramEnd"/>
      <w:r w:rsidRPr="000604B3">
        <w:rPr>
          <w:sz w:val="24"/>
          <w:szCs w:val="24"/>
        </w:rPr>
        <w:tab/>
      </w:r>
      <w:r w:rsidRPr="000604B3">
        <w:rPr>
          <w:sz w:val="24"/>
          <w:szCs w:val="24"/>
        </w:rPr>
        <w:tab/>
      </w: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Návrh usnesení:</w:t>
      </w:r>
      <w:r w:rsidRPr="000604B3">
        <w:rPr>
          <w:sz w:val="24"/>
          <w:szCs w:val="24"/>
        </w:rPr>
        <w:tab/>
      </w: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</w:p>
    <w:p w:rsidR="002C459A" w:rsidRPr="000604B3" w:rsidRDefault="002C459A" w:rsidP="0021788D">
      <w:pPr>
        <w:ind w:left="2127" w:hanging="2127"/>
        <w:jc w:val="both"/>
        <w:rPr>
          <w:b/>
          <w:sz w:val="24"/>
          <w:szCs w:val="24"/>
        </w:rPr>
      </w:pPr>
      <w:r w:rsidRPr="000604B3">
        <w:rPr>
          <w:b/>
          <w:sz w:val="24"/>
          <w:szCs w:val="24"/>
        </w:rPr>
        <w:t>Zastupitelstvo města Prostějova</w:t>
      </w:r>
    </w:p>
    <w:p w:rsidR="002C459A" w:rsidRPr="000604B3" w:rsidRDefault="002C459A" w:rsidP="0021788D">
      <w:pPr>
        <w:ind w:left="2127" w:hanging="2127"/>
        <w:jc w:val="both"/>
        <w:rPr>
          <w:b/>
          <w:sz w:val="20"/>
          <w:szCs w:val="20"/>
        </w:rPr>
      </w:pPr>
    </w:p>
    <w:p w:rsidR="002C459A" w:rsidRPr="000604B3" w:rsidRDefault="002C459A" w:rsidP="0021788D">
      <w:pPr>
        <w:ind w:left="2127" w:hanging="2127"/>
        <w:jc w:val="both"/>
        <w:rPr>
          <w:b/>
          <w:sz w:val="20"/>
          <w:szCs w:val="20"/>
        </w:rPr>
      </w:pPr>
      <w:r w:rsidRPr="000604B3">
        <w:rPr>
          <w:b/>
          <w:sz w:val="20"/>
          <w:szCs w:val="20"/>
        </w:rPr>
        <w:t>schvaluje</w:t>
      </w:r>
    </w:p>
    <w:p w:rsidR="002C459A" w:rsidRPr="000604B3" w:rsidRDefault="002C459A" w:rsidP="0021788D">
      <w:pPr>
        <w:ind w:left="2127" w:hanging="2127"/>
        <w:jc w:val="both"/>
        <w:rPr>
          <w:b/>
          <w:sz w:val="20"/>
          <w:szCs w:val="20"/>
        </w:rPr>
      </w:pPr>
    </w:p>
    <w:p w:rsidR="002C459A" w:rsidRPr="000604B3" w:rsidRDefault="002C459A" w:rsidP="0021788D">
      <w:pPr>
        <w:numPr>
          <w:ilvl w:val="0"/>
          <w:numId w:val="1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rozpočet statutárního města Prostějova pro rok 2015 s těmito ukazateli:</w:t>
      </w:r>
    </w:p>
    <w:p w:rsidR="002C459A" w:rsidRPr="000604B3" w:rsidRDefault="002C459A" w:rsidP="0021788D">
      <w:pPr>
        <w:ind w:left="360"/>
        <w:jc w:val="both"/>
        <w:rPr>
          <w:sz w:val="20"/>
          <w:szCs w:val="20"/>
        </w:rPr>
      </w:pPr>
    </w:p>
    <w:p w:rsidR="002C459A" w:rsidRPr="000604B3" w:rsidRDefault="000604B3" w:rsidP="0021788D">
      <w:pPr>
        <w:numPr>
          <w:ilvl w:val="1"/>
          <w:numId w:val="1"/>
        </w:numPr>
        <w:jc w:val="both"/>
        <w:rPr>
          <w:sz w:val="20"/>
          <w:szCs w:val="20"/>
        </w:rPr>
      </w:pPr>
      <w:r w:rsidRPr="000604B3">
        <w:rPr>
          <w:b/>
          <w:sz w:val="20"/>
          <w:szCs w:val="20"/>
        </w:rPr>
        <w:t>celkový objem příjmů ve výši</w:t>
      </w:r>
      <w:r w:rsidRPr="000604B3">
        <w:rPr>
          <w:b/>
          <w:sz w:val="20"/>
          <w:szCs w:val="20"/>
        </w:rPr>
        <w:tab/>
      </w:r>
      <w:r w:rsidRPr="000604B3">
        <w:rPr>
          <w:b/>
          <w:sz w:val="20"/>
          <w:szCs w:val="20"/>
        </w:rPr>
        <w:tab/>
      </w:r>
      <w:r w:rsidRPr="000604B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459A" w:rsidRPr="000604B3">
        <w:rPr>
          <w:b/>
          <w:sz w:val="20"/>
          <w:szCs w:val="20"/>
        </w:rPr>
        <w:t>Kč</w:t>
      </w:r>
      <w:r w:rsidR="002C459A" w:rsidRPr="000604B3">
        <w:rPr>
          <w:b/>
          <w:sz w:val="20"/>
          <w:szCs w:val="20"/>
        </w:rPr>
        <w:tab/>
        <w:t>708 818 310,-</w:t>
      </w:r>
    </w:p>
    <w:p w:rsidR="002C459A" w:rsidRPr="00995829" w:rsidRDefault="000604B3" w:rsidP="0021788D">
      <w:pPr>
        <w:numPr>
          <w:ilvl w:val="1"/>
          <w:numId w:val="1"/>
        </w:numPr>
        <w:jc w:val="both"/>
        <w:rPr>
          <w:sz w:val="20"/>
          <w:szCs w:val="20"/>
        </w:rPr>
      </w:pPr>
      <w:r w:rsidRPr="000604B3">
        <w:rPr>
          <w:b/>
          <w:sz w:val="20"/>
          <w:szCs w:val="20"/>
        </w:rPr>
        <w:t>celkový objem výdajů ve výši</w:t>
      </w:r>
      <w:r w:rsidRPr="000604B3">
        <w:rPr>
          <w:b/>
          <w:sz w:val="20"/>
          <w:szCs w:val="20"/>
        </w:rPr>
        <w:tab/>
      </w:r>
      <w:r w:rsidRPr="000604B3">
        <w:rPr>
          <w:b/>
          <w:sz w:val="20"/>
          <w:szCs w:val="20"/>
        </w:rPr>
        <w:tab/>
      </w:r>
      <w:r w:rsidRPr="000604B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459A" w:rsidRPr="000604B3">
        <w:rPr>
          <w:b/>
          <w:sz w:val="20"/>
          <w:szCs w:val="20"/>
        </w:rPr>
        <w:t>Kč</w:t>
      </w:r>
      <w:r w:rsidR="002C459A" w:rsidRPr="000604B3">
        <w:rPr>
          <w:b/>
          <w:sz w:val="20"/>
          <w:szCs w:val="20"/>
        </w:rPr>
        <w:tab/>
        <w:t>8</w:t>
      </w:r>
      <w:r w:rsidR="00B2720B">
        <w:rPr>
          <w:b/>
          <w:sz w:val="20"/>
          <w:szCs w:val="20"/>
        </w:rPr>
        <w:t>0</w:t>
      </w:r>
      <w:r w:rsidR="002C459A" w:rsidRPr="000604B3">
        <w:rPr>
          <w:b/>
          <w:sz w:val="20"/>
          <w:szCs w:val="20"/>
        </w:rPr>
        <w:t>0 </w:t>
      </w:r>
      <w:r w:rsidR="006A20DA">
        <w:rPr>
          <w:b/>
          <w:sz w:val="20"/>
          <w:szCs w:val="20"/>
        </w:rPr>
        <w:t>558</w:t>
      </w:r>
      <w:r w:rsidR="002C459A" w:rsidRPr="000604B3">
        <w:rPr>
          <w:b/>
          <w:sz w:val="20"/>
          <w:szCs w:val="20"/>
        </w:rPr>
        <w:t> 770,-</w:t>
      </w:r>
    </w:p>
    <w:p w:rsidR="00995829" w:rsidRPr="00995829" w:rsidRDefault="00995829" w:rsidP="00995829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 toho:</w:t>
      </w:r>
    </w:p>
    <w:p w:rsidR="00995829" w:rsidRPr="00995829" w:rsidRDefault="00995829" w:rsidP="00995829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celkový objem neinvestičních výdajů</w:t>
      </w:r>
      <w:r>
        <w:rPr>
          <w:b/>
          <w:sz w:val="20"/>
          <w:szCs w:val="20"/>
        </w:rPr>
        <w:tab/>
        <w:t>Kč</w:t>
      </w:r>
      <w:r>
        <w:rPr>
          <w:b/>
          <w:sz w:val="20"/>
          <w:szCs w:val="20"/>
        </w:rPr>
        <w:tab/>
        <w:t>595.698.770,-</w:t>
      </w:r>
    </w:p>
    <w:p w:rsidR="00995829" w:rsidRPr="000604B3" w:rsidRDefault="00995829" w:rsidP="00995829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celkový objem investičních výdajů</w:t>
      </w:r>
      <w:r>
        <w:rPr>
          <w:b/>
          <w:sz w:val="20"/>
          <w:szCs w:val="20"/>
        </w:rPr>
        <w:tab/>
        <w:t>Kč</w:t>
      </w:r>
      <w:r>
        <w:rPr>
          <w:b/>
          <w:sz w:val="20"/>
          <w:szCs w:val="20"/>
        </w:rPr>
        <w:tab/>
        <w:t>204.860.000,-</w:t>
      </w:r>
    </w:p>
    <w:p w:rsidR="002C459A" w:rsidRPr="000604B3" w:rsidRDefault="002C459A" w:rsidP="0021788D">
      <w:pPr>
        <w:numPr>
          <w:ilvl w:val="1"/>
          <w:numId w:val="1"/>
        </w:numPr>
        <w:jc w:val="both"/>
        <w:rPr>
          <w:sz w:val="20"/>
          <w:szCs w:val="20"/>
        </w:rPr>
      </w:pPr>
      <w:r w:rsidRPr="000604B3">
        <w:rPr>
          <w:b/>
          <w:sz w:val="20"/>
          <w:szCs w:val="20"/>
        </w:rPr>
        <w:t>celkový objem financujících operací ve výši</w:t>
      </w:r>
      <w:r w:rsidR="000604B3" w:rsidRPr="000604B3">
        <w:rPr>
          <w:b/>
          <w:sz w:val="20"/>
          <w:szCs w:val="20"/>
        </w:rPr>
        <w:tab/>
      </w:r>
      <w:r w:rsidR="000604B3">
        <w:rPr>
          <w:b/>
          <w:sz w:val="20"/>
          <w:szCs w:val="20"/>
        </w:rPr>
        <w:tab/>
      </w:r>
      <w:r w:rsidRPr="000604B3">
        <w:rPr>
          <w:b/>
          <w:sz w:val="20"/>
          <w:szCs w:val="20"/>
        </w:rPr>
        <w:t>Kč</w:t>
      </w:r>
      <w:r w:rsidRPr="000604B3">
        <w:rPr>
          <w:b/>
          <w:sz w:val="20"/>
          <w:szCs w:val="20"/>
        </w:rPr>
        <w:tab/>
        <w:t xml:space="preserve">  91 </w:t>
      </w:r>
      <w:r w:rsidR="006A20DA">
        <w:rPr>
          <w:b/>
          <w:sz w:val="20"/>
          <w:szCs w:val="20"/>
        </w:rPr>
        <w:t>740</w:t>
      </w:r>
      <w:r w:rsidRPr="000604B3">
        <w:rPr>
          <w:b/>
          <w:sz w:val="20"/>
          <w:szCs w:val="20"/>
        </w:rPr>
        <w:t xml:space="preserve"> 460,-  </w:t>
      </w:r>
    </w:p>
    <w:p w:rsidR="002C459A" w:rsidRPr="000604B3" w:rsidRDefault="002C459A" w:rsidP="0021788D">
      <w:pPr>
        <w:ind w:left="1440"/>
        <w:jc w:val="both"/>
        <w:rPr>
          <w:sz w:val="20"/>
          <w:szCs w:val="20"/>
        </w:rPr>
      </w:pPr>
    </w:p>
    <w:p w:rsidR="002C459A" w:rsidRPr="000604B3" w:rsidRDefault="002C459A" w:rsidP="0021788D">
      <w:pPr>
        <w:numPr>
          <w:ilvl w:val="0"/>
          <w:numId w:val="1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 xml:space="preserve">čerpání finančních prostředků ze základního běžného účtu v období od </w:t>
      </w:r>
      <w:proofErr w:type="gramStart"/>
      <w:r w:rsidRPr="000604B3">
        <w:rPr>
          <w:sz w:val="20"/>
          <w:szCs w:val="20"/>
        </w:rPr>
        <w:t>1.1.2015</w:t>
      </w:r>
      <w:proofErr w:type="gramEnd"/>
      <w:r w:rsidRPr="000604B3">
        <w:rPr>
          <w:sz w:val="20"/>
          <w:szCs w:val="20"/>
        </w:rPr>
        <w:t xml:space="preserve"> do doby schválení závěrečného účtu statutárního města Prostějova za rok 2014 formou rozpočtových opatření jako čerpání finančních prostředků v rámci trvalého peněžního fondu města Prostějova – fondu rezerv a rozvoje,</w:t>
      </w:r>
    </w:p>
    <w:p w:rsidR="002C459A" w:rsidRPr="000604B3" w:rsidRDefault="002C459A" w:rsidP="0021788D">
      <w:pPr>
        <w:jc w:val="both"/>
        <w:rPr>
          <w:sz w:val="20"/>
          <w:szCs w:val="20"/>
        </w:rPr>
      </w:pPr>
    </w:p>
    <w:p w:rsidR="00760FB2" w:rsidRPr="000604B3" w:rsidRDefault="00760FB2" w:rsidP="0021788D">
      <w:pPr>
        <w:jc w:val="both"/>
        <w:rPr>
          <w:b/>
          <w:sz w:val="20"/>
          <w:szCs w:val="20"/>
        </w:rPr>
      </w:pPr>
      <w:r w:rsidRPr="000604B3">
        <w:rPr>
          <w:b/>
          <w:sz w:val="20"/>
          <w:szCs w:val="20"/>
        </w:rPr>
        <w:t>bere na vědomí</w:t>
      </w:r>
    </w:p>
    <w:p w:rsidR="00760FB2" w:rsidRPr="000604B3" w:rsidRDefault="00760FB2" w:rsidP="0021788D">
      <w:pPr>
        <w:jc w:val="both"/>
        <w:rPr>
          <w:b/>
          <w:sz w:val="20"/>
          <w:szCs w:val="20"/>
        </w:rPr>
      </w:pPr>
    </w:p>
    <w:p w:rsidR="00760FB2" w:rsidRPr="000604B3" w:rsidRDefault="00355069" w:rsidP="0021788D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r</w:t>
      </w:r>
      <w:r w:rsidR="00760FB2" w:rsidRPr="000604B3">
        <w:rPr>
          <w:sz w:val="20"/>
          <w:szCs w:val="20"/>
        </w:rPr>
        <w:t>ozpis investičních výdajů v celkovém objemu</w:t>
      </w:r>
      <w:r w:rsidR="00760FB2" w:rsidRPr="000604B3">
        <w:rPr>
          <w:sz w:val="20"/>
          <w:szCs w:val="20"/>
        </w:rPr>
        <w:tab/>
      </w:r>
      <w:r w:rsidR="00760FB2" w:rsidRPr="000604B3">
        <w:rPr>
          <w:sz w:val="20"/>
          <w:szCs w:val="20"/>
        </w:rPr>
        <w:tab/>
      </w:r>
      <w:r w:rsidR="00760FB2" w:rsidRPr="000604B3">
        <w:rPr>
          <w:sz w:val="20"/>
          <w:szCs w:val="20"/>
        </w:rPr>
        <w:tab/>
        <w:t>Kč</w:t>
      </w:r>
      <w:r w:rsidR="00760FB2" w:rsidRPr="000604B3">
        <w:rPr>
          <w:sz w:val="20"/>
          <w:szCs w:val="20"/>
        </w:rPr>
        <w:tab/>
        <w:t>204 860 000,-</w:t>
      </w:r>
    </w:p>
    <w:p w:rsidR="00760FB2" w:rsidRPr="000604B3" w:rsidRDefault="00760FB2" w:rsidP="0021788D">
      <w:pPr>
        <w:pStyle w:val="Odstavecseseznamem"/>
        <w:jc w:val="both"/>
        <w:rPr>
          <w:sz w:val="20"/>
          <w:szCs w:val="20"/>
        </w:rPr>
      </w:pPr>
      <w:r w:rsidRPr="000604B3">
        <w:rPr>
          <w:sz w:val="20"/>
          <w:szCs w:val="20"/>
        </w:rPr>
        <w:t>jmenovitě takto:</w:t>
      </w:r>
    </w:p>
    <w:p w:rsidR="00760FB2" w:rsidRPr="000604B3" w:rsidRDefault="00760FB2" w:rsidP="0021788D">
      <w:pPr>
        <w:pStyle w:val="Odstavecseseznamem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772"/>
        <w:gridCol w:w="461"/>
        <w:gridCol w:w="1333"/>
      </w:tblGrid>
      <w:tr w:rsidR="00E927E4" w:rsidRPr="00E927E4" w:rsidTr="00E20669">
        <w:tc>
          <w:tcPr>
            <w:tcW w:w="6772" w:type="dxa"/>
          </w:tcPr>
          <w:p w:rsidR="00E927E4" w:rsidRPr="00E927E4" w:rsidRDefault="00E927E4" w:rsidP="003D08F7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sz w:val="16"/>
                <w:szCs w:val="16"/>
              </w:rPr>
            </w:pPr>
            <w:r w:rsidRPr="0014145B">
              <w:rPr>
                <w:sz w:val="16"/>
                <w:szCs w:val="16"/>
              </w:rPr>
              <w:t>Nákup uměleckých děl</w:t>
            </w:r>
          </w:p>
        </w:tc>
        <w:tc>
          <w:tcPr>
            <w:tcW w:w="461" w:type="dxa"/>
          </w:tcPr>
          <w:p w:rsidR="00E927E4" w:rsidRPr="00E927E4" w:rsidRDefault="00E927E4" w:rsidP="00760FB2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</w:tcPr>
          <w:p w:rsidR="00E927E4" w:rsidRPr="00E927E4" w:rsidRDefault="00E927E4" w:rsidP="003D08F7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400.000,-</w:t>
            </w:r>
          </w:p>
        </w:tc>
      </w:tr>
      <w:tr w:rsidR="00E927E4" w:rsidRPr="00E927E4" w:rsidTr="00E20669">
        <w:tc>
          <w:tcPr>
            <w:tcW w:w="6772" w:type="dxa"/>
            <w:shd w:val="clear" w:color="auto" w:fill="FFFF00"/>
          </w:tcPr>
          <w:p w:rsidR="00E927E4" w:rsidRPr="003D08F7" w:rsidRDefault="00E927E4" w:rsidP="003D08F7">
            <w:pPr>
              <w:rPr>
                <w:b/>
                <w:sz w:val="20"/>
                <w:szCs w:val="20"/>
              </w:rPr>
            </w:pPr>
            <w:r w:rsidRPr="003D08F7">
              <w:rPr>
                <w:b/>
                <w:snapToGrid w:val="0"/>
                <w:sz w:val="20"/>
                <w:szCs w:val="20"/>
                <w:u w:val="single"/>
              </w:rPr>
              <w:t>Celkem kapitola 10 – Kancelář primátora</w:t>
            </w:r>
          </w:p>
        </w:tc>
        <w:tc>
          <w:tcPr>
            <w:tcW w:w="461" w:type="dxa"/>
            <w:shd w:val="clear" w:color="auto" w:fill="FFFF00"/>
          </w:tcPr>
          <w:p w:rsidR="00E927E4" w:rsidRPr="00E927E4" w:rsidRDefault="00E927E4" w:rsidP="00760FB2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E927E4">
              <w:rPr>
                <w:b/>
                <w:sz w:val="20"/>
                <w:szCs w:val="20"/>
              </w:rPr>
              <w:t>Kč</w:t>
            </w:r>
          </w:p>
        </w:tc>
        <w:tc>
          <w:tcPr>
            <w:tcW w:w="1333" w:type="dxa"/>
            <w:shd w:val="clear" w:color="auto" w:fill="FFFF00"/>
          </w:tcPr>
          <w:p w:rsidR="00E927E4" w:rsidRPr="00E927E4" w:rsidRDefault="00E927E4" w:rsidP="003D08F7">
            <w:pPr>
              <w:pStyle w:val="Odstavecseseznamem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400 000,-</w:t>
            </w:r>
          </w:p>
        </w:tc>
      </w:tr>
      <w:tr w:rsidR="00E927E4" w:rsidRPr="00E927E4" w:rsidTr="00E20669">
        <w:tc>
          <w:tcPr>
            <w:tcW w:w="6772" w:type="dxa"/>
          </w:tcPr>
          <w:p w:rsidR="00E927E4" w:rsidRPr="00E927E4" w:rsidRDefault="00E927E4" w:rsidP="003D08F7">
            <w:pPr>
              <w:pStyle w:val="Odstavecseseznamem"/>
              <w:rPr>
                <w:sz w:val="16"/>
                <w:szCs w:val="16"/>
              </w:rPr>
            </w:pPr>
          </w:p>
        </w:tc>
        <w:tc>
          <w:tcPr>
            <w:tcW w:w="461" w:type="dxa"/>
          </w:tcPr>
          <w:p w:rsidR="00E927E4" w:rsidRPr="00E927E4" w:rsidRDefault="00E927E4" w:rsidP="00760FB2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E927E4" w:rsidRPr="00E927E4" w:rsidRDefault="00E927E4" w:rsidP="003D08F7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3D08F7" w:rsidRPr="00E927E4" w:rsidTr="00E20669">
        <w:tc>
          <w:tcPr>
            <w:tcW w:w="6772" w:type="dxa"/>
          </w:tcPr>
          <w:p w:rsidR="003D08F7" w:rsidRPr="00E927E4" w:rsidRDefault="003D08F7" w:rsidP="003D08F7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14145B">
              <w:rPr>
                <w:sz w:val="16"/>
                <w:szCs w:val="16"/>
              </w:rPr>
              <w:t>Limit ostatních investic celkem – bude individuálně řešeno v průběhu roku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3D08F7" w:rsidRPr="00E927E4" w:rsidRDefault="003D08F7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</w:tcPr>
          <w:p w:rsidR="003D08F7" w:rsidRPr="00E927E4" w:rsidRDefault="003D08F7" w:rsidP="003D08F7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15 000 000,-</w:t>
            </w:r>
          </w:p>
        </w:tc>
      </w:tr>
      <w:tr w:rsidR="003D08F7" w:rsidRPr="003D08F7" w:rsidTr="00E20669">
        <w:tc>
          <w:tcPr>
            <w:tcW w:w="6772" w:type="dxa"/>
            <w:shd w:val="clear" w:color="auto" w:fill="FFFF00"/>
          </w:tcPr>
          <w:p w:rsidR="003D08F7" w:rsidRPr="003D08F7" w:rsidRDefault="003D08F7" w:rsidP="003D08F7">
            <w:pPr>
              <w:rPr>
                <w:b/>
                <w:sz w:val="20"/>
                <w:szCs w:val="20"/>
              </w:rPr>
            </w:pPr>
            <w:r w:rsidRPr="003D08F7">
              <w:rPr>
                <w:b/>
                <w:snapToGrid w:val="0"/>
                <w:sz w:val="20"/>
                <w:szCs w:val="20"/>
                <w:u w:val="single"/>
              </w:rPr>
              <w:t>Celkem kapitola 70 – Finanční</w:t>
            </w:r>
          </w:p>
        </w:tc>
        <w:tc>
          <w:tcPr>
            <w:tcW w:w="461" w:type="dxa"/>
            <w:shd w:val="clear" w:color="auto" w:fill="FFFF00"/>
          </w:tcPr>
          <w:p w:rsidR="003D08F7" w:rsidRPr="003D08F7" w:rsidRDefault="003D08F7" w:rsidP="005E5934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3D08F7">
              <w:rPr>
                <w:b/>
                <w:sz w:val="20"/>
                <w:szCs w:val="20"/>
              </w:rPr>
              <w:t>Kč</w:t>
            </w:r>
          </w:p>
        </w:tc>
        <w:tc>
          <w:tcPr>
            <w:tcW w:w="1333" w:type="dxa"/>
            <w:shd w:val="clear" w:color="auto" w:fill="FFFF00"/>
          </w:tcPr>
          <w:p w:rsidR="003D08F7" w:rsidRPr="003D08F7" w:rsidRDefault="003D08F7" w:rsidP="003D08F7">
            <w:pPr>
              <w:pStyle w:val="Odstavecseseznamem"/>
              <w:ind w:left="0"/>
              <w:jc w:val="right"/>
              <w:rPr>
                <w:b/>
                <w:sz w:val="20"/>
                <w:szCs w:val="20"/>
              </w:rPr>
            </w:pPr>
            <w:r w:rsidRPr="003D08F7">
              <w:rPr>
                <w:b/>
                <w:sz w:val="20"/>
                <w:szCs w:val="20"/>
              </w:rPr>
              <w:t>15 000 000,-</w:t>
            </w:r>
          </w:p>
        </w:tc>
      </w:tr>
      <w:tr w:rsidR="00E927E4" w:rsidRPr="00E927E4" w:rsidTr="00E20669">
        <w:tc>
          <w:tcPr>
            <w:tcW w:w="6772" w:type="dxa"/>
          </w:tcPr>
          <w:p w:rsidR="00E927E4" w:rsidRPr="00E927E4" w:rsidRDefault="00E927E4" w:rsidP="003D08F7">
            <w:pPr>
              <w:pStyle w:val="Odstavecseseznamem"/>
              <w:rPr>
                <w:sz w:val="16"/>
                <w:szCs w:val="16"/>
              </w:rPr>
            </w:pPr>
          </w:p>
        </w:tc>
        <w:tc>
          <w:tcPr>
            <w:tcW w:w="461" w:type="dxa"/>
          </w:tcPr>
          <w:p w:rsidR="00E927E4" w:rsidRPr="00E927E4" w:rsidRDefault="00E927E4" w:rsidP="00760FB2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E927E4" w:rsidRPr="00E927E4" w:rsidRDefault="00E927E4" w:rsidP="003D08F7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722928" w:rsidRPr="00E927E4" w:rsidTr="00E20669">
        <w:tc>
          <w:tcPr>
            <w:tcW w:w="6772" w:type="dxa"/>
            <w:vAlign w:val="bottom"/>
          </w:tcPr>
          <w:p w:rsidR="00722928" w:rsidRPr="009822E9" w:rsidRDefault="00722928" w:rsidP="009822E9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cs="Times New Roman"/>
                <w:sz w:val="16"/>
                <w:szCs w:val="16"/>
              </w:rPr>
            </w:pPr>
            <w:r w:rsidRPr="009822E9">
              <w:rPr>
                <w:rFonts w:cs="Times New Roman"/>
                <w:sz w:val="16"/>
                <w:szCs w:val="16"/>
              </w:rPr>
              <w:t>Nová radnice - rekonstrukce fasády, střecha</w:t>
            </w:r>
          </w:p>
        </w:tc>
        <w:tc>
          <w:tcPr>
            <w:tcW w:w="461" w:type="dxa"/>
          </w:tcPr>
          <w:p w:rsidR="00722928" w:rsidRPr="00E927E4" w:rsidRDefault="00722928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722928" w:rsidRPr="00722928" w:rsidRDefault="00722928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 w:rsidRPr="00722928">
              <w:rPr>
                <w:rFonts w:ascii="Times New Roman CE" w:hAnsi="Times New Roman CE"/>
                <w:bCs/>
                <w:sz w:val="16"/>
                <w:szCs w:val="16"/>
              </w:rPr>
              <w:t>14 000 000,-</w:t>
            </w:r>
          </w:p>
        </w:tc>
      </w:tr>
      <w:tr w:rsidR="00722928" w:rsidRPr="00E927E4" w:rsidTr="00E20669">
        <w:tc>
          <w:tcPr>
            <w:tcW w:w="6772" w:type="dxa"/>
            <w:vAlign w:val="bottom"/>
          </w:tcPr>
          <w:p w:rsidR="00722928" w:rsidRPr="009822E9" w:rsidRDefault="00722928" w:rsidP="006A20DA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cs="Times New Roman"/>
                <w:sz w:val="16"/>
                <w:szCs w:val="16"/>
              </w:rPr>
            </w:pPr>
            <w:r w:rsidRPr="009822E9">
              <w:rPr>
                <w:rFonts w:cs="Times New Roman"/>
                <w:sz w:val="16"/>
                <w:szCs w:val="16"/>
              </w:rPr>
              <w:t>Vnější okruh Brněnská, Plumlovská II. kvadrant - úsek Anenská</w:t>
            </w:r>
          </w:p>
        </w:tc>
        <w:tc>
          <w:tcPr>
            <w:tcW w:w="461" w:type="dxa"/>
          </w:tcPr>
          <w:p w:rsidR="00722928" w:rsidRPr="00E927E4" w:rsidRDefault="00722928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722928" w:rsidRPr="00722928" w:rsidRDefault="00722928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 w:rsidRPr="00722928">
              <w:rPr>
                <w:rFonts w:ascii="Times New Roman CE" w:hAnsi="Times New Roman CE"/>
                <w:bCs/>
                <w:sz w:val="16"/>
                <w:szCs w:val="16"/>
              </w:rPr>
              <w:t>12 000 000,-</w:t>
            </w:r>
          </w:p>
        </w:tc>
      </w:tr>
      <w:tr w:rsidR="00722928" w:rsidRPr="00E927E4" w:rsidTr="00E20669">
        <w:tc>
          <w:tcPr>
            <w:tcW w:w="6772" w:type="dxa"/>
            <w:vAlign w:val="bottom"/>
          </w:tcPr>
          <w:p w:rsidR="00722928" w:rsidRPr="009822E9" w:rsidRDefault="00722928" w:rsidP="006A20DA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cs="Times New Roman"/>
                <w:sz w:val="16"/>
                <w:szCs w:val="16"/>
              </w:rPr>
            </w:pPr>
            <w:r w:rsidRPr="009822E9">
              <w:rPr>
                <w:rFonts w:cs="Times New Roman"/>
                <w:sz w:val="16"/>
                <w:szCs w:val="16"/>
              </w:rPr>
              <w:t xml:space="preserve">Revitalizace školních zahrad </w:t>
            </w:r>
            <w:r w:rsidR="006A20DA">
              <w:rPr>
                <w:rFonts w:cs="Times New Roman"/>
                <w:sz w:val="16"/>
                <w:szCs w:val="16"/>
              </w:rPr>
              <w:t>-</w:t>
            </w:r>
            <w:r w:rsidRPr="009822E9">
              <w:rPr>
                <w:rFonts w:cs="Times New Roman"/>
                <w:sz w:val="16"/>
                <w:szCs w:val="16"/>
              </w:rPr>
              <w:t xml:space="preserve"> I. a II.</w:t>
            </w:r>
            <w:r w:rsidR="006A20DA">
              <w:rPr>
                <w:rFonts w:cs="Times New Roman"/>
                <w:sz w:val="16"/>
                <w:szCs w:val="16"/>
              </w:rPr>
              <w:t xml:space="preserve"> </w:t>
            </w:r>
            <w:r w:rsidRPr="009822E9">
              <w:rPr>
                <w:rFonts w:cs="Times New Roman"/>
                <w:sz w:val="16"/>
                <w:szCs w:val="16"/>
              </w:rPr>
              <w:t>et</w:t>
            </w:r>
            <w:r w:rsidR="00B72F70">
              <w:rPr>
                <w:rFonts w:cs="Times New Roman"/>
                <w:sz w:val="16"/>
                <w:szCs w:val="16"/>
              </w:rPr>
              <w:t>.</w:t>
            </w:r>
            <w:r w:rsidRPr="009822E9">
              <w:rPr>
                <w:rFonts w:cs="Times New Roman"/>
                <w:sz w:val="16"/>
                <w:szCs w:val="16"/>
              </w:rPr>
              <w:t xml:space="preserve"> (vč. PD)</w:t>
            </w:r>
          </w:p>
        </w:tc>
        <w:tc>
          <w:tcPr>
            <w:tcW w:w="461" w:type="dxa"/>
          </w:tcPr>
          <w:p w:rsidR="00722928" w:rsidRPr="00E927E4" w:rsidRDefault="00722928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722928" w:rsidRPr="00722928" w:rsidRDefault="00722928" w:rsidP="00722928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 w:rsidRPr="00722928">
              <w:rPr>
                <w:rFonts w:ascii="Times New Roman CE" w:hAnsi="Times New Roman CE"/>
                <w:bCs/>
                <w:sz w:val="16"/>
                <w:szCs w:val="16"/>
              </w:rPr>
              <w:t>1 800 000,-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CS Dolní Kralická  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6 400 000,-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>Víceúčelové hřiště Čechovice (ZŠ Čechovice)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4 800 000,-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ZŠ a MŠ Palackého - repase a výměna oken (ZŠ Skálovo)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2 500 000,-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CS Prostějov - </w:t>
            </w:r>
            <w:proofErr w:type="spellStart"/>
            <w:r w:rsidRPr="000046B5">
              <w:rPr>
                <w:sz w:val="16"/>
                <w:szCs w:val="16"/>
              </w:rPr>
              <w:t>Žešov</w:t>
            </w:r>
            <w:proofErr w:type="spellEnd"/>
            <w:r w:rsidRPr="000046B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1 500 000,-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Vnitroblok Bulharská, Okružní, </w:t>
            </w:r>
            <w:proofErr w:type="spellStart"/>
            <w:r w:rsidRPr="000046B5">
              <w:rPr>
                <w:sz w:val="16"/>
                <w:szCs w:val="16"/>
              </w:rPr>
              <w:t>Waitova</w:t>
            </w:r>
            <w:proofErr w:type="spellEnd"/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3 600 000,-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Městské hradby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2 500 000,-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CS Šmeralova - Anenská 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5 500 000,-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6A20DA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>
              <w:rPr>
                <w:rFonts w:ascii="Times New Roman CE" w:hAnsi="Times New Roman CE"/>
                <w:sz w:val="16"/>
                <w:szCs w:val="16"/>
              </w:rPr>
              <w:t xml:space="preserve">Zálivy u ZŠ </w:t>
            </w:r>
            <w:r w:rsidR="000046B5" w:rsidRPr="000046B5">
              <w:rPr>
                <w:rFonts w:ascii="Times New Roman CE" w:hAnsi="Times New Roman CE"/>
                <w:sz w:val="16"/>
                <w:szCs w:val="16"/>
              </w:rPr>
              <w:t xml:space="preserve">J. Železného 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Regenerace Sídliště svobody </w:t>
            </w:r>
            <w:r w:rsidR="006A20DA">
              <w:rPr>
                <w:rFonts w:ascii="Times New Roman CE" w:hAnsi="Times New Roman CE"/>
                <w:sz w:val="16"/>
                <w:szCs w:val="16"/>
              </w:rPr>
              <w:t xml:space="preserve">- </w:t>
            </w:r>
            <w:r w:rsidRPr="000046B5">
              <w:rPr>
                <w:rFonts w:ascii="Times New Roman CE" w:hAnsi="Times New Roman CE"/>
                <w:sz w:val="16"/>
                <w:szCs w:val="16"/>
              </w:rPr>
              <w:t>PD bloky 7,8,9,10,11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5 400 000,-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CS Okružní (vč. PD)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Regenerace parku kostela Sv. Petra a Pavla (dotace max</w:t>
            </w:r>
            <w:r>
              <w:rPr>
                <w:rFonts w:ascii="Times New Roman CE" w:hAnsi="Times New Roman CE"/>
                <w:sz w:val="16"/>
                <w:szCs w:val="16"/>
              </w:rPr>
              <w:t>.</w:t>
            </w: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 1 500,00 tis. Kč)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3 000 000,-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Hřiště Anenská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Rekonstrukce hřiště ZŠ Palackého ul. 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2 600 000,-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6A20DA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Zrzavého 3975</w:t>
            </w:r>
            <w:r w:rsidR="006A20DA">
              <w:rPr>
                <w:rFonts w:ascii="Times New Roman CE" w:hAnsi="Times New Roman CE"/>
                <w:sz w:val="16"/>
                <w:szCs w:val="16"/>
              </w:rPr>
              <w:t xml:space="preserve"> -</w:t>
            </w: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 okna, zateplení a střecha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5 000 000,-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Urnové hroby, kolumbárium na hřbitově ve </w:t>
            </w:r>
            <w:proofErr w:type="spellStart"/>
            <w:r w:rsidRPr="000046B5">
              <w:rPr>
                <w:sz w:val="16"/>
                <w:szCs w:val="16"/>
              </w:rPr>
              <w:t>Vrahovicích</w:t>
            </w:r>
            <w:proofErr w:type="spellEnd"/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700 000,-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>Rekonstrukce arkád Městského hřbitova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2 700 000,-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Rekonstrukce východní strany ulice Kostelecká (vč. PD)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3 100 000,-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Revitalizace zeleně - Husovo náměstí (vč. PD) dotace cca 900 tis. Kč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550 000,-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ZŠ Kollárova - TUV pro </w:t>
            </w:r>
            <w:proofErr w:type="spellStart"/>
            <w:r w:rsidRPr="000046B5">
              <w:rPr>
                <w:rFonts w:ascii="Times New Roman CE" w:hAnsi="Times New Roman CE"/>
                <w:sz w:val="16"/>
                <w:szCs w:val="16"/>
              </w:rPr>
              <w:t>hyg</w:t>
            </w:r>
            <w:proofErr w:type="spellEnd"/>
            <w:r w:rsidRPr="000046B5">
              <w:rPr>
                <w:rFonts w:ascii="Times New Roman CE" w:hAnsi="Times New Roman CE"/>
                <w:sz w:val="16"/>
                <w:szCs w:val="16"/>
              </w:rPr>
              <w:t>. zař.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850 000,-</w:t>
            </w:r>
          </w:p>
        </w:tc>
      </w:tr>
      <w:tr w:rsidR="000046B5" w:rsidRPr="00E927E4" w:rsidTr="00E20669">
        <w:tc>
          <w:tcPr>
            <w:tcW w:w="6772" w:type="dxa"/>
            <w:vAlign w:val="bottom"/>
          </w:tcPr>
          <w:p w:rsidR="000046B5" w:rsidRPr="000046B5" w:rsidRDefault="000046B5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lastRenderedPageBreak/>
              <w:t xml:space="preserve">ZŠ Melantrichova </w:t>
            </w:r>
            <w:r w:rsidR="006A20DA">
              <w:rPr>
                <w:rFonts w:ascii="Times New Roman CE" w:hAnsi="Times New Roman CE"/>
                <w:sz w:val="16"/>
                <w:szCs w:val="16"/>
              </w:rPr>
              <w:t xml:space="preserve">- </w:t>
            </w:r>
            <w:r w:rsidRPr="000046B5">
              <w:rPr>
                <w:rFonts w:ascii="Times New Roman CE" w:hAnsi="Times New Roman CE"/>
                <w:sz w:val="16"/>
                <w:szCs w:val="16"/>
              </w:rPr>
              <w:t>TUV soc. zařízení</w:t>
            </w:r>
          </w:p>
        </w:tc>
        <w:tc>
          <w:tcPr>
            <w:tcW w:w="461" w:type="dxa"/>
          </w:tcPr>
          <w:p w:rsidR="000046B5" w:rsidRPr="00E927E4" w:rsidRDefault="000046B5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0046B5" w:rsidRPr="000046B5" w:rsidRDefault="000046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ZŠ E. Valenty </w:t>
            </w:r>
            <w:r w:rsidR="006A20DA">
              <w:rPr>
                <w:rFonts w:ascii="Times New Roman CE" w:hAnsi="Times New Roman CE"/>
                <w:sz w:val="16"/>
                <w:szCs w:val="16"/>
              </w:rPr>
              <w:t xml:space="preserve">- </w:t>
            </w: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zbudování </w:t>
            </w:r>
            <w:proofErr w:type="spellStart"/>
            <w:r w:rsidRPr="000046B5">
              <w:rPr>
                <w:rFonts w:ascii="Times New Roman CE" w:hAnsi="Times New Roman CE"/>
                <w:sz w:val="16"/>
                <w:szCs w:val="16"/>
              </w:rPr>
              <w:t>hyg</w:t>
            </w:r>
            <w:proofErr w:type="spellEnd"/>
            <w:r w:rsidRPr="000046B5">
              <w:rPr>
                <w:rFonts w:ascii="Times New Roman CE" w:hAnsi="Times New Roman CE"/>
                <w:sz w:val="16"/>
                <w:szCs w:val="16"/>
              </w:rPr>
              <w:t>. kabinek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Revitalizace nám. TGM - kuželna (dotace cca 16 000 tis. Kč)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16 000 000,-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JSDH Čechovice - zázemí - střešní nadstavba (dokončení)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Komunikace a chodník v Čechovicích </w:t>
            </w:r>
            <w:proofErr w:type="gramStart"/>
            <w:r w:rsidRPr="000046B5">
              <w:rPr>
                <w:rFonts w:ascii="Times New Roman CE" w:hAnsi="Times New Roman CE"/>
                <w:sz w:val="16"/>
                <w:szCs w:val="16"/>
              </w:rPr>
              <w:t>č.p.</w:t>
            </w:r>
            <w:proofErr w:type="gramEnd"/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 18/71 (PD) - zúžení komunikace 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Studie proveditelnosti k realizaci protipovodňových opatření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750 000,-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Národní dům - sanace zdiva suterénu, střecha, kašna, výplně otvorů, dlažby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2 900 000,-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Autobusové čekárny (ul. </w:t>
            </w:r>
            <w:proofErr w:type="spellStart"/>
            <w:r w:rsidRPr="000046B5">
              <w:rPr>
                <w:rFonts w:ascii="Times New Roman CE" w:hAnsi="Times New Roman CE"/>
                <w:sz w:val="16"/>
                <w:szCs w:val="16"/>
              </w:rPr>
              <w:t>Určická</w:t>
            </w:r>
            <w:proofErr w:type="spellEnd"/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 a </w:t>
            </w:r>
            <w:proofErr w:type="spellStart"/>
            <w:r w:rsidRPr="000046B5">
              <w:rPr>
                <w:rFonts w:ascii="Times New Roman CE" w:hAnsi="Times New Roman CE"/>
                <w:sz w:val="16"/>
                <w:szCs w:val="16"/>
              </w:rPr>
              <w:t>Čechovická</w:t>
            </w:r>
            <w:proofErr w:type="spellEnd"/>
            <w:r w:rsidRPr="000046B5">
              <w:rPr>
                <w:rFonts w:ascii="Times New Roman CE" w:hAnsi="Times New Roman CE"/>
                <w:sz w:val="16"/>
                <w:szCs w:val="16"/>
              </w:rPr>
              <w:t>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6A20DA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>Úprava nádvoří a zbývají</w:t>
            </w:r>
            <w:r w:rsidR="00995829">
              <w:rPr>
                <w:sz w:val="16"/>
                <w:szCs w:val="16"/>
              </w:rPr>
              <w:t>cí</w:t>
            </w:r>
            <w:r w:rsidRPr="000046B5">
              <w:rPr>
                <w:sz w:val="16"/>
                <w:szCs w:val="16"/>
              </w:rPr>
              <w:t>ch interiérů prostějovského zámku (vč. PD)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5 000 000,-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>Křižovatka na Poděbradově nám. (PD)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Smetanovy sady - studna 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EÚO ZŠ Dr. Horáka (dotace max</w:t>
            </w:r>
            <w:r w:rsidR="00241C5D">
              <w:rPr>
                <w:rFonts w:ascii="Times New Roman CE" w:hAnsi="Times New Roman CE"/>
                <w:sz w:val="16"/>
                <w:szCs w:val="16"/>
              </w:rPr>
              <w:t>.</w:t>
            </w: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 15 000,00 tis. Kč) - vyhodnocení úspor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EÚO MŠ Šárka - vyhodnocení úspor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EÚO MŠ Husovo nám. - vyhodnocení úspor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>Plavecký bazén a koupaliště za Kosteleckou ul.</w:t>
            </w:r>
            <w:r w:rsidR="006A20DA">
              <w:rPr>
                <w:sz w:val="16"/>
                <w:szCs w:val="16"/>
              </w:rPr>
              <w:t xml:space="preserve"> </w:t>
            </w:r>
            <w:r w:rsidRPr="000046B5">
              <w:rPr>
                <w:sz w:val="16"/>
                <w:szCs w:val="16"/>
              </w:rPr>
              <w:t>(PD)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1 000 000,-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CS </w:t>
            </w:r>
            <w:proofErr w:type="spellStart"/>
            <w:r w:rsidRPr="000046B5">
              <w:rPr>
                <w:sz w:val="16"/>
                <w:szCs w:val="16"/>
              </w:rPr>
              <w:t>Vrahovická</w:t>
            </w:r>
            <w:proofErr w:type="spellEnd"/>
            <w:r w:rsidRPr="000046B5">
              <w:rPr>
                <w:sz w:val="16"/>
                <w:szCs w:val="16"/>
              </w:rPr>
              <w:t xml:space="preserve"> </w:t>
            </w:r>
            <w:r w:rsidR="006A20DA">
              <w:rPr>
                <w:sz w:val="16"/>
                <w:szCs w:val="16"/>
              </w:rPr>
              <w:t xml:space="preserve">- </w:t>
            </w:r>
            <w:proofErr w:type="spellStart"/>
            <w:r w:rsidRPr="000046B5">
              <w:rPr>
                <w:sz w:val="16"/>
                <w:szCs w:val="16"/>
              </w:rPr>
              <w:t>II.etapa</w:t>
            </w:r>
            <w:proofErr w:type="spellEnd"/>
            <w:r w:rsidRPr="000046B5">
              <w:rPr>
                <w:sz w:val="16"/>
                <w:szCs w:val="16"/>
              </w:rPr>
              <w:t xml:space="preserve"> (pivovar-ZŠ Majakovského) (vč. PD)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1 500 000,-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 xml:space="preserve">CS a chodník </w:t>
            </w:r>
            <w:proofErr w:type="spellStart"/>
            <w:r w:rsidRPr="000046B5">
              <w:rPr>
                <w:sz w:val="16"/>
                <w:szCs w:val="16"/>
              </w:rPr>
              <w:t>Určická</w:t>
            </w:r>
            <w:proofErr w:type="spellEnd"/>
            <w:r w:rsidRPr="000046B5">
              <w:rPr>
                <w:sz w:val="16"/>
                <w:szCs w:val="16"/>
              </w:rPr>
              <w:t>, Okružní ul.</w:t>
            </w:r>
            <w:r w:rsidR="006A20DA">
              <w:rPr>
                <w:sz w:val="16"/>
                <w:szCs w:val="16"/>
              </w:rPr>
              <w:t xml:space="preserve"> </w:t>
            </w:r>
            <w:r w:rsidRPr="000046B5">
              <w:rPr>
                <w:sz w:val="16"/>
                <w:szCs w:val="16"/>
              </w:rPr>
              <w:t>- azylové centrum (PD)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0046B5">
              <w:rPr>
                <w:sz w:val="16"/>
                <w:szCs w:val="16"/>
              </w:rPr>
              <w:t>Technická infrastruktura M. Alše vč. PD (společná investice)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Regenerace sídliště Šárka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3 000 000,-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Vybudování chodníků a komunikace v lokalitě Čechovice - </w:t>
            </w:r>
            <w:proofErr w:type="spellStart"/>
            <w:r w:rsidRPr="000046B5">
              <w:rPr>
                <w:rFonts w:ascii="Times New Roman CE" w:hAnsi="Times New Roman CE"/>
                <w:sz w:val="16"/>
                <w:szCs w:val="16"/>
              </w:rPr>
              <w:t>Domamyslice</w:t>
            </w:r>
            <w:proofErr w:type="spellEnd"/>
            <w:r w:rsidRPr="000046B5">
              <w:rPr>
                <w:rFonts w:ascii="Times New Roman CE" w:hAnsi="Times New Roman CE"/>
                <w:sz w:val="16"/>
                <w:szCs w:val="16"/>
              </w:rPr>
              <w:t xml:space="preserve"> dle PD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700 000,-</w:t>
            </w:r>
          </w:p>
        </w:tc>
      </w:tr>
      <w:tr w:rsidR="00DF3BBD" w:rsidRPr="00E927E4" w:rsidTr="00E20669">
        <w:tc>
          <w:tcPr>
            <w:tcW w:w="6772" w:type="dxa"/>
            <w:vAlign w:val="bottom"/>
          </w:tcPr>
          <w:p w:rsidR="00DF3BBD" w:rsidRPr="000046B5" w:rsidRDefault="00DF3BBD" w:rsidP="000046B5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0046B5">
              <w:rPr>
                <w:rFonts w:ascii="Times New Roman CE" w:hAnsi="Times New Roman CE"/>
                <w:sz w:val="16"/>
                <w:szCs w:val="16"/>
              </w:rPr>
              <w:t>Zámek - nádvoří, jižní křídlo, severozápadní křídlo</w:t>
            </w:r>
          </w:p>
        </w:tc>
        <w:tc>
          <w:tcPr>
            <w:tcW w:w="461" w:type="dxa"/>
          </w:tcPr>
          <w:p w:rsidR="00DF3BBD" w:rsidRPr="00E927E4" w:rsidRDefault="00DF3BB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DF3BBD" w:rsidRPr="00DF3BBD" w:rsidRDefault="00DF3BB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2 000 000,-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ZŠ Palackého - rekonstrukce kotelny ZŠ Skálova (vyhodnocení)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Revitalizace Kolářových sadů - rozšíření parku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600 000,-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CE6332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Dešťová kanalizace a komunikace J. Köhlera a Hrázky (vč. PD)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EÚO MŠ Železného - vyhodnocení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EÚO MŠ </w:t>
            </w:r>
            <w:proofErr w:type="spellStart"/>
            <w:r w:rsidRPr="00241C5D">
              <w:rPr>
                <w:rFonts w:ascii="Times New Roman CE" w:hAnsi="Times New Roman CE"/>
                <w:sz w:val="16"/>
                <w:szCs w:val="16"/>
              </w:rPr>
              <w:t>Libušinka</w:t>
            </w:r>
            <w:proofErr w:type="spellEnd"/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 - vyhodnocení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EÚO MŠ  Květná - vyhodnocení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Chodníky na sídlišti Hloučela, pojížděný chodník S. Suchardy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6A20DA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Obratiště pro autobusy MHD v průmyslové zóně (s příspěvkem spoluinvestorů)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CS Martinákova - Pod Kosířem (vč. PD)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700 000,-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6A20DA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>
              <w:rPr>
                <w:rFonts w:ascii="Times New Roman CE" w:hAnsi="Times New Roman CE"/>
                <w:sz w:val="16"/>
                <w:szCs w:val="16"/>
              </w:rPr>
              <w:t>Náměstí Spojenců -</w:t>
            </w:r>
            <w:r w:rsidR="00241C5D" w:rsidRPr="00241C5D">
              <w:rPr>
                <w:rFonts w:ascii="Times New Roman CE" w:hAnsi="Times New Roman CE"/>
                <w:sz w:val="16"/>
                <w:szCs w:val="16"/>
              </w:rPr>
              <w:t xml:space="preserve"> komunikace, chodníky, VO, úprava hracích ploch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400 000,-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6A20DA" w:rsidP="006A20DA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>
              <w:rPr>
                <w:rFonts w:ascii="Times New Roman CE" w:hAnsi="Times New Roman CE"/>
                <w:sz w:val="16"/>
                <w:szCs w:val="16"/>
              </w:rPr>
              <w:t>MŠ Smetanova EÚO (PD) - dotace max. 5 600,00 tis. Kč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9 000 000,-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MŠ Moravská - EÚO (dotace max. 2 600,00 tis. Kč)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5 000 000,-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ZŠ a MŠ Melantrichova - EÚO MŠ Fanderlíkova (dotace max. 2 000,00 tis. Kč)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5 000 000,-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ZŠ Dr. Horáka - stavební úpravy technologie ředící vody bazénu (vč. PD)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Kanalizační přípojka hasičské zbrojnice v </w:t>
            </w:r>
            <w:proofErr w:type="spellStart"/>
            <w:r w:rsidRPr="00241C5D">
              <w:rPr>
                <w:rFonts w:ascii="Times New Roman CE" w:hAnsi="Times New Roman CE"/>
                <w:sz w:val="16"/>
                <w:szCs w:val="16"/>
              </w:rPr>
              <w:t>Žešově</w:t>
            </w:r>
            <w:proofErr w:type="spellEnd"/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 (PD)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Úpravy prostoru pod věží, nová radnice (PD)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Chodník </w:t>
            </w:r>
            <w:proofErr w:type="spellStart"/>
            <w:r w:rsidRPr="00241C5D">
              <w:rPr>
                <w:rFonts w:ascii="Times New Roman CE" w:hAnsi="Times New Roman CE"/>
                <w:sz w:val="16"/>
                <w:szCs w:val="16"/>
              </w:rPr>
              <w:t>Žešov</w:t>
            </w:r>
            <w:proofErr w:type="spellEnd"/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 PD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Komunikace a chodník </w:t>
            </w:r>
            <w:proofErr w:type="spellStart"/>
            <w:r w:rsidRPr="00241C5D">
              <w:rPr>
                <w:rFonts w:ascii="Times New Roman CE" w:hAnsi="Times New Roman CE"/>
                <w:sz w:val="16"/>
                <w:szCs w:val="16"/>
              </w:rPr>
              <w:t>Žešov</w:t>
            </w:r>
            <w:proofErr w:type="spellEnd"/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 (U palírny) včetně PD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>Hřiště Kostelecká vč. PD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1 000 000,-</w:t>
            </w:r>
          </w:p>
        </w:tc>
      </w:tr>
      <w:tr w:rsidR="00241C5D" w:rsidRPr="00E927E4" w:rsidTr="00E20669">
        <w:tc>
          <w:tcPr>
            <w:tcW w:w="6772" w:type="dxa"/>
            <w:vAlign w:val="bottom"/>
          </w:tcPr>
          <w:p w:rsidR="00241C5D" w:rsidRPr="00241C5D" w:rsidRDefault="00241C5D" w:rsidP="00241C5D">
            <w:pPr>
              <w:pStyle w:val="Odstavecseseznamem"/>
              <w:numPr>
                <w:ilvl w:val="0"/>
                <w:numId w:val="4"/>
              </w:numPr>
              <w:ind w:left="414" w:hanging="425"/>
              <w:rPr>
                <w:rFonts w:ascii="Times New Roman CE" w:hAnsi="Times New Roman CE"/>
                <w:sz w:val="16"/>
                <w:szCs w:val="16"/>
              </w:rPr>
            </w:pPr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Most </w:t>
            </w:r>
            <w:proofErr w:type="spellStart"/>
            <w:r w:rsidRPr="00241C5D">
              <w:rPr>
                <w:rFonts w:ascii="Times New Roman CE" w:hAnsi="Times New Roman CE"/>
                <w:sz w:val="16"/>
                <w:szCs w:val="16"/>
              </w:rPr>
              <w:t>Čechovická</w:t>
            </w:r>
            <w:proofErr w:type="spellEnd"/>
            <w:r w:rsidRPr="00241C5D">
              <w:rPr>
                <w:rFonts w:ascii="Times New Roman CE" w:hAnsi="Times New Roman CE"/>
                <w:sz w:val="16"/>
                <w:szCs w:val="16"/>
              </w:rPr>
              <w:t xml:space="preserve"> vč. PD</w:t>
            </w:r>
          </w:p>
        </w:tc>
        <w:tc>
          <w:tcPr>
            <w:tcW w:w="461" w:type="dxa"/>
          </w:tcPr>
          <w:p w:rsidR="00241C5D" w:rsidRPr="00E927E4" w:rsidRDefault="00241C5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241C5D" w:rsidRPr="00241C5D" w:rsidRDefault="00241C5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ZŠ Dr. Horáka - rekonstrukce vodovodního potrubí PD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Parkoviště na Anenské ulici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2 000 000,-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6A20DA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5"/>
                <w:szCs w:val="15"/>
              </w:rPr>
            </w:pPr>
            <w:r w:rsidRPr="005E5934">
              <w:rPr>
                <w:rFonts w:ascii="Times New Roman CE" w:hAnsi="Times New Roman CE"/>
                <w:sz w:val="15"/>
                <w:szCs w:val="15"/>
              </w:rPr>
              <w:t>Realizace dětských hřišť při mateřských školách v PV v přírodním stylu (dotace cca 5</w:t>
            </w:r>
            <w:r w:rsidR="006A20DA">
              <w:rPr>
                <w:rFonts w:ascii="Times New Roman CE" w:hAnsi="Times New Roman CE"/>
                <w:sz w:val="15"/>
                <w:szCs w:val="15"/>
              </w:rPr>
              <w:t>.</w:t>
            </w:r>
            <w:r w:rsidRPr="005E5934">
              <w:rPr>
                <w:rFonts w:ascii="Times New Roman CE" w:hAnsi="Times New Roman CE"/>
                <w:sz w:val="15"/>
                <w:szCs w:val="15"/>
              </w:rPr>
              <w:t>000 tis. Kč)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5 650 000,-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Zimní stadion</w:t>
            </w:r>
            <w:r w:rsidR="006A20DA">
              <w:rPr>
                <w:rFonts w:ascii="Times New Roman CE" w:hAnsi="Times New Roman CE"/>
                <w:sz w:val="16"/>
                <w:szCs w:val="16"/>
              </w:rPr>
              <w:t xml:space="preserve"> -</w:t>
            </w:r>
            <w:r w:rsidRPr="005E5934">
              <w:rPr>
                <w:rFonts w:ascii="Times New Roman CE" w:hAnsi="Times New Roman CE"/>
                <w:sz w:val="16"/>
                <w:szCs w:val="16"/>
              </w:rPr>
              <w:t xml:space="preserve"> šatny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2 000 000,-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Městský hřbitov - urnové hroby (PD)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1 000 000,-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Zámek - rekonstrukce oplocení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3 900 000,-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 xml:space="preserve">VO u chodníku podél Romže směrem k ul. Kpt. Nálepky 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Parkoviště za obchodním domem "KUBUS"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5E5934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1 000 000,-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>Komunikace ve vnitrobloku Kostelecká 11 – 15 (dokončení)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600 000,-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E20669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>
              <w:rPr>
                <w:rFonts w:ascii="Times New Roman CE" w:hAnsi="Times New Roman CE"/>
                <w:sz w:val="16"/>
                <w:szCs w:val="16"/>
              </w:rPr>
              <w:t>S</w:t>
            </w:r>
            <w:r w:rsidR="005E5934" w:rsidRPr="005E5934">
              <w:rPr>
                <w:rFonts w:ascii="Times New Roman CE" w:hAnsi="Times New Roman CE"/>
                <w:sz w:val="16"/>
                <w:szCs w:val="16"/>
              </w:rPr>
              <w:t>ídliště Svornosti - regenerace (PD)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400 000,-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 xml:space="preserve">Komunikace a CS Anglická - Holandská 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800 000,-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>CS Říční (PD)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>Komunikace a chodník Čechovice, propojení Luční - Plumlovská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1 200 000,-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Zóna G - doplnění komunikací, úprava ostrůvku (SSOK)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>Osvětlení CS a chodníku směrem na Kralice na Hané (PD)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>Úprava veřejného prostranství v okolí zámku (PD)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>Přikrylovo nám. - okružní křižovatka (PD) investor KÚ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1 000 000,-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>Parkovací stání Okružní ulice (PD)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5E5934">
              <w:rPr>
                <w:rFonts w:ascii="Times New Roman CE" w:hAnsi="Times New Roman CE"/>
                <w:sz w:val="16"/>
                <w:szCs w:val="16"/>
              </w:rPr>
              <w:t>ZŠ Palackého ul. -  rekonstrukce soc. zařízení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1 500 000,-</w:t>
            </w:r>
          </w:p>
        </w:tc>
      </w:tr>
      <w:tr w:rsidR="005E5934" w:rsidRPr="00E927E4" w:rsidTr="00E20669">
        <w:tc>
          <w:tcPr>
            <w:tcW w:w="6772" w:type="dxa"/>
            <w:vAlign w:val="bottom"/>
          </w:tcPr>
          <w:p w:rsidR="005E5934" w:rsidRPr="005E5934" w:rsidRDefault="005E5934" w:rsidP="005E5934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5E5934">
              <w:rPr>
                <w:sz w:val="16"/>
                <w:szCs w:val="16"/>
              </w:rPr>
              <w:t xml:space="preserve">Regenerace sídliště Tylova </w:t>
            </w:r>
          </w:p>
        </w:tc>
        <w:tc>
          <w:tcPr>
            <w:tcW w:w="461" w:type="dxa"/>
          </w:tcPr>
          <w:p w:rsidR="005E5934" w:rsidRPr="00E927E4" w:rsidRDefault="005E5934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5E5934" w:rsidRPr="005E5934" w:rsidRDefault="003E02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Rekonstrukce a restaurování Mariánského sloupu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1 200 000,-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Strategické materiály pro čerpání dotací EU - neinvestiční studie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Strategické materiály pro čerpání dotací EU - PD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400 000,-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Strategické materiály pro čerpání dotací EU - investiční studie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SOŠP a SOUS Lidická 4 - rek. kotelny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Rekonstrukce dvorní fasády budovy Vápenice 3 (SZŠ)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800 000,-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Vybudování dětského hřiště na </w:t>
            </w:r>
            <w:proofErr w:type="spellStart"/>
            <w:r w:rsidRPr="003E024D">
              <w:rPr>
                <w:rFonts w:ascii="Times New Roman CE" w:hAnsi="Times New Roman CE"/>
                <w:sz w:val="16"/>
                <w:szCs w:val="16"/>
              </w:rPr>
              <w:t>sídl</w:t>
            </w:r>
            <w:proofErr w:type="spellEnd"/>
            <w:r w:rsidRPr="003E024D">
              <w:rPr>
                <w:rFonts w:ascii="Times New Roman CE" w:hAnsi="Times New Roman CE"/>
                <w:sz w:val="16"/>
                <w:szCs w:val="16"/>
              </w:rPr>
              <w:t>. E. Beneše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Regenerace panelového </w:t>
            </w:r>
            <w:proofErr w:type="spellStart"/>
            <w:r w:rsidRPr="003E024D">
              <w:rPr>
                <w:rFonts w:ascii="Times New Roman CE" w:hAnsi="Times New Roman CE"/>
                <w:sz w:val="16"/>
                <w:szCs w:val="16"/>
              </w:rPr>
              <w:t>sídl</w:t>
            </w:r>
            <w:proofErr w:type="spellEnd"/>
            <w:r w:rsidRPr="003E024D">
              <w:rPr>
                <w:rFonts w:ascii="Times New Roman CE" w:hAnsi="Times New Roman CE"/>
                <w:sz w:val="16"/>
                <w:szCs w:val="16"/>
              </w:rPr>
              <w:t>. B. Šmerala (PD)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Výměna oken hasičské zbrojnice ve </w:t>
            </w:r>
            <w:proofErr w:type="spellStart"/>
            <w:r w:rsidRPr="003E024D">
              <w:rPr>
                <w:rFonts w:ascii="Times New Roman CE" w:hAnsi="Times New Roman CE"/>
                <w:sz w:val="16"/>
                <w:szCs w:val="16"/>
              </w:rPr>
              <w:t>Vrahovicích</w:t>
            </w:r>
            <w:proofErr w:type="spellEnd"/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Zpracování územní studie a dokumentace pro ÚR Malá průmyslová zóna Brněnská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400 000,-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Vybudování chodníku v ul. Na </w:t>
            </w:r>
            <w:proofErr w:type="spellStart"/>
            <w:r w:rsidRPr="003E024D">
              <w:rPr>
                <w:rFonts w:ascii="Times New Roman CE" w:hAnsi="Times New Roman CE"/>
                <w:sz w:val="16"/>
                <w:szCs w:val="16"/>
              </w:rPr>
              <w:t>Brachlavě</w:t>
            </w:r>
            <w:proofErr w:type="spellEnd"/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 vč. PD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250 000,-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lastRenderedPageBreak/>
              <w:t>Revitalizace nám. Odboje a Neumannova nám.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ZŠ Kollárova - okna Erbenova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Kino metro - rekonstrukce střešního pláště, plošina a výtah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 xml:space="preserve">1 200 000,-   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Nový park za novou nemocnicí (PD)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sz w:val="16"/>
                <w:szCs w:val="16"/>
              </w:rPr>
            </w:pPr>
            <w:r w:rsidRPr="003E024D">
              <w:rPr>
                <w:sz w:val="16"/>
                <w:szCs w:val="16"/>
              </w:rPr>
              <w:t xml:space="preserve">Biocentrum </w:t>
            </w:r>
            <w:proofErr w:type="spellStart"/>
            <w:r w:rsidRPr="003E024D">
              <w:rPr>
                <w:sz w:val="16"/>
                <w:szCs w:val="16"/>
              </w:rPr>
              <w:t>Močidýlka</w:t>
            </w:r>
            <w:proofErr w:type="spellEnd"/>
            <w:r w:rsidRPr="003E024D">
              <w:rPr>
                <w:sz w:val="16"/>
                <w:szCs w:val="16"/>
              </w:rPr>
              <w:t xml:space="preserve"> – přírodě blízká protipovodňová opatření (PD - dokončení)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Rozšíření </w:t>
            </w:r>
            <w:proofErr w:type="spellStart"/>
            <w:r w:rsidRPr="003E024D">
              <w:rPr>
                <w:rFonts w:ascii="Times New Roman CE" w:hAnsi="Times New Roman CE"/>
                <w:sz w:val="16"/>
                <w:szCs w:val="16"/>
              </w:rPr>
              <w:t>biookoridoru</w:t>
            </w:r>
            <w:proofErr w:type="spellEnd"/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 Hloučela (PD)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proofErr w:type="spellStart"/>
            <w:r w:rsidRPr="003E024D">
              <w:rPr>
                <w:rFonts w:ascii="Times New Roman CE" w:hAnsi="Times New Roman CE"/>
                <w:sz w:val="16"/>
                <w:szCs w:val="16"/>
              </w:rPr>
              <w:t>Krasický</w:t>
            </w:r>
            <w:proofErr w:type="spellEnd"/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 rybník - stavební úpravy (vč. PD)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150 000,-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Vybudování nového VO - ul. M. Alše a Jaselská ve </w:t>
            </w:r>
            <w:proofErr w:type="spellStart"/>
            <w:r w:rsidRPr="003E024D">
              <w:rPr>
                <w:rFonts w:ascii="Times New Roman CE" w:hAnsi="Times New Roman CE"/>
                <w:sz w:val="16"/>
                <w:szCs w:val="16"/>
              </w:rPr>
              <w:t>Vrahovicích</w:t>
            </w:r>
            <w:proofErr w:type="spellEnd"/>
            <w:r w:rsidRPr="003E024D">
              <w:rPr>
                <w:rFonts w:ascii="Times New Roman CE" w:hAnsi="Times New Roman CE"/>
                <w:sz w:val="16"/>
                <w:szCs w:val="16"/>
              </w:rPr>
              <w:t xml:space="preserve"> (vč. PD)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900 000,-</w:t>
            </w:r>
          </w:p>
        </w:tc>
      </w:tr>
      <w:tr w:rsidR="003E024D" w:rsidRPr="00E927E4" w:rsidTr="00E20669">
        <w:tc>
          <w:tcPr>
            <w:tcW w:w="6772" w:type="dxa"/>
            <w:vAlign w:val="bottom"/>
          </w:tcPr>
          <w:p w:rsidR="003E024D" w:rsidRPr="003E024D" w:rsidRDefault="003E024D" w:rsidP="003E024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3E024D">
              <w:rPr>
                <w:rFonts w:ascii="Times New Roman CE" w:hAnsi="Times New Roman CE"/>
                <w:sz w:val="16"/>
                <w:szCs w:val="16"/>
              </w:rPr>
              <w:t>MŠ Partyzánská - zvýšení kapacity (PD)</w:t>
            </w:r>
          </w:p>
        </w:tc>
        <w:tc>
          <w:tcPr>
            <w:tcW w:w="461" w:type="dxa"/>
          </w:tcPr>
          <w:p w:rsidR="003E024D" w:rsidRPr="00E927E4" w:rsidRDefault="003E024D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3E024D" w:rsidRPr="003E024D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60 000,-</w:t>
            </w:r>
          </w:p>
        </w:tc>
      </w:tr>
      <w:tr w:rsidR="00A40672" w:rsidRPr="00E927E4" w:rsidTr="00E20669">
        <w:tc>
          <w:tcPr>
            <w:tcW w:w="6772" w:type="dxa"/>
            <w:vAlign w:val="bottom"/>
          </w:tcPr>
          <w:p w:rsidR="00A40672" w:rsidRPr="00A40672" w:rsidRDefault="00A40672" w:rsidP="00A40672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A40672">
              <w:rPr>
                <w:rFonts w:ascii="Times New Roman CE" w:hAnsi="Times New Roman CE"/>
                <w:sz w:val="16"/>
                <w:szCs w:val="16"/>
              </w:rPr>
              <w:t>MŠ Čechovice - kompletní rekonstrukce + zvýšení kapacity (PD)</w:t>
            </w:r>
          </w:p>
        </w:tc>
        <w:tc>
          <w:tcPr>
            <w:tcW w:w="461" w:type="dxa"/>
          </w:tcPr>
          <w:p w:rsidR="00A40672" w:rsidRPr="00E927E4" w:rsidRDefault="00A40672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A40672" w:rsidRPr="00A40672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150 000,-</w:t>
            </w:r>
          </w:p>
        </w:tc>
      </w:tr>
      <w:tr w:rsidR="00A40672" w:rsidRPr="00E927E4" w:rsidTr="00E20669">
        <w:tc>
          <w:tcPr>
            <w:tcW w:w="6772" w:type="dxa"/>
            <w:vAlign w:val="bottom"/>
          </w:tcPr>
          <w:p w:rsidR="00A40672" w:rsidRPr="00A40672" w:rsidRDefault="00A40672" w:rsidP="00A40672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A40672">
              <w:rPr>
                <w:rFonts w:ascii="Times New Roman CE" w:hAnsi="Times New Roman CE"/>
                <w:sz w:val="16"/>
                <w:szCs w:val="16"/>
              </w:rPr>
              <w:t>ZŠ a MŠ J. Železného - zvýšení kapacity</w:t>
            </w:r>
          </w:p>
        </w:tc>
        <w:tc>
          <w:tcPr>
            <w:tcW w:w="461" w:type="dxa"/>
          </w:tcPr>
          <w:p w:rsidR="00A40672" w:rsidRPr="00E927E4" w:rsidRDefault="00A40672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A40672" w:rsidRPr="00A40672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100 000,-</w:t>
            </w:r>
          </w:p>
        </w:tc>
      </w:tr>
      <w:tr w:rsidR="00A40672" w:rsidRPr="00E927E4" w:rsidTr="00E20669">
        <w:tc>
          <w:tcPr>
            <w:tcW w:w="6772" w:type="dxa"/>
            <w:vAlign w:val="bottom"/>
          </w:tcPr>
          <w:p w:rsidR="00A40672" w:rsidRPr="00A40672" w:rsidRDefault="00A40672" w:rsidP="00A40672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A40672">
              <w:rPr>
                <w:rFonts w:ascii="Times New Roman CE" w:hAnsi="Times New Roman CE"/>
                <w:sz w:val="16"/>
                <w:szCs w:val="16"/>
              </w:rPr>
              <w:t>Rekonstrukce komunikace Jasmínová (vč. PD)</w:t>
            </w:r>
          </w:p>
        </w:tc>
        <w:tc>
          <w:tcPr>
            <w:tcW w:w="461" w:type="dxa"/>
          </w:tcPr>
          <w:p w:rsidR="00A40672" w:rsidRPr="00E927E4" w:rsidRDefault="00A40672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A40672" w:rsidRPr="00A40672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2 000 000,-</w:t>
            </w:r>
          </w:p>
        </w:tc>
      </w:tr>
      <w:tr w:rsidR="00A40672" w:rsidRPr="00E927E4" w:rsidTr="00E20669">
        <w:tc>
          <w:tcPr>
            <w:tcW w:w="6772" w:type="dxa"/>
            <w:vAlign w:val="bottom"/>
          </w:tcPr>
          <w:p w:rsidR="00A40672" w:rsidRPr="00A40672" w:rsidRDefault="00A40672" w:rsidP="00A40672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A40672">
              <w:rPr>
                <w:rFonts w:ascii="Times New Roman CE" w:hAnsi="Times New Roman CE"/>
                <w:sz w:val="16"/>
                <w:szCs w:val="16"/>
              </w:rPr>
              <w:t>CS Kostelecká (PD)</w:t>
            </w:r>
          </w:p>
        </w:tc>
        <w:tc>
          <w:tcPr>
            <w:tcW w:w="461" w:type="dxa"/>
          </w:tcPr>
          <w:p w:rsidR="00A40672" w:rsidRPr="00E927E4" w:rsidRDefault="00A40672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A40672" w:rsidRPr="00A40672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100 000,-</w:t>
            </w:r>
          </w:p>
        </w:tc>
      </w:tr>
      <w:tr w:rsidR="00A40672" w:rsidRPr="00E927E4" w:rsidTr="00E20669">
        <w:tc>
          <w:tcPr>
            <w:tcW w:w="6772" w:type="dxa"/>
            <w:vAlign w:val="bottom"/>
          </w:tcPr>
          <w:p w:rsidR="00A40672" w:rsidRPr="00A40672" w:rsidRDefault="00A40672" w:rsidP="00A40672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A40672">
              <w:rPr>
                <w:rFonts w:ascii="Times New Roman CE" w:hAnsi="Times New Roman CE"/>
                <w:sz w:val="16"/>
                <w:szCs w:val="16"/>
              </w:rPr>
              <w:t>Severní obslužná komunikace - protihlukové opatření (tzv. tichý asfalt)</w:t>
            </w:r>
          </w:p>
        </w:tc>
        <w:tc>
          <w:tcPr>
            <w:tcW w:w="461" w:type="dxa"/>
          </w:tcPr>
          <w:p w:rsidR="00A40672" w:rsidRPr="00E927E4" w:rsidRDefault="00A40672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A40672" w:rsidRPr="00A40672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2 000 000,-</w:t>
            </w:r>
          </w:p>
        </w:tc>
      </w:tr>
      <w:tr w:rsidR="00A40672" w:rsidRPr="00E927E4" w:rsidTr="00E20669">
        <w:tc>
          <w:tcPr>
            <w:tcW w:w="6772" w:type="dxa"/>
            <w:vAlign w:val="bottom"/>
          </w:tcPr>
          <w:p w:rsidR="00A40672" w:rsidRPr="00A40672" w:rsidRDefault="001F2CD7" w:rsidP="0021788D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1F2CD7">
              <w:rPr>
                <w:rFonts w:ascii="Times New Roman CE" w:hAnsi="Times New Roman CE"/>
                <w:sz w:val="16"/>
                <w:szCs w:val="16"/>
              </w:rPr>
              <w:t xml:space="preserve">Jezdecká kasárna - </w:t>
            </w:r>
            <w:proofErr w:type="spellStart"/>
            <w:r w:rsidRPr="001F2CD7">
              <w:rPr>
                <w:rFonts w:ascii="Times New Roman CE" w:hAnsi="Times New Roman CE"/>
                <w:sz w:val="16"/>
                <w:szCs w:val="16"/>
              </w:rPr>
              <w:t>zakonzerv</w:t>
            </w:r>
            <w:proofErr w:type="spellEnd"/>
            <w:r w:rsidRPr="001F2CD7">
              <w:rPr>
                <w:rFonts w:ascii="Times New Roman CE" w:hAnsi="Times New Roman CE"/>
                <w:sz w:val="16"/>
                <w:szCs w:val="16"/>
              </w:rPr>
              <w:t xml:space="preserve">. hlav. </w:t>
            </w:r>
            <w:proofErr w:type="gramStart"/>
            <w:r w:rsidRPr="001F2CD7">
              <w:rPr>
                <w:rFonts w:ascii="Times New Roman CE" w:hAnsi="Times New Roman CE"/>
                <w:sz w:val="16"/>
                <w:szCs w:val="16"/>
              </w:rPr>
              <w:t>objektu</w:t>
            </w:r>
            <w:proofErr w:type="gramEnd"/>
            <w:r w:rsidRPr="001F2CD7">
              <w:rPr>
                <w:rFonts w:ascii="Times New Roman CE" w:hAnsi="Times New Roman CE"/>
                <w:sz w:val="16"/>
                <w:szCs w:val="16"/>
              </w:rPr>
              <w:t xml:space="preserve"> a demolice přidružených částí</w:t>
            </w:r>
          </w:p>
        </w:tc>
        <w:tc>
          <w:tcPr>
            <w:tcW w:w="461" w:type="dxa"/>
          </w:tcPr>
          <w:p w:rsidR="00A40672" w:rsidRPr="00E927E4" w:rsidRDefault="00A40672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A40672" w:rsidRPr="00A40672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3 000 000,-</w:t>
            </w:r>
          </w:p>
        </w:tc>
      </w:tr>
      <w:tr w:rsidR="00A40672" w:rsidRPr="00E927E4" w:rsidTr="00E20669">
        <w:tc>
          <w:tcPr>
            <w:tcW w:w="6772" w:type="dxa"/>
            <w:vAlign w:val="bottom"/>
          </w:tcPr>
          <w:p w:rsidR="00A40672" w:rsidRPr="00A40672" w:rsidRDefault="00A40672" w:rsidP="00A40672">
            <w:pPr>
              <w:pStyle w:val="Odstavecseseznamem"/>
              <w:numPr>
                <w:ilvl w:val="0"/>
                <w:numId w:val="4"/>
              </w:numPr>
              <w:ind w:left="414" w:hanging="414"/>
              <w:rPr>
                <w:rFonts w:ascii="Times New Roman CE" w:hAnsi="Times New Roman CE"/>
                <w:sz w:val="16"/>
                <w:szCs w:val="16"/>
              </w:rPr>
            </w:pPr>
            <w:r w:rsidRPr="00A40672">
              <w:rPr>
                <w:rFonts w:ascii="Times New Roman CE" w:hAnsi="Times New Roman CE"/>
                <w:sz w:val="16"/>
                <w:szCs w:val="16"/>
              </w:rPr>
              <w:t>Rekonstrukce komunikace Dykova (vč. PD)</w:t>
            </w:r>
          </w:p>
        </w:tc>
        <w:tc>
          <w:tcPr>
            <w:tcW w:w="461" w:type="dxa"/>
          </w:tcPr>
          <w:p w:rsidR="00A40672" w:rsidRPr="00E927E4" w:rsidRDefault="00A40672" w:rsidP="005E593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  <w:tc>
          <w:tcPr>
            <w:tcW w:w="1333" w:type="dxa"/>
            <w:vAlign w:val="bottom"/>
          </w:tcPr>
          <w:p w:rsidR="00A40672" w:rsidRPr="00A40672" w:rsidRDefault="00B24C9D">
            <w:pPr>
              <w:jc w:val="right"/>
              <w:rPr>
                <w:rFonts w:ascii="Times New Roman CE" w:hAnsi="Times New Roman CE"/>
                <w:bCs/>
                <w:sz w:val="16"/>
                <w:szCs w:val="16"/>
              </w:rPr>
            </w:pPr>
            <w:r>
              <w:rPr>
                <w:rFonts w:ascii="Times New Roman CE" w:hAnsi="Times New Roman CE"/>
                <w:bCs/>
                <w:sz w:val="16"/>
                <w:szCs w:val="16"/>
              </w:rPr>
              <w:t>500 000,-</w:t>
            </w:r>
          </w:p>
        </w:tc>
      </w:tr>
      <w:tr w:rsidR="008D7A5C" w:rsidRPr="003D08F7" w:rsidTr="00E20669">
        <w:tc>
          <w:tcPr>
            <w:tcW w:w="6772" w:type="dxa"/>
            <w:shd w:val="clear" w:color="auto" w:fill="FFFF00"/>
          </w:tcPr>
          <w:p w:rsidR="008D7A5C" w:rsidRPr="003D08F7" w:rsidRDefault="008D7A5C" w:rsidP="008D7A5C">
            <w:pPr>
              <w:rPr>
                <w:b/>
                <w:sz w:val="20"/>
                <w:szCs w:val="20"/>
              </w:rPr>
            </w:pPr>
            <w:r w:rsidRPr="003D08F7">
              <w:rPr>
                <w:b/>
                <w:snapToGrid w:val="0"/>
                <w:sz w:val="20"/>
                <w:szCs w:val="20"/>
                <w:u w:val="single"/>
              </w:rPr>
              <w:t xml:space="preserve">Celkem kapitola </w:t>
            </w:r>
            <w:r>
              <w:rPr>
                <w:b/>
                <w:snapToGrid w:val="0"/>
                <w:sz w:val="20"/>
                <w:szCs w:val="20"/>
                <w:u w:val="single"/>
              </w:rPr>
              <w:t>6</w:t>
            </w:r>
            <w:r w:rsidRPr="003D08F7">
              <w:rPr>
                <w:b/>
                <w:snapToGrid w:val="0"/>
                <w:sz w:val="20"/>
                <w:szCs w:val="20"/>
                <w:u w:val="single"/>
              </w:rPr>
              <w:t xml:space="preserve">0 – </w:t>
            </w:r>
            <w:r>
              <w:rPr>
                <w:b/>
                <w:snapToGrid w:val="0"/>
                <w:sz w:val="20"/>
                <w:szCs w:val="20"/>
                <w:u w:val="single"/>
              </w:rPr>
              <w:t>Rozvoj a investice</w:t>
            </w:r>
          </w:p>
        </w:tc>
        <w:tc>
          <w:tcPr>
            <w:tcW w:w="461" w:type="dxa"/>
            <w:shd w:val="clear" w:color="auto" w:fill="FFFF00"/>
          </w:tcPr>
          <w:p w:rsidR="008D7A5C" w:rsidRPr="003D08F7" w:rsidRDefault="008D7A5C" w:rsidP="00667BF7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3D08F7">
              <w:rPr>
                <w:b/>
                <w:sz w:val="20"/>
                <w:szCs w:val="20"/>
              </w:rPr>
              <w:t>Kč</w:t>
            </w:r>
          </w:p>
        </w:tc>
        <w:tc>
          <w:tcPr>
            <w:tcW w:w="1333" w:type="dxa"/>
            <w:shd w:val="clear" w:color="auto" w:fill="FFFF00"/>
          </w:tcPr>
          <w:p w:rsidR="008D7A5C" w:rsidRPr="003D08F7" w:rsidRDefault="00B24C9D" w:rsidP="00667BF7">
            <w:pPr>
              <w:pStyle w:val="Odstavecseseznamem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189 460 000,-</w:t>
            </w:r>
          </w:p>
        </w:tc>
      </w:tr>
    </w:tbl>
    <w:p w:rsidR="00B23F9F" w:rsidRPr="000604B3" w:rsidRDefault="002C459A" w:rsidP="002C459A">
      <w:pPr>
        <w:rPr>
          <w:sz w:val="20"/>
          <w:szCs w:val="20"/>
        </w:rPr>
      </w:pP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</w:p>
    <w:p w:rsidR="00B23F9F" w:rsidRPr="000604B3" w:rsidRDefault="00355069" w:rsidP="00B23F9F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0604B3">
        <w:rPr>
          <w:snapToGrid w:val="0"/>
          <w:sz w:val="20"/>
          <w:szCs w:val="20"/>
        </w:rPr>
        <w:t>r</w:t>
      </w:r>
      <w:r w:rsidR="00B23F9F" w:rsidRPr="000604B3">
        <w:rPr>
          <w:snapToGrid w:val="0"/>
          <w:sz w:val="20"/>
          <w:szCs w:val="20"/>
        </w:rPr>
        <w:t xml:space="preserve">ozpis účtu financujících operací v úhrnné sumě                             </w:t>
      </w:r>
      <w:r w:rsidR="00B23F9F" w:rsidRPr="000604B3">
        <w:rPr>
          <w:snapToGrid w:val="0"/>
          <w:sz w:val="20"/>
          <w:szCs w:val="20"/>
        </w:rPr>
        <w:tab/>
        <w:t xml:space="preserve">Kč </w:t>
      </w:r>
      <w:r w:rsidR="00B23F9F" w:rsidRPr="000604B3">
        <w:rPr>
          <w:snapToGrid w:val="0"/>
          <w:sz w:val="20"/>
          <w:szCs w:val="20"/>
        </w:rPr>
        <w:tab/>
        <w:t>91 </w:t>
      </w:r>
      <w:r w:rsidR="006A20DA">
        <w:rPr>
          <w:snapToGrid w:val="0"/>
          <w:sz w:val="20"/>
          <w:szCs w:val="20"/>
        </w:rPr>
        <w:t>740</w:t>
      </w:r>
      <w:r w:rsidR="00B23F9F" w:rsidRPr="000604B3">
        <w:rPr>
          <w:snapToGrid w:val="0"/>
          <w:sz w:val="20"/>
          <w:szCs w:val="20"/>
        </w:rPr>
        <w:t> 460,-</w:t>
      </w:r>
    </w:p>
    <w:p w:rsidR="00B23F9F" w:rsidRPr="000604B3" w:rsidRDefault="00B23F9F" w:rsidP="00B23F9F">
      <w:pPr>
        <w:ind w:left="720"/>
        <w:rPr>
          <w:snapToGrid w:val="0"/>
          <w:sz w:val="20"/>
          <w:szCs w:val="20"/>
        </w:rPr>
      </w:pPr>
      <w:r w:rsidRPr="000604B3">
        <w:rPr>
          <w:snapToGrid w:val="0"/>
          <w:sz w:val="20"/>
          <w:szCs w:val="20"/>
        </w:rPr>
        <w:t>jmenovitě takto:</w:t>
      </w:r>
    </w:p>
    <w:p w:rsidR="00B23F9F" w:rsidRPr="000604B3" w:rsidRDefault="00B23F9F" w:rsidP="00B23F9F">
      <w:pPr>
        <w:ind w:left="720"/>
        <w:rPr>
          <w:snapToGrid w:val="0"/>
          <w:sz w:val="20"/>
          <w:szCs w:val="2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734"/>
        <w:gridCol w:w="450"/>
        <w:gridCol w:w="1382"/>
      </w:tblGrid>
      <w:tr w:rsidR="00B23F9F" w:rsidTr="006A20DA">
        <w:tc>
          <w:tcPr>
            <w:tcW w:w="6734" w:type="dxa"/>
          </w:tcPr>
          <w:p w:rsidR="00B23F9F" w:rsidRPr="00323614" w:rsidRDefault="00B23F9F" w:rsidP="00323614">
            <w:pPr>
              <w:pStyle w:val="Odstavecseseznamem"/>
              <w:numPr>
                <w:ilvl w:val="0"/>
                <w:numId w:val="5"/>
              </w:numPr>
              <w:ind w:left="414" w:hanging="414"/>
              <w:rPr>
                <w:snapToGrid w:val="0"/>
                <w:sz w:val="16"/>
                <w:szCs w:val="16"/>
              </w:rPr>
            </w:pPr>
            <w:r w:rsidRPr="00323614">
              <w:rPr>
                <w:sz w:val="16"/>
                <w:szCs w:val="16"/>
              </w:rPr>
              <w:t>Užití rezerv města (fond rezerv a rozvoje) – stavební investiční akce</w:t>
            </w:r>
          </w:p>
        </w:tc>
        <w:tc>
          <w:tcPr>
            <w:tcW w:w="450" w:type="dxa"/>
          </w:tcPr>
          <w:p w:rsidR="00B23F9F" w:rsidRPr="00B23F9F" w:rsidRDefault="00B23F9F" w:rsidP="00B23F9F">
            <w:pPr>
              <w:rPr>
                <w:snapToGrid w:val="0"/>
                <w:sz w:val="16"/>
                <w:szCs w:val="16"/>
              </w:rPr>
            </w:pPr>
            <w:r w:rsidRPr="00B23F9F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2" w:type="dxa"/>
          </w:tcPr>
          <w:p w:rsidR="00B23F9F" w:rsidRPr="00B23F9F" w:rsidRDefault="00B23F9F" w:rsidP="00E20669">
            <w:pPr>
              <w:jc w:val="right"/>
              <w:rPr>
                <w:snapToGrid w:val="0"/>
                <w:sz w:val="16"/>
                <w:szCs w:val="16"/>
              </w:rPr>
            </w:pPr>
            <w:r w:rsidRPr="00B23F9F">
              <w:rPr>
                <w:snapToGrid w:val="0"/>
                <w:sz w:val="16"/>
                <w:szCs w:val="16"/>
              </w:rPr>
              <w:t>9</w:t>
            </w:r>
            <w:r w:rsidR="00E20669">
              <w:rPr>
                <w:snapToGrid w:val="0"/>
                <w:sz w:val="16"/>
                <w:szCs w:val="16"/>
              </w:rPr>
              <w:t>3</w:t>
            </w:r>
            <w:r w:rsidRPr="00B23F9F">
              <w:rPr>
                <w:snapToGrid w:val="0"/>
                <w:sz w:val="16"/>
                <w:szCs w:val="16"/>
              </w:rPr>
              <w:t> </w:t>
            </w:r>
            <w:r w:rsidR="006A20DA">
              <w:rPr>
                <w:snapToGrid w:val="0"/>
                <w:sz w:val="16"/>
                <w:szCs w:val="16"/>
              </w:rPr>
              <w:t>367</w:t>
            </w:r>
            <w:r w:rsidRPr="00B23F9F">
              <w:rPr>
                <w:snapToGrid w:val="0"/>
                <w:sz w:val="16"/>
                <w:szCs w:val="16"/>
              </w:rPr>
              <w:t> </w:t>
            </w:r>
            <w:r w:rsidR="006A05A2">
              <w:rPr>
                <w:snapToGrid w:val="0"/>
                <w:sz w:val="16"/>
                <w:szCs w:val="16"/>
              </w:rPr>
              <w:t>620</w:t>
            </w:r>
            <w:r w:rsidRPr="00B23F9F">
              <w:rPr>
                <w:snapToGrid w:val="0"/>
                <w:sz w:val="16"/>
                <w:szCs w:val="16"/>
              </w:rPr>
              <w:t>,-</w:t>
            </w:r>
          </w:p>
        </w:tc>
      </w:tr>
      <w:tr w:rsidR="00B23F9F" w:rsidTr="006A20DA">
        <w:tc>
          <w:tcPr>
            <w:tcW w:w="6734" w:type="dxa"/>
          </w:tcPr>
          <w:p w:rsidR="00B23F9F" w:rsidRPr="00323614" w:rsidRDefault="00B23F9F" w:rsidP="00323614">
            <w:pPr>
              <w:pStyle w:val="Odstavecseseznamem"/>
              <w:numPr>
                <w:ilvl w:val="0"/>
                <w:numId w:val="5"/>
              </w:numPr>
              <w:ind w:left="414" w:hanging="414"/>
              <w:rPr>
                <w:snapToGrid w:val="0"/>
                <w:sz w:val="16"/>
                <w:szCs w:val="16"/>
              </w:rPr>
            </w:pPr>
            <w:r w:rsidRPr="00323614">
              <w:rPr>
                <w:sz w:val="16"/>
                <w:szCs w:val="16"/>
              </w:rPr>
              <w:t>Dotace do fondu reinvestic nájemného</w:t>
            </w:r>
          </w:p>
        </w:tc>
        <w:tc>
          <w:tcPr>
            <w:tcW w:w="450" w:type="dxa"/>
          </w:tcPr>
          <w:p w:rsidR="00B23F9F" w:rsidRPr="00B23F9F" w:rsidRDefault="00B23F9F" w:rsidP="00667BF7">
            <w:pPr>
              <w:rPr>
                <w:snapToGrid w:val="0"/>
                <w:sz w:val="16"/>
                <w:szCs w:val="16"/>
              </w:rPr>
            </w:pPr>
            <w:r w:rsidRPr="00B23F9F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2" w:type="dxa"/>
          </w:tcPr>
          <w:p w:rsidR="00B23F9F" w:rsidRPr="00B23F9F" w:rsidRDefault="00B23F9F" w:rsidP="00B23F9F">
            <w:pPr>
              <w:jc w:val="right"/>
              <w:rPr>
                <w:snapToGrid w:val="0"/>
                <w:sz w:val="16"/>
                <w:szCs w:val="16"/>
              </w:rPr>
            </w:pPr>
            <w:r w:rsidRPr="00B23F9F">
              <w:rPr>
                <w:snapToGrid w:val="0"/>
                <w:sz w:val="16"/>
                <w:szCs w:val="16"/>
              </w:rPr>
              <w:t>-2 187 160,-</w:t>
            </w:r>
          </w:p>
        </w:tc>
      </w:tr>
      <w:tr w:rsidR="00B23F9F" w:rsidTr="006A20DA">
        <w:tc>
          <w:tcPr>
            <w:tcW w:w="6734" w:type="dxa"/>
          </w:tcPr>
          <w:p w:rsidR="00B23F9F" w:rsidRPr="00323614" w:rsidRDefault="00B23F9F" w:rsidP="00323614">
            <w:pPr>
              <w:pStyle w:val="Odstavecseseznamem"/>
              <w:numPr>
                <w:ilvl w:val="0"/>
                <w:numId w:val="5"/>
              </w:numPr>
              <w:ind w:left="414" w:hanging="414"/>
              <w:rPr>
                <w:snapToGrid w:val="0"/>
                <w:sz w:val="16"/>
                <w:szCs w:val="16"/>
              </w:rPr>
            </w:pPr>
            <w:r w:rsidRPr="00323614">
              <w:rPr>
                <w:sz w:val="16"/>
                <w:szCs w:val="16"/>
              </w:rPr>
              <w:t>Příděl do sociálního fondu z rozpočtu města</w:t>
            </w:r>
          </w:p>
        </w:tc>
        <w:tc>
          <w:tcPr>
            <w:tcW w:w="450" w:type="dxa"/>
          </w:tcPr>
          <w:p w:rsidR="00B23F9F" w:rsidRPr="00B23F9F" w:rsidRDefault="00B23F9F" w:rsidP="00667BF7">
            <w:pPr>
              <w:rPr>
                <w:snapToGrid w:val="0"/>
                <w:sz w:val="16"/>
                <w:szCs w:val="16"/>
              </w:rPr>
            </w:pPr>
            <w:r w:rsidRPr="00B23F9F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2" w:type="dxa"/>
          </w:tcPr>
          <w:p w:rsidR="00B23F9F" w:rsidRPr="00B23F9F" w:rsidRDefault="00B23F9F" w:rsidP="00B23F9F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-2 489 750,-</w:t>
            </w:r>
          </w:p>
        </w:tc>
      </w:tr>
      <w:tr w:rsidR="00B23F9F" w:rsidTr="006A20DA">
        <w:tc>
          <w:tcPr>
            <w:tcW w:w="6734" w:type="dxa"/>
          </w:tcPr>
          <w:p w:rsidR="00B23F9F" w:rsidRPr="00323614" w:rsidRDefault="00B23F9F" w:rsidP="00323614">
            <w:pPr>
              <w:pStyle w:val="Odstavecseseznamem"/>
              <w:numPr>
                <w:ilvl w:val="0"/>
                <w:numId w:val="5"/>
              </w:numPr>
              <w:ind w:left="414" w:hanging="414"/>
              <w:rPr>
                <w:snapToGrid w:val="0"/>
                <w:sz w:val="16"/>
                <w:szCs w:val="16"/>
              </w:rPr>
            </w:pPr>
            <w:r w:rsidRPr="00323614">
              <w:rPr>
                <w:sz w:val="16"/>
                <w:szCs w:val="16"/>
              </w:rPr>
              <w:t>Užití přídělu do sociálního fondu ve výdajích kapitoly 71</w:t>
            </w:r>
          </w:p>
        </w:tc>
        <w:tc>
          <w:tcPr>
            <w:tcW w:w="450" w:type="dxa"/>
          </w:tcPr>
          <w:p w:rsidR="00B23F9F" w:rsidRPr="00B23F9F" w:rsidRDefault="00B23F9F" w:rsidP="00667BF7">
            <w:pPr>
              <w:rPr>
                <w:snapToGrid w:val="0"/>
                <w:sz w:val="16"/>
                <w:szCs w:val="16"/>
              </w:rPr>
            </w:pPr>
            <w:r w:rsidRPr="00B23F9F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2" w:type="dxa"/>
          </w:tcPr>
          <w:p w:rsidR="00B23F9F" w:rsidRPr="00B23F9F" w:rsidRDefault="00B23F9F" w:rsidP="00B23F9F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2 489 750,-</w:t>
            </w:r>
          </w:p>
        </w:tc>
      </w:tr>
      <w:tr w:rsidR="00B23F9F" w:rsidTr="006A20DA">
        <w:tc>
          <w:tcPr>
            <w:tcW w:w="6734" w:type="dxa"/>
          </w:tcPr>
          <w:p w:rsidR="00B23F9F" w:rsidRPr="00323614" w:rsidRDefault="00B23F9F" w:rsidP="00323614">
            <w:pPr>
              <w:pStyle w:val="Odstavecseseznamem"/>
              <w:numPr>
                <w:ilvl w:val="0"/>
                <w:numId w:val="5"/>
              </w:numPr>
              <w:ind w:left="414" w:hanging="414"/>
              <w:rPr>
                <w:snapToGrid w:val="0"/>
                <w:sz w:val="16"/>
                <w:szCs w:val="16"/>
              </w:rPr>
            </w:pPr>
            <w:r w:rsidRPr="00323614">
              <w:rPr>
                <w:sz w:val="16"/>
                <w:szCs w:val="16"/>
              </w:rPr>
              <w:t>Příděl do sociálního fondu (předpokládaný zůstatek SF k 31.12.2014)</w:t>
            </w:r>
          </w:p>
        </w:tc>
        <w:tc>
          <w:tcPr>
            <w:tcW w:w="450" w:type="dxa"/>
          </w:tcPr>
          <w:p w:rsidR="00B23F9F" w:rsidRPr="00B23F9F" w:rsidRDefault="00B23F9F" w:rsidP="00667BF7">
            <w:pPr>
              <w:rPr>
                <w:snapToGrid w:val="0"/>
                <w:sz w:val="16"/>
                <w:szCs w:val="16"/>
              </w:rPr>
            </w:pPr>
            <w:r w:rsidRPr="00B23F9F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2" w:type="dxa"/>
          </w:tcPr>
          <w:p w:rsidR="00B23F9F" w:rsidRPr="00B23F9F" w:rsidRDefault="00B23F9F" w:rsidP="00B23F9F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560 000,-</w:t>
            </w:r>
          </w:p>
        </w:tc>
      </w:tr>
    </w:tbl>
    <w:p w:rsidR="00355069" w:rsidRPr="000604B3" w:rsidRDefault="00B23F9F" w:rsidP="00B23F9F">
      <w:pPr>
        <w:ind w:left="720"/>
        <w:rPr>
          <w:sz w:val="20"/>
          <w:szCs w:val="20"/>
        </w:rPr>
      </w:pPr>
      <w:r w:rsidRPr="000604B3">
        <w:rPr>
          <w:snapToGrid w:val="0"/>
          <w:sz w:val="20"/>
          <w:szCs w:val="20"/>
        </w:rPr>
        <w:t xml:space="preserve">             </w:t>
      </w:r>
      <w:r w:rsidR="002C459A" w:rsidRPr="000604B3">
        <w:rPr>
          <w:sz w:val="20"/>
          <w:szCs w:val="20"/>
        </w:rPr>
        <w:tab/>
      </w:r>
      <w:r w:rsidR="002C459A" w:rsidRPr="000604B3">
        <w:rPr>
          <w:sz w:val="20"/>
          <w:szCs w:val="20"/>
        </w:rPr>
        <w:tab/>
      </w:r>
    </w:p>
    <w:p w:rsidR="00355069" w:rsidRPr="000604B3" w:rsidRDefault="00355069" w:rsidP="0035506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0604B3">
        <w:rPr>
          <w:sz w:val="20"/>
          <w:szCs w:val="20"/>
        </w:rPr>
        <w:t>rozpis rozpočtu statutárního města Prostějova pro rok 2015 tak, jak je uveden v příloze č. 10 důvodové zprávy,</w:t>
      </w:r>
    </w:p>
    <w:p w:rsidR="00355069" w:rsidRPr="000604B3" w:rsidRDefault="00355069" w:rsidP="00355069">
      <w:pPr>
        <w:pStyle w:val="Odstavecseseznamem"/>
        <w:rPr>
          <w:sz w:val="20"/>
          <w:szCs w:val="20"/>
        </w:rPr>
      </w:pPr>
    </w:p>
    <w:p w:rsidR="00355069" w:rsidRPr="000604B3" w:rsidRDefault="00D30F3B" w:rsidP="003550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355069" w:rsidRPr="000604B3">
        <w:rPr>
          <w:sz w:val="20"/>
          <w:szCs w:val="20"/>
        </w:rPr>
        <w:t xml:space="preserve">ozpis neinvestičních příspěvků zřízeným příspěvkovým organizacím </w:t>
      </w:r>
      <w:r w:rsidR="0070023C" w:rsidRPr="000604B3">
        <w:rPr>
          <w:sz w:val="20"/>
          <w:szCs w:val="20"/>
        </w:rPr>
        <w:t>schválených RMP 18.11.2014</w:t>
      </w:r>
    </w:p>
    <w:p w:rsidR="0070023C" w:rsidRPr="000604B3" w:rsidRDefault="00355069" w:rsidP="00355069">
      <w:pPr>
        <w:pStyle w:val="Odstavecseseznamem"/>
        <w:rPr>
          <w:sz w:val="20"/>
          <w:szCs w:val="20"/>
        </w:rPr>
      </w:pPr>
      <w:r w:rsidRPr="000604B3">
        <w:rPr>
          <w:sz w:val="20"/>
          <w:szCs w:val="20"/>
        </w:rPr>
        <w:t>v úhrnné sumě</w:t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  <w:t>Kč</w:t>
      </w:r>
      <w:r w:rsidRPr="000604B3">
        <w:rPr>
          <w:sz w:val="20"/>
          <w:szCs w:val="20"/>
        </w:rPr>
        <w:tab/>
      </w:r>
      <w:r w:rsidR="0070023C" w:rsidRPr="000604B3">
        <w:rPr>
          <w:sz w:val="20"/>
          <w:szCs w:val="20"/>
        </w:rPr>
        <w:t>63 688 320,-</w:t>
      </w:r>
      <w:r w:rsidR="002C459A" w:rsidRPr="000604B3">
        <w:rPr>
          <w:sz w:val="20"/>
          <w:szCs w:val="20"/>
        </w:rPr>
        <w:tab/>
      </w:r>
    </w:p>
    <w:p w:rsidR="0070023C" w:rsidRPr="000604B3" w:rsidRDefault="0070023C" w:rsidP="0070023C">
      <w:pPr>
        <w:rPr>
          <w:sz w:val="20"/>
          <w:szCs w:val="2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757"/>
        <w:gridCol w:w="426"/>
        <w:gridCol w:w="1383"/>
      </w:tblGrid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napToGrid w:val="0"/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MŠ Prostějov, Rumunská ul. 23, PO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1 210 000,-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MŠ Prostějov, ul. Šárka 4a, PO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1 917 900,-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MŠ Prostějov, Partyzánská ul. 34, PO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2 707 000,-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MŠ Prostějov, Smetanova ul. 24, PO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2 264 000,-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napToGrid w:val="0"/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MŠ Prostějov, Moravská ul. 30, PO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ZŠ a MŠ Prostějov, Palackého tř. 14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4 363 000,-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ZŠ a MŠ Prostějov, Kollárova ul. 4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3 055 000,-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napToGrid w:val="0"/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ZŠ a MŠ JŽ Prostějov, Sídliště svobody 24/79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6 140 000,-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ZŠ a MŠ Prostějov, Melantrichova ul. 60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3 425 000,-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 ZŠ Prostějov, ul. </w:t>
            </w:r>
            <w:proofErr w:type="spellStart"/>
            <w:r w:rsidRPr="0014145B">
              <w:rPr>
                <w:snapToGrid w:val="0"/>
                <w:sz w:val="16"/>
                <w:szCs w:val="16"/>
              </w:rPr>
              <w:t>Vl</w:t>
            </w:r>
            <w:proofErr w:type="spellEnd"/>
            <w:r w:rsidRPr="0014145B">
              <w:rPr>
                <w:snapToGrid w:val="0"/>
                <w:sz w:val="16"/>
                <w:szCs w:val="16"/>
              </w:rPr>
              <w:t>. Majakovského 1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>RG a ZŠ města Prostějova, Studentská ul. 2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4 709 000,-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>ZŠ Prostějov, ul. Dr. Horáka 24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5 932 000,-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>ZŠ Prostějov, ul. E. Valenty 52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3 385 000,-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>Sportcentrum – DDM Prostějov, PO, Olympijská 4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5 861 490,-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 xml:space="preserve">ZUŠ </w:t>
            </w:r>
            <w:proofErr w:type="spellStart"/>
            <w:r w:rsidRPr="0014145B">
              <w:rPr>
                <w:snapToGrid w:val="0"/>
                <w:sz w:val="16"/>
                <w:szCs w:val="16"/>
              </w:rPr>
              <w:t>Vl</w:t>
            </w:r>
            <w:proofErr w:type="spellEnd"/>
            <w:r w:rsidRPr="0014145B">
              <w:rPr>
                <w:snapToGrid w:val="0"/>
                <w:sz w:val="16"/>
                <w:szCs w:val="16"/>
              </w:rPr>
              <w:t xml:space="preserve">. </w:t>
            </w:r>
            <w:proofErr w:type="spellStart"/>
            <w:r w:rsidRPr="0014145B">
              <w:rPr>
                <w:snapToGrid w:val="0"/>
                <w:sz w:val="16"/>
                <w:szCs w:val="16"/>
              </w:rPr>
              <w:t>Ambrose</w:t>
            </w:r>
            <w:proofErr w:type="spellEnd"/>
            <w:r w:rsidRPr="0014145B">
              <w:rPr>
                <w:snapToGrid w:val="0"/>
                <w:sz w:val="16"/>
                <w:szCs w:val="16"/>
              </w:rPr>
              <w:t xml:space="preserve"> Prostějov, </w:t>
            </w:r>
            <w:proofErr w:type="spellStart"/>
            <w:r w:rsidRPr="0014145B">
              <w:rPr>
                <w:snapToGrid w:val="0"/>
                <w:sz w:val="16"/>
                <w:szCs w:val="16"/>
              </w:rPr>
              <w:t>Kravařova</w:t>
            </w:r>
            <w:proofErr w:type="spellEnd"/>
            <w:r w:rsidRPr="0014145B">
              <w:rPr>
                <w:snapToGrid w:val="0"/>
                <w:sz w:val="16"/>
                <w:szCs w:val="16"/>
              </w:rPr>
              <w:t xml:space="preserve"> 14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1 248 930,-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>Městské divadlo v Prostějově, PO, Vojáčkovo nám. 1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5 298 200,-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>Městská knihovna Prostějov, PO, Skálovo nám. 6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7 670 000,-</w:t>
            </w:r>
          </w:p>
        </w:tc>
      </w:tr>
      <w:tr w:rsidR="0070023C" w:rsidRPr="0070023C" w:rsidTr="00667BF7">
        <w:tc>
          <w:tcPr>
            <w:tcW w:w="6759" w:type="dxa"/>
            <w:vAlign w:val="bottom"/>
          </w:tcPr>
          <w:p w:rsidR="0070023C" w:rsidRPr="0014145B" w:rsidRDefault="0070023C" w:rsidP="0070023C">
            <w:pPr>
              <w:numPr>
                <w:ilvl w:val="0"/>
                <w:numId w:val="7"/>
              </w:numPr>
              <w:ind w:left="414" w:hanging="414"/>
              <w:jc w:val="both"/>
              <w:rPr>
                <w:sz w:val="16"/>
                <w:szCs w:val="16"/>
              </w:rPr>
            </w:pPr>
            <w:r w:rsidRPr="0014145B">
              <w:rPr>
                <w:snapToGrid w:val="0"/>
                <w:sz w:val="16"/>
                <w:szCs w:val="16"/>
              </w:rPr>
              <w:t>Jesle, sídliště Svobody, Prostějov</w:t>
            </w:r>
          </w:p>
        </w:tc>
        <w:tc>
          <w:tcPr>
            <w:tcW w:w="426" w:type="dxa"/>
          </w:tcPr>
          <w:p w:rsidR="0070023C" w:rsidRPr="0070023C" w:rsidRDefault="0070023C" w:rsidP="00667BF7">
            <w:pPr>
              <w:rPr>
                <w:snapToGrid w:val="0"/>
                <w:sz w:val="16"/>
                <w:szCs w:val="16"/>
              </w:rPr>
            </w:pPr>
            <w:r w:rsidRPr="0070023C">
              <w:rPr>
                <w:snapToGrid w:val="0"/>
                <w:sz w:val="16"/>
                <w:szCs w:val="16"/>
              </w:rPr>
              <w:t>Kč</w:t>
            </w:r>
          </w:p>
        </w:tc>
        <w:tc>
          <w:tcPr>
            <w:tcW w:w="1383" w:type="dxa"/>
          </w:tcPr>
          <w:p w:rsidR="0070023C" w:rsidRPr="0070023C" w:rsidRDefault="0070023C" w:rsidP="0070023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2 057 400,-</w:t>
            </w:r>
          </w:p>
        </w:tc>
      </w:tr>
    </w:tbl>
    <w:p w:rsidR="002C459A" w:rsidRPr="000604B3" w:rsidRDefault="002C459A" w:rsidP="00355069">
      <w:pPr>
        <w:pStyle w:val="Odstavecseseznamem"/>
        <w:rPr>
          <w:sz w:val="20"/>
          <w:szCs w:val="20"/>
        </w:rPr>
      </w:pPr>
      <w:r w:rsidRPr="000604B3">
        <w:rPr>
          <w:sz w:val="20"/>
          <w:szCs w:val="20"/>
        </w:rPr>
        <w:tab/>
      </w:r>
    </w:p>
    <w:p w:rsidR="0070023C" w:rsidRPr="000604B3" w:rsidRDefault="00D30F3B" w:rsidP="0070023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70023C" w:rsidRPr="000604B3">
        <w:rPr>
          <w:sz w:val="20"/>
          <w:szCs w:val="20"/>
        </w:rPr>
        <w:t>konomické a hmotné údaje příspěvkových organizací zřízených statutárním městem Prostějovem pro rok 2015 schválených RMP 18.11.2014 tak, jak jsou uvedeny v příloze č. 11,</w:t>
      </w:r>
    </w:p>
    <w:p w:rsidR="0070023C" w:rsidRPr="000604B3" w:rsidRDefault="0070023C" w:rsidP="0070023C">
      <w:pPr>
        <w:rPr>
          <w:sz w:val="20"/>
          <w:szCs w:val="20"/>
        </w:rPr>
      </w:pPr>
    </w:p>
    <w:p w:rsidR="0002392C" w:rsidRPr="000604B3" w:rsidRDefault="0002392C" w:rsidP="0002392C">
      <w:pPr>
        <w:pStyle w:val="Zkladntext"/>
        <w:tabs>
          <w:tab w:val="left" w:pos="1843"/>
        </w:tabs>
        <w:spacing w:after="0"/>
        <w:jc w:val="both"/>
        <w:rPr>
          <w:rFonts w:ascii="Times New Roman" w:hAnsi="Times New Roman"/>
          <w:b/>
          <w:sz w:val="20"/>
        </w:rPr>
      </w:pPr>
      <w:r w:rsidRPr="000604B3">
        <w:rPr>
          <w:rFonts w:ascii="Times New Roman" w:hAnsi="Times New Roman"/>
          <w:b/>
          <w:sz w:val="20"/>
        </w:rPr>
        <w:t>stanovuje</w:t>
      </w:r>
    </w:p>
    <w:p w:rsidR="006D226C" w:rsidRPr="000604B3" w:rsidRDefault="006D226C" w:rsidP="0002392C">
      <w:pPr>
        <w:pStyle w:val="Zkladntext"/>
        <w:tabs>
          <w:tab w:val="left" w:pos="1843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6D226C" w:rsidRPr="000604B3" w:rsidRDefault="006D226C" w:rsidP="006D226C">
      <w:pPr>
        <w:pStyle w:val="Zkladntext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</w:rPr>
      </w:pPr>
      <w:r w:rsidRPr="000604B3">
        <w:rPr>
          <w:rFonts w:ascii="Times New Roman" w:hAnsi="Times New Roman"/>
          <w:sz w:val="20"/>
        </w:rPr>
        <w:t>v</w:t>
      </w:r>
      <w:r w:rsidR="0002392C" w:rsidRPr="000604B3">
        <w:rPr>
          <w:rFonts w:ascii="Times New Roman" w:hAnsi="Times New Roman"/>
          <w:sz w:val="20"/>
        </w:rPr>
        <w:t xml:space="preserve">ýši osobních výdajů na činnost </w:t>
      </w:r>
      <w:proofErr w:type="spellStart"/>
      <w:r w:rsidR="0002392C" w:rsidRPr="000604B3">
        <w:rPr>
          <w:rFonts w:ascii="Times New Roman" w:hAnsi="Times New Roman"/>
          <w:sz w:val="20"/>
        </w:rPr>
        <w:t>MMPv</w:t>
      </w:r>
      <w:proofErr w:type="spellEnd"/>
      <w:r w:rsidR="0002392C" w:rsidRPr="000604B3">
        <w:rPr>
          <w:rFonts w:ascii="Times New Roman" w:hAnsi="Times New Roman"/>
          <w:sz w:val="20"/>
        </w:rPr>
        <w:t xml:space="preserve"> a zvláštních orgánů statutárního města Prostějova v celkovém objemu </w:t>
      </w:r>
      <w:r w:rsidRPr="000604B3">
        <w:rPr>
          <w:rFonts w:ascii="Times New Roman" w:hAnsi="Times New Roman"/>
          <w:sz w:val="20"/>
        </w:rPr>
        <w:t>170 979 240</w:t>
      </w:r>
      <w:r w:rsidR="0002392C" w:rsidRPr="000604B3">
        <w:rPr>
          <w:rFonts w:ascii="Times New Roman" w:hAnsi="Times New Roman"/>
          <w:sz w:val="20"/>
        </w:rPr>
        <w:t xml:space="preserve"> Kč</w:t>
      </w:r>
      <w:r w:rsidRPr="000604B3">
        <w:rPr>
          <w:rFonts w:ascii="Times New Roman" w:hAnsi="Times New Roman"/>
          <w:sz w:val="20"/>
        </w:rPr>
        <w:t>,</w:t>
      </w:r>
    </w:p>
    <w:p w:rsidR="0002392C" w:rsidRPr="000604B3" w:rsidRDefault="006D226C" w:rsidP="006D226C">
      <w:pPr>
        <w:pStyle w:val="Zkladntext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</w:rPr>
      </w:pPr>
      <w:r w:rsidRPr="000604B3">
        <w:rPr>
          <w:rFonts w:ascii="Times New Roman" w:hAnsi="Times New Roman"/>
          <w:sz w:val="20"/>
        </w:rPr>
        <w:t>v</w:t>
      </w:r>
      <w:r w:rsidR="0002392C" w:rsidRPr="000604B3">
        <w:rPr>
          <w:rFonts w:ascii="Times New Roman" w:hAnsi="Times New Roman"/>
          <w:sz w:val="20"/>
        </w:rPr>
        <w:t xml:space="preserve">ýši věcných výdajů na činnost </w:t>
      </w:r>
      <w:proofErr w:type="spellStart"/>
      <w:r w:rsidR="0002392C" w:rsidRPr="000604B3">
        <w:rPr>
          <w:rFonts w:ascii="Times New Roman" w:hAnsi="Times New Roman"/>
          <w:sz w:val="20"/>
        </w:rPr>
        <w:t>MMPv</w:t>
      </w:r>
      <w:proofErr w:type="spellEnd"/>
      <w:r w:rsidR="0002392C" w:rsidRPr="000604B3">
        <w:rPr>
          <w:rFonts w:ascii="Times New Roman" w:hAnsi="Times New Roman"/>
          <w:sz w:val="20"/>
        </w:rPr>
        <w:t xml:space="preserve"> a zvláštních orgánů statutárního města Prostějova v celkovém objemu </w:t>
      </w:r>
      <w:r w:rsidRPr="000604B3">
        <w:rPr>
          <w:rFonts w:ascii="Times New Roman" w:hAnsi="Times New Roman"/>
          <w:sz w:val="20"/>
        </w:rPr>
        <w:t>52 470 950</w:t>
      </w:r>
      <w:r w:rsidR="0002392C" w:rsidRPr="000604B3">
        <w:rPr>
          <w:rFonts w:ascii="Times New Roman" w:hAnsi="Times New Roman"/>
          <w:sz w:val="20"/>
        </w:rPr>
        <w:t xml:space="preserve"> Kč</w:t>
      </w:r>
      <w:r w:rsidRPr="000604B3">
        <w:rPr>
          <w:rFonts w:ascii="Times New Roman" w:hAnsi="Times New Roman"/>
          <w:sz w:val="20"/>
        </w:rPr>
        <w:t>,</w:t>
      </w:r>
    </w:p>
    <w:p w:rsidR="000604B3" w:rsidRPr="000604B3" w:rsidRDefault="000604B3" w:rsidP="00525356">
      <w:pPr>
        <w:pStyle w:val="Zkladntext"/>
        <w:spacing w:after="0"/>
        <w:jc w:val="both"/>
        <w:rPr>
          <w:rFonts w:ascii="Times New Roman" w:hAnsi="Times New Roman"/>
          <w:sz w:val="20"/>
        </w:rPr>
      </w:pPr>
    </w:p>
    <w:p w:rsidR="00525356" w:rsidRPr="000604B3" w:rsidRDefault="00525356" w:rsidP="00525356">
      <w:pPr>
        <w:pStyle w:val="Zkladntext21"/>
        <w:spacing w:after="0"/>
        <w:ind w:left="0"/>
        <w:jc w:val="both"/>
        <w:rPr>
          <w:b/>
        </w:rPr>
      </w:pPr>
      <w:r w:rsidRPr="000604B3">
        <w:rPr>
          <w:b/>
        </w:rPr>
        <w:t>svěřuje</w:t>
      </w:r>
    </w:p>
    <w:p w:rsidR="00525356" w:rsidRPr="000604B3" w:rsidRDefault="00525356" w:rsidP="00525356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</w:pPr>
    </w:p>
    <w:p w:rsidR="00525356" w:rsidRDefault="00525356" w:rsidP="00525356">
      <w:pPr>
        <w:pStyle w:val="Zkladntext21"/>
        <w:numPr>
          <w:ilvl w:val="0"/>
          <w:numId w:val="19"/>
        </w:numPr>
        <w:spacing w:after="0"/>
        <w:jc w:val="both"/>
      </w:pPr>
      <w:r>
        <w:rPr>
          <w:szCs w:val="24"/>
        </w:rPr>
        <w:t>v</w:t>
      </w:r>
      <w:r w:rsidRPr="0014145B">
        <w:rPr>
          <w:szCs w:val="24"/>
        </w:rPr>
        <w:t> souladu s </w:t>
      </w:r>
      <w:proofErr w:type="spellStart"/>
      <w:r w:rsidRPr="0014145B">
        <w:rPr>
          <w:szCs w:val="24"/>
        </w:rPr>
        <w:t>ust</w:t>
      </w:r>
      <w:proofErr w:type="spellEnd"/>
      <w:r w:rsidRPr="0014145B">
        <w:rPr>
          <w:szCs w:val="24"/>
        </w:rPr>
        <w:t xml:space="preserve">. § 102 odst. 2 písm. a) zákona č. 128/2000 Sb., o obcích (obecní zřízení), ve znění pozdějších předpisů a § 16 odst. 3 písm. b) zákona č. 250/2000 Sb., o rozpočtových pravidlech </w:t>
      </w:r>
      <w:r w:rsidRPr="0014145B">
        <w:rPr>
          <w:szCs w:val="24"/>
        </w:rPr>
        <w:lastRenderedPageBreak/>
        <w:t>územních rozpočtů, ve znění pozdějších předpisů, Radě města Prostějova oprávnění provádět rozpočtová opatření, pokud jde o použití nových, rozpočtem nepředvídaných příjmů k úhradě nových, rozpočtem nezajištěných výdajů, jedná-li se v jednotlivém případě o změny rozpočtu do výše 2 000 000 Kč včetně, vyjma nabytí nemovitých věcí do majetku města, akcií a majetkových podílů</w:t>
      </w:r>
      <w:r>
        <w:rPr>
          <w:szCs w:val="24"/>
        </w:rPr>
        <w:t>,</w:t>
      </w:r>
    </w:p>
    <w:p w:rsidR="00525356" w:rsidRPr="0014145B" w:rsidRDefault="00525356" w:rsidP="00525356">
      <w:pPr>
        <w:pStyle w:val="Zkladntext21"/>
        <w:numPr>
          <w:ilvl w:val="0"/>
          <w:numId w:val="19"/>
        </w:numPr>
        <w:spacing w:after="0"/>
        <w:jc w:val="both"/>
      </w:pPr>
      <w:r>
        <w:t>v</w:t>
      </w:r>
      <w:r w:rsidRPr="0014145B">
        <w:t> souladu s </w:t>
      </w:r>
      <w:proofErr w:type="spellStart"/>
      <w:r w:rsidRPr="0014145B">
        <w:t>ust</w:t>
      </w:r>
      <w:proofErr w:type="spellEnd"/>
      <w:r w:rsidRPr="0014145B">
        <w:t xml:space="preserve">. § 102 odst. 2 písm. a) zákona č. 128/2000 Sb., o obcích </w:t>
      </w:r>
      <w:r w:rsidRPr="00525356">
        <w:rPr>
          <w:szCs w:val="24"/>
        </w:rPr>
        <w:t xml:space="preserve">(obecní zřízení), ve znění pozdějších předpisů </w:t>
      </w:r>
      <w:r w:rsidRPr="0014145B">
        <w:t xml:space="preserve">a § 16 odst. 3 písm. a) zákona č. 250/2000 Sb., o rozpočtových pravidlech územních rozpočtů, ve znění pozdějších předpisů, Radě města Prostějova oprávnění provádět rozpočtová opatření, pokud jde o přesun rozpočtových prostředků, mimo užití rezervy Rady města Prostějova pro rozpočtová opatření a rezervy pro havarijní a krizové situace, při němž se jednotlivé příjmy nebo výdaje navzájem ovlivňují, aniž by se změnil jejich celkový objem nebo schválený rozdíl celkových příjmů a výdajů, jedná-li se v jednotlivém případě o změny rozpočtu do výše 5 000 000 Kč včetně, (tzn. přesuny mezi jednotlivými položkami v rámci schválených celkových objemů příjmů a výdajů rozpočtu města Prostějova),  jde - </w:t>
      </w:r>
      <w:proofErr w:type="spellStart"/>
      <w:r w:rsidRPr="0014145B">
        <w:t>li</w:t>
      </w:r>
      <w:proofErr w:type="spellEnd"/>
      <w:r w:rsidRPr="0014145B">
        <w:t xml:space="preserve"> o:</w:t>
      </w:r>
    </w:p>
    <w:p w:rsidR="00525356" w:rsidRPr="00525356" w:rsidRDefault="00525356" w:rsidP="00525356">
      <w:pPr>
        <w:pStyle w:val="Zkladntext21"/>
        <w:numPr>
          <w:ilvl w:val="0"/>
          <w:numId w:val="20"/>
        </w:numPr>
        <w:spacing w:after="0"/>
        <w:jc w:val="both"/>
      </w:pPr>
      <w:r w:rsidRPr="0014145B">
        <w:t xml:space="preserve">investiční výdaje, které nemají charakter nabytí nebo převodu nemovitého majetku města, </w:t>
      </w:r>
      <w:r w:rsidRPr="0014145B">
        <w:rPr>
          <w:szCs w:val="24"/>
        </w:rPr>
        <w:t>akcií a majetkových podílů,</w:t>
      </w:r>
    </w:p>
    <w:p w:rsidR="00525356" w:rsidRPr="00525356" w:rsidRDefault="00525356" w:rsidP="00525356">
      <w:pPr>
        <w:pStyle w:val="Zkladntext21"/>
        <w:numPr>
          <w:ilvl w:val="0"/>
          <w:numId w:val="20"/>
        </w:numPr>
        <w:spacing w:after="0"/>
        <w:jc w:val="both"/>
      </w:pPr>
      <w:r w:rsidRPr="00525356">
        <w:t>snížení finančního objemu jedné stávající investiční akce nebo její úplné vypuštění z rozpočtu a navýšení finančního objemu jiné investiční akce nebo zařazení nové investiční akce do rozpočtu, vyjma</w:t>
      </w:r>
    </w:p>
    <w:p w:rsidR="00525356" w:rsidRDefault="00525356" w:rsidP="00525356">
      <w:pPr>
        <w:pStyle w:val="Odstavecseseznamem"/>
        <w:numPr>
          <w:ilvl w:val="1"/>
          <w:numId w:val="14"/>
        </w:numPr>
        <w:jc w:val="both"/>
        <w:rPr>
          <w:sz w:val="20"/>
        </w:rPr>
      </w:pPr>
      <w:r w:rsidRPr="00525356">
        <w:rPr>
          <w:sz w:val="20"/>
        </w:rPr>
        <w:t>finančních prostředků již schválených Zastupitelstvem města Prostějova na investiční akce spojené s nemovitým majetkem města Prostějova, nebo</w:t>
      </w:r>
    </w:p>
    <w:p w:rsidR="00525356" w:rsidRDefault="00525356" w:rsidP="00525356">
      <w:pPr>
        <w:pStyle w:val="Odstavecseseznamem"/>
        <w:numPr>
          <w:ilvl w:val="1"/>
          <w:numId w:val="14"/>
        </w:numPr>
        <w:jc w:val="both"/>
        <w:rPr>
          <w:sz w:val="20"/>
        </w:rPr>
      </w:pPr>
      <w:r w:rsidRPr="00525356">
        <w:rPr>
          <w:sz w:val="20"/>
        </w:rPr>
        <w:t>nabytí nemovitých věcí do majetku města, které dosud nebylo schváleno Zastupitelstvem města Prostějova</w:t>
      </w:r>
      <w:r>
        <w:rPr>
          <w:sz w:val="20"/>
        </w:rPr>
        <w:t>,</w:t>
      </w:r>
    </w:p>
    <w:p w:rsidR="00525356" w:rsidRPr="00525356" w:rsidRDefault="00525356" w:rsidP="00525356">
      <w:pPr>
        <w:pStyle w:val="Odstavecseseznamem"/>
        <w:numPr>
          <w:ilvl w:val="0"/>
          <w:numId w:val="19"/>
        </w:numPr>
        <w:jc w:val="both"/>
        <w:rPr>
          <w:sz w:val="20"/>
        </w:rPr>
      </w:pPr>
      <w:r w:rsidRPr="00525356">
        <w:rPr>
          <w:sz w:val="20"/>
        </w:rPr>
        <w:t>Radě města Prostějova oprávnění užít prostředky rezervy Rady města Prostějova pro rozpočtová opatření takto:</w:t>
      </w:r>
    </w:p>
    <w:p w:rsidR="00525356" w:rsidRDefault="00525356" w:rsidP="00525356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k pokrytí požadavků na navýšení neinvestičních výdajů jednotlivých kapitol rozpočtu k zajištění nezbytných potřeb kapitoly v průběhu rozpočtového roku 2014 (do 5 000 000 Kč včetně),</w:t>
      </w:r>
    </w:p>
    <w:p w:rsidR="00525356" w:rsidRDefault="00525356" w:rsidP="00525356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poskytnutí veřejné finanční podpory v souladu s ustanovením § 85 písm. c) zákona č. 128/2000 Sb., o obcích (obecní zřízení), ve znění pozdějších předpisů a v souladu se zásadami poskytování veřejné finanční podpory, které schválilo Zastupitelstvo města Prostějova,</w:t>
      </w:r>
    </w:p>
    <w:p w:rsidR="00525356" w:rsidRPr="00525356" w:rsidRDefault="00525356" w:rsidP="00525356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k zařazení nových investičních akcí včetně pořízení dlouhodobého hmotného majetku a dlouhodobého nehmotného majetku do výše 5 000 000 Kč včetně v jednotlivém případě, vyjma nabytí nemovitého majetku, akcií a majetkových podílů</w:t>
      </w:r>
      <w:r w:rsidR="00D30F3B">
        <w:rPr>
          <w:sz w:val="20"/>
        </w:rPr>
        <w:t>,</w:t>
      </w:r>
    </w:p>
    <w:p w:rsidR="00525356" w:rsidRPr="00525356" w:rsidRDefault="00525356" w:rsidP="00525356">
      <w:pPr>
        <w:pStyle w:val="Odstavecseseznamem"/>
        <w:numPr>
          <w:ilvl w:val="0"/>
          <w:numId w:val="19"/>
        </w:numPr>
        <w:jc w:val="both"/>
        <w:rPr>
          <w:sz w:val="20"/>
        </w:rPr>
      </w:pPr>
      <w:r w:rsidRPr="00525356">
        <w:rPr>
          <w:sz w:val="20"/>
        </w:rPr>
        <w:t xml:space="preserve">Radě města Prostějova oprávnění užít prostředky rezervy pro škodní, havarijní a krizové události k pokrytí neinvestičních i investičních výdajů souvisejících s likvidací </w:t>
      </w:r>
      <w:proofErr w:type="spellStart"/>
      <w:r w:rsidRPr="00525356">
        <w:rPr>
          <w:sz w:val="20"/>
        </w:rPr>
        <w:t>škodních</w:t>
      </w:r>
      <w:proofErr w:type="spellEnd"/>
      <w:r w:rsidRPr="00525356">
        <w:rPr>
          <w:sz w:val="20"/>
        </w:rPr>
        <w:t xml:space="preserve"> a havarijních událostí vzniklých na majetku města a vzniklých krizových situací, vyjma nabytí nemovitého majetku (do </w:t>
      </w:r>
      <w:r w:rsidR="00995829">
        <w:rPr>
          <w:sz w:val="20"/>
        </w:rPr>
        <w:t>3</w:t>
      </w:r>
      <w:r w:rsidRPr="00525356">
        <w:rPr>
          <w:sz w:val="20"/>
        </w:rPr>
        <w:t> 000 000 Kč včetně)</w:t>
      </w:r>
      <w:r w:rsidR="00D30F3B">
        <w:rPr>
          <w:sz w:val="20"/>
        </w:rPr>
        <w:t>,</w:t>
      </w:r>
    </w:p>
    <w:p w:rsidR="00525356" w:rsidRPr="0014145B" w:rsidRDefault="00D30F3B" w:rsidP="00525356">
      <w:pPr>
        <w:pStyle w:val="Zkladntext21"/>
        <w:numPr>
          <w:ilvl w:val="0"/>
          <w:numId w:val="19"/>
        </w:numPr>
        <w:spacing w:after="0"/>
        <w:jc w:val="both"/>
      </w:pPr>
      <w:r>
        <w:t>v</w:t>
      </w:r>
      <w:r w:rsidR="00525356" w:rsidRPr="0014145B">
        <w:t> souladu s </w:t>
      </w:r>
      <w:proofErr w:type="spellStart"/>
      <w:r w:rsidR="00525356" w:rsidRPr="0014145B">
        <w:t>ust</w:t>
      </w:r>
      <w:proofErr w:type="spellEnd"/>
      <w:r w:rsidR="00525356" w:rsidRPr="0014145B">
        <w:t xml:space="preserve">. § 16 odst. 3 písm. b) zákona č. 250/2000 Sb., o rozpočtových pravidlech územních rozpočtů, ve znění pozdějších předpisů, vedoucímu Finančního odboru </w:t>
      </w:r>
      <w:proofErr w:type="spellStart"/>
      <w:r w:rsidR="00525356" w:rsidRPr="0014145B">
        <w:t>MMPv</w:t>
      </w:r>
      <w:proofErr w:type="spellEnd"/>
      <w:r w:rsidR="00525356" w:rsidRPr="0014145B">
        <w:t xml:space="preserve"> oprávnění provádět rozpočtová opatření, pokud jde o použití nových, rozpočtem nepředvídaných příjmů k úhradě nových, rozpočtem nezajištěných výdajů, čímž se zvýší celkový objem rozpočtu, jedná-li se o úpravu transferu ze státního rozpočtu ČR v rámci tzv. souhrnného dotačního vztahu nebo o jiné účelové transfery ze státního rozpočtu, státních fondů, zvláštních fondů ústřední úrovně, Národního fondu, Fondů EU a jiných veřejných rozpočtů,</w:t>
      </w:r>
      <w:r w:rsidR="00525356" w:rsidRPr="0014145B">
        <w:rPr>
          <w:b/>
        </w:rPr>
        <w:t xml:space="preserve"> s následným schválením ZMP při pololetních rozborech hospodaření statutárního města Prostějova a při projednání závěrečného účtu statutárního města Prostějova po skončení kalendářního roku</w:t>
      </w:r>
      <w:r>
        <w:rPr>
          <w:b/>
        </w:rPr>
        <w:t>,</w:t>
      </w:r>
    </w:p>
    <w:p w:rsidR="00525356" w:rsidRPr="00525356" w:rsidRDefault="00995829" w:rsidP="00525356">
      <w:pPr>
        <w:pStyle w:val="Odstavecseseznamem"/>
        <w:numPr>
          <w:ilvl w:val="0"/>
          <w:numId w:val="19"/>
        </w:numPr>
        <w:shd w:val="clear" w:color="auto" w:fill="FFFFFF"/>
        <w:jc w:val="both"/>
        <w:rPr>
          <w:sz w:val="20"/>
        </w:rPr>
      </w:pPr>
      <w:r>
        <w:rPr>
          <w:sz w:val="20"/>
        </w:rPr>
        <w:t>p</w:t>
      </w:r>
      <w:r w:rsidR="00525356" w:rsidRPr="00525356">
        <w:rPr>
          <w:sz w:val="20"/>
        </w:rPr>
        <w:t>rimátorovi a náměstkům primátora oprávnění k předběžnému souhlasu s rozpočtovým opatřením, kdy uskutečnění výdaje je nutné z hlediska zabezpečení chodu úřadu nebo k zabránění škod s tím, že na nejbližším zasedání bude rozpočtové opatření schváleno ZMP nebo RMP dle výše uvedených kompetencí RMP v konkrétních částkách</w:t>
      </w:r>
      <w:r w:rsidR="00D30F3B">
        <w:rPr>
          <w:sz w:val="20"/>
        </w:rPr>
        <w:t>,</w:t>
      </w:r>
    </w:p>
    <w:p w:rsidR="00525356" w:rsidRPr="000604B3" w:rsidRDefault="00525356" w:rsidP="00525356">
      <w:pPr>
        <w:shd w:val="clear" w:color="auto" w:fill="FFFFFF"/>
        <w:spacing w:line="300" w:lineRule="atLeast"/>
        <w:rPr>
          <w:sz w:val="20"/>
          <w:szCs w:val="20"/>
        </w:rPr>
      </w:pPr>
    </w:p>
    <w:p w:rsidR="00525356" w:rsidRPr="000604B3" w:rsidRDefault="00525356" w:rsidP="00525356">
      <w:pPr>
        <w:pStyle w:val="Zkladntext21"/>
        <w:spacing w:after="0"/>
        <w:ind w:left="426" w:hanging="426"/>
        <w:jc w:val="both"/>
        <w:rPr>
          <w:b/>
        </w:rPr>
      </w:pPr>
      <w:r w:rsidRPr="000604B3">
        <w:rPr>
          <w:b/>
        </w:rPr>
        <w:t>p o v ě ř u j e</w:t>
      </w:r>
    </w:p>
    <w:p w:rsidR="00525356" w:rsidRPr="000604B3" w:rsidRDefault="00525356" w:rsidP="00525356">
      <w:pPr>
        <w:pStyle w:val="Zkladntext21"/>
        <w:spacing w:after="0"/>
        <w:ind w:left="426" w:hanging="426"/>
        <w:jc w:val="both"/>
        <w:rPr>
          <w:b/>
        </w:rPr>
      </w:pPr>
    </w:p>
    <w:p w:rsidR="00525356" w:rsidRPr="00525356" w:rsidRDefault="000604B3" w:rsidP="002F6C9D">
      <w:pPr>
        <w:pStyle w:val="Prosttext"/>
        <w:ind w:left="426"/>
        <w:jc w:val="both"/>
        <w:rPr>
          <w:rFonts w:eastAsia="MS Mincho"/>
          <w:sz w:val="20"/>
        </w:rPr>
      </w:pPr>
      <w:r>
        <w:rPr>
          <w:rFonts w:eastAsia="MS Mincho"/>
          <w:sz w:val="20"/>
        </w:rPr>
        <w:t>v</w:t>
      </w:r>
      <w:r w:rsidR="00525356" w:rsidRPr="00525356">
        <w:rPr>
          <w:rFonts w:eastAsia="MS Mincho"/>
          <w:sz w:val="20"/>
        </w:rPr>
        <w:t xml:space="preserve">edoucí odborů, vykonávající </w:t>
      </w:r>
      <w:r w:rsidR="00995829">
        <w:rPr>
          <w:rFonts w:eastAsia="MS Mincho"/>
          <w:sz w:val="20"/>
        </w:rPr>
        <w:t>metodickou funkci</w:t>
      </w:r>
      <w:r w:rsidR="00525356" w:rsidRPr="00525356">
        <w:rPr>
          <w:rFonts w:eastAsia="MS Mincho"/>
          <w:sz w:val="20"/>
        </w:rPr>
        <w:t xml:space="preserve"> vůči příspěvkovým organizacím zřízeným městem, projednávat a schvalovat: </w:t>
      </w:r>
    </w:p>
    <w:p w:rsidR="000604B3" w:rsidRDefault="00525356" w:rsidP="000604B3">
      <w:pPr>
        <w:pStyle w:val="Prosttext"/>
        <w:numPr>
          <w:ilvl w:val="0"/>
          <w:numId w:val="22"/>
        </w:numPr>
        <w:jc w:val="both"/>
        <w:rPr>
          <w:rFonts w:eastAsia="MS Mincho"/>
          <w:sz w:val="20"/>
        </w:rPr>
      </w:pPr>
      <w:r w:rsidRPr="00525356">
        <w:rPr>
          <w:rFonts w:eastAsia="MS Mincho"/>
          <w:sz w:val="20"/>
        </w:rPr>
        <w:t>řádně odůvodněné změny ukazatele - spotřeba energie ve finančních plánech příspěvkových organizací předložených v průběhu roku 2014 a vést o těchto změnách úplnou evidenci v rámci každé příspěvkové organizace s údaji, kdy byla změna provedena (datum), o jakou finanční částku se jednalo (Kč), odůvodnění provedení změny (text) a kdy byla změna projednána a schválena vedoucím odboru vykonávajícím funkci zřizovatele (datum)</w:t>
      </w:r>
      <w:r w:rsidR="000604B3">
        <w:rPr>
          <w:rFonts w:eastAsia="MS Mincho"/>
          <w:sz w:val="20"/>
        </w:rPr>
        <w:t>,</w:t>
      </w:r>
    </w:p>
    <w:p w:rsidR="00525356" w:rsidRPr="00525356" w:rsidRDefault="00525356" w:rsidP="00525356">
      <w:pPr>
        <w:pStyle w:val="Zkladntext21"/>
        <w:spacing w:after="0"/>
        <w:ind w:left="426" w:hanging="426"/>
        <w:jc w:val="both"/>
        <w:rPr>
          <w:b/>
        </w:rPr>
      </w:pPr>
      <w:r w:rsidRPr="00525356">
        <w:rPr>
          <w:b/>
        </w:rPr>
        <w:lastRenderedPageBreak/>
        <w:t>u k l á</w:t>
      </w:r>
      <w:bookmarkStart w:id="0" w:name="_GoBack"/>
      <w:bookmarkEnd w:id="0"/>
      <w:r w:rsidRPr="00525356">
        <w:rPr>
          <w:b/>
        </w:rPr>
        <w:t xml:space="preserve"> d á</w:t>
      </w:r>
    </w:p>
    <w:p w:rsidR="00525356" w:rsidRPr="00525356" w:rsidRDefault="00525356" w:rsidP="00525356">
      <w:pPr>
        <w:pStyle w:val="Zkladntext21"/>
        <w:spacing w:after="0"/>
        <w:ind w:left="426" w:hanging="426"/>
        <w:jc w:val="both"/>
      </w:pPr>
    </w:p>
    <w:p w:rsidR="000604B3" w:rsidRDefault="000604B3" w:rsidP="000604B3">
      <w:pPr>
        <w:pStyle w:val="Zkladntext21"/>
        <w:numPr>
          <w:ilvl w:val="0"/>
          <w:numId w:val="23"/>
        </w:numPr>
        <w:spacing w:after="0"/>
        <w:jc w:val="both"/>
      </w:pPr>
      <w:r>
        <w:t>v</w:t>
      </w:r>
      <w:r w:rsidR="00525356" w:rsidRPr="00525356">
        <w:t xml:space="preserve">edoucímu Finančního odboru </w:t>
      </w:r>
      <w:proofErr w:type="spellStart"/>
      <w:r w:rsidR="00525356" w:rsidRPr="00525356">
        <w:t>MMPv</w:t>
      </w:r>
      <w:proofErr w:type="spellEnd"/>
      <w:r w:rsidR="00525356" w:rsidRPr="00525356">
        <w:t xml:space="preserve"> zaslat rozpis rozpočtu správcům kapitol v členění dle podrobné rozpočtové skladby s výší ukazatelů rozpočtu statutárního města Prostějova pro rok 201</w:t>
      </w:r>
      <w:r>
        <w:t>5</w:t>
      </w:r>
      <w:r w:rsidR="00525356" w:rsidRPr="00525356">
        <w:t>, kterými jsou povinni se řídit</w:t>
      </w:r>
      <w:r>
        <w:t>,</w:t>
      </w:r>
    </w:p>
    <w:p w:rsidR="000604B3" w:rsidRDefault="000604B3" w:rsidP="000604B3">
      <w:pPr>
        <w:pStyle w:val="Zkladntext21"/>
        <w:numPr>
          <w:ilvl w:val="0"/>
          <w:numId w:val="23"/>
        </w:numPr>
        <w:spacing w:after="0"/>
        <w:jc w:val="both"/>
      </w:pPr>
      <w:r>
        <w:t>s</w:t>
      </w:r>
      <w:r w:rsidR="00525356" w:rsidRPr="00525356">
        <w:t>právcům kapitol zaslat písemnou formou řízeným organizacím – právnickým osobám, jejichž zřizovatelem nebo zakladatelem je statutární město Prostějov a dalším subjektům - příjemcům dotací a příspěvků z rozpočtu města, rozpis rozpočtu v členění dle podrobné rozpočtové skladby s výší ukazatelů rozpočtu statutárního města Prostějova pro rok 201</w:t>
      </w:r>
      <w:r>
        <w:t>5</w:t>
      </w:r>
      <w:r w:rsidR="00525356" w:rsidRPr="00525356">
        <w:t>, kterými jsou povinny se řídit</w:t>
      </w:r>
      <w:r>
        <w:t>,</w:t>
      </w:r>
    </w:p>
    <w:p w:rsidR="00525356" w:rsidRPr="00525356" w:rsidRDefault="00525356" w:rsidP="000604B3">
      <w:pPr>
        <w:pStyle w:val="Zkladntext21"/>
        <w:numPr>
          <w:ilvl w:val="0"/>
          <w:numId w:val="23"/>
        </w:numPr>
        <w:spacing w:after="0"/>
        <w:jc w:val="both"/>
      </w:pPr>
      <w:r w:rsidRPr="00525356">
        <w:t>Radě města Prostějova a správcům kapitol krýt případné nově zjištěné výdaje rozpočtu statutárního města Prostějova pro rok 201</w:t>
      </w:r>
      <w:r w:rsidR="000604B3">
        <w:t>5</w:t>
      </w:r>
      <w:r w:rsidRPr="00525356">
        <w:t>, které vyvstanou v průběhu rozpočtového období roku 201</w:t>
      </w:r>
      <w:r w:rsidR="000604B3">
        <w:t>5</w:t>
      </w:r>
      <w:r w:rsidRPr="00525356">
        <w:t>:</w:t>
      </w:r>
    </w:p>
    <w:p w:rsidR="000604B3" w:rsidRDefault="00525356" w:rsidP="000604B3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navýšením příjmové stránky rozpočtu o nově zjištěné příjmy běžného období,</w:t>
      </w:r>
    </w:p>
    <w:p w:rsidR="000604B3" w:rsidRDefault="00525356" w:rsidP="000604B3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</w:r>
    </w:p>
    <w:p w:rsidR="00525356" w:rsidRPr="000604B3" w:rsidRDefault="00525356" w:rsidP="000604B3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bez navýšení příjmové stránky o nově zjištěné příjmy běžného roku využitím rezerv v rozpočtu statutárního města Prostějova pro rok 201</w:t>
      </w:r>
      <w:r w:rsidR="000604B3">
        <w:rPr>
          <w:sz w:val="20"/>
          <w:szCs w:val="20"/>
        </w:rPr>
        <w:t>5</w:t>
      </w:r>
      <w:r w:rsidRPr="000604B3">
        <w:rPr>
          <w:sz w:val="20"/>
          <w:szCs w:val="20"/>
        </w:rPr>
        <w:t xml:space="preserve"> (rezerva pro rozpočtová opatření prováděná Radou města Prostějova a rezerva pro škodní a havarijní události) tak, aby nedošlo ke zvýšení celkových výdajů.</w:t>
      </w:r>
    </w:p>
    <w:p w:rsidR="00525356" w:rsidRPr="00525356" w:rsidRDefault="00525356" w:rsidP="000604B3">
      <w:pPr>
        <w:pStyle w:val="Zkladntextodsazen"/>
        <w:ind w:left="709"/>
        <w:jc w:val="both"/>
        <w:rPr>
          <w:sz w:val="20"/>
          <w:szCs w:val="20"/>
        </w:rPr>
      </w:pPr>
      <w:r w:rsidRPr="00525356">
        <w:rPr>
          <w:sz w:val="20"/>
          <w:szCs w:val="20"/>
        </w:rPr>
        <w:t>Tímto opatřením je sledována nutnost zamezit dalšímu zvyšování rozpočtového deficitu běžného období roku 201</w:t>
      </w:r>
      <w:r w:rsidR="000604B3">
        <w:rPr>
          <w:sz w:val="20"/>
          <w:szCs w:val="20"/>
        </w:rPr>
        <w:t>5</w:t>
      </w:r>
      <w:r w:rsidRPr="00525356">
        <w:rPr>
          <w:sz w:val="20"/>
          <w:szCs w:val="20"/>
        </w:rPr>
        <w:t xml:space="preserve"> zapojováním rezervních zdrojů města</w:t>
      </w:r>
      <w:r w:rsidR="000604B3">
        <w:rPr>
          <w:sz w:val="20"/>
          <w:szCs w:val="20"/>
        </w:rPr>
        <w:t>.</w:t>
      </w:r>
    </w:p>
    <w:p w:rsidR="00525356" w:rsidRPr="00525356" w:rsidRDefault="00525356" w:rsidP="00525356">
      <w:pPr>
        <w:pStyle w:val="Zkladntextodsazen"/>
        <w:ind w:left="0"/>
        <w:jc w:val="both"/>
        <w:rPr>
          <w:sz w:val="20"/>
          <w:szCs w:val="20"/>
        </w:rPr>
      </w:pPr>
    </w:p>
    <w:p w:rsidR="00525356" w:rsidRPr="00525356" w:rsidRDefault="00525356" w:rsidP="00525356">
      <w:pPr>
        <w:pStyle w:val="Zkladntextodsazen"/>
        <w:ind w:left="0"/>
        <w:jc w:val="both"/>
        <w:rPr>
          <w:sz w:val="20"/>
          <w:szCs w:val="20"/>
        </w:rPr>
      </w:pPr>
    </w:p>
    <w:p w:rsidR="00525356" w:rsidRPr="00525356" w:rsidRDefault="00525356" w:rsidP="00525356">
      <w:pPr>
        <w:keepLines/>
        <w:jc w:val="both"/>
        <w:rPr>
          <w:b/>
          <w:sz w:val="20"/>
          <w:szCs w:val="20"/>
        </w:rPr>
      </w:pPr>
      <w:r w:rsidRPr="00525356">
        <w:rPr>
          <w:b/>
          <w:sz w:val="20"/>
          <w:szCs w:val="20"/>
        </w:rPr>
        <w:t>Návrh rozpočtu statutárního města Prostějova pro rok 201</w:t>
      </w:r>
      <w:r w:rsidR="000604B3">
        <w:rPr>
          <w:b/>
          <w:sz w:val="20"/>
          <w:szCs w:val="20"/>
        </w:rPr>
        <w:t>5</w:t>
      </w:r>
      <w:r w:rsidRPr="00525356">
        <w:rPr>
          <w:b/>
          <w:sz w:val="20"/>
          <w:szCs w:val="20"/>
        </w:rPr>
        <w:t xml:space="preserve"> byl projednáván na schůzích Rady města Prostějova a na pracovním semináři Zastupitelstva města Prostějova dne </w:t>
      </w:r>
      <w:r w:rsidR="000604B3">
        <w:rPr>
          <w:b/>
          <w:sz w:val="20"/>
          <w:szCs w:val="20"/>
        </w:rPr>
        <w:t>24</w:t>
      </w:r>
      <w:r w:rsidRPr="00525356">
        <w:rPr>
          <w:b/>
          <w:sz w:val="20"/>
          <w:szCs w:val="20"/>
        </w:rPr>
        <w:t>.11.201</w:t>
      </w:r>
      <w:r w:rsidR="000604B3">
        <w:rPr>
          <w:b/>
          <w:sz w:val="20"/>
          <w:szCs w:val="20"/>
        </w:rPr>
        <w:t>4</w:t>
      </w:r>
      <w:r w:rsidRPr="00525356">
        <w:rPr>
          <w:b/>
          <w:sz w:val="20"/>
          <w:szCs w:val="20"/>
        </w:rPr>
        <w:t xml:space="preserve">. </w:t>
      </w:r>
    </w:p>
    <w:p w:rsidR="00525356" w:rsidRPr="00525356" w:rsidRDefault="00525356" w:rsidP="00525356">
      <w:pPr>
        <w:keepLines/>
        <w:jc w:val="both"/>
        <w:rPr>
          <w:b/>
          <w:sz w:val="20"/>
          <w:szCs w:val="20"/>
        </w:rPr>
      </w:pPr>
    </w:p>
    <w:p w:rsidR="00525356" w:rsidRPr="00525356" w:rsidRDefault="00525356" w:rsidP="00525356">
      <w:pPr>
        <w:pStyle w:val="Zkladntext"/>
        <w:spacing w:after="0"/>
        <w:jc w:val="both"/>
        <w:rPr>
          <w:rFonts w:ascii="Times New Roman" w:hAnsi="Times New Roman"/>
          <w:sz w:val="20"/>
        </w:rPr>
      </w:pPr>
    </w:p>
    <w:p w:rsidR="0070023C" w:rsidRDefault="0070023C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667BF7">
      <w:pPr>
        <w:pStyle w:val="Odstavecseseznamem"/>
        <w:ind w:left="0"/>
        <w:rPr>
          <w:sz w:val="20"/>
        </w:rPr>
      </w:pPr>
      <w:r>
        <w:rPr>
          <w:sz w:val="20"/>
          <w:szCs w:val="20"/>
        </w:rPr>
        <w:t>Přílohy: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45B">
        <w:rPr>
          <w:sz w:val="20"/>
        </w:rPr>
        <w:t>Důvodová zpráva (</w:t>
      </w:r>
      <w:r w:rsidR="00095E97">
        <w:rPr>
          <w:sz w:val="20"/>
        </w:rPr>
        <w:t>75</w:t>
      </w:r>
      <w:r w:rsidRPr="0014145B">
        <w:rPr>
          <w:sz w:val="20"/>
        </w:rPr>
        <w:t xml:space="preserve"> stran)</w:t>
      </w:r>
    </w:p>
    <w:p w:rsidR="00667BF7" w:rsidRDefault="00667BF7" w:rsidP="00667BF7">
      <w:pPr>
        <w:pStyle w:val="Odstavecseseznamem"/>
        <w:ind w:left="0"/>
        <w:rPr>
          <w:sz w:val="20"/>
        </w:rPr>
      </w:pPr>
    </w:p>
    <w:p w:rsidR="00667BF7" w:rsidRDefault="00667BF7" w:rsidP="00667BF7">
      <w:pPr>
        <w:pStyle w:val="Odstavecseseznamem"/>
        <w:ind w:left="0"/>
        <w:rPr>
          <w:sz w:val="20"/>
        </w:rPr>
      </w:pPr>
    </w:p>
    <w:p w:rsidR="00667BF7" w:rsidRDefault="002F6C9D" w:rsidP="00667BF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V Prostějově:</w:t>
      </w:r>
      <w:r>
        <w:rPr>
          <w:sz w:val="20"/>
          <w:szCs w:val="20"/>
        </w:rPr>
        <w:tab/>
        <w:t>2</w:t>
      </w:r>
      <w:r w:rsidR="00B17D37">
        <w:rPr>
          <w:sz w:val="20"/>
          <w:szCs w:val="20"/>
        </w:rPr>
        <w:t>6</w:t>
      </w:r>
      <w:r>
        <w:rPr>
          <w:sz w:val="20"/>
          <w:szCs w:val="20"/>
        </w:rPr>
        <w:t>.11.2014</w:t>
      </w:r>
    </w:p>
    <w:p w:rsidR="002F6C9D" w:rsidRDefault="002F6C9D" w:rsidP="00667BF7">
      <w:pPr>
        <w:pStyle w:val="Odstavecseseznamem"/>
        <w:ind w:left="0"/>
        <w:rPr>
          <w:sz w:val="20"/>
          <w:szCs w:val="20"/>
        </w:rPr>
      </w:pPr>
    </w:p>
    <w:p w:rsidR="002F6C9D" w:rsidRDefault="002F6C9D" w:rsidP="00667BF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Za správnost:</w:t>
      </w:r>
      <w:r>
        <w:rPr>
          <w:sz w:val="20"/>
          <w:szCs w:val="20"/>
        </w:rPr>
        <w:tab/>
        <w:t xml:space="preserve">Ing. Radim Carda, vedoucí Finančního odboru </w:t>
      </w:r>
      <w:proofErr w:type="spellStart"/>
      <w:r>
        <w:rPr>
          <w:sz w:val="20"/>
          <w:szCs w:val="20"/>
        </w:rPr>
        <w:t>MMPv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v.r.</w:t>
      </w:r>
      <w:proofErr w:type="gramEnd"/>
    </w:p>
    <w:p w:rsidR="002F6C9D" w:rsidRDefault="002F6C9D" w:rsidP="00667BF7">
      <w:pPr>
        <w:pStyle w:val="Odstavecseseznamem"/>
        <w:ind w:left="0"/>
        <w:rPr>
          <w:sz w:val="20"/>
          <w:szCs w:val="20"/>
        </w:rPr>
      </w:pPr>
    </w:p>
    <w:p w:rsidR="002F6C9D" w:rsidRPr="00525356" w:rsidRDefault="002F6C9D" w:rsidP="00667BF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Zpracoval:</w:t>
      </w:r>
      <w:r>
        <w:rPr>
          <w:sz w:val="20"/>
          <w:szCs w:val="20"/>
        </w:rPr>
        <w:tab/>
        <w:t xml:space="preserve">Milan </w:t>
      </w:r>
      <w:proofErr w:type="spellStart"/>
      <w:r>
        <w:rPr>
          <w:sz w:val="20"/>
          <w:szCs w:val="20"/>
        </w:rPr>
        <w:t>Neckař</w:t>
      </w:r>
      <w:proofErr w:type="spellEnd"/>
      <w:r>
        <w:rPr>
          <w:sz w:val="20"/>
          <w:szCs w:val="20"/>
        </w:rPr>
        <w:t xml:space="preserve">, vedoucí oddělení rozpočtu a evidence majetku FO </w:t>
      </w:r>
      <w:proofErr w:type="spellStart"/>
      <w:r>
        <w:rPr>
          <w:sz w:val="20"/>
          <w:szCs w:val="20"/>
        </w:rPr>
        <w:t>MMPv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v.r.</w:t>
      </w:r>
      <w:proofErr w:type="gramEnd"/>
    </w:p>
    <w:sectPr w:rsidR="002F6C9D" w:rsidRPr="00525356" w:rsidSect="00D30F3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C5" w:rsidRDefault="007704C5" w:rsidP="00D30F3B">
      <w:r>
        <w:separator/>
      </w:r>
    </w:p>
  </w:endnote>
  <w:endnote w:type="continuationSeparator" w:id="0">
    <w:p w:rsidR="007704C5" w:rsidRDefault="007704C5" w:rsidP="00D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8072"/>
      <w:docPartObj>
        <w:docPartGallery w:val="Page Numbers (Bottom of Page)"/>
        <w:docPartUnique/>
      </w:docPartObj>
    </w:sdtPr>
    <w:sdtEndPr/>
    <w:sdtContent>
      <w:p w:rsidR="006A20DA" w:rsidRDefault="006A20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29">
          <w:rPr>
            <w:noProof/>
          </w:rPr>
          <w:t>2</w:t>
        </w:r>
        <w:r>
          <w:fldChar w:fldCharType="end"/>
        </w:r>
      </w:p>
    </w:sdtContent>
  </w:sdt>
  <w:p w:rsidR="006A20DA" w:rsidRDefault="006A2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C5" w:rsidRDefault="007704C5" w:rsidP="00D30F3B">
      <w:r>
        <w:separator/>
      </w:r>
    </w:p>
  </w:footnote>
  <w:footnote w:type="continuationSeparator" w:id="0">
    <w:p w:rsidR="007704C5" w:rsidRDefault="007704C5" w:rsidP="00D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2EA"/>
    <w:multiLevelType w:val="hybridMultilevel"/>
    <w:tmpl w:val="C21C5964"/>
    <w:lvl w:ilvl="0" w:tplc="04050015">
      <w:start w:val="1"/>
      <w:numFmt w:val="upperLetter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BF65F9"/>
    <w:multiLevelType w:val="hybridMultilevel"/>
    <w:tmpl w:val="66E270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5062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0625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50625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90A56"/>
    <w:multiLevelType w:val="singleLevel"/>
    <w:tmpl w:val="E8E0691A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4">
    <w:nsid w:val="19950E2E"/>
    <w:multiLevelType w:val="hybridMultilevel"/>
    <w:tmpl w:val="5BF655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06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945D2A"/>
    <w:multiLevelType w:val="hybridMultilevel"/>
    <w:tmpl w:val="CE6A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4DB"/>
    <w:multiLevelType w:val="hybridMultilevel"/>
    <w:tmpl w:val="31AABC72"/>
    <w:lvl w:ilvl="0" w:tplc="F24CF288">
      <w:start w:val="1"/>
      <w:numFmt w:val="upperLetter"/>
      <w:lvlText w:val="%1."/>
      <w:lvlJc w:val="left"/>
      <w:pPr>
        <w:tabs>
          <w:tab w:val="num" w:pos="2469"/>
        </w:tabs>
        <w:ind w:left="246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49"/>
        </w:tabs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69"/>
        </w:tabs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89"/>
        </w:tabs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09"/>
        </w:tabs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29"/>
        </w:tabs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49"/>
        </w:tabs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69"/>
        </w:tabs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89"/>
        </w:tabs>
        <w:ind w:left="8589" w:hanging="180"/>
      </w:pPr>
    </w:lvl>
  </w:abstractNum>
  <w:abstractNum w:abstractNumId="8">
    <w:nsid w:val="239E1F1A"/>
    <w:multiLevelType w:val="singleLevel"/>
    <w:tmpl w:val="7C8A59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9">
    <w:nsid w:val="27D4332B"/>
    <w:multiLevelType w:val="hybridMultilevel"/>
    <w:tmpl w:val="910852CC"/>
    <w:lvl w:ilvl="0" w:tplc="F0B2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33AA6"/>
    <w:multiLevelType w:val="hybridMultilevel"/>
    <w:tmpl w:val="4466664C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EAB"/>
    <w:multiLevelType w:val="hybridMultilevel"/>
    <w:tmpl w:val="864EEB5C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402C53"/>
    <w:multiLevelType w:val="hybridMultilevel"/>
    <w:tmpl w:val="31666C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1A49"/>
    <w:multiLevelType w:val="multilevel"/>
    <w:tmpl w:val="CE2640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8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CC52EE"/>
    <w:multiLevelType w:val="hybridMultilevel"/>
    <w:tmpl w:val="2892BC0C"/>
    <w:lvl w:ilvl="0" w:tplc="90C6A0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0E4BC2"/>
    <w:multiLevelType w:val="hybridMultilevel"/>
    <w:tmpl w:val="2DEE707A"/>
    <w:lvl w:ilvl="0" w:tplc="709208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D980A88"/>
    <w:multiLevelType w:val="hybridMultilevel"/>
    <w:tmpl w:val="6A0CC9E6"/>
    <w:lvl w:ilvl="0" w:tplc="D5DC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B2EA7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C53D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B864F37"/>
    <w:multiLevelType w:val="hybridMultilevel"/>
    <w:tmpl w:val="13B2E374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160D4"/>
    <w:multiLevelType w:val="hybridMultilevel"/>
    <w:tmpl w:val="8DE61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3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20"/>
  </w:num>
  <w:num w:numId="12">
    <w:abstractNumId w:val="5"/>
  </w:num>
  <w:num w:numId="13">
    <w:abstractNumId w:val="13"/>
  </w:num>
  <w:num w:numId="14">
    <w:abstractNumId w:val="22"/>
  </w:num>
  <w:num w:numId="15">
    <w:abstractNumId w:val="18"/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0046B5"/>
    <w:rsid w:val="0002392C"/>
    <w:rsid w:val="000604B3"/>
    <w:rsid w:val="0007369C"/>
    <w:rsid w:val="00095E97"/>
    <w:rsid w:val="001F2CD7"/>
    <w:rsid w:val="0021788D"/>
    <w:rsid w:val="00241C5D"/>
    <w:rsid w:val="00241F94"/>
    <w:rsid w:val="0025440F"/>
    <w:rsid w:val="002C04A3"/>
    <w:rsid w:val="002C459A"/>
    <w:rsid w:val="002E739E"/>
    <w:rsid w:val="002F6C9D"/>
    <w:rsid w:val="00323614"/>
    <w:rsid w:val="00355069"/>
    <w:rsid w:val="003D08F7"/>
    <w:rsid w:val="003E024D"/>
    <w:rsid w:val="004D53DD"/>
    <w:rsid w:val="00525356"/>
    <w:rsid w:val="005C3099"/>
    <w:rsid w:val="005E5934"/>
    <w:rsid w:val="00667BF7"/>
    <w:rsid w:val="006A05A2"/>
    <w:rsid w:val="006A20DA"/>
    <w:rsid w:val="006D226C"/>
    <w:rsid w:val="0070023C"/>
    <w:rsid w:val="00703571"/>
    <w:rsid w:val="00722928"/>
    <w:rsid w:val="00760FB2"/>
    <w:rsid w:val="007704C5"/>
    <w:rsid w:val="00856E83"/>
    <w:rsid w:val="008D7A5C"/>
    <w:rsid w:val="009822E9"/>
    <w:rsid w:val="00995829"/>
    <w:rsid w:val="00A40672"/>
    <w:rsid w:val="00B17D37"/>
    <w:rsid w:val="00B23F9F"/>
    <w:rsid w:val="00B24C9D"/>
    <w:rsid w:val="00B2720B"/>
    <w:rsid w:val="00B40793"/>
    <w:rsid w:val="00B72F70"/>
    <w:rsid w:val="00B95CF3"/>
    <w:rsid w:val="00C8768B"/>
    <w:rsid w:val="00CE2915"/>
    <w:rsid w:val="00CE6332"/>
    <w:rsid w:val="00D30F3B"/>
    <w:rsid w:val="00D641B9"/>
    <w:rsid w:val="00DF3BBD"/>
    <w:rsid w:val="00E20669"/>
    <w:rsid w:val="00E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8E05-4F18-4D34-AFAF-AC18E89A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2471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30</cp:revision>
  <cp:lastPrinted>2014-11-18T12:48:00Z</cp:lastPrinted>
  <dcterms:created xsi:type="dcterms:W3CDTF">2014-11-18T09:44:00Z</dcterms:created>
  <dcterms:modified xsi:type="dcterms:W3CDTF">2014-11-26T06:55:00Z</dcterms:modified>
</cp:coreProperties>
</file>