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9" w:rsidRDefault="0001326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číslo:               </w:t>
      </w:r>
    </w:p>
    <w:p w:rsidR="00861AA9" w:rsidRDefault="00013268">
      <w:pPr>
        <w:pStyle w:val="Nadpis1"/>
        <w:rPr>
          <w:rFonts w:ascii="Arial" w:hAnsi="Arial" w:cs="Arial"/>
          <w:caps/>
          <w:sz w:val="36"/>
        </w:rPr>
      </w:pPr>
      <w:r>
        <w:rPr>
          <w:rFonts w:ascii="Arial" w:hAnsi="Arial" w:cs="Arial"/>
          <w:caps/>
          <w:sz w:val="36"/>
        </w:rPr>
        <w:t>Materiál</w:t>
      </w:r>
    </w:p>
    <w:p w:rsidR="00861AA9" w:rsidRDefault="000132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pro zasedání</w:t>
      </w:r>
    </w:p>
    <w:p w:rsidR="00861AA9" w:rsidRPr="00026E6C" w:rsidRDefault="00013268">
      <w:pPr>
        <w:pStyle w:val="Nadpis2"/>
      </w:pPr>
      <w:r w:rsidRPr="00026E6C">
        <w:t xml:space="preserve">Zastupitelstva města Prostějova konané dne </w:t>
      </w:r>
      <w:r w:rsidR="009208D6" w:rsidRPr="00026E6C">
        <w:t>7</w:t>
      </w:r>
      <w:r w:rsidRPr="00026E6C">
        <w:t xml:space="preserve">. </w:t>
      </w:r>
      <w:r w:rsidR="006B338F" w:rsidRPr="00026E6C">
        <w:t>9</w:t>
      </w:r>
      <w:r w:rsidRPr="00026E6C">
        <w:t>.201</w:t>
      </w:r>
      <w:r w:rsidR="009208D6" w:rsidRPr="00026E6C">
        <w:t>5</w:t>
      </w:r>
    </w:p>
    <w:p w:rsidR="00861AA9" w:rsidRPr="00026E6C" w:rsidRDefault="00861AA9">
      <w:pPr>
        <w:rPr>
          <w:rFonts w:ascii="Arial" w:hAnsi="Arial" w:cs="Arial"/>
          <w:b/>
          <w:bCs/>
          <w:sz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861AA9" w:rsidRPr="00026E6C">
        <w:tc>
          <w:tcPr>
            <w:tcW w:w="2230" w:type="dxa"/>
          </w:tcPr>
          <w:p w:rsidR="00861AA9" w:rsidRPr="00026E6C" w:rsidRDefault="00013268">
            <w:pPr>
              <w:pStyle w:val="Zkladntext31"/>
              <w:rPr>
                <w:rFonts w:ascii="Arial" w:hAnsi="Arial" w:cs="Arial"/>
                <w:bCs/>
              </w:rPr>
            </w:pPr>
            <w:r w:rsidRPr="00026E6C">
              <w:rPr>
                <w:rFonts w:ascii="Arial" w:hAnsi="Arial" w:cs="Arial"/>
                <w:bCs/>
              </w:rPr>
              <w:t>Název materiálu:</w:t>
            </w:r>
          </w:p>
        </w:tc>
        <w:tc>
          <w:tcPr>
            <w:tcW w:w="7020" w:type="dxa"/>
          </w:tcPr>
          <w:p w:rsidR="00861AA9" w:rsidRPr="00026E6C" w:rsidRDefault="00013268" w:rsidP="001E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Dotace ze státního rozpočtu </w:t>
            </w:r>
            <w:r w:rsidR="00E8738E" w:rsidRPr="00026E6C">
              <w:rPr>
                <w:rFonts w:ascii="Arial" w:hAnsi="Arial" w:cs="Arial"/>
                <w:b/>
                <w:sz w:val="20"/>
                <w:szCs w:val="20"/>
              </w:rPr>
              <w:t>statutárnímu</w:t>
            </w:r>
            <w:r w:rsidR="00E8738E" w:rsidRPr="00026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6E6C">
              <w:rPr>
                <w:rFonts w:ascii="Arial" w:hAnsi="Arial" w:cs="Arial"/>
                <w:b/>
                <w:bCs/>
                <w:sz w:val="20"/>
                <w:szCs w:val="20"/>
              </w:rPr>
              <w:t>městu Prostějovu v Programu regenerace městských památkových rezervací a městských památkových</w:t>
            </w:r>
            <w:r w:rsidR="00E8738E" w:rsidRPr="00026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6E6C">
              <w:rPr>
                <w:rFonts w:ascii="Arial" w:hAnsi="Arial" w:cs="Arial"/>
                <w:b/>
                <w:bCs/>
                <w:sz w:val="20"/>
                <w:szCs w:val="20"/>
              </w:rPr>
              <w:t>zón na rok 201</w:t>
            </w:r>
            <w:r w:rsidR="001E336C" w:rsidRPr="00026E6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26E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obnovu kulturních památek</w:t>
            </w:r>
          </w:p>
        </w:tc>
      </w:tr>
    </w:tbl>
    <w:p w:rsidR="00861AA9" w:rsidRPr="00026E6C" w:rsidRDefault="00861AA9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861AA9" w:rsidRPr="00026E6C">
        <w:tc>
          <w:tcPr>
            <w:tcW w:w="2230" w:type="dxa"/>
          </w:tcPr>
          <w:p w:rsidR="00861AA9" w:rsidRPr="00026E6C" w:rsidRDefault="000132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E6C">
              <w:rPr>
                <w:rFonts w:ascii="Arial" w:hAnsi="Arial" w:cs="Arial"/>
                <w:b/>
                <w:bCs/>
                <w:sz w:val="20"/>
                <w:szCs w:val="20"/>
              </w:rPr>
              <w:t>Předkládá:</w:t>
            </w:r>
          </w:p>
        </w:tc>
        <w:tc>
          <w:tcPr>
            <w:tcW w:w="7020" w:type="dxa"/>
          </w:tcPr>
          <w:p w:rsidR="00861AA9" w:rsidRPr="00026E6C" w:rsidRDefault="000132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E6C">
              <w:rPr>
                <w:rFonts w:ascii="Arial" w:hAnsi="Arial" w:cs="Arial"/>
                <w:bCs/>
                <w:sz w:val="20"/>
                <w:szCs w:val="20"/>
              </w:rPr>
              <w:t>Rada města Prostějova</w:t>
            </w:r>
          </w:p>
          <w:p w:rsidR="00861AA9" w:rsidRPr="00026E6C" w:rsidRDefault="00013268" w:rsidP="004973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E6C">
              <w:rPr>
                <w:rFonts w:ascii="Arial" w:hAnsi="Arial" w:cs="Arial"/>
                <w:bCs/>
                <w:sz w:val="20"/>
                <w:szCs w:val="20"/>
              </w:rPr>
              <w:t xml:space="preserve">Mgr. Jiří Pospíšil, </w:t>
            </w:r>
            <w:r w:rsidR="0043448E" w:rsidRPr="00026E6C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  <w:r w:rsidR="00017642">
              <w:rPr>
                <w:rFonts w:ascii="Arial" w:hAnsi="Arial" w:cs="Arial"/>
                <w:bCs/>
                <w:sz w:val="20"/>
                <w:szCs w:val="20"/>
              </w:rPr>
              <w:t>, v. r.</w:t>
            </w:r>
          </w:p>
        </w:tc>
      </w:tr>
    </w:tbl>
    <w:p w:rsidR="00861AA9" w:rsidRPr="00026E6C" w:rsidRDefault="00861AA9">
      <w:pPr>
        <w:rPr>
          <w:rFonts w:ascii="Arial" w:hAnsi="Arial" w:cs="Arial"/>
          <w:b/>
          <w:bCs/>
          <w:sz w:val="20"/>
          <w:szCs w:val="20"/>
        </w:rPr>
      </w:pPr>
    </w:p>
    <w:p w:rsidR="00861AA9" w:rsidRPr="00026E6C" w:rsidRDefault="00013268">
      <w:pPr>
        <w:pStyle w:val="Zkladntext31"/>
        <w:rPr>
          <w:rFonts w:ascii="Arial" w:hAnsi="Arial" w:cs="Arial"/>
          <w:bCs/>
        </w:rPr>
      </w:pPr>
      <w:r w:rsidRPr="00026E6C">
        <w:rPr>
          <w:rFonts w:ascii="Arial" w:hAnsi="Arial" w:cs="Arial"/>
          <w:bCs/>
        </w:rPr>
        <w:t>Návrh usnesení:</w:t>
      </w:r>
    </w:p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Pr="00026E6C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026E6C">
        <w:rPr>
          <w:rFonts w:ascii="Arial" w:hAnsi="Arial" w:cs="Arial"/>
          <w:bCs/>
        </w:rPr>
        <w:t xml:space="preserve">Zastupitelstvo města Prostějova </w:t>
      </w:r>
    </w:p>
    <w:p w:rsidR="009208D6" w:rsidRPr="00026E6C" w:rsidRDefault="009208D6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</w:p>
    <w:p w:rsidR="00861AA9" w:rsidRPr="00026E6C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026E6C">
        <w:rPr>
          <w:rFonts w:ascii="Arial" w:hAnsi="Arial" w:cs="Arial"/>
          <w:bCs/>
        </w:rPr>
        <w:t>s c h v a l u j e</w:t>
      </w:r>
    </w:p>
    <w:p w:rsidR="009208D6" w:rsidRPr="00026E6C" w:rsidRDefault="009208D6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</w:p>
    <w:p w:rsidR="009208D6" w:rsidRPr="00026E6C" w:rsidRDefault="009208D6" w:rsidP="009208D6">
      <w:pPr>
        <w:pStyle w:val="Zkladntext31"/>
        <w:numPr>
          <w:ilvl w:val="0"/>
          <w:numId w:val="22"/>
        </w:numPr>
        <w:jc w:val="both"/>
        <w:rPr>
          <w:rFonts w:ascii="Arial" w:hAnsi="Arial" w:cs="Arial"/>
        </w:rPr>
      </w:pPr>
      <w:r w:rsidRPr="00026E6C">
        <w:rPr>
          <w:rFonts w:ascii="Arial" w:hAnsi="Arial" w:cs="Arial"/>
        </w:rPr>
        <w:t>poskytnutí dotace na obnovu níže uvedených nemovitých kulturních památek, uvedených v Rozpisu účelové dotace, poskytnuté statutárnímu městu Prostějovu ze státního rozpočtu v Programu regenerace městských památkových rezervací a městských památkových zón v roce 2015:</w:t>
      </w:r>
    </w:p>
    <w:p w:rsidR="009208D6" w:rsidRPr="00026E6C" w:rsidRDefault="009208D6" w:rsidP="009208D6">
      <w:pPr>
        <w:pStyle w:val="Zkladntext31"/>
        <w:ind w:left="360"/>
        <w:jc w:val="both"/>
        <w:rPr>
          <w:rFonts w:ascii="Arial" w:hAnsi="Arial" w:cs="Arial"/>
        </w:rPr>
      </w:pPr>
    </w:p>
    <w:p w:rsidR="009208D6" w:rsidRPr="00026E6C" w:rsidRDefault="009208D6" w:rsidP="009208D6">
      <w:pPr>
        <w:pStyle w:val="Zkladntext31"/>
        <w:numPr>
          <w:ilvl w:val="0"/>
          <w:numId w:val="21"/>
        </w:numPr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kulturní památky:</w:t>
      </w:r>
      <w:r w:rsidRPr="00026E6C">
        <w:rPr>
          <w:rFonts w:ascii="Arial" w:hAnsi="Arial" w:cs="Arial"/>
        </w:rPr>
        <w:t xml:space="preserve"> zámek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akce obnovy:</w:t>
      </w:r>
      <w:r w:rsidRPr="00026E6C">
        <w:rPr>
          <w:rFonts w:ascii="Arial" w:hAnsi="Arial" w:cs="Arial"/>
        </w:rPr>
        <w:t xml:space="preserve"> obnova (restaurování) kovaného plotu umístěného kolem zámeckého příkopu na p.č. 243 a 244 a další související práce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dotace MK ČR:</w:t>
      </w:r>
      <w:r w:rsidRPr="00026E6C">
        <w:rPr>
          <w:rFonts w:ascii="Arial" w:hAnsi="Arial" w:cs="Arial"/>
        </w:rPr>
        <w:t xml:space="preserve"> 240.000,- Kč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026E6C">
        <w:rPr>
          <w:rFonts w:ascii="Arial" w:hAnsi="Arial" w:cs="Arial"/>
          <w:b w:val="0"/>
          <w:bCs/>
        </w:rPr>
        <w:t xml:space="preserve">použití dotace : </w:t>
      </w:r>
      <w:r w:rsidRPr="00026E6C">
        <w:rPr>
          <w:rFonts w:ascii="Arial" w:hAnsi="Arial" w:cs="Arial"/>
        </w:rPr>
        <w:t>2015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 xml:space="preserve">vyúčtování poskytnuté dotace : </w:t>
      </w:r>
      <w:r w:rsidRPr="00026E6C">
        <w:rPr>
          <w:rFonts w:ascii="Arial" w:hAnsi="Arial" w:cs="Arial"/>
        </w:rPr>
        <w:t>MK ČR s vyúčtováním dotace jako celku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</w:p>
    <w:p w:rsidR="009208D6" w:rsidRPr="00026E6C" w:rsidRDefault="009208D6" w:rsidP="009208D6">
      <w:pPr>
        <w:pStyle w:val="Zkladntext31"/>
        <w:numPr>
          <w:ilvl w:val="0"/>
          <w:numId w:val="21"/>
        </w:numPr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kulturní památky:</w:t>
      </w:r>
      <w:r w:rsidRPr="00026E6C">
        <w:rPr>
          <w:rFonts w:ascii="Arial" w:hAnsi="Arial" w:cs="Arial"/>
        </w:rPr>
        <w:t xml:space="preserve"> sloup se sochou Panny Marie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akce obnovy:</w:t>
      </w:r>
      <w:r w:rsidRPr="00026E6C">
        <w:rPr>
          <w:rFonts w:ascii="Arial" w:hAnsi="Arial" w:cs="Arial"/>
        </w:rPr>
        <w:t xml:space="preserve"> obnova (restaurování) sloupu a další související práce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>dotace MK ČR:</w:t>
      </w:r>
      <w:r w:rsidRPr="00026E6C">
        <w:rPr>
          <w:rFonts w:ascii="Arial" w:hAnsi="Arial" w:cs="Arial"/>
        </w:rPr>
        <w:t xml:space="preserve"> 100.000,- Kč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026E6C">
        <w:rPr>
          <w:rFonts w:ascii="Arial" w:hAnsi="Arial" w:cs="Arial"/>
          <w:b w:val="0"/>
          <w:bCs/>
        </w:rPr>
        <w:t xml:space="preserve">použití dotace : </w:t>
      </w:r>
      <w:r w:rsidRPr="00026E6C">
        <w:rPr>
          <w:rFonts w:ascii="Arial" w:hAnsi="Arial" w:cs="Arial"/>
        </w:rPr>
        <w:t>2015</w:t>
      </w:r>
    </w:p>
    <w:p w:rsidR="009208D6" w:rsidRPr="00026E6C" w:rsidRDefault="009208D6" w:rsidP="009208D6">
      <w:pPr>
        <w:pStyle w:val="Zkladntext31"/>
        <w:ind w:left="708"/>
        <w:jc w:val="both"/>
        <w:rPr>
          <w:rFonts w:ascii="Arial" w:hAnsi="Arial" w:cs="Arial"/>
        </w:rPr>
      </w:pPr>
      <w:r w:rsidRPr="00026E6C">
        <w:rPr>
          <w:rFonts w:ascii="Arial" w:hAnsi="Arial" w:cs="Arial"/>
          <w:b w:val="0"/>
          <w:bCs/>
        </w:rPr>
        <w:t xml:space="preserve">vyúčtování poskytnuté dotace : </w:t>
      </w:r>
      <w:r w:rsidRPr="00026E6C">
        <w:rPr>
          <w:rFonts w:ascii="Arial" w:hAnsi="Arial" w:cs="Arial"/>
        </w:rPr>
        <w:t>MK ČR s vyúčtováním dotace jako celku</w:t>
      </w:r>
    </w:p>
    <w:p w:rsidR="009208D6" w:rsidRPr="00026E6C" w:rsidRDefault="009208D6" w:rsidP="009208D6">
      <w:pPr>
        <w:pStyle w:val="Zkladntext31"/>
        <w:jc w:val="both"/>
        <w:rPr>
          <w:rFonts w:ascii="Arial" w:hAnsi="Arial" w:cs="Arial"/>
        </w:rPr>
      </w:pPr>
    </w:p>
    <w:p w:rsidR="009208D6" w:rsidRPr="00026E6C" w:rsidRDefault="009208D6" w:rsidP="009208D6">
      <w:pPr>
        <w:pStyle w:val="Odstavecseseznamem"/>
        <w:numPr>
          <w:ilvl w:val="0"/>
          <w:numId w:val="22"/>
        </w:numPr>
        <w:tabs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26E6C">
        <w:rPr>
          <w:rFonts w:ascii="Arial" w:hAnsi="Arial" w:cs="Arial"/>
          <w:b/>
          <w:bCs/>
          <w:sz w:val="20"/>
          <w:szCs w:val="20"/>
        </w:rPr>
        <w:t>převedení části účelové dotace ze státního rozpočtu:</w:t>
      </w:r>
    </w:p>
    <w:p w:rsidR="009208D6" w:rsidRPr="00026E6C" w:rsidRDefault="009208D6" w:rsidP="009208D6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26E6C">
        <w:rPr>
          <w:rFonts w:ascii="Arial" w:hAnsi="Arial" w:cs="Arial"/>
          <w:b/>
          <w:bCs/>
          <w:sz w:val="20"/>
          <w:szCs w:val="20"/>
        </w:rPr>
        <w:t xml:space="preserve">na kapitolu 60 (památky ve vlastnictví </w:t>
      </w:r>
      <w:r w:rsidRPr="00026E6C">
        <w:rPr>
          <w:rFonts w:ascii="Arial" w:hAnsi="Arial" w:cs="Arial"/>
          <w:b/>
          <w:sz w:val="20"/>
          <w:szCs w:val="20"/>
        </w:rPr>
        <w:t xml:space="preserve">statutárního </w:t>
      </w:r>
      <w:r w:rsidRPr="00026E6C">
        <w:rPr>
          <w:rFonts w:ascii="Arial" w:hAnsi="Arial" w:cs="Arial"/>
          <w:b/>
          <w:bCs/>
          <w:sz w:val="20"/>
          <w:szCs w:val="20"/>
        </w:rPr>
        <w:t xml:space="preserve">města) ve výši 340.000,- Kč </w:t>
      </w: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  <w:r w:rsidRPr="00026E6C">
        <w:rPr>
          <w:rFonts w:ascii="Arial" w:hAnsi="Arial" w:cs="Arial"/>
          <w:b w:val="0"/>
        </w:rPr>
        <w:t>Důvodová zpráva:</w:t>
      </w:r>
    </w:p>
    <w:p w:rsidR="009208D6" w:rsidRPr="00026E6C" w:rsidRDefault="009208D6" w:rsidP="009208D6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  <w:r w:rsidRPr="00026E6C">
        <w:rPr>
          <w:rFonts w:ascii="Arial" w:hAnsi="Arial" w:cs="Arial"/>
          <w:sz w:val="20"/>
          <w:szCs w:val="20"/>
        </w:rPr>
        <w:t xml:space="preserve">Ministerstvo kultury České republiky dopisem ze dne 29.1.2015, č.j. MK 7123/2015 OPP, nabídlo statutárnímu městu Prostějovu dotaci do rozpočtu statutárního města Prostějova z Programu regenerace městských památkových rezervací a městských památkových zón na rok 2015. </w:t>
      </w: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  <w:r w:rsidRPr="00026E6C">
        <w:rPr>
          <w:rFonts w:ascii="Arial" w:hAnsi="Arial" w:cs="Arial"/>
          <w:sz w:val="20"/>
          <w:szCs w:val="20"/>
        </w:rPr>
        <w:t>Komise pro regeneraci městské památkové zóny na svém jednání dne 23.2.2015 projednala a navrhla rozdělení dotace státu vlastníkům kulturních památek, kterým byla schválena dotace města v rámci Programu regenerace městské památkové zóny Prostějov v roce 2015. Vlastníci k žádosti o poskytnutí dotace z rozpočtu statutárního města Prostějova předložili požadované doklady a na základě závěrů předběžné kontroly splnili podmínky stanovené v Zásadách poskytování veřejné finanční podpory.</w:t>
      </w: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  <w:r w:rsidRPr="00026E6C">
        <w:rPr>
          <w:rFonts w:ascii="Arial" w:hAnsi="Arial" w:cs="Arial"/>
          <w:sz w:val="20"/>
          <w:szCs w:val="20"/>
        </w:rPr>
        <w:lastRenderedPageBreak/>
        <w:t>Ministerstvo kultury České republiky na základě žádosti statutárního města Prostějova, po projednání v Ústřední komisi Ministerstva kultury pro Program regenerace městských památkových rezervací a městských památkových zón, posouzení a ověření 4 akcí obnovy předložených k zařazení do Programu regenerace městských památkových rezervací a městských památkových zón na rok 2015, rozhodlo o poskytnutí účelové dotace ze státního rozpočtu na obnovu nemovitých kulturních památek na území městské památkové zóny Prostějov, uvedených v Rozpisu dotace. Rozhodnutím č.j. MK 30630/2015 OPP ze dne 14.5. 2015 byla poskytnuta účelová dotace ze státního rozpočtu statutárnímu městu Prostějovu ve výši 405.000,- Kč a stanoveno, že účelová dotace bude použita pro poskytování dotace na obnovu kulturních památek, v rozsahu dle rozpisu.</w:t>
      </w:r>
    </w:p>
    <w:p w:rsidR="009208D6" w:rsidRPr="00026E6C" w:rsidRDefault="009208D6" w:rsidP="009208D6">
      <w:pPr>
        <w:pStyle w:val="Zkladntext31"/>
        <w:jc w:val="both"/>
        <w:rPr>
          <w:rFonts w:ascii="Arial" w:hAnsi="Arial" w:cs="Arial"/>
          <w:b w:val="0"/>
          <w:bCs/>
        </w:rPr>
      </w:pPr>
    </w:p>
    <w:p w:rsidR="009208D6" w:rsidRPr="00026E6C" w:rsidRDefault="009208D6" w:rsidP="009208D6">
      <w:pPr>
        <w:pStyle w:val="Zkladntext31"/>
        <w:jc w:val="both"/>
        <w:rPr>
          <w:rFonts w:ascii="Arial" w:hAnsi="Arial" w:cs="Arial"/>
          <w:b w:val="0"/>
          <w:bCs/>
        </w:rPr>
      </w:pPr>
      <w:r w:rsidRPr="00CD17BA">
        <w:rPr>
          <w:rFonts w:ascii="Arial" w:hAnsi="Arial" w:cs="Arial"/>
          <w:b w:val="0"/>
          <w:bCs/>
        </w:rPr>
        <w:t xml:space="preserve">Rada města Prostějova na své schůzi dne 16.6.2015 usnesením č. </w:t>
      </w:r>
      <w:r w:rsidR="00CD17BA" w:rsidRPr="00CD17BA">
        <w:rPr>
          <w:rFonts w:ascii="Arial" w:hAnsi="Arial" w:cs="Arial"/>
          <w:b w:val="0"/>
          <w:bCs/>
        </w:rPr>
        <w:t>5546</w:t>
      </w:r>
      <w:r w:rsidRPr="00CD17BA">
        <w:rPr>
          <w:rFonts w:ascii="Arial" w:hAnsi="Arial" w:cs="Arial"/>
          <w:b w:val="0"/>
          <w:bCs/>
        </w:rPr>
        <w:t xml:space="preserve"> doporučila Zastupitelstvu </w:t>
      </w:r>
      <w:r w:rsidRPr="00026E6C">
        <w:rPr>
          <w:rFonts w:ascii="Arial" w:hAnsi="Arial" w:cs="Arial"/>
          <w:b w:val="0"/>
          <w:bCs/>
        </w:rPr>
        <w:t>města Prostějova předmětnou záležitost schválit.</w:t>
      </w: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  <w:r w:rsidRPr="00026E6C">
        <w:rPr>
          <w:rFonts w:ascii="Arial" w:hAnsi="Arial" w:cs="Arial"/>
          <w:sz w:val="20"/>
          <w:szCs w:val="20"/>
        </w:rPr>
        <w:t>Finanční odbor převede část účelové dotace ze státního rozpočtu ve výši 340.000,- Kč na kapitolu 60 (památky ve vlastnictví statutárního města).</w:t>
      </w:r>
    </w:p>
    <w:p w:rsidR="009208D6" w:rsidRPr="00026E6C" w:rsidRDefault="009208D6" w:rsidP="009208D6">
      <w:pPr>
        <w:jc w:val="both"/>
        <w:rPr>
          <w:rFonts w:ascii="Arial" w:hAnsi="Arial" w:cs="Arial"/>
          <w:sz w:val="20"/>
          <w:szCs w:val="20"/>
        </w:rPr>
      </w:pPr>
    </w:p>
    <w:p w:rsidR="009208D6" w:rsidRPr="00026E6C" w:rsidRDefault="009208D6" w:rsidP="009208D6">
      <w:pPr>
        <w:pStyle w:val="Zkladntext2"/>
        <w:keepLines/>
        <w:tabs>
          <w:tab w:val="left" w:pos="-2700"/>
        </w:tabs>
        <w:rPr>
          <w:rFonts w:ascii="Arial" w:hAnsi="Arial" w:cs="Arial"/>
          <w:b w:val="0"/>
        </w:rPr>
      </w:pPr>
      <w:r w:rsidRPr="00026E6C">
        <w:rPr>
          <w:rFonts w:ascii="Arial" w:hAnsi="Arial" w:cs="Arial"/>
          <w:b w:val="0"/>
        </w:rPr>
        <w:t>Žadatelé nejsou dle údajů GINIS dostupných finančnímu odboru Magistrátu města Prostějova dlužníky statutárního města Prostějova.</w:t>
      </w:r>
    </w:p>
    <w:p w:rsidR="009208D6" w:rsidRPr="00026E6C" w:rsidRDefault="009208D6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</w:p>
    <w:p w:rsidR="00861AA9" w:rsidRPr="00026E6C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1AA9" w:rsidRPr="00026E6C" w:rsidRDefault="00017642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9.85pt;margin-top:8.15pt;width:106.55pt;height:38.25pt;z-index:-251657216;mso-position-horizontal-relative:text;mso-position-vertical-relative:text" wrapcoords="0 0 21600 0 21600 21600 0 21600 0 0">
            <v:imagedata r:id="rId8" o:title=""/>
            <w10:wrap type="tight"/>
          </v:shape>
          <o:OLEObject Type="Embed" ProgID="Package" ShapeID="_x0000_s1027" DrawAspect="Content" ObjectID="_1500796494" r:id="rId9"/>
        </w:pict>
      </w:r>
      <w:r>
        <w:rPr>
          <w:rFonts w:ascii="Arial" w:hAnsi="Arial" w:cs="Arial"/>
          <w:b w:val="0"/>
          <w:noProof/>
        </w:rPr>
        <w:pict>
          <v:shape id="_x0000_s1026" type="#_x0000_t75" style="position:absolute;left:0;text-align:left;margin-left:0;margin-top:12.25pt;width:126.05pt;height:38.25pt;z-index:-251658240;mso-position-horizontal-relative:text;mso-position-vertical-relative:text" wrapcoords="0 0 21600 0 21600 21600 0 21600 0 0">
            <v:imagedata r:id="rId10" o:title=""/>
            <w10:wrap type="tight"/>
          </v:shape>
          <o:OLEObject Type="Embed" ProgID="Package" ShapeID="_x0000_s1026" DrawAspect="Content" ObjectID="_1500796493" r:id="rId11"/>
        </w:pict>
      </w:r>
    </w:p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026E6C" w:rsidRPr="00026E6C" w:rsidRDefault="00026E6C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E8738E" w:rsidRPr="00026E6C" w:rsidTr="00E1089E">
        <w:trPr>
          <w:cantSplit/>
        </w:trPr>
        <w:tc>
          <w:tcPr>
            <w:tcW w:w="1330" w:type="dxa"/>
          </w:tcPr>
          <w:p w:rsidR="00E8738E" w:rsidRPr="00026E6C" w:rsidRDefault="00E8738E" w:rsidP="00E1089E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026E6C">
              <w:rPr>
                <w:rFonts w:ascii="Arial" w:hAnsi="Arial" w:cs="Arial"/>
                <w:b w:val="0"/>
              </w:rPr>
              <w:t>Příloha:</w:t>
            </w:r>
          </w:p>
        </w:tc>
        <w:tc>
          <w:tcPr>
            <w:tcW w:w="7882" w:type="dxa"/>
          </w:tcPr>
          <w:p w:rsidR="00E8738E" w:rsidRPr="00026E6C" w:rsidRDefault="00E8738E" w:rsidP="00674772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026E6C">
              <w:rPr>
                <w:rFonts w:ascii="Arial" w:hAnsi="Arial" w:cs="Arial"/>
                <w:b w:val="0"/>
              </w:rPr>
              <w:t>Kopie Rozhodnutí Ministerstva kultury ČR, včetně rozpisu dotace</w:t>
            </w:r>
          </w:p>
        </w:tc>
      </w:tr>
    </w:tbl>
    <w:p w:rsidR="00861AA9" w:rsidRPr="00026E6C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861AA9" w:rsidRPr="00026E6C">
        <w:trPr>
          <w:cantSplit/>
        </w:trPr>
        <w:tc>
          <w:tcPr>
            <w:tcW w:w="1330" w:type="dxa"/>
          </w:tcPr>
          <w:p w:rsidR="00861AA9" w:rsidRPr="00026E6C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026E6C">
              <w:rPr>
                <w:rFonts w:ascii="Arial" w:hAnsi="Arial" w:cs="Arial"/>
                <w:b w:val="0"/>
              </w:rPr>
              <w:t>V Prostějově:</w:t>
            </w:r>
          </w:p>
        </w:tc>
        <w:tc>
          <w:tcPr>
            <w:tcW w:w="7882" w:type="dxa"/>
          </w:tcPr>
          <w:p w:rsidR="00861AA9" w:rsidRPr="00026E6C" w:rsidRDefault="00C31EE4" w:rsidP="001E336C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11.8.2015</w:t>
            </w:r>
          </w:p>
        </w:tc>
      </w:tr>
    </w:tbl>
    <w:p w:rsidR="00861AA9" w:rsidRPr="00026E6C" w:rsidRDefault="00861AA9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20"/>
      </w:tblGrid>
      <w:tr w:rsidR="00861AA9" w:rsidRPr="00017642">
        <w:trPr>
          <w:cantSplit/>
        </w:trPr>
        <w:tc>
          <w:tcPr>
            <w:tcW w:w="4030" w:type="dxa"/>
          </w:tcPr>
          <w:p w:rsidR="00861AA9" w:rsidRPr="00017642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017642">
              <w:rPr>
                <w:rFonts w:ascii="Arial" w:hAnsi="Arial" w:cs="Arial"/>
                <w:b w:val="0"/>
                <w:bCs/>
              </w:rPr>
              <w:t>Osoba odpovědná za zpracování materiálu:</w:t>
            </w:r>
          </w:p>
        </w:tc>
        <w:tc>
          <w:tcPr>
            <w:tcW w:w="5220" w:type="dxa"/>
          </w:tcPr>
          <w:p w:rsidR="00861AA9" w:rsidRPr="00017642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017642">
              <w:rPr>
                <w:rFonts w:ascii="Arial" w:hAnsi="Arial" w:cs="Arial"/>
                <w:b w:val="0"/>
                <w:bCs/>
              </w:rPr>
              <w:t>Ing. Jan Košťál, vedoucí stavebního úřadu</w:t>
            </w:r>
            <w:r w:rsidR="00017642" w:rsidRPr="00017642">
              <w:rPr>
                <w:rFonts w:ascii="Arial" w:hAnsi="Arial" w:cs="Arial"/>
                <w:b w:val="0"/>
                <w:bCs/>
              </w:rPr>
              <w:t>, v. r.</w:t>
            </w:r>
          </w:p>
        </w:tc>
      </w:tr>
    </w:tbl>
    <w:p w:rsidR="00861AA9" w:rsidRPr="00017642" w:rsidRDefault="00861A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861AA9" w:rsidRPr="00017642">
        <w:trPr>
          <w:cantSplit/>
        </w:trPr>
        <w:tc>
          <w:tcPr>
            <w:tcW w:w="1330" w:type="dxa"/>
          </w:tcPr>
          <w:p w:rsidR="00861AA9" w:rsidRPr="00017642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017642">
              <w:rPr>
                <w:rFonts w:ascii="Arial" w:hAnsi="Arial" w:cs="Arial"/>
                <w:b w:val="0"/>
              </w:rPr>
              <w:t>Zpracovali:</w:t>
            </w:r>
          </w:p>
        </w:tc>
        <w:tc>
          <w:tcPr>
            <w:tcW w:w="7882" w:type="dxa"/>
          </w:tcPr>
          <w:p w:rsidR="00861AA9" w:rsidRPr="00017642" w:rsidRDefault="00301761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017642">
              <w:rPr>
                <w:rFonts w:ascii="Arial" w:hAnsi="Arial" w:cs="Arial"/>
                <w:b w:val="0"/>
              </w:rPr>
              <w:t>PhDr. Marek Perůtka</w:t>
            </w:r>
            <w:r w:rsidR="00017642" w:rsidRPr="00017642">
              <w:rPr>
                <w:rFonts w:ascii="Arial" w:hAnsi="Arial" w:cs="Arial"/>
                <w:b w:val="0"/>
                <w:bCs/>
              </w:rPr>
              <w:t>, v. r.</w:t>
            </w:r>
            <w:r w:rsidR="00013268" w:rsidRPr="00017642">
              <w:rPr>
                <w:rFonts w:ascii="Arial" w:hAnsi="Arial" w:cs="Arial"/>
                <w:b w:val="0"/>
              </w:rPr>
              <w:t>, Vlasta Kroupová</w:t>
            </w:r>
            <w:r w:rsidR="00017642" w:rsidRPr="00017642">
              <w:rPr>
                <w:rFonts w:ascii="Arial" w:hAnsi="Arial" w:cs="Arial"/>
                <w:b w:val="0"/>
                <w:bCs/>
              </w:rPr>
              <w:t>, v. r.</w:t>
            </w:r>
          </w:p>
        </w:tc>
      </w:tr>
    </w:tbl>
    <w:p w:rsidR="00013268" w:rsidRPr="00026E6C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sectPr w:rsidR="00013268" w:rsidRPr="00026E6C" w:rsidSect="00861A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B" w:rsidRDefault="00CB21BB" w:rsidP="00895306">
      <w:r>
        <w:separator/>
      </w:r>
    </w:p>
  </w:endnote>
  <w:endnote w:type="continuationSeparator" w:id="0">
    <w:p w:rsidR="00CB21BB" w:rsidRDefault="00CB21BB" w:rsidP="0089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06" w:rsidRDefault="008953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5506"/>
      <w:docPartObj>
        <w:docPartGallery w:val="Page Numbers (Bottom of Page)"/>
        <w:docPartUnique/>
      </w:docPartObj>
    </w:sdtPr>
    <w:sdtEndPr/>
    <w:sdtContent>
      <w:p w:rsidR="00895306" w:rsidRDefault="008953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42">
          <w:rPr>
            <w:noProof/>
          </w:rPr>
          <w:t>2</w:t>
        </w:r>
        <w:r>
          <w:fldChar w:fldCharType="end"/>
        </w:r>
      </w:p>
    </w:sdtContent>
  </w:sdt>
  <w:p w:rsidR="00895306" w:rsidRDefault="008953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06" w:rsidRDefault="00895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B" w:rsidRDefault="00CB21BB" w:rsidP="00895306">
      <w:r>
        <w:separator/>
      </w:r>
    </w:p>
  </w:footnote>
  <w:footnote w:type="continuationSeparator" w:id="0">
    <w:p w:rsidR="00CB21BB" w:rsidRDefault="00CB21BB" w:rsidP="0089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06" w:rsidRDefault="008953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06" w:rsidRDefault="008953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06" w:rsidRDefault="008953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C0"/>
    <w:multiLevelType w:val="hybridMultilevel"/>
    <w:tmpl w:val="4D0EA9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E32D7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0CF7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03C7"/>
    <w:multiLevelType w:val="singleLevel"/>
    <w:tmpl w:val="499E9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41094"/>
    <w:multiLevelType w:val="hybridMultilevel"/>
    <w:tmpl w:val="55D66B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A2A4A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295C92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246DC"/>
    <w:multiLevelType w:val="hybridMultilevel"/>
    <w:tmpl w:val="EEFCD1A0"/>
    <w:lvl w:ilvl="0" w:tplc="A2DC5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62E6B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20BAE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54758"/>
    <w:multiLevelType w:val="hybridMultilevel"/>
    <w:tmpl w:val="2996A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91AC7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CE2FF1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1F53E8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3268E"/>
    <w:multiLevelType w:val="hybridMultilevel"/>
    <w:tmpl w:val="AD9250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716CB"/>
    <w:multiLevelType w:val="hybridMultilevel"/>
    <w:tmpl w:val="4D949FB2"/>
    <w:lvl w:ilvl="0" w:tplc="46A0F9BC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342BD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76388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010BA"/>
    <w:multiLevelType w:val="hybridMultilevel"/>
    <w:tmpl w:val="C91CD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34E1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B1BF4"/>
    <w:multiLevelType w:val="hybridMultilevel"/>
    <w:tmpl w:val="0FEE89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9D4F4C"/>
    <w:multiLevelType w:val="hybridMultilevel"/>
    <w:tmpl w:val="2996AFC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8"/>
  </w:num>
  <w:num w:numId="11">
    <w:abstractNumId w:val="19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2"/>
    <w:rsid w:val="00013268"/>
    <w:rsid w:val="00017642"/>
    <w:rsid w:val="00026E6C"/>
    <w:rsid w:val="00117942"/>
    <w:rsid w:val="001E336C"/>
    <w:rsid w:val="00274278"/>
    <w:rsid w:val="00274A93"/>
    <w:rsid w:val="002B7460"/>
    <w:rsid w:val="00301761"/>
    <w:rsid w:val="003D3B8F"/>
    <w:rsid w:val="0043448E"/>
    <w:rsid w:val="00497355"/>
    <w:rsid w:val="00541F81"/>
    <w:rsid w:val="005773A3"/>
    <w:rsid w:val="00615E0E"/>
    <w:rsid w:val="00627C74"/>
    <w:rsid w:val="00674772"/>
    <w:rsid w:val="006B338F"/>
    <w:rsid w:val="008022BD"/>
    <w:rsid w:val="00861AA9"/>
    <w:rsid w:val="00895306"/>
    <w:rsid w:val="008B1627"/>
    <w:rsid w:val="008C78BF"/>
    <w:rsid w:val="009208D6"/>
    <w:rsid w:val="00BA3F5A"/>
    <w:rsid w:val="00C31EE4"/>
    <w:rsid w:val="00CB21BB"/>
    <w:rsid w:val="00CD17BA"/>
    <w:rsid w:val="00D46240"/>
    <w:rsid w:val="00D8539E"/>
    <w:rsid w:val="00E249BD"/>
    <w:rsid w:val="00E8738E"/>
    <w:rsid w:val="00F61046"/>
    <w:rsid w:val="00FA32A4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A9"/>
    <w:rPr>
      <w:sz w:val="24"/>
      <w:szCs w:val="24"/>
    </w:rPr>
  </w:style>
  <w:style w:type="paragraph" w:styleId="Nadpis1">
    <w:name w:val="heading 1"/>
    <w:basedOn w:val="Normln"/>
    <w:next w:val="Normln"/>
    <w:qFormat/>
    <w:rsid w:val="00861AA9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861AA9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861AA9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AA9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861AA9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861AA9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861AA9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861AA9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861AA9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861AA9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861AA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53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3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A9"/>
    <w:rPr>
      <w:sz w:val="24"/>
      <w:szCs w:val="24"/>
    </w:rPr>
  </w:style>
  <w:style w:type="paragraph" w:styleId="Nadpis1">
    <w:name w:val="heading 1"/>
    <w:basedOn w:val="Normln"/>
    <w:next w:val="Normln"/>
    <w:qFormat/>
    <w:rsid w:val="00861AA9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861AA9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861AA9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AA9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861AA9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861AA9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861AA9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861AA9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861AA9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861AA9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861AA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53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3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Prostějov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Hromadová Renata</dc:creator>
  <cp:lastModifiedBy>Marek Perůtka</cp:lastModifiedBy>
  <cp:revision>4</cp:revision>
  <cp:lastPrinted>2015-08-10T09:02:00Z</cp:lastPrinted>
  <dcterms:created xsi:type="dcterms:W3CDTF">2015-06-25T05:40:00Z</dcterms:created>
  <dcterms:modified xsi:type="dcterms:W3CDTF">2015-08-11T09:08:00Z</dcterms:modified>
</cp:coreProperties>
</file>