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3" w:rsidRPr="00DB6575" w:rsidRDefault="00CD1C03" w:rsidP="00CD1C03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 w:rsidRPr="00DB657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CD1C03" w:rsidRPr="00DB6575" w:rsidRDefault="00CD1C03" w:rsidP="00CD1C03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CD1C03" w:rsidRPr="00DB6575" w:rsidRDefault="00CD1C03" w:rsidP="00CD1C03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DB6575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Zastupitelstva města Prostějova konané dne 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07. 09. 2015</w:t>
      </w:r>
    </w:p>
    <w:p w:rsidR="00CD1C03" w:rsidRPr="00CD1C03" w:rsidRDefault="00CD1C03" w:rsidP="00CD1C03">
      <w:pPr>
        <w:rPr>
          <w:rFonts w:eastAsia="Times New Roman" w:cs="Times New Roman"/>
          <w:sz w:val="20"/>
          <w:szCs w:val="20"/>
          <w:lang w:eastAsia="cs-CZ"/>
        </w:rPr>
      </w:pPr>
    </w:p>
    <w:p w:rsidR="00CD1C03" w:rsidRPr="00CD1C03" w:rsidRDefault="00CD1C03" w:rsidP="00CD1C0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Název materiálu:</w:t>
      </w:r>
      <w:r w:rsidRPr="00CD1C03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 w:rsidRPr="00CD1C03">
        <w:rPr>
          <w:rFonts w:eastAsia="Times New Roman" w:cs="Times New Roman"/>
          <w:b/>
          <w:sz w:val="20"/>
          <w:szCs w:val="20"/>
          <w:lang w:eastAsia="cs-CZ"/>
        </w:rPr>
        <w:t>Rozpočtové opatření kapitol 50 – správa a nakládání s </w:t>
      </w:r>
      <w:proofErr w:type="gramStart"/>
      <w:r w:rsidRPr="00CD1C03">
        <w:rPr>
          <w:rFonts w:eastAsia="Times New Roman" w:cs="Times New Roman"/>
          <w:b/>
          <w:sz w:val="20"/>
          <w:szCs w:val="20"/>
          <w:lang w:eastAsia="cs-CZ"/>
        </w:rPr>
        <w:t>majetkem  města</w:t>
      </w:r>
      <w:proofErr w:type="gramEnd"/>
      <w:r w:rsidRPr="00CD1C03">
        <w:rPr>
          <w:rFonts w:eastAsia="Times New Roman" w:cs="Times New Roman"/>
          <w:b/>
          <w:sz w:val="20"/>
          <w:szCs w:val="20"/>
          <w:lang w:eastAsia="cs-CZ"/>
        </w:rPr>
        <w:t xml:space="preserve"> a 90 - správa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        </w:t>
      </w:r>
      <w:r>
        <w:rPr>
          <w:rFonts w:eastAsia="Times New Roman" w:cs="Times New Roman"/>
          <w:b/>
          <w:sz w:val="20"/>
          <w:szCs w:val="20"/>
          <w:lang w:eastAsia="cs-CZ"/>
        </w:rPr>
        <w:br/>
        <w:t xml:space="preserve">                             a </w:t>
      </w:r>
      <w:r w:rsidRPr="00CD1C03">
        <w:rPr>
          <w:rFonts w:eastAsia="Times New Roman" w:cs="Times New Roman"/>
          <w:b/>
          <w:sz w:val="20"/>
          <w:szCs w:val="20"/>
          <w:lang w:eastAsia="cs-CZ"/>
        </w:rPr>
        <w:t>údržba majetku  města –  úprava  položek  kapitol  a  navýšení  rezerv města</w:t>
      </w:r>
    </w:p>
    <w:p w:rsidR="00CD1C03" w:rsidRPr="00CD1C03" w:rsidRDefault="00CD1C03" w:rsidP="00CD1C03">
      <w:pPr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          </w:t>
      </w:r>
    </w:p>
    <w:p w:rsidR="00CD1C03" w:rsidRPr="00CD1C03" w:rsidRDefault="00CD1C03" w:rsidP="00CD1C03">
      <w:pPr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Předkládá:</w:t>
      </w:r>
      <w:r w:rsidRPr="00CD1C03"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D1C03">
        <w:rPr>
          <w:rFonts w:eastAsia="Times New Roman" w:cs="Times New Roman"/>
          <w:sz w:val="20"/>
          <w:szCs w:val="20"/>
          <w:lang w:eastAsia="cs-CZ"/>
        </w:rPr>
        <w:t>Rada města Prostějova</w:t>
      </w:r>
    </w:p>
    <w:p w:rsidR="00CD1C03" w:rsidRPr="00CD1C03" w:rsidRDefault="00CD1C03" w:rsidP="00CD1C03">
      <w:pPr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                              Mgr. Jiří Pospíšil, náměstek primátora</w:t>
      </w:r>
      <w:r w:rsidR="008909BB">
        <w:rPr>
          <w:rFonts w:eastAsia="Times New Roman" w:cs="Times New Roman"/>
          <w:sz w:val="20"/>
          <w:szCs w:val="20"/>
          <w:lang w:eastAsia="cs-CZ"/>
        </w:rPr>
        <w:t>, v. r.</w:t>
      </w:r>
    </w:p>
    <w:p w:rsidR="00CD1C03" w:rsidRPr="00CD1C03" w:rsidRDefault="00CD1C03" w:rsidP="00CD1C03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CD1C03" w:rsidRPr="00CD1C03" w:rsidRDefault="00CD1C03" w:rsidP="00CD1C03">
      <w:pPr>
        <w:rPr>
          <w:rFonts w:cs="Times New Roman"/>
          <w:b/>
          <w:sz w:val="20"/>
          <w:szCs w:val="20"/>
        </w:rPr>
      </w:pPr>
      <w:r w:rsidRPr="00CD1C03">
        <w:rPr>
          <w:rFonts w:cs="Times New Roman"/>
          <w:b/>
          <w:sz w:val="20"/>
          <w:szCs w:val="20"/>
        </w:rPr>
        <w:t>Zastupitelstvo</w:t>
      </w:r>
      <w:r w:rsidRPr="00CD1C03">
        <w:rPr>
          <w:rFonts w:cs="Times New Roman"/>
          <w:b/>
          <w:bCs/>
          <w:sz w:val="20"/>
          <w:szCs w:val="20"/>
        </w:rPr>
        <w:t xml:space="preserve"> města Prostějova </w:t>
      </w:r>
    </w:p>
    <w:p w:rsidR="00CD1C03" w:rsidRPr="00CD1C03" w:rsidRDefault="00CD1C03" w:rsidP="00CD1C03">
      <w:pPr>
        <w:rPr>
          <w:rFonts w:cs="Times New Roman"/>
          <w:b/>
          <w:sz w:val="20"/>
          <w:szCs w:val="20"/>
        </w:rPr>
      </w:pPr>
      <w:r w:rsidRPr="00CD1C03">
        <w:rPr>
          <w:rFonts w:cs="Times New Roman"/>
          <w:b/>
          <w:sz w:val="20"/>
          <w:szCs w:val="20"/>
        </w:rPr>
        <w:t>s c h v a l u j e</w:t>
      </w:r>
    </w:p>
    <w:p w:rsidR="001F5F7E" w:rsidRPr="00AA1549" w:rsidRDefault="00CD1C03">
      <w:pPr>
        <w:rPr>
          <w:rFonts w:cs="Times New Roman"/>
          <w:b/>
          <w:sz w:val="20"/>
          <w:szCs w:val="20"/>
        </w:rPr>
      </w:pPr>
      <w:proofErr w:type="gramStart"/>
      <w:r w:rsidRPr="00CD1C03">
        <w:rPr>
          <w:rFonts w:cs="Times New Roman"/>
          <w:b/>
          <w:sz w:val="20"/>
          <w:szCs w:val="20"/>
        </w:rPr>
        <w:t>rozpočtové</w:t>
      </w:r>
      <w:proofErr w:type="gramEnd"/>
      <w:r w:rsidRPr="00CD1C03">
        <w:rPr>
          <w:rFonts w:cs="Times New Roman"/>
          <w:b/>
          <w:sz w:val="20"/>
          <w:szCs w:val="20"/>
        </w:rPr>
        <w:t xml:space="preserve"> opatření, kterým </w:t>
      </w:r>
      <w:proofErr w:type="gramStart"/>
      <w:r w:rsidRPr="00CD1C03">
        <w:rPr>
          <w:rFonts w:cs="Times New Roman"/>
          <w:b/>
          <w:sz w:val="20"/>
          <w:szCs w:val="20"/>
        </w:rPr>
        <w:t>se</w:t>
      </w:r>
      <w:proofErr w:type="gramEnd"/>
      <w:r w:rsidRPr="00CD1C03">
        <w:rPr>
          <w:rFonts w:cs="Times New Roman"/>
          <w:b/>
          <w:sz w:val="20"/>
          <w:szCs w:val="20"/>
        </w:rPr>
        <w:t xml:space="preserve"> </w:t>
      </w:r>
    </w:p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bCs/>
          <w:sz w:val="20"/>
          <w:szCs w:val="20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CD1C03" w:rsidRPr="00CD1C03" w:rsidTr="00F4667D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37.479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zvýšení pol. 3112 – příjmy z prodeje ostat. </w:t>
            </w:r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nemovitostí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a jejich částí;  příjem z prodeje bytových jednotek a domů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506.477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zvýšení pol. 2119 – ostatní příjmy z vlastní činnosti; úhrady za zřízení služebnosti na pozemcích v majetku města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6.486.883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zvýšení pol. 3111 – příjmy z prodeje pozemků; příjmy z realizovaných prodejů pozemků z majetku statutárního města Prostějova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tabs>
                <w:tab w:val="center" w:pos="934"/>
                <w:tab w:val="right" w:pos="1869"/>
              </w:tabs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1.144.660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zvýšení pol. 2310 – příjmy z prodeje </w:t>
            </w:r>
            <w:proofErr w:type="spell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krátkodob</w:t>
            </w:r>
            <w:proofErr w:type="spell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. a drobného </w:t>
            </w:r>
            <w:proofErr w:type="spell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dlouhodob</w:t>
            </w:r>
            <w:proofErr w:type="spell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. majetku; prodej technolog. </w:t>
            </w:r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zařízení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kotelen     a prodej panelů na ul. Kralická</w:t>
            </w:r>
          </w:p>
        </w:tc>
      </w:tr>
      <w:tr w:rsidR="00CD1C03" w:rsidRPr="00CD1C03" w:rsidTr="00F4667D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003745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71.220</w:t>
            </w:r>
          </w:p>
        </w:tc>
      </w:tr>
      <w:tr w:rsidR="00CD1C03" w:rsidRPr="00CD1C03" w:rsidTr="00F4667D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zvýšení pol. 2310 – příjmy z prodeje </w:t>
            </w:r>
            <w:proofErr w:type="spell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krátkodob</w:t>
            </w:r>
            <w:proofErr w:type="spell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. a drobného </w:t>
            </w:r>
            <w:proofErr w:type="spell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dlouhodob</w:t>
            </w:r>
            <w:proofErr w:type="spell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. majetku; příjmy z prodeje palivového dříví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sz w:val="18"/>
                <w:szCs w:val="18"/>
              </w:rPr>
              <w:t>006171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2212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600.000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zvýšení pol. 2212 – sankční platby přijaté od jiných subjektů; úhrada části smluvní pokuty společností GALVA s.r.o.</w:t>
            </w:r>
          </w:p>
        </w:tc>
      </w:tr>
    </w:tbl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bCs/>
          <w:sz w:val="20"/>
          <w:szCs w:val="20"/>
          <w:lang w:eastAsia="cs-CZ"/>
        </w:rPr>
        <w:t>- snižuje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CD1C03" w:rsidRPr="00CD1C03" w:rsidTr="00F4667D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CD1C03" w:rsidRPr="00CD1C03" w:rsidTr="00F4667D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003634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407.429</w:t>
            </w:r>
          </w:p>
        </w:tc>
      </w:tr>
      <w:tr w:rsidR="00CD1C03" w:rsidRPr="00CD1C03" w:rsidTr="00F4667D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snížení pol. 2132 -  příjmy z pronájmu ostat.  </w:t>
            </w:r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nemovitostí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a  jejich  částí;  </w:t>
            </w:r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pronájem  tepelného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hospodářství společnosti DSP, s.r.o.</w:t>
            </w:r>
          </w:p>
        </w:tc>
      </w:tr>
    </w:tbl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bCs/>
          <w:sz w:val="20"/>
          <w:szCs w:val="20"/>
          <w:lang w:eastAsia="cs-CZ"/>
        </w:rPr>
        <w:t>- snižuje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520"/>
        <w:gridCol w:w="1112"/>
        <w:gridCol w:w="1576"/>
        <w:gridCol w:w="2007"/>
      </w:tblGrid>
      <w:tr w:rsidR="00CD1C03" w:rsidRPr="00CD1C03" w:rsidTr="00F4667D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CD1C03" w:rsidRPr="00CD1C03" w:rsidTr="00F4667D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sz w:val="18"/>
                <w:szCs w:val="18"/>
              </w:rPr>
              <w:t>006171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0500000505053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10.888</w:t>
            </w:r>
          </w:p>
        </w:tc>
      </w:tr>
      <w:tr w:rsidR="00CD1C03" w:rsidRPr="00CD1C03" w:rsidTr="00F4667D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snížení pol. 5362 – platby daní a poplatků státnímu rozpočtu; daň z převodu nemovitostí mimo </w:t>
            </w:r>
            <w:proofErr w:type="spellStart"/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k.ú</w:t>
            </w:r>
            <w:proofErr w:type="spell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Prostějov</w:t>
            </w:r>
          </w:p>
        </w:tc>
      </w:tr>
      <w:tr w:rsidR="00CD1C03" w:rsidRPr="00CD1C03" w:rsidTr="00F4667D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0000000001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3.269.120</w:t>
            </w:r>
          </w:p>
        </w:tc>
      </w:tr>
      <w:tr w:rsidR="00CD1C03" w:rsidRPr="00CD1C03" w:rsidTr="00F4667D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snížení pol. 6130 – pozemky; </w:t>
            </w:r>
            <w:proofErr w:type="spellStart"/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fin</w:t>
            </w:r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.</w:t>
            </w:r>
            <w:proofErr w:type="gramStart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prostředky</w:t>
            </w:r>
            <w:proofErr w:type="spellEnd"/>
            <w:proofErr w:type="gramEnd"/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na zpětný odkup pozemku od spol. GALVA s.r.o.</w:t>
            </w:r>
          </w:p>
        </w:tc>
      </w:tr>
    </w:tbl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bCs/>
          <w:sz w:val="20"/>
          <w:szCs w:val="20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801"/>
        <w:gridCol w:w="831"/>
        <w:gridCol w:w="1576"/>
        <w:gridCol w:w="2007"/>
      </w:tblGrid>
      <w:tr w:rsidR="00CD1C03" w:rsidRPr="00CD1C03" w:rsidTr="00F4667D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CD1C03" w:rsidRPr="00CD1C03" w:rsidTr="00F4667D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250.000</w:t>
            </w:r>
          </w:p>
        </w:tc>
      </w:tr>
      <w:tr w:rsidR="00CD1C03" w:rsidRPr="00CD1C03" w:rsidTr="00F4667D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zvýšení pol. 5362 – platby daní a poplatků státnímu rozpočtu; úhrada daně z nabytí nemovitých věci v případě prodeje nemovitých věcí z majetku statutárního města Prostějova</w:t>
            </w:r>
          </w:p>
        </w:tc>
      </w:tr>
    </w:tbl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CD1C03" w:rsidRPr="00CD1C03" w:rsidRDefault="00CD1C03" w:rsidP="00CD1C03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bCs/>
          <w:sz w:val="20"/>
          <w:szCs w:val="20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CD1C03" w:rsidRPr="00CD1C03" w:rsidTr="00F4667D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D1C03">
              <w:rPr>
                <w:rFonts w:eastAsia="Times New Roman" w:cs="Times New Roman"/>
                <w:b/>
                <w:bCs/>
                <w:sz w:val="20"/>
                <w:szCs w:val="20"/>
              </w:rPr>
              <w:t>O hodnotu v Kč</w:t>
            </w:r>
          </w:p>
        </w:tc>
      </w:tr>
      <w:tr w:rsidR="00CD1C03" w:rsidRPr="00CD1C03" w:rsidTr="00F4667D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000000001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11.469.298</w:t>
            </w:r>
          </w:p>
        </w:tc>
      </w:tr>
      <w:tr w:rsidR="00CD1C03" w:rsidRPr="00CD1C03" w:rsidTr="00F4667D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1C03" w:rsidRPr="00CD1C03" w:rsidRDefault="00CD1C03" w:rsidP="00CD1C03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D1C03">
              <w:rPr>
                <w:rFonts w:eastAsia="Times New Roman" w:cs="Times New Roman"/>
                <w:b/>
                <w:bCs/>
                <w:sz w:val="18"/>
                <w:szCs w:val="18"/>
              </w:rPr>
              <w:t>zvýšení pol. 5115 – Fond rezerv a rozvoje</w:t>
            </w:r>
          </w:p>
        </w:tc>
      </w:tr>
    </w:tbl>
    <w:p w:rsidR="00CD1C03" w:rsidRDefault="00CD1C03" w:rsidP="00CD1C03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CD1C03" w:rsidRPr="00CD1C03" w:rsidRDefault="00CD1C03" w:rsidP="00CD1C03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Důvodová zpráva:</w:t>
      </w:r>
      <w:r w:rsidRPr="00CD1C03">
        <w:rPr>
          <w:rFonts w:eastAsia="Times New Roman" w:cs="Times New Roman"/>
          <w:sz w:val="20"/>
          <w:szCs w:val="20"/>
          <w:lang w:eastAsia="cs-CZ"/>
        </w:rPr>
        <w:tab/>
      </w:r>
    </w:p>
    <w:p w:rsidR="00CD1C03" w:rsidRPr="00CD1C03" w:rsidRDefault="00CD1C03" w:rsidP="00CD1C03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CD1C03" w:rsidRPr="00CD1C03" w:rsidRDefault="00CD1C03" w:rsidP="00CD1C03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Odbor správy a údržby majetku města předkládá k projednání rozpočtové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opatření, kterým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jsou zčásti přesunuty prostředky mezi položkami v rámci kapitoly  a většina prostředků pak navyšuje stav rezerv města o 11.469.298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Kč.</w:t>
      </w:r>
      <w:proofErr w:type="gramEnd"/>
    </w:p>
    <w:p w:rsidR="00CD1C03" w:rsidRPr="00CD1C03" w:rsidRDefault="00CD1C03" w:rsidP="00CD1C03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CD1C03" w:rsidRPr="00CD1C03" w:rsidRDefault="00CD1C03" w:rsidP="00CD1C0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sz w:val="20"/>
          <w:szCs w:val="20"/>
          <w:lang w:eastAsia="cs-CZ"/>
        </w:rPr>
        <w:t>Zvýšení rozpočtu příjmů kapitol oproti schválenému rozpočtu představují zejména:</w:t>
      </w:r>
    </w:p>
    <w:p w:rsidR="00CD1C03" w:rsidRPr="00CD1C03" w:rsidRDefault="00CD1C03" w:rsidP="00CD1C0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-  příjmy z prodeje nemovitostí a jejich částí  (pol. 3112) - za sledované období byly realizovány prodeje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 nemovitosti Vodní  11, nemovitosti v </w:t>
      </w:r>
      <w:proofErr w:type="spellStart"/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k.ú</w:t>
      </w:r>
      <w:proofErr w:type="spellEnd"/>
      <w:r w:rsidRPr="00CD1C03">
        <w:rPr>
          <w:rFonts w:eastAsia="Times New Roman" w:cs="Times New Roman"/>
          <w:sz w:val="20"/>
          <w:szCs w:val="20"/>
          <w:lang w:eastAsia="cs-CZ"/>
        </w:rPr>
        <w:t>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Seč u Lipové a prodej byt.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jednotky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Netušilova 3</w:t>
      </w:r>
    </w:p>
    <w:p w:rsidR="00CD1C03" w:rsidRPr="00CD1C03" w:rsidRDefault="00CD1C03" w:rsidP="00CD1C0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-  příjmy z vlastní činnosti - úhrada za zřízení služebnosti na pozemcích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města  (pol.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2119) – při sestavování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 rozpočtu nelze odhadnout, kolik smluv a v jakém finančním objemu bude v daném roce uzavřeno; plnění je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 oproti rozpočtu vyšší, proto je navržena úprava položky jejím navýšením, </w:t>
      </w:r>
    </w:p>
    <w:p w:rsidR="00CD1C03" w:rsidRPr="00CD1C03" w:rsidRDefault="00CD1C03" w:rsidP="00CD1C03">
      <w:pPr>
        <w:jc w:val="both"/>
        <w:rPr>
          <w:rFonts w:eastAsia="Times New Roman" w:cs="Times New Roman"/>
          <w:sz w:val="20"/>
          <w:szCs w:val="20"/>
          <w:lang w:eastAsia="cs-CZ"/>
        </w:rPr>
      </w:pPr>
      <w:proofErr w:type="gramStart"/>
      <w:r w:rsidRPr="00CD1C03">
        <w:rPr>
          <w:rFonts w:eastAsia="Times New Roman" w:cs="Times New Roman"/>
          <w:b/>
          <w:sz w:val="20"/>
          <w:szCs w:val="20"/>
          <w:lang w:eastAsia="cs-CZ"/>
        </w:rPr>
        <w:t xml:space="preserve">-  </w:t>
      </w:r>
      <w:r w:rsidRPr="00CD1C03">
        <w:rPr>
          <w:rFonts w:eastAsia="Times New Roman" w:cs="Times New Roman"/>
          <w:sz w:val="20"/>
          <w:szCs w:val="20"/>
          <w:lang w:eastAsia="cs-CZ"/>
        </w:rPr>
        <w:t>příjmy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z prodeje pozemků (pol. 3111) – v době sestavování rozpočtu nebylo známo, jaké prodeje budou v roce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2015 realizovány. V průběhu prvního pololetí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t.r.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došlo k odprodeji pozemků v </w:t>
      </w:r>
      <w:proofErr w:type="spellStart"/>
      <w:r w:rsidRPr="00CD1C03">
        <w:rPr>
          <w:rFonts w:eastAsia="Times New Roman" w:cs="Times New Roman"/>
          <w:sz w:val="20"/>
          <w:szCs w:val="20"/>
          <w:lang w:eastAsia="cs-CZ"/>
        </w:rPr>
        <w:t>k.ú</w:t>
      </w:r>
      <w:proofErr w:type="spell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CD1C03">
        <w:rPr>
          <w:rFonts w:eastAsia="Times New Roman" w:cs="Times New Roman"/>
          <w:sz w:val="20"/>
          <w:szCs w:val="20"/>
          <w:lang w:eastAsia="cs-CZ"/>
        </w:rPr>
        <w:t>Žešov</w:t>
      </w:r>
      <w:proofErr w:type="spell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, pozemku pod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nemovitostí Vodní 11, pozemků v ul. Kralická a ul. Svolinského, finančnímu vyrovnání při směně pozemků a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dalším. Příjmy z těchto prodejů vysoce překračují původně schválenu částku, proto je navržena úprava položky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jejím navýšením.</w:t>
      </w:r>
    </w:p>
    <w:p w:rsidR="00CD1C03" w:rsidRPr="00CD1C03" w:rsidRDefault="00CD1C03" w:rsidP="00CD1C0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-  příjmy z prodeje krátkodobého a drobného dlouhodobého majetku (pol. 2310) – v průběhu I. pololetí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t.r.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došlo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k odprodeji technologického zařízení kotelen společnosti Domovní správa Prostějov, s.r.o., a odprodeji panelů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na ul. Kralická v Prostějově; tyto příjmy nebyly zahrnuty ve schváleném rozpočtu pro letošní rok, proto je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třeba příslušnou položku příjmové části kapitoly upravit.</w:t>
      </w:r>
    </w:p>
    <w:p w:rsidR="00CD1C03" w:rsidRPr="00CD1C03" w:rsidRDefault="00CD1C03" w:rsidP="00CD1C0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- příjmy z prodeje krátkodobého a drobného dlouhodobého majetku (pol. 2310) – prodej palivového dříví;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položka není v rozpočtu plánována, neboť nelze dopředu odhadnout, zda a v jaké výši dojde v průběhu roku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k odprodeji. Rozpočet je proto upravován v průběhu roku na základě skutečného plnění.</w:t>
      </w:r>
    </w:p>
    <w:p w:rsidR="00CD1C03" w:rsidRPr="00CD1C03" w:rsidRDefault="00CD1C03" w:rsidP="00CD1C0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-  sankční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platby přijaté od jiných subjektů (pol. 2212) – úhrada části smluvní pokuty společností GALVA s.r.o.</w:t>
      </w:r>
    </w:p>
    <w:p w:rsidR="00CD1C03" w:rsidRPr="00CD1C03" w:rsidRDefault="00CD1C03" w:rsidP="00CD1C03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sz w:val="20"/>
          <w:szCs w:val="20"/>
          <w:lang w:eastAsia="cs-CZ"/>
        </w:rPr>
        <w:t>Snížení rozpočtu příjmů:</w:t>
      </w:r>
      <w:r w:rsidRPr="00CD1C03">
        <w:rPr>
          <w:rFonts w:eastAsia="Times New Roman" w:cs="Times New Roman"/>
          <w:b/>
          <w:sz w:val="20"/>
          <w:szCs w:val="20"/>
          <w:lang w:eastAsia="cs-CZ"/>
        </w:rPr>
        <w:br/>
      </w:r>
      <w:r w:rsidRPr="00CD1C03">
        <w:rPr>
          <w:rFonts w:eastAsia="Times New Roman" w:cs="Times New Roman"/>
          <w:sz w:val="20"/>
          <w:szCs w:val="20"/>
          <w:lang w:eastAsia="cs-CZ"/>
        </w:rPr>
        <w:t xml:space="preserve">-  na   základě   dodatku   č.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16  k   nájemní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smlouvě č. 2004/16/067 došlo k úpravě výše nájemného za pronájem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movitých a   nemovitých   věcí k zajištění výroby a rozvodu tepla a teplé užitkové vody, a to na částku 237.559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Kč  ročně   bez  DPH   s   účinností   od   01.07.2015;   vzhledem k tomu, že původně schválený příjem nebude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naplněn, je předložen návrh na úpravu položky.</w:t>
      </w:r>
    </w:p>
    <w:p w:rsidR="00CD1C03" w:rsidRPr="00CD1C03" w:rsidRDefault="00CD1C03" w:rsidP="00CD1C03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b/>
          <w:sz w:val="20"/>
          <w:szCs w:val="20"/>
          <w:lang w:eastAsia="cs-CZ"/>
        </w:rPr>
        <w:t>Snížení rozpočtu výdajů: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-  nevyčerpané   prostředky   určené   na  úhradu daně z nemovitosti mimo </w:t>
      </w:r>
      <w:proofErr w:type="spellStart"/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k.ú</w:t>
      </w:r>
      <w:proofErr w:type="spellEnd"/>
      <w:r w:rsidRPr="00CD1C03">
        <w:rPr>
          <w:rFonts w:eastAsia="Times New Roman" w:cs="Times New Roman"/>
          <w:sz w:val="20"/>
          <w:szCs w:val="20"/>
          <w:lang w:eastAsia="cs-CZ"/>
        </w:rPr>
        <w:t>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Prostějov (pol. 5362) – OSÚMM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doporučuje převést  částku  ve  výši  10.888 Kč na položku  daně  z nabytí nemovitých věcí, kde je nedostatek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prostředků  k  úhradě  této  daně  do konce roku  (daň  z  nemovitostí  byla  uhrazena  jednorázově  na  základě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platebního výměru Finančního úřadu v měsíci květnu 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t.r.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a oproti rozpočtovaným prostředkům  došlo k úspoře)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-  finanční prostředky určené na zpětný odkup pozemku od společnosti GALVA s.r.o. (pol. 6130) – vzhledem ke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skutečnosti,  že  řešení záležitosti  již  bylo  ukončeno  a  tyto  prostředky  nebudou čerpány,  je navrženo jejich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vrácení zpět do FRR.</w:t>
      </w:r>
    </w:p>
    <w:p w:rsidR="00CD1C03" w:rsidRPr="00CD1C03" w:rsidRDefault="00CD1C03" w:rsidP="00CD1C03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Z</w:t>
      </w:r>
      <w:r w:rsidRPr="00CD1C03">
        <w:rPr>
          <w:rFonts w:eastAsia="Times New Roman" w:cs="Times New Roman"/>
          <w:b/>
          <w:sz w:val="20"/>
          <w:szCs w:val="20"/>
          <w:lang w:eastAsia="cs-CZ"/>
        </w:rPr>
        <w:t>výšení rozpočtu výdajů kapitoly: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>-  prostředky   na  úhradu  daně  z  </w:t>
      </w:r>
      <w:proofErr w:type="gramStart"/>
      <w:r w:rsidRPr="00CD1C03">
        <w:rPr>
          <w:rFonts w:eastAsia="Times New Roman" w:cs="Times New Roman"/>
          <w:sz w:val="20"/>
          <w:szCs w:val="20"/>
          <w:lang w:eastAsia="cs-CZ"/>
        </w:rPr>
        <w:t>nabytí  nemovitých</w:t>
      </w:r>
      <w:proofErr w:type="gramEnd"/>
      <w:r w:rsidRPr="00CD1C03">
        <w:rPr>
          <w:rFonts w:eastAsia="Times New Roman" w:cs="Times New Roman"/>
          <w:sz w:val="20"/>
          <w:szCs w:val="20"/>
          <w:lang w:eastAsia="cs-CZ"/>
        </w:rPr>
        <w:t xml:space="preserve"> věcí (pol. 5362) –  vzhledem k tomu, že bylo realizováno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více  prodejů  nemovitého  majetku,  než  bylo původně  v  rozpočtu  pro  letošní  rok  plánováno,  nejsou plně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pokryty  náklady na úhradu daně  z nabytí nemovitých věcí do konce roku (nabyvatel je povinen podat daňové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přiznání  a  uhradit  daň  z  nabytí  nemovitých  věcí do 3 měsíců ode dne vkladu vlastnických práv do katastru </w:t>
      </w:r>
      <w:r w:rsidRPr="00CD1C03">
        <w:rPr>
          <w:rFonts w:eastAsia="Times New Roman" w:cs="Times New Roman"/>
          <w:sz w:val="20"/>
          <w:szCs w:val="20"/>
          <w:lang w:eastAsia="cs-CZ"/>
        </w:rPr>
        <w:br/>
        <w:t xml:space="preserve">   nemovitostí, daň ve výši 4 % z kupní ceny);  OSÚMM navrhuje navýšení o 250 tis. Kč.</w:t>
      </w:r>
    </w:p>
    <w:p w:rsidR="00CD1C03" w:rsidRDefault="00CD1C03" w:rsidP="00CD1C03">
      <w:pPr>
        <w:jc w:val="both"/>
        <w:rPr>
          <w:sz w:val="20"/>
          <w:szCs w:val="20"/>
        </w:rPr>
      </w:pPr>
      <w:r w:rsidRPr="00CD1C03">
        <w:rPr>
          <w:b/>
          <w:sz w:val="20"/>
          <w:szCs w:val="20"/>
        </w:rPr>
        <w:t>Rada města Prostějova</w:t>
      </w:r>
      <w:r>
        <w:rPr>
          <w:sz w:val="20"/>
          <w:szCs w:val="20"/>
        </w:rPr>
        <w:t xml:space="preserve"> na své schůzi dne 25. 08. 2015 </w:t>
      </w:r>
      <w:r w:rsidRPr="00CD1C03">
        <w:rPr>
          <w:b/>
          <w:sz w:val="20"/>
          <w:szCs w:val="20"/>
        </w:rPr>
        <w:t>doporučila</w:t>
      </w:r>
      <w:r>
        <w:rPr>
          <w:sz w:val="20"/>
          <w:szCs w:val="20"/>
        </w:rPr>
        <w:t xml:space="preserve"> Zastupitelstvu města Prostějova předložené rozpočtové opatření </w:t>
      </w:r>
      <w:r w:rsidRPr="00CD1C03">
        <w:rPr>
          <w:b/>
          <w:sz w:val="20"/>
          <w:szCs w:val="20"/>
        </w:rPr>
        <w:t>schválit.</w:t>
      </w: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Default="00CD1C03" w:rsidP="00CD1C03">
      <w:pPr>
        <w:jc w:val="both"/>
        <w:rPr>
          <w:sz w:val="20"/>
          <w:szCs w:val="20"/>
        </w:rPr>
      </w:pPr>
      <w:r>
        <w:rPr>
          <w:sz w:val="20"/>
          <w:szCs w:val="20"/>
        </w:rPr>
        <w:t>Materiál byl předložen k projednání na schůzi Finančního výboru dne 31. 08. 2015.</w:t>
      </w: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Default="00CD1C03" w:rsidP="00CD1C03">
      <w:pPr>
        <w:jc w:val="both"/>
        <w:rPr>
          <w:sz w:val="20"/>
          <w:szCs w:val="20"/>
        </w:rPr>
      </w:pPr>
    </w:p>
    <w:p w:rsidR="00CD1C03" w:rsidRPr="002E55B8" w:rsidRDefault="00CD1C03" w:rsidP="00CD1C03">
      <w:pPr>
        <w:rPr>
          <w:sz w:val="20"/>
          <w:szCs w:val="20"/>
        </w:rPr>
      </w:pPr>
      <w:r w:rsidRPr="002E55B8">
        <w:rPr>
          <w:sz w:val="20"/>
          <w:szCs w:val="20"/>
        </w:rPr>
        <w:t>Prostějov:       26. 08. 201</w:t>
      </w:r>
      <w:r>
        <w:rPr>
          <w:sz w:val="20"/>
          <w:szCs w:val="20"/>
        </w:rPr>
        <w:t>5</w:t>
      </w:r>
    </w:p>
    <w:p w:rsidR="00CD1C03" w:rsidRPr="002E55B8" w:rsidRDefault="00CD1C03" w:rsidP="00CD1C03">
      <w:pPr>
        <w:rPr>
          <w:sz w:val="20"/>
          <w:szCs w:val="20"/>
        </w:rPr>
      </w:pPr>
    </w:p>
    <w:p w:rsidR="00CD1C03" w:rsidRPr="002E55B8" w:rsidRDefault="00CD1C03" w:rsidP="00CD1C03">
      <w:pPr>
        <w:rPr>
          <w:sz w:val="20"/>
          <w:szCs w:val="20"/>
        </w:rPr>
      </w:pPr>
      <w:r w:rsidRPr="002E55B8">
        <w:rPr>
          <w:sz w:val="20"/>
          <w:szCs w:val="20"/>
        </w:rPr>
        <w:t>Osoba odpovědná za zpracování materiálu: Bc. Libor Vojtek</w:t>
      </w:r>
      <w:r w:rsidR="008909BB">
        <w:rPr>
          <w:sz w:val="20"/>
          <w:szCs w:val="20"/>
        </w:rPr>
        <w:t xml:space="preserve">, v. r. </w:t>
      </w:r>
    </w:p>
    <w:p w:rsidR="00CD1C03" w:rsidRPr="002E55B8" w:rsidRDefault="00CD1C03" w:rsidP="00CD1C03">
      <w:pPr>
        <w:rPr>
          <w:sz w:val="20"/>
          <w:szCs w:val="20"/>
        </w:rPr>
      </w:pPr>
      <w:r w:rsidRPr="002E55B8">
        <w:rPr>
          <w:sz w:val="20"/>
          <w:szCs w:val="20"/>
        </w:rPr>
        <w:t xml:space="preserve">                                                                       vedoucí Odboru správy a údržby majetku města</w:t>
      </w:r>
    </w:p>
    <w:p w:rsidR="00CD1C03" w:rsidRPr="002E55B8" w:rsidRDefault="00CD1C03" w:rsidP="00CD1C03">
      <w:pPr>
        <w:rPr>
          <w:sz w:val="20"/>
          <w:szCs w:val="20"/>
        </w:rPr>
      </w:pPr>
    </w:p>
    <w:p w:rsidR="00CD1C03" w:rsidRPr="002E55B8" w:rsidRDefault="00CD1C03" w:rsidP="00CD1C03">
      <w:pPr>
        <w:rPr>
          <w:sz w:val="20"/>
          <w:szCs w:val="20"/>
        </w:rPr>
      </w:pPr>
      <w:r w:rsidRPr="002E55B8">
        <w:rPr>
          <w:sz w:val="20"/>
          <w:szCs w:val="20"/>
        </w:rPr>
        <w:t>Zpracovala:     Renata Hromadová</w:t>
      </w:r>
      <w:r w:rsidR="008909BB">
        <w:rPr>
          <w:sz w:val="20"/>
          <w:szCs w:val="20"/>
        </w:rPr>
        <w:t xml:space="preserve">, v. r. </w:t>
      </w:r>
      <w:bookmarkStart w:id="0" w:name="_GoBack"/>
      <w:bookmarkEnd w:id="0"/>
    </w:p>
    <w:p w:rsidR="00CD1C03" w:rsidRPr="002E55B8" w:rsidRDefault="00CD1C03" w:rsidP="00CD1C03">
      <w:pPr>
        <w:rPr>
          <w:sz w:val="20"/>
          <w:szCs w:val="20"/>
        </w:rPr>
      </w:pPr>
      <w:r w:rsidRPr="002E55B8">
        <w:rPr>
          <w:sz w:val="20"/>
          <w:szCs w:val="20"/>
        </w:rPr>
        <w:t xml:space="preserve">                        rozpočtář, fakturant Odboru správy a údržby majetku města</w:t>
      </w:r>
    </w:p>
    <w:sectPr w:rsidR="00CD1C03" w:rsidRPr="002E55B8" w:rsidSect="00CD1C0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A" w:rsidRDefault="009670AA" w:rsidP="00AA1549">
      <w:r>
        <w:separator/>
      </w:r>
    </w:p>
  </w:endnote>
  <w:endnote w:type="continuationSeparator" w:id="0">
    <w:p w:rsidR="009670AA" w:rsidRDefault="009670AA" w:rsidP="00A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86277"/>
      <w:docPartObj>
        <w:docPartGallery w:val="Page Numbers (Bottom of Page)"/>
        <w:docPartUnique/>
      </w:docPartObj>
    </w:sdtPr>
    <w:sdtEndPr/>
    <w:sdtContent>
      <w:p w:rsidR="00AA1549" w:rsidRDefault="00AA15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BB">
          <w:rPr>
            <w:noProof/>
          </w:rPr>
          <w:t>1</w:t>
        </w:r>
        <w:r>
          <w:fldChar w:fldCharType="end"/>
        </w:r>
      </w:p>
    </w:sdtContent>
  </w:sdt>
  <w:p w:rsidR="00AA1549" w:rsidRDefault="00AA1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A" w:rsidRDefault="009670AA" w:rsidP="00AA1549">
      <w:r>
        <w:separator/>
      </w:r>
    </w:p>
  </w:footnote>
  <w:footnote w:type="continuationSeparator" w:id="0">
    <w:p w:rsidR="009670AA" w:rsidRDefault="009670AA" w:rsidP="00AA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BF"/>
    <w:rsid w:val="001F5F7E"/>
    <w:rsid w:val="003100BF"/>
    <w:rsid w:val="008909BB"/>
    <w:rsid w:val="009670AA"/>
    <w:rsid w:val="00AA1549"/>
    <w:rsid w:val="00B312B7"/>
    <w:rsid w:val="00CD1C03"/>
    <w:rsid w:val="00EF5F3E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549"/>
  </w:style>
  <w:style w:type="paragraph" w:styleId="Zpat">
    <w:name w:val="footer"/>
    <w:basedOn w:val="Normln"/>
    <w:link w:val="ZpatChar"/>
    <w:uiPriority w:val="99"/>
    <w:unhideWhenUsed/>
    <w:rsid w:val="00AA1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549"/>
  </w:style>
  <w:style w:type="paragraph" w:styleId="Zpat">
    <w:name w:val="footer"/>
    <w:basedOn w:val="Normln"/>
    <w:link w:val="ZpatChar"/>
    <w:uiPriority w:val="99"/>
    <w:unhideWhenUsed/>
    <w:rsid w:val="00AA1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1E7E-0AF6-4670-BC32-A72F123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6</cp:revision>
  <cp:lastPrinted>2015-08-26T05:49:00Z</cp:lastPrinted>
  <dcterms:created xsi:type="dcterms:W3CDTF">2015-08-24T06:36:00Z</dcterms:created>
  <dcterms:modified xsi:type="dcterms:W3CDTF">2015-08-26T06:28:00Z</dcterms:modified>
</cp:coreProperties>
</file>