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590C" w:rsidRDefault="00BB590C" w:rsidP="00C41206">
      <w:pPr>
        <w:ind w:left="9204"/>
        <w:rPr>
          <w:sz w:val="40"/>
          <w:szCs w:val="40"/>
        </w:rPr>
      </w:pPr>
      <w:r>
        <w:rPr>
          <w:sz w:val="40"/>
          <w:szCs w:val="40"/>
        </w:rPr>
        <w:t>č.</w:t>
      </w:r>
    </w:p>
    <w:p w:rsidR="00BB590C" w:rsidRDefault="00BB590C" w:rsidP="00BB590C">
      <w:pPr>
        <w:rPr>
          <w:sz w:val="36"/>
        </w:rPr>
      </w:pPr>
      <w:r>
        <w:rPr>
          <w:sz w:val="36"/>
        </w:rPr>
        <w:t>M a t e r i á l</w:t>
      </w:r>
    </w:p>
    <w:p w:rsidR="00BB590C" w:rsidRDefault="00BB590C" w:rsidP="00BB590C">
      <w:pPr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>pro zasedání Zastupitelstva města Prostějova, konaného dne 8. 6. 2015</w:t>
      </w:r>
    </w:p>
    <w:p w:rsidR="00BB590C" w:rsidRDefault="00BB590C" w:rsidP="00BB590C"/>
    <w:p w:rsidR="00BB590C" w:rsidRDefault="00BB590C" w:rsidP="00BB590C">
      <w:pPr>
        <w:pStyle w:val="Nadpis3"/>
        <w:tabs>
          <w:tab w:val="left" w:pos="1843"/>
          <w:tab w:val="left" w:pos="5192"/>
        </w:tabs>
        <w:ind w:left="1843" w:hanging="1843"/>
        <w:jc w:val="both"/>
        <w:rPr>
          <w:rFonts w:ascii="Times New Roman" w:hAnsi="Times New Roman"/>
          <w:b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>Název materiálu: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</w:r>
      <w:r>
        <w:rPr>
          <w:rFonts w:ascii="Times New Roman" w:hAnsi="Times New Roman"/>
          <w:b/>
          <w:sz w:val="22"/>
          <w:szCs w:val="22"/>
        </w:rPr>
        <w:t xml:space="preserve">Smlouva o poskytnutí podpory v rámci Operačního programu Životní prostředí na projekt </w:t>
      </w:r>
      <w:r w:rsidRPr="004A0333">
        <w:rPr>
          <w:rFonts w:ascii="Times New Roman" w:hAnsi="Times New Roman"/>
          <w:b/>
          <w:sz w:val="22"/>
          <w:szCs w:val="22"/>
        </w:rPr>
        <w:t>„</w:t>
      </w:r>
      <w:r>
        <w:rPr>
          <w:rFonts w:ascii="Times New Roman" w:hAnsi="Times New Roman"/>
          <w:b/>
          <w:sz w:val="22"/>
          <w:szCs w:val="22"/>
        </w:rPr>
        <w:t>Regenerace zeleně vybraných lokalit v Prostějově – Husovo náměstí</w:t>
      </w:r>
      <w:r w:rsidRPr="004A0333">
        <w:rPr>
          <w:rFonts w:ascii="Times New Roman" w:hAnsi="Times New Roman"/>
          <w:b/>
          <w:sz w:val="22"/>
          <w:szCs w:val="22"/>
        </w:rPr>
        <w:t>“</w:t>
      </w:r>
    </w:p>
    <w:p w:rsidR="00BB590C" w:rsidRDefault="00BB590C" w:rsidP="00BB590C">
      <w:pPr>
        <w:pStyle w:val="Nadpis3"/>
        <w:tabs>
          <w:tab w:val="left" w:pos="1985"/>
        </w:tabs>
        <w:ind w:left="1843" w:hanging="1843"/>
        <w:jc w:val="both"/>
        <w:rPr>
          <w:rFonts w:ascii="Times New Roman" w:hAnsi="Times New Roman"/>
          <w:b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>Předkládá:</w:t>
      </w:r>
      <w:r>
        <w:rPr>
          <w:rFonts w:ascii="Times New Roman" w:hAnsi="Times New Roman"/>
          <w:sz w:val="22"/>
          <w:szCs w:val="22"/>
        </w:rPr>
        <w:tab/>
      </w:r>
      <w:r>
        <w:rPr>
          <w:rFonts w:ascii="Times New Roman" w:hAnsi="Times New Roman"/>
          <w:b/>
          <w:sz w:val="22"/>
          <w:szCs w:val="22"/>
        </w:rPr>
        <w:t>Rada města Prostějova</w:t>
      </w:r>
    </w:p>
    <w:p w:rsidR="00BB590C" w:rsidRDefault="00BB590C" w:rsidP="00BB590C">
      <w:pPr>
        <w:ind w:left="1843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Ing. Zdeněk Fišer, náměstek primátora</w:t>
      </w:r>
      <w:r w:rsidR="00B927B6">
        <w:rPr>
          <w:b/>
          <w:sz w:val="22"/>
          <w:szCs w:val="22"/>
        </w:rPr>
        <w:t>, v. r.</w:t>
      </w:r>
    </w:p>
    <w:p w:rsidR="00BB590C" w:rsidRDefault="00BB590C" w:rsidP="00BB590C">
      <w:pPr>
        <w:jc w:val="both"/>
        <w:rPr>
          <w:sz w:val="22"/>
          <w:szCs w:val="22"/>
        </w:rPr>
      </w:pPr>
    </w:p>
    <w:p w:rsidR="00BB590C" w:rsidRDefault="00BB590C" w:rsidP="00BB590C">
      <w:pPr>
        <w:jc w:val="both"/>
        <w:rPr>
          <w:sz w:val="22"/>
          <w:szCs w:val="22"/>
        </w:rPr>
      </w:pPr>
      <w:r>
        <w:rPr>
          <w:sz w:val="22"/>
          <w:szCs w:val="22"/>
        </w:rPr>
        <w:t>Návrh usnesení:</w:t>
      </w:r>
    </w:p>
    <w:p w:rsidR="00BB590C" w:rsidRDefault="00BB590C" w:rsidP="00BB590C">
      <w:pPr>
        <w:jc w:val="both"/>
        <w:rPr>
          <w:sz w:val="22"/>
          <w:szCs w:val="22"/>
        </w:rPr>
      </w:pPr>
    </w:p>
    <w:p w:rsidR="00BB590C" w:rsidRDefault="00BB590C" w:rsidP="00BB590C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Zastupitelstvo města Prostějova</w:t>
      </w:r>
    </w:p>
    <w:p w:rsidR="00BB590C" w:rsidRDefault="00BB590C" w:rsidP="00BB590C">
      <w:pPr>
        <w:pStyle w:val="Odstavecseseznamem"/>
        <w:ind w:left="0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s c h v a l u j e</w:t>
      </w:r>
    </w:p>
    <w:p w:rsidR="00BB590C" w:rsidRPr="00BB590C" w:rsidRDefault="00BB590C" w:rsidP="00BB590C">
      <w:pPr>
        <w:numPr>
          <w:ilvl w:val="0"/>
          <w:numId w:val="1"/>
        </w:numPr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přijetí podpory v </w:t>
      </w:r>
      <w:r w:rsidRPr="004A0333">
        <w:rPr>
          <w:b/>
          <w:bCs/>
          <w:sz w:val="22"/>
          <w:szCs w:val="22"/>
        </w:rPr>
        <w:t xml:space="preserve">rámci Operačního programu Životní prostředí na akci </w:t>
      </w:r>
      <w:r w:rsidRPr="009A220F">
        <w:rPr>
          <w:b/>
          <w:sz w:val="22"/>
          <w:szCs w:val="22"/>
        </w:rPr>
        <w:t>„Regenerace zeleně vybraných lo</w:t>
      </w:r>
      <w:r>
        <w:rPr>
          <w:b/>
          <w:sz w:val="22"/>
          <w:szCs w:val="22"/>
        </w:rPr>
        <w:t>kalit v Prostějově – Husovo náměstí</w:t>
      </w:r>
      <w:r w:rsidRPr="009A220F">
        <w:rPr>
          <w:b/>
          <w:sz w:val="22"/>
          <w:szCs w:val="22"/>
        </w:rPr>
        <w:t>“</w:t>
      </w:r>
      <w:r>
        <w:rPr>
          <w:b/>
          <w:sz w:val="22"/>
          <w:szCs w:val="22"/>
        </w:rPr>
        <w:t xml:space="preserve"> </w:t>
      </w:r>
      <w:r w:rsidRPr="004A0333">
        <w:rPr>
          <w:b/>
          <w:bCs/>
          <w:sz w:val="22"/>
          <w:szCs w:val="22"/>
        </w:rPr>
        <w:t xml:space="preserve">ve výši </w:t>
      </w:r>
      <w:r w:rsidRPr="002D0536">
        <w:rPr>
          <w:b/>
          <w:bCs/>
          <w:sz w:val="22"/>
          <w:szCs w:val="22"/>
        </w:rPr>
        <w:t>673</w:t>
      </w:r>
      <w:r>
        <w:rPr>
          <w:b/>
          <w:bCs/>
          <w:sz w:val="22"/>
          <w:szCs w:val="22"/>
        </w:rPr>
        <w:t xml:space="preserve"> </w:t>
      </w:r>
      <w:r w:rsidRPr="002D0536">
        <w:rPr>
          <w:b/>
          <w:bCs/>
          <w:sz w:val="22"/>
          <w:szCs w:val="22"/>
        </w:rPr>
        <w:t>838,25</w:t>
      </w:r>
      <w:r>
        <w:rPr>
          <w:b/>
          <w:bCs/>
          <w:sz w:val="22"/>
          <w:szCs w:val="22"/>
        </w:rPr>
        <w:t xml:space="preserve"> </w:t>
      </w:r>
      <w:r w:rsidRPr="004A0333">
        <w:rPr>
          <w:b/>
          <w:bCs/>
          <w:sz w:val="22"/>
          <w:szCs w:val="22"/>
        </w:rPr>
        <w:t xml:space="preserve">Kč </w:t>
      </w:r>
      <w:r w:rsidRPr="00BB590C">
        <w:rPr>
          <w:b/>
          <w:bCs/>
          <w:sz w:val="22"/>
          <w:szCs w:val="22"/>
        </w:rPr>
        <w:t>a</w:t>
      </w:r>
    </w:p>
    <w:p w:rsidR="00BB590C" w:rsidRPr="004A0333" w:rsidRDefault="00BB590C" w:rsidP="00BB590C">
      <w:pPr>
        <w:numPr>
          <w:ilvl w:val="0"/>
          <w:numId w:val="1"/>
        </w:numPr>
        <w:jc w:val="both"/>
        <w:rPr>
          <w:b/>
          <w:bCs/>
          <w:sz w:val="22"/>
          <w:szCs w:val="22"/>
        </w:rPr>
      </w:pPr>
      <w:r w:rsidRPr="004A0333">
        <w:rPr>
          <w:b/>
          <w:bCs/>
          <w:sz w:val="22"/>
          <w:szCs w:val="22"/>
        </w:rPr>
        <w:t>Smlouvu č. </w:t>
      </w:r>
      <w:r>
        <w:rPr>
          <w:b/>
          <w:bCs/>
          <w:sz w:val="22"/>
          <w:szCs w:val="22"/>
        </w:rPr>
        <w:t>14188666</w:t>
      </w:r>
      <w:r w:rsidRPr="004A0333">
        <w:rPr>
          <w:b/>
          <w:bCs/>
          <w:sz w:val="22"/>
          <w:szCs w:val="22"/>
        </w:rPr>
        <w:t xml:space="preserve"> o poskytnutí podpory ze Státního fondu životního prostředí ČR v rámci Operačního programu Životní prostředí ve znění dle přiloženého návrhu.</w:t>
      </w:r>
    </w:p>
    <w:p w:rsidR="00BB590C" w:rsidRDefault="00BB590C" w:rsidP="00BB590C">
      <w:pPr>
        <w:rPr>
          <w:sz w:val="22"/>
          <w:szCs w:val="22"/>
        </w:rPr>
      </w:pPr>
    </w:p>
    <w:p w:rsidR="00BB590C" w:rsidRDefault="00BB590C" w:rsidP="00BB590C">
      <w:pPr>
        <w:jc w:val="both"/>
        <w:rPr>
          <w:sz w:val="22"/>
          <w:szCs w:val="22"/>
        </w:rPr>
      </w:pPr>
      <w:r>
        <w:rPr>
          <w:sz w:val="22"/>
          <w:szCs w:val="22"/>
        </w:rPr>
        <w:t xml:space="preserve">Důvodová zpráva: </w:t>
      </w:r>
    </w:p>
    <w:p w:rsidR="00BB590C" w:rsidRDefault="00BB590C" w:rsidP="00BB590C">
      <w:pPr>
        <w:jc w:val="both"/>
        <w:rPr>
          <w:sz w:val="22"/>
          <w:szCs w:val="22"/>
        </w:rPr>
      </w:pPr>
    </w:p>
    <w:p w:rsidR="00BB590C" w:rsidRPr="005F4B1E" w:rsidRDefault="00BB590C" w:rsidP="00BB590C">
      <w:pPr>
        <w:jc w:val="both"/>
        <w:rPr>
          <w:sz w:val="22"/>
          <w:szCs w:val="22"/>
        </w:rPr>
      </w:pPr>
      <w:r w:rsidRPr="005F4B1E">
        <w:rPr>
          <w:sz w:val="22"/>
          <w:szCs w:val="22"/>
        </w:rPr>
        <w:t>Statutárnímu městu Prostějov byla p</w:t>
      </w:r>
      <w:r w:rsidR="00EA02FE">
        <w:rPr>
          <w:sz w:val="22"/>
          <w:szCs w:val="22"/>
        </w:rPr>
        <w:t>řislíbena registrací akce dne 20. 6</w:t>
      </w:r>
      <w:r w:rsidRPr="005F4B1E">
        <w:rPr>
          <w:sz w:val="22"/>
          <w:szCs w:val="22"/>
        </w:rPr>
        <w:t xml:space="preserve">. 2014 podpora na projekt </w:t>
      </w:r>
      <w:r w:rsidR="00EA02FE" w:rsidRPr="00EA02FE">
        <w:rPr>
          <w:sz w:val="22"/>
          <w:szCs w:val="22"/>
        </w:rPr>
        <w:t>„Regenerace zeleně vybraných lokalit v Prostějově – Husovo náměstí“</w:t>
      </w:r>
      <w:r w:rsidRPr="005F4B1E">
        <w:rPr>
          <w:sz w:val="22"/>
          <w:szCs w:val="22"/>
        </w:rPr>
        <w:t>. V souladu s požadavky Směrnice Ministerstva životního prostředí proběhla veřejná zakázka na zhotovitele a byly Státnímu fondu životního prostředí ČR (dále jen SFŽP) dokládány podklady pro vydání rozhodnutí o poskytnutí dotace a dotační smlouvy.</w:t>
      </w:r>
    </w:p>
    <w:p w:rsidR="00BB590C" w:rsidRPr="005F4B1E" w:rsidRDefault="00BB590C" w:rsidP="00BB590C">
      <w:pPr>
        <w:jc w:val="both"/>
        <w:rPr>
          <w:sz w:val="22"/>
          <w:szCs w:val="22"/>
        </w:rPr>
      </w:pPr>
    </w:p>
    <w:p w:rsidR="00BB590C" w:rsidRPr="005F4B1E" w:rsidRDefault="00BB590C" w:rsidP="00BB590C">
      <w:pPr>
        <w:jc w:val="both"/>
        <w:rPr>
          <w:sz w:val="22"/>
          <w:szCs w:val="22"/>
        </w:rPr>
      </w:pPr>
      <w:r w:rsidRPr="005F4B1E">
        <w:rPr>
          <w:sz w:val="22"/>
          <w:szCs w:val="22"/>
        </w:rPr>
        <w:t>Rozhodnutí o pos</w:t>
      </w:r>
      <w:r>
        <w:rPr>
          <w:sz w:val="22"/>
          <w:szCs w:val="22"/>
        </w:rPr>
        <w:t>kytnutí dotace bylo vydáno dne 21</w:t>
      </w:r>
      <w:r w:rsidRPr="005F4B1E">
        <w:rPr>
          <w:sz w:val="22"/>
          <w:szCs w:val="22"/>
        </w:rPr>
        <w:t>. 04. 2015 spolu s návrhem smlouvy o p</w:t>
      </w:r>
      <w:r>
        <w:rPr>
          <w:sz w:val="22"/>
          <w:szCs w:val="22"/>
        </w:rPr>
        <w:t>oskytnutí podpory ze SFŽP č. 14188666</w:t>
      </w:r>
      <w:r w:rsidRPr="005F4B1E">
        <w:rPr>
          <w:sz w:val="22"/>
          <w:szCs w:val="22"/>
        </w:rPr>
        <w:t>.</w:t>
      </w:r>
    </w:p>
    <w:p w:rsidR="00BB590C" w:rsidRPr="005F4B1E" w:rsidRDefault="00BB590C" w:rsidP="00EA76EF">
      <w:pPr>
        <w:jc w:val="both"/>
        <w:rPr>
          <w:b/>
          <w:sz w:val="22"/>
          <w:szCs w:val="22"/>
        </w:rPr>
      </w:pPr>
    </w:p>
    <w:p w:rsidR="00BB590C" w:rsidRPr="00BB590C" w:rsidRDefault="00BB590C" w:rsidP="00EA76EF">
      <w:pPr>
        <w:jc w:val="both"/>
        <w:rPr>
          <w:b/>
          <w:sz w:val="22"/>
          <w:szCs w:val="22"/>
        </w:rPr>
      </w:pPr>
      <w:r w:rsidRPr="00E96755">
        <w:rPr>
          <w:b/>
          <w:sz w:val="22"/>
          <w:szCs w:val="22"/>
        </w:rPr>
        <w:t xml:space="preserve">Dotace bude poskytnuta v souhrnné výši </w:t>
      </w:r>
      <w:r w:rsidRPr="00BB590C">
        <w:rPr>
          <w:b/>
          <w:sz w:val="22"/>
          <w:szCs w:val="22"/>
        </w:rPr>
        <w:t>673 838,25 Kč (tj. 44 922,55 Kč z rozpočtu SFŽP</w:t>
      </w:r>
    </w:p>
    <w:p w:rsidR="00BB590C" w:rsidRDefault="00BB590C" w:rsidP="00EA76EF">
      <w:pPr>
        <w:jc w:val="both"/>
        <w:rPr>
          <w:b/>
          <w:sz w:val="22"/>
          <w:szCs w:val="22"/>
        </w:rPr>
      </w:pPr>
      <w:r w:rsidRPr="00BB590C">
        <w:rPr>
          <w:b/>
          <w:sz w:val="22"/>
          <w:szCs w:val="22"/>
        </w:rPr>
        <w:t>a 628 915,70 Kč z Fondu soudržnosti).</w:t>
      </w:r>
    </w:p>
    <w:p w:rsidR="00BB590C" w:rsidRDefault="00BB590C" w:rsidP="00BB590C">
      <w:pPr>
        <w:jc w:val="both"/>
        <w:rPr>
          <w:b/>
          <w:sz w:val="22"/>
          <w:szCs w:val="22"/>
        </w:rPr>
      </w:pPr>
    </w:p>
    <w:p w:rsidR="00BB590C" w:rsidRPr="005F4B1E" w:rsidRDefault="00BB590C" w:rsidP="00BB590C">
      <w:pPr>
        <w:jc w:val="both"/>
        <w:rPr>
          <w:b/>
          <w:sz w:val="22"/>
          <w:szCs w:val="22"/>
        </w:rPr>
      </w:pPr>
      <w:r w:rsidRPr="005F4B1E">
        <w:rPr>
          <w:sz w:val="22"/>
          <w:szCs w:val="22"/>
        </w:rPr>
        <w:t>Dle čl. 8 Směrnice č. 2/2011, kterou se stanoví systém administrace externích finančních zdrojů, o přijetí dotace městem Prostějovem je oprávněno rozhodnout zastupitelstvo města, a to zpravidla na návrh rady</w:t>
      </w:r>
      <w:r w:rsidRPr="005F4B1E">
        <w:rPr>
          <w:b/>
          <w:sz w:val="22"/>
          <w:szCs w:val="22"/>
        </w:rPr>
        <w:t xml:space="preserve">. </w:t>
      </w:r>
    </w:p>
    <w:p w:rsidR="00BB590C" w:rsidRPr="005F4B1E" w:rsidRDefault="00BB590C" w:rsidP="00BB590C">
      <w:pPr>
        <w:jc w:val="both"/>
        <w:rPr>
          <w:b/>
          <w:sz w:val="22"/>
          <w:szCs w:val="22"/>
        </w:rPr>
      </w:pPr>
    </w:p>
    <w:p w:rsidR="00BB590C" w:rsidRDefault="00BB590C" w:rsidP="00BB590C">
      <w:pPr>
        <w:jc w:val="both"/>
        <w:rPr>
          <w:sz w:val="22"/>
          <w:szCs w:val="22"/>
        </w:rPr>
      </w:pPr>
      <w:r w:rsidRPr="00791B6A">
        <w:rPr>
          <w:sz w:val="22"/>
          <w:szCs w:val="22"/>
        </w:rPr>
        <w:t>Rada města Prostějova svým usnesen</w:t>
      </w:r>
      <w:r>
        <w:rPr>
          <w:sz w:val="22"/>
          <w:szCs w:val="22"/>
        </w:rPr>
        <w:t>ím č. 5358 ze dne 12. 5</w:t>
      </w:r>
      <w:r w:rsidRPr="00791B6A">
        <w:rPr>
          <w:sz w:val="22"/>
          <w:szCs w:val="22"/>
        </w:rPr>
        <w:t xml:space="preserve">. 2015 doporučila Zastupitelstvu města Prostějova schválit přijetí </w:t>
      </w:r>
      <w:r>
        <w:rPr>
          <w:sz w:val="22"/>
          <w:szCs w:val="22"/>
        </w:rPr>
        <w:t>podpory v rámci Operačního programu Životní prostředí</w:t>
      </w:r>
      <w:r w:rsidRPr="00791B6A">
        <w:rPr>
          <w:sz w:val="22"/>
          <w:szCs w:val="22"/>
        </w:rPr>
        <w:t xml:space="preserve"> a schválit smlouvu o přijetí podpory</w:t>
      </w:r>
    </w:p>
    <w:p w:rsidR="00BB590C" w:rsidRDefault="00BB590C" w:rsidP="00BB590C">
      <w:pPr>
        <w:jc w:val="both"/>
        <w:rPr>
          <w:sz w:val="22"/>
          <w:szCs w:val="22"/>
        </w:rPr>
      </w:pPr>
      <w:r w:rsidRPr="00791B6A">
        <w:rPr>
          <w:sz w:val="22"/>
          <w:szCs w:val="22"/>
        </w:rPr>
        <w:t xml:space="preserve"> v rámci Operačního programu Životní prostředí.</w:t>
      </w:r>
    </w:p>
    <w:p w:rsidR="00BB590C" w:rsidRDefault="00BB590C" w:rsidP="00BB590C">
      <w:pPr>
        <w:jc w:val="both"/>
        <w:rPr>
          <w:sz w:val="22"/>
          <w:szCs w:val="22"/>
        </w:rPr>
      </w:pPr>
    </w:p>
    <w:p w:rsidR="00BB590C" w:rsidRDefault="00BB590C" w:rsidP="00BB590C">
      <w:pPr>
        <w:tabs>
          <w:tab w:val="left" w:pos="-2410"/>
        </w:tabs>
        <w:ind w:left="810" w:hanging="810"/>
        <w:jc w:val="both"/>
        <w:rPr>
          <w:bCs/>
          <w:sz w:val="22"/>
          <w:szCs w:val="22"/>
        </w:rPr>
      </w:pPr>
      <w:r>
        <w:rPr>
          <w:sz w:val="22"/>
          <w:szCs w:val="22"/>
          <w:u w:val="single"/>
        </w:rPr>
        <w:t>Příloha:</w:t>
      </w:r>
      <w:r>
        <w:rPr>
          <w:bCs/>
          <w:sz w:val="22"/>
          <w:szCs w:val="22"/>
        </w:rPr>
        <w:tab/>
      </w:r>
      <w:r w:rsidRPr="00BB590C">
        <w:rPr>
          <w:bCs/>
          <w:sz w:val="22"/>
          <w:szCs w:val="22"/>
        </w:rPr>
        <w:t>Smlouva č. 14188666 o poskytnutí podpory ze Státního fondu životního prostředí ČR v rámci Operačního programu Životní prostředí</w:t>
      </w:r>
    </w:p>
    <w:p w:rsidR="00BB590C" w:rsidRDefault="00BB590C" w:rsidP="00BB590C">
      <w:pPr>
        <w:jc w:val="both"/>
        <w:rPr>
          <w:sz w:val="16"/>
          <w:szCs w:val="16"/>
        </w:rPr>
      </w:pPr>
    </w:p>
    <w:p w:rsidR="00BB590C" w:rsidRDefault="00BB590C" w:rsidP="00BB590C">
      <w:pPr>
        <w:jc w:val="both"/>
        <w:rPr>
          <w:sz w:val="22"/>
          <w:szCs w:val="22"/>
        </w:rPr>
      </w:pPr>
      <w:r>
        <w:rPr>
          <w:sz w:val="22"/>
          <w:szCs w:val="22"/>
        </w:rPr>
        <w:t>V Prostějově:</w:t>
      </w:r>
      <w:r>
        <w:rPr>
          <w:sz w:val="22"/>
          <w:szCs w:val="22"/>
        </w:rPr>
        <w:tab/>
        <w:t>27. 5. 2015</w:t>
      </w:r>
    </w:p>
    <w:p w:rsidR="00BB590C" w:rsidRDefault="00BB590C" w:rsidP="00BB590C">
      <w:pPr>
        <w:jc w:val="both"/>
        <w:rPr>
          <w:sz w:val="16"/>
          <w:szCs w:val="16"/>
        </w:rPr>
      </w:pPr>
    </w:p>
    <w:p w:rsidR="00BB590C" w:rsidRDefault="00BB590C" w:rsidP="00BB590C">
      <w:pPr>
        <w:tabs>
          <w:tab w:val="left" w:pos="774"/>
        </w:tabs>
        <w:outlineLvl w:val="0"/>
        <w:rPr>
          <w:bCs/>
          <w:sz w:val="22"/>
          <w:szCs w:val="22"/>
        </w:rPr>
      </w:pPr>
    </w:p>
    <w:p w:rsidR="00BB590C" w:rsidRDefault="00BB590C" w:rsidP="00BB590C">
      <w:pPr>
        <w:tabs>
          <w:tab w:val="left" w:pos="774"/>
        </w:tabs>
        <w:outlineLvl w:val="0"/>
        <w:rPr>
          <w:bCs/>
          <w:sz w:val="22"/>
          <w:szCs w:val="22"/>
        </w:rPr>
      </w:pPr>
      <w:r>
        <w:rPr>
          <w:bCs/>
          <w:sz w:val="22"/>
          <w:szCs w:val="22"/>
        </w:rPr>
        <w:t>Zpracovali:      Alexandra Ptáčková, referent dotací – projektový manažer</w:t>
      </w:r>
      <w:r w:rsidR="00B927B6">
        <w:rPr>
          <w:bCs/>
          <w:sz w:val="22"/>
          <w:szCs w:val="22"/>
        </w:rPr>
        <w:t xml:space="preserve">, v. r. </w:t>
      </w:r>
    </w:p>
    <w:p w:rsidR="00BB590C" w:rsidRDefault="00BB590C" w:rsidP="00BB590C">
      <w:pPr>
        <w:tabs>
          <w:tab w:val="left" w:pos="774"/>
        </w:tabs>
        <w:outlineLvl w:val="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                        Ing. Roman Švarc, vedoucí oddělení dotací</w:t>
      </w:r>
      <w:r w:rsidR="00B927B6">
        <w:rPr>
          <w:bCs/>
          <w:sz w:val="22"/>
          <w:szCs w:val="22"/>
        </w:rPr>
        <w:t>, v. r.</w:t>
      </w:r>
    </w:p>
    <w:p w:rsidR="00BB590C" w:rsidRDefault="00BB590C" w:rsidP="00BB590C">
      <w:pPr>
        <w:tabs>
          <w:tab w:val="left" w:pos="774"/>
        </w:tabs>
        <w:outlineLvl w:val="0"/>
        <w:rPr>
          <w:bCs/>
          <w:sz w:val="22"/>
          <w:szCs w:val="22"/>
        </w:rPr>
      </w:pPr>
    </w:p>
    <w:p w:rsidR="00446B62" w:rsidRPr="00C90305" w:rsidRDefault="00BB590C" w:rsidP="00BB590C">
      <w:pPr>
        <w:tabs>
          <w:tab w:val="left" w:pos="774"/>
        </w:tabs>
        <w:outlineLvl w:val="0"/>
        <w:rPr>
          <w:sz w:val="40"/>
          <w:szCs w:val="40"/>
        </w:rPr>
      </w:pPr>
      <w:r>
        <w:rPr>
          <w:bCs/>
          <w:sz w:val="22"/>
          <w:szCs w:val="22"/>
        </w:rPr>
        <w:t>Za správnost:   Ing. Antonín Zajíček, vedoucí Odboru rozvoje a investic</w:t>
      </w:r>
      <w:r w:rsidR="00B927B6">
        <w:rPr>
          <w:bCs/>
          <w:sz w:val="22"/>
          <w:szCs w:val="22"/>
        </w:rPr>
        <w:t>, v.</w:t>
      </w:r>
      <w:r w:rsidR="00AD1E2D">
        <w:rPr>
          <w:bCs/>
          <w:sz w:val="22"/>
          <w:szCs w:val="22"/>
        </w:rPr>
        <w:t xml:space="preserve"> </w:t>
      </w:r>
      <w:bookmarkStart w:id="0" w:name="_GoBack"/>
      <w:bookmarkEnd w:id="0"/>
      <w:r w:rsidR="00B927B6">
        <w:rPr>
          <w:bCs/>
          <w:sz w:val="22"/>
          <w:szCs w:val="22"/>
        </w:rPr>
        <w:t>r.</w:t>
      </w:r>
    </w:p>
    <w:p w:rsidR="00D15CA1" w:rsidRDefault="00D15CA1" w:rsidP="008023F8">
      <w:pPr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851525" cy="8265969"/>
            <wp:effectExtent l="0" t="0" r="0" b="190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826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851525" cy="8265969"/>
            <wp:effectExtent l="0" t="0" r="0" b="190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826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851525" cy="8265969"/>
            <wp:effectExtent l="0" t="0" r="0" b="190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826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851525" cy="8265969"/>
            <wp:effectExtent l="0" t="0" r="0" b="190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826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851525" cy="8265969"/>
            <wp:effectExtent l="0" t="0" r="0" b="190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826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851525" cy="8265969"/>
            <wp:effectExtent l="0" t="0" r="0" b="190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826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851525" cy="8265969"/>
            <wp:effectExtent l="0" t="0" r="0" b="190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826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851525" cy="8265969"/>
            <wp:effectExtent l="0" t="0" r="0" b="190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826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851525" cy="8265969"/>
            <wp:effectExtent l="0" t="0" r="0" b="190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826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851525" cy="8265969"/>
            <wp:effectExtent l="0" t="0" r="0" b="1905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826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851525" cy="8265969"/>
            <wp:effectExtent l="0" t="0" r="0" b="1905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826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851525" cy="8265969"/>
            <wp:effectExtent l="0" t="0" r="0" b="1905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826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851525" cy="8265969"/>
            <wp:effectExtent l="0" t="0" r="0" b="1905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826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851525" cy="8265969"/>
            <wp:effectExtent l="0" t="0" r="0" b="1905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826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>
            <wp:extent cx="5851525" cy="8265969"/>
            <wp:effectExtent l="0" t="0" r="0" b="1905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525" cy="826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CA1" w:rsidRDefault="00D15CA1" w:rsidP="008023F8">
      <w:pPr>
        <w:rPr>
          <w:sz w:val="24"/>
        </w:rPr>
      </w:pPr>
    </w:p>
    <w:p w:rsidR="00D15CA1" w:rsidRDefault="00D15CA1" w:rsidP="008023F8">
      <w:pPr>
        <w:rPr>
          <w:sz w:val="24"/>
        </w:rPr>
      </w:pPr>
    </w:p>
    <w:p w:rsidR="00D15CA1" w:rsidRPr="002D0536" w:rsidRDefault="00D15CA1" w:rsidP="008023F8">
      <w:pPr>
        <w:rPr>
          <w:sz w:val="24"/>
        </w:rPr>
      </w:pPr>
    </w:p>
    <w:sectPr w:rsidR="00D15CA1" w:rsidRPr="002D0536" w:rsidSect="00BB590C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FD87FD6"/>
    <w:multiLevelType w:val="hybridMultilevel"/>
    <w:tmpl w:val="79C84A6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6B62"/>
    <w:rsid w:val="00011740"/>
    <w:rsid w:val="000714F6"/>
    <w:rsid w:val="00102113"/>
    <w:rsid w:val="00227BB3"/>
    <w:rsid w:val="002D0536"/>
    <w:rsid w:val="002D5C94"/>
    <w:rsid w:val="003670CF"/>
    <w:rsid w:val="00386900"/>
    <w:rsid w:val="00430F51"/>
    <w:rsid w:val="00446B62"/>
    <w:rsid w:val="006849CE"/>
    <w:rsid w:val="008023F8"/>
    <w:rsid w:val="009A220F"/>
    <w:rsid w:val="009B0745"/>
    <w:rsid w:val="00A04107"/>
    <w:rsid w:val="00AD1E2D"/>
    <w:rsid w:val="00B927B6"/>
    <w:rsid w:val="00B92CED"/>
    <w:rsid w:val="00BB590C"/>
    <w:rsid w:val="00BD17EF"/>
    <w:rsid w:val="00C41206"/>
    <w:rsid w:val="00D15CA1"/>
    <w:rsid w:val="00E606C8"/>
    <w:rsid w:val="00E76248"/>
    <w:rsid w:val="00EA02FE"/>
    <w:rsid w:val="00EA76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2"/>
        <w:szCs w:val="22"/>
        <w:lang w:val="cs-CZ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BB590C"/>
    <w:rPr>
      <w:rFonts w:eastAsia="Times New Roman" w:cs="Times New Roman"/>
      <w:sz w:val="20"/>
      <w:szCs w:val="24"/>
      <w:lang w:eastAsia="cs-CZ"/>
    </w:rPr>
  </w:style>
  <w:style w:type="paragraph" w:styleId="Nadpis3">
    <w:name w:val="heading 3"/>
    <w:basedOn w:val="Normln"/>
    <w:next w:val="Normln"/>
    <w:link w:val="Nadpis3Char"/>
    <w:unhideWhenUsed/>
    <w:qFormat/>
    <w:rsid w:val="00446B62"/>
    <w:pPr>
      <w:keepNext/>
      <w:spacing w:before="240" w:after="60"/>
      <w:outlineLvl w:val="2"/>
    </w:pPr>
    <w:rPr>
      <w:rFonts w:ascii="Arial" w:hAnsi="Arial"/>
      <w:sz w:val="24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rsid w:val="00446B62"/>
    <w:rPr>
      <w:rFonts w:ascii="Arial" w:eastAsia="Times New Roman" w:hAnsi="Arial" w:cs="Times New Roman"/>
      <w:sz w:val="24"/>
      <w:szCs w:val="20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8023F8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023F8"/>
    <w:rPr>
      <w:rFonts w:ascii="Tahoma" w:eastAsia="Times New Roman" w:hAnsi="Tahoma" w:cs="Tahoma"/>
      <w:sz w:val="16"/>
      <w:szCs w:val="16"/>
      <w:lang w:eastAsia="cs-CZ"/>
    </w:rPr>
  </w:style>
  <w:style w:type="paragraph" w:styleId="Odstavecseseznamem">
    <w:name w:val="List Paragraph"/>
    <w:basedOn w:val="Normln"/>
    <w:uiPriority w:val="34"/>
    <w:qFormat/>
    <w:rsid w:val="00BB590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2"/>
        <w:szCs w:val="22"/>
        <w:lang w:val="cs-CZ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BB590C"/>
    <w:rPr>
      <w:rFonts w:eastAsia="Times New Roman" w:cs="Times New Roman"/>
      <w:sz w:val="20"/>
      <w:szCs w:val="24"/>
      <w:lang w:eastAsia="cs-CZ"/>
    </w:rPr>
  </w:style>
  <w:style w:type="paragraph" w:styleId="Nadpis3">
    <w:name w:val="heading 3"/>
    <w:basedOn w:val="Normln"/>
    <w:next w:val="Normln"/>
    <w:link w:val="Nadpis3Char"/>
    <w:unhideWhenUsed/>
    <w:qFormat/>
    <w:rsid w:val="00446B62"/>
    <w:pPr>
      <w:keepNext/>
      <w:spacing w:before="240" w:after="60"/>
      <w:outlineLvl w:val="2"/>
    </w:pPr>
    <w:rPr>
      <w:rFonts w:ascii="Arial" w:hAnsi="Arial"/>
      <w:sz w:val="24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rsid w:val="00446B62"/>
    <w:rPr>
      <w:rFonts w:ascii="Arial" w:eastAsia="Times New Roman" w:hAnsi="Arial" w:cs="Times New Roman"/>
      <w:sz w:val="24"/>
      <w:szCs w:val="20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8023F8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023F8"/>
    <w:rPr>
      <w:rFonts w:ascii="Tahoma" w:eastAsia="Times New Roman" w:hAnsi="Tahoma" w:cs="Tahoma"/>
      <w:sz w:val="16"/>
      <w:szCs w:val="16"/>
      <w:lang w:eastAsia="cs-CZ"/>
    </w:rPr>
  </w:style>
  <w:style w:type="paragraph" w:styleId="Odstavecseseznamem">
    <w:name w:val="List Paragraph"/>
    <w:basedOn w:val="Normln"/>
    <w:uiPriority w:val="34"/>
    <w:qFormat/>
    <w:rsid w:val="00BB590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16</Pages>
  <Words>343</Words>
  <Characters>2024</Characters>
  <Application>Microsoft Office Word</Application>
  <DocSecurity>0</DocSecurity>
  <Lines>16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Ptáčková Alexandra</dc:creator>
  <cp:lastModifiedBy>Ptáčková Alexandra</cp:lastModifiedBy>
  <cp:revision>14</cp:revision>
  <cp:lastPrinted>2015-05-05T07:40:00Z</cp:lastPrinted>
  <dcterms:created xsi:type="dcterms:W3CDTF">2015-04-27T12:50:00Z</dcterms:created>
  <dcterms:modified xsi:type="dcterms:W3CDTF">2015-05-27T11:43:00Z</dcterms:modified>
</cp:coreProperties>
</file>