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 w:type="dxa"/>
        <w:tblLayout w:type="fixed"/>
        <w:tblCellMar>
          <w:left w:w="70" w:type="dxa"/>
          <w:right w:w="70" w:type="dxa"/>
        </w:tblCellMar>
        <w:tblLook w:val="0000" w:firstRow="0" w:lastRow="0" w:firstColumn="0" w:lastColumn="0" w:noHBand="0" w:noVBand="0"/>
      </w:tblPr>
      <w:tblGrid>
        <w:gridCol w:w="2285"/>
        <w:gridCol w:w="2835"/>
        <w:gridCol w:w="3119"/>
        <w:gridCol w:w="850"/>
      </w:tblGrid>
      <w:tr w:rsidR="00581EB1" w:rsidRPr="00581EB1">
        <w:trPr>
          <w:trHeight w:hRule="exact" w:val="345"/>
        </w:trPr>
        <w:tc>
          <w:tcPr>
            <w:tcW w:w="5120" w:type="dxa"/>
            <w:gridSpan w:val="2"/>
            <w:vAlign w:val="bottom"/>
          </w:tcPr>
          <w:p w:rsidR="000E56B2" w:rsidRPr="00581EB1" w:rsidRDefault="000E56B2" w:rsidP="00001BF5">
            <w:pPr>
              <w:pStyle w:val="Zkladntext"/>
              <w:ind w:hanging="53"/>
              <w:rPr>
                <w:b/>
                <w:sz w:val="28"/>
              </w:rPr>
            </w:pPr>
            <w:r w:rsidRPr="00581EB1">
              <w:rPr>
                <w:b/>
                <w:sz w:val="28"/>
              </w:rPr>
              <w:t>MATERIÁL</w:t>
            </w:r>
          </w:p>
        </w:tc>
        <w:tc>
          <w:tcPr>
            <w:tcW w:w="3119" w:type="dxa"/>
            <w:vAlign w:val="bottom"/>
          </w:tcPr>
          <w:p w:rsidR="000E56B2" w:rsidRPr="00581EB1" w:rsidRDefault="000E56B2">
            <w:pPr>
              <w:pStyle w:val="Zkladntext"/>
              <w:jc w:val="right"/>
            </w:pPr>
            <w:r w:rsidRPr="00581EB1">
              <w:t xml:space="preserve">číslo: </w:t>
            </w:r>
          </w:p>
        </w:tc>
        <w:tc>
          <w:tcPr>
            <w:tcW w:w="850" w:type="dxa"/>
            <w:vAlign w:val="bottom"/>
          </w:tcPr>
          <w:p w:rsidR="000E56B2" w:rsidRPr="00581EB1" w:rsidRDefault="000E56B2">
            <w:pPr>
              <w:pStyle w:val="Zkladntext"/>
              <w:jc w:val="right"/>
            </w:pPr>
          </w:p>
        </w:tc>
      </w:tr>
      <w:tr w:rsidR="00581EB1" w:rsidRPr="00581EB1">
        <w:trPr>
          <w:trHeight w:hRule="exact" w:val="345"/>
        </w:trPr>
        <w:tc>
          <w:tcPr>
            <w:tcW w:w="9089" w:type="dxa"/>
            <w:gridSpan w:val="4"/>
            <w:vAlign w:val="bottom"/>
          </w:tcPr>
          <w:p w:rsidR="000E56B2" w:rsidRPr="00581EB1" w:rsidRDefault="000E56B2" w:rsidP="00001BF5">
            <w:pPr>
              <w:pStyle w:val="Zkladntext"/>
              <w:ind w:hanging="53"/>
              <w:rPr>
                <w:sz w:val="28"/>
              </w:rPr>
            </w:pPr>
            <w:r w:rsidRPr="00581EB1">
              <w:rPr>
                <w:b/>
                <w:sz w:val="28"/>
              </w:rPr>
              <w:t xml:space="preserve">pro zasedání </w:t>
            </w:r>
          </w:p>
        </w:tc>
      </w:tr>
      <w:tr w:rsidR="00581EB1" w:rsidRPr="00581EB1">
        <w:trPr>
          <w:trHeight w:hRule="exact" w:val="345"/>
        </w:trPr>
        <w:tc>
          <w:tcPr>
            <w:tcW w:w="9089" w:type="dxa"/>
            <w:gridSpan w:val="4"/>
            <w:vAlign w:val="bottom"/>
          </w:tcPr>
          <w:p w:rsidR="000E56B2" w:rsidRPr="00581EB1" w:rsidRDefault="000E56B2" w:rsidP="001A1651">
            <w:pPr>
              <w:pStyle w:val="Zkladntext"/>
              <w:ind w:hanging="53"/>
              <w:rPr>
                <w:b/>
                <w:sz w:val="28"/>
              </w:rPr>
            </w:pPr>
            <w:r w:rsidRPr="00581EB1">
              <w:rPr>
                <w:b/>
                <w:sz w:val="28"/>
              </w:rPr>
              <w:t xml:space="preserve">Zastupitelstva města Prostějova konané dne </w:t>
            </w:r>
            <w:r w:rsidR="00EC00F3" w:rsidRPr="00581EB1">
              <w:rPr>
                <w:b/>
                <w:sz w:val="28"/>
              </w:rPr>
              <w:t>1</w:t>
            </w:r>
            <w:r w:rsidR="001A1651" w:rsidRPr="00581EB1">
              <w:rPr>
                <w:b/>
                <w:sz w:val="28"/>
              </w:rPr>
              <w:t>2</w:t>
            </w:r>
            <w:r w:rsidR="00325DE1" w:rsidRPr="00581EB1">
              <w:rPr>
                <w:b/>
                <w:sz w:val="28"/>
              </w:rPr>
              <w:t>.</w:t>
            </w:r>
            <w:r w:rsidR="00EC00F3" w:rsidRPr="00581EB1">
              <w:rPr>
                <w:b/>
                <w:sz w:val="28"/>
              </w:rPr>
              <w:t>1</w:t>
            </w:r>
            <w:r w:rsidR="001A1651" w:rsidRPr="00581EB1">
              <w:rPr>
                <w:b/>
                <w:sz w:val="28"/>
              </w:rPr>
              <w:t>2</w:t>
            </w:r>
            <w:r w:rsidRPr="00581EB1">
              <w:rPr>
                <w:b/>
                <w:sz w:val="28"/>
              </w:rPr>
              <w:t>.201</w:t>
            </w:r>
            <w:r w:rsidR="006A550C" w:rsidRPr="00581EB1">
              <w:rPr>
                <w:b/>
                <w:sz w:val="28"/>
              </w:rPr>
              <w:t>6</w:t>
            </w:r>
          </w:p>
        </w:tc>
      </w:tr>
      <w:tr w:rsidR="00581EB1" w:rsidRPr="00581EB1">
        <w:trPr>
          <w:trHeight w:hRule="exact" w:val="125"/>
        </w:trPr>
        <w:tc>
          <w:tcPr>
            <w:tcW w:w="9089" w:type="dxa"/>
            <w:gridSpan w:val="4"/>
          </w:tcPr>
          <w:p w:rsidR="000E56B2" w:rsidRPr="00581EB1" w:rsidRDefault="000E56B2">
            <w:pPr>
              <w:jc w:val="right"/>
            </w:pPr>
          </w:p>
        </w:tc>
      </w:tr>
      <w:tr w:rsidR="00581EB1" w:rsidRPr="00581EB1">
        <w:trPr>
          <w:trHeight w:hRule="exact" w:val="80"/>
        </w:trPr>
        <w:tc>
          <w:tcPr>
            <w:tcW w:w="9089" w:type="dxa"/>
            <w:gridSpan w:val="4"/>
          </w:tcPr>
          <w:p w:rsidR="000E56B2" w:rsidRPr="00581EB1" w:rsidRDefault="000E56B2"/>
        </w:tc>
      </w:tr>
      <w:tr w:rsidR="00581EB1" w:rsidRPr="00581EB1">
        <w:tc>
          <w:tcPr>
            <w:tcW w:w="2285" w:type="dxa"/>
          </w:tcPr>
          <w:p w:rsidR="003B408C" w:rsidRPr="00581EB1" w:rsidRDefault="003B408C" w:rsidP="00001BF5">
            <w:pPr>
              <w:pStyle w:val="Datum"/>
              <w:ind w:hanging="53"/>
              <w:rPr>
                <w:b/>
                <w:bCs/>
                <w:sz w:val="20"/>
              </w:rPr>
            </w:pPr>
          </w:p>
          <w:p w:rsidR="000E56B2" w:rsidRPr="00581EB1" w:rsidRDefault="000E56B2" w:rsidP="00001BF5">
            <w:pPr>
              <w:pStyle w:val="Datum"/>
              <w:ind w:hanging="53"/>
              <w:rPr>
                <w:b/>
                <w:bCs/>
                <w:sz w:val="20"/>
              </w:rPr>
            </w:pPr>
            <w:r w:rsidRPr="00581EB1">
              <w:rPr>
                <w:b/>
                <w:bCs/>
                <w:sz w:val="20"/>
              </w:rPr>
              <w:t>Název materiálu:</w:t>
            </w:r>
          </w:p>
        </w:tc>
        <w:tc>
          <w:tcPr>
            <w:tcW w:w="6804" w:type="dxa"/>
            <w:gridSpan w:val="3"/>
          </w:tcPr>
          <w:p w:rsidR="003B408C" w:rsidRPr="00581EB1" w:rsidRDefault="003B408C" w:rsidP="00534015">
            <w:pPr>
              <w:jc w:val="both"/>
              <w:rPr>
                <w:b/>
                <w:bCs/>
                <w:sz w:val="20"/>
              </w:rPr>
            </w:pPr>
          </w:p>
          <w:p w:rsidR="000E56B2" w:rsidRPr="00581EB1" w:rsidRDefault="00354303" w:rsidP="00354303">
            <w:pPr>
              <w:jc w:val="both"/>
              <w:rPr>
                <w:b/>
                <w:sz w:val="20"/>
              </w:rPr>
            </w:pPr>
            <w:r w:rsidRPr="00581EB1">
              <w:rPr>
                <w:b/>
                <w:sz w:val="20"/>
              </w:rPr>
              <w:t>Revokace části usnesení ZMP č. 16170 ze dne 05.09.2016 a schválení výkupu části pozemku p.č. 5884 v k.ú. Prostějov pro realizaci části stavby „Silnice II/366 Prostějov – přeložka silnice“</w:t>
            </w:r>
          </w:p>
        </w:tc>
      </w:tr>
      <w:tr w:rsidR="00581EB1" w:rsidRPr="00581EB1">
        <w:tc>
          <w:tcPr>
            <w:tcW w:w="2285" w:type="dxa"/>
          </w:tcPr>
          <w:p w:rsidR="000E56B2" w:rsidRPr="00581EB1" w:rsidRDefault="000E56B2">
            <w:pPr>
              <w:pStyle w:val="Textmakra"/>
              <w:tabs>
                <w:tab w:val="clear" w:pos="480"/>
                <w:tab w:val="clear" w:pos="960"/>
                <w:tab w:val="clear" w:pos="1440"/>
                <w:tab w:val="clear" w:pos="1920"/>
                <w:tab w:val="clear" w:pos="2400"/>
                <w:tab w:val="clear" w:pos="2880"/>
                <w:tab w:val="clear" w:pos="3360"/>
                <w:tab w:val="clear" w:pos="3840"/>
                <w:tab w:val="clear" w:pos="4320"/>
              </w:tabs>
              <w:rPr>
                <w:rFonts w:ascii="Arial" w:hAnsi="Arial"/>
              </w:rPr>
            </w:pPr>
          </w:p>
        </w:tc>
        <w:tc>
          <w:tcPr>
            <w:tcW w:w="6804" w:type="dxa"/>
            <w:gridSpan w:val="3"/>
          </w:tcPr>
          <w:p w:rsidR="000E56B2" w:rsidRPr="00581EB1" w:rsidRDefault="000E56B2">
            <w:pPr>
              <w:jc w:val="both"/>
              <w:rPr>
                <w:sz w:val="19"/>
              </w:rPr>
            </w:pPr>
          </w:p>
        </w:tc>
      </w:tr>
      <w:tr w:rsidR="00581EB1" w:rsidRPr="00581EB1">
        <w:tc>
          <w:tcPr>
            <w:tcW w:w="2285" w:type="dxa"/>
          </w:tcPr>
          <w:p w:rsidR="000E56B2" w:rsidRPr="00581EB1" w:rsidRDefault="000E56B2">
            <w:pPr>
              <w:rPr>
                <w:b/>
                <w:bCs/>
                <w:sz w:val="4"/>
              </w:rPr>
            </w:pPr>
          </w:p>
          <w:p w:rsidR="000E56B2" w:rsidRPr="00581EB1" w:rsidRDefault="000E56B2" w:rsidP="00001BF5">
            <w:pPr>
              <w:ind w:hanging="53"/>
              <w:rPr>
                <w:b/>
                <w:bCs/>
                <w:sz w:val="20"/>
              </w:rPr>
            </w:pPr>
            <w:r w:rsidRPr="00581EB1">
              <w:rPr>
                <w:b/>
                <w:bCs/>
                <w:sz w:val="20"/>
              </w:rPr>
              <w:t>Předkládá:</w:t>
            </w:r>
          </w:p>
        </w:tc>
        <w:tc>
          <w:tcPr>
            <w:tcW w:w="6804" w:type="dxa"/>
            <w:gridSpan w:val="3"/>
          </w:tcPr>
          <w:p w:rsidR="000E56B2" w:rsidRPr="00581EB1" w:rsidRDefault="000E56B2">
            <w:pPr>
              <w:jc w:val="both"/>
              <w:rPr>
                <w:sz w:val="4"/>
              </w:rPr>
            </w:pPr>
          </w:p>
          <w:p w:rsidR="000E56B2" w:rsidRPr="00581EB1" w:rsidRDefault="000E56B2">
            <w:pPr>
              <w:pStyle w:val="Zkladntext21"/>
              <w:rPr>
                <w:rFonts w:ascii="Arial" w:hAnsi="Arial"/>
              </w:rPr>
            </w:pPr>
            <w:r w:rsidRPr="00581EB1">
              <w:rPr>
                <w:rFonts w:ascii="Arial" w:hAnsi="Arial"/>
              </w:rPr>
              <w:t>Rada města Prostějova</w:t>
            </w:r>
          </w:p>
        </w:tc>
      </w:tr>
      <w:tr w:rsidR="00581EB1" w:rsidRPr="00581EB1">
        <w:tc>
          <w:tcPr>
            <w:tcW w:w="2285" w:type="dxa"/>
          </w:tcPr>
          <w:p w:rsidR="000E56B2" w:rsidRPr="00581EB1" w:rsidRDefault="000E56B2">
            <w:pPr>
              <w:rPr>
                <w:b/>
                <w:bCs/>
                <w:sz w:val="19"/>
              </w:rPr>
            </w:pPr>
          </w:p>
        </w:tc>
        <w:tc>
          <w:tcPr>
            <w:tcW w:w="6804" w:type="dxa"/>
            <w:gridSpan w:val="3"/>
          </w:tcPr>
          <w:p w:rsidR="000E56B2" w:rsidRPr="00581EB1" w:rsidRDefault="000E56B2">
            <w:pPr>
              <w:jc w:val="both"/>
              <w:rPr>
                <w:sz w:val="4"/>
              </w:rPr>
            </w:pPr>
          </w:p>
          <w:p w:rsidR="000E56B2" w:rsidRPr="00581EB1" w:rsidRDefault="000E56B2" w:rsidP="00065A8D">
            <w:pPr>
              <w:pStyle w:val="Zkladntext21"/>
              <w:rPr>
                <w:rFonts w:ascii="Arial" w:hAnsi="Arial"/>
              </w:rPr>
            </w:pPr>
            <w:r w:rsidRPr="00581EB1">
              <w:rPr>
                <w:rFonts w:ascii="Arial" w:hAnsi="Arial"/>
              </w:rPr>
              <w:t xml:space="preserve">Mgr. </w:t>
            </w:r>
            <w:r w:rsidR="00924A65" w:rsidRPr="00581EB1">
              <w:rPr>
                <w:rFonts w:ascii="Arial" w:hAnsi="Arial"/>
              </w:rPr>
              <w:t>Jiří Pospíšil</w:t>
            </w:r>
            <w:r w:rsidR="00A92F79" w:rsidRPr="00581EB1">
              <w:rPr>
                <w:rFonts w:ascii="Arial" w:hAnsi="Arial"/>
              </w:rPr>
              <w:t>, náměstek primátor</w:t>
            </w:r>
            <w:r w:rsidR="00065A8D" w:rsidRPr="00581EB1">
              <w:rPr>
                <w:rFonts w:ascii="Arial" w:hAnsi="Arial"/>
              </w:rPr>
              <w:t>ky</w:t>
            </w:r>
            <w:r w:rsidR="003824CB">
              <w:rPr>
                <w:rFonts w:ascii="Arial" w:hAnsi="Arial"/>
              </w:rPr>
              <w:t xml:space="preserve">, v. r. </w:t>
            </w:r>
          </w:p>
        </w:tc>
      </w:tr>
      <w:tr w:rsidR="00581EB1" w:rsidRPr="00581EB1">
        <w:trPr>
          <w:cantSplit/>
        </w:trPr>
        <w:tc>
          <w:tcPr>
            <w:tcW w:w="9089" w:type="dxa"/>
            <w:gridSpan w:val="4"/>
            <w:tcBorders>
              <w:bottom w:val="nil"/>
            </w:tcBorders>
          </w:tcPr>
          <w:p w:rsidR="00277C6B" w:rsidRPr="00581EB1" w:rsidRDefault="00277C6B">
            <w:pPr>
              <w:pStyle w:val="Textmakra"/>
              <w:tabs>
                <w:tab w:val="clear" w:pos="480"/>
                <w:tab w:val="clear" w:pos="960"/>
                <w:tab w:val="clear" w:pos="1440"/>
                <w:tab w:val="clear" w:pos="1920"/>
                <w:tab w:val="clear" w:pos="2400"/>
                <w:tab w:val="clear" w:pos="2880"/>
                <w:tab w:val="clear" w:pos="3360"/>
                <w:tab w:val="clear" w:pos="3840"/>
                <w:tab w:val="clear" w:pos="4320"/>
              </w:tabs>
              <w:rPr>
                <w:rFonts w:ascii="Arial" w:hAnsi="Arial"/>
              </w:rPr>
            </w:pPr>
          </w:p>
          <w:p w:rsidR="003B408C" w:rsidRPr="00581EB1" w:rsidRDefault="003B408C">
            <w:pPr>
              <w:pStyle w:val="Textmakra"/>
              <w:tabs>
                <w:tab w:val="clear" w:pos="480"/>
                <w:tab w:val="clear" w:pos="960"/>
                <w:tab w:val="clear" w:pos="1440"/>
                <w:tab w:val="clear" w:pos="1920"/>
                <w:tab w:val="clear" w:pos="2400"/>
                <w:tab w:val="clear" w:pos="2880"/>
                <w:tab w:val="clear" w:pos="3360"/>
                <w:tab w:val="clear" w:pos="3840"/>
                <w:tab w:val="clear" w:pos="4320"/>
              </w:tabs>
              <w:rPr>
                <w:rFonts w:ascii="Arial" w:hAnsi="Arial"/>
              </w:rPr>
            </w:pPr>
          </w:p>
        </w:tc>
      </w:tr>
      <w:tr w:rsidR="00581EB1" w:rsidRPr="00581EB1">
        <w:trPr>
          <w:cantSplit/>
        </w:trPr>
        <w:tc>
          <w:tcPr>
            <w:tcW w:w="9089" w:type="dxa"/>
            <w:gridSpan w:val="4"/>
            <w:tcBorders>
              <w:bottom w:val="nil"/>
            </w:tcBorders>
          </w:tcPr>
          <w:p w:rsidR="000E56B2" w:rsidRPr="00581EB1" w:rsidRDefault="000E56B2" w:rsidP="00001BF5">
            <w:pPr>
              <w:ind w:left="-53"/>
              <w:rPr>
                <w:b/>
                <w:bCs/>
                <w:sz w:val="20"/>
              </w:rPr>
            </w:pPr>
            <w:r w:rsidRPr="00581EB1">
              <w:rPr>
                <w:b/>
                <w:bCs/>
                <w:sz w:val="20"/>
              </w:rPr>
              <w:t>Návrh usnesení:</w:t>
            </w:r>
          </w:p>
        </w:tc>
      </w:tr>
      <w:tr w:rsidR="00581EB1" w:rsidRPr="00581EB1">
        <w:trPr>
          <w:cantSplit/>
        </w:trPr>
        <w:tc>
          <w:tcPr>
            <w:tcW w:w="9089" w:type="dxa"/>
            <w:gridSpan w:val="4"/>
            <w:tcBorders>
              <w:bottom w:val="nil"/>
            </w:tcBorders>
          </w:tcPr>
          <w:p w:rsidR="000E56B2" w:rsidRPr="00581EB1" w:rsidRDefault="000E56B2">
            <w:pPr>
              <w:pStyle w:val="Textmakra"/>
              <w:tabs>
                <w:tab w:val="clear" w:pos="480"/>
                <w:tab w:val="clear" w:pos="960"/>
                <w:tab w:val="clear" w:pos="1440"/>
                <w:tab w:val="clear" w:pos="1920"/>
                <w:tab w:val="clear" w:pos="2400"/>
                <w:tab w:val="clear" w:pos="2880"/>
                <w:tab w:val="clear" w:pos="3360"/>
                <w:tab w:val="clear" w:pos="3840"/>
                <w:tab w:val="clear" w:pos="4320"/>
              </w:tabs>
              <w:rPr>
                <w:rFonts w:ascii="Arial" w:hAnsi="Arial"/>
              </w:rPr>
            </w:pPr>
          </w:p>
        </w:tc>
      </w:tr>
    </w:tbl>
    <w:p w:rsidR="00001BF5" w:rsidRPr="00581EB1" w:rsidRDefault="00001BF5" w:rsidP="00001BF5">
      <w:pPr>
        <w:pStyle w:val="Zkladntext31"/>
        <w:rPr>
          <w:rFonts w:ascii="Arial" w:hAnsi="Arial" w:cs="Arial"/>
          <w:bCs/>
        </w:rPr>
      </w:pPr>
      <w:r w:rsidRPr="00581EB1">
        <w:rPr>
          <w:rFonts w:ascii="Arial" w:hAnsi="Arial" w:cs="Arial"/>
          <w:bCs/>
        </w:rPr>
        <w:t xml:space="preserve">Zastupitelstvo města Prostějova </w:t>
      </w:r>
    </w:p>
    <w:p w:rsidR="00354303" w:rsidRPr="00581EB1" w:rsidRDefault="00354303" w:rsidP="00067DB7">
      <w:pPr>
        <w:pStyle w:val="Bezmezer"/>
        <w:numPr>
          <w:ilvl w:val="0"/>
          <w:numId w:val="6"/>
        </w:numPr>
        <w:ind w:left="284" w:hanging="284"/>
        <w:jc w:val="both"/>
        <w:rPr>
          <w:b/>
          <w:sz w:val="20"/>
        </w:rPr>
      </w:pPr>
      <w:r w:rsidRPr="00581EB1">
        <w:rPr>
          <w:b/>
          <w:sz w:val="20"/>
        </w:rPr>
        <w:t>r e v o k u j e</w:t>
      </w:r>
    </w:p>
    <w:p w:rsidR="00354303" w:rsidRPr="00581EB1" w:rsidRDefault="00354303" w:rsidP="00354303">
      <w:pPr>
        <w:pStyle w:val="Bezmezer"/>
        <w:ind w:left="284"/>
        <w:jc w:val="both"/>
        <w:rPr>
          <w:b/>
          <w:sz w:val="20"/>
        </w:rPr>
      </w:pPr>
      <w:r w:rsidRPr="00581EB1">
        <w:rPr>
          <w:b/>
          <w:sz w:val="20"/>
        </w:rPr>
        <w:t>bod 2) usnesení Zastupitelstva města Prostějova č. 16170 ze dne 05.09.2016, kterým byl schválen výkup částí pozemků určených pro realizaci části stavby „Silnice II/366 Prostějov – přeložka silnice“, v části týkající se výkupu části pozemku p.č. 5884 v k.ú. Prostějov,</w:t>
      </w:r>
    </w:p>
    <w:p w:rsidR="00354303" w:rsidRPr="00581EB1" w:rsidRDefault="00354303" w:rsidP="00067DB7">
      <w:pPr>
        <w:pStyle w:val="Bezmezer"/>
        <w:numPr>
          <w:ilvl w:val="0"/>
          <w:numId w:val="6"/>
        </w:numPr>
        <w:ind w:left="284" w:hanging="284"/>
        <w:jc w:val="both"/>
        <w:rPr>
          <w:b/>
          <w:sz w:val="20"/>
        </w:rPr>
      </w:pPr>
      <w:r w:rsidRPr="00581EB1">
        <w:rPr>
          <w:b/>
          <w:bCs/>
          <w:sz w:val="20"/>
        </w:rPr>
        <w:t xml:space="preserve">s c h v a l u j e </w:t>
      </w:r>
    </w:p>
    <w:p w:rsidR="00354303" w:rsidRPr="00581EB1" w:rsidRDefault="00354303" w:rsidP="00354303">
      <w:pPr>
        <w:pStyle w:val="Bezmezer"/>
        <w:ind w:left="284"/>
        <w:jc w:val="both"/>
        <w:rPr>
          <w:b/>
          <w:sz w:val="20"/>
        </w:rPr>
      </w:pPr>
      <w:r w:rsidRPr="00581EB1">
        <w:rPr>
          <w:b/>
          <w:bCs/>
          <w:sz w:val="20"/>
        </w:rPr>
        <w:t>výkup části pozemku p.č. 5884 v k.ú. Prostějov o výměře cca 200 m</w:t>
      </w:r>
      <w:r w:rsidRPr="00581EB1">
        <w:rPr>
          <w:b/>
          <w:bCs/>
          <w:sz w:val="20"/>
          <w:vertAlign w:val="superscript"/>
        </w:rPr>
        <w:t>2</w:t>
      </w:r>
      <w:r w:rsidRPr="00581EB1">
        <w:rPr>
          <w:b/>
          <w:bCs/>
          <w:sz w:val="20"/>
        </w:rPr>
        <w:t xml:space="preserve"> určené pro realizaci části stavby „Silnice II/366 Prostějov – přeložka silnice“ od jeho spoluvlastníků do vlastnictví Statutárního města Prostějova za následujících podmínek:</w:t>
      </w:r>
    </w:p>
    <w:p w:rsidR="00354303" w:rsidRPr="00581EB1" w:rsidRDefault="00354303" w:rsidP="00067DB7">
      <w:pPr>
        <w:numPr>
          <w:ilvl w:val="0"/>
          <w:numId w:val="7"/>
        </w:numPr>
        <w:ind w:left="567" w:hanging="283"/>
        <w:jc w:val="both"/>
        <w:rPr>
          <w:b/>
          <w:bCs/>
          <w:sz w:val="20"/>
        </w:rPr>
      </w:pPr>
      <w:r w:rsidRPr="00581EB1">
        <w:rPr>
          <w:b/>
          <w:bCs/>
          <w:sz w:val="20"/>
        </w:rPr>
        <w:t>kupní cena bude stanovena ve výši dle znaleckého posudku (cena obvyklá) zpracovaného dle právních předpisů o oceňování majetku účinných v době uzavření kupních smluv, minimálně však ve výši 600 Kč bez DPH/m</w:t>
      </w:r>
      <w:r w:rsidRPr="00581EB1">
        <w:rPr>
          <w:b/>
          <w:bCs/>
          <w:sz w:val="20"/>
          <w:vertAlign w:val="superscript"/>
        </w:rPr>
        <w:t>2</w:t>
      </w:r>
      <w:r w:rsidRPr="00581EB1">
        <w:rPr>
          <w:b/>
          <w:bCs/>
          <w:sz w:val="20"/>
        </w:rPr>
        <w:t>,</w:t>
      </w:r>
    </w:p>
    <w:p w:rsidR="00354303" w:rsidRPr="00581EB1" w:rsidRDefault="00354303" w:rsidP="00067DB7">
      <w:pPr>
        <w:numPr>
          <w:ilvl w:val="0"/>
          <w:numId w:val="7"/>
        </w:numPr>
        <w:ind w:left="567" w:hanging="283"/>
        <w:jc w:val="both"/>
        <w:rPr>
          <w:b/>
          <w:bCs/>
          <w:sz w:val="20"/>
        </w:rPr>
      </w:pPr>
      <w:r w:rsidRPr="00581EB1">
        <w:rPr>
          <w:b/>
          <w:bCs/>
          <w:sz w:val="20"/>
        </w:rPr>
        <w:t xml:space="preserve">kupní smlouvy budou uzavřeny do jednoho roku ode dne ukončení stavby „Silnice II/366 Prostějov – přeložka silnice“, za podmínky, že předmětný pozemek bude dotčen uvedenou stavbou; do této doby budou mezi spoluvlastníky předmětného pozemku a Statutárním městem Prostějovem uzavřeny smlouvy o budoucích kupních smlouvách, </w:t>
      </w:r>
    </w:p>
    <w:p w:rsidR="00354303" w:rsidRPr="00581EB1" w:rsidRDefault="00354303" w:rsidP="00067DB7">
      <w:pPr>
        <w:numPr>
          <w:ilvl w:val="0"/>
          <w:numId w:val="7"/>
        </w:numPr>
        <w:ind w:left="567" w:hanging="283"/>
        <w:jc w:val="both"/>
        <w:rPr>
          <w:b/>
          <w:bCs/>
          <w:sz w:val="20"/>
        </w:rPr>
      </w:pPr>
      <w:r w:rsidRPr="00581EB1">
        <w:rPr>
          <w:b/>
          <w:bCs/>
          <w:sz w:val="20"/>
        </w:rPr>
        <w:t>veškeré náklady spojené s uzavřením budoucích kupních smluv a kupních smluv včetně správních poplatků k návrhům na vklad vlastnických práv do katastru nemovitostí uhradí Statutární město Prostějov.</w:t>
      </w:r>
    </w:p>
    <w:p w:rsidR="00AD18C2" w:rsidRPr="00581EB1" w:rsidRDefault="00AD18C2">
      <w:pPr>
        <w:jc w:val="both"/>
        <w:rPr>
          <w:rFonts w:cs="Arial"/>
          <w:sz w:val="20"/>
        </w:rPr>
      </w:pPr>
    </w:p>
    <w:p w:rsidR="00354303" w:rsidRPr="00581EB1" w:rsidRDefault="00354303">
      <w:pPr>
        <w:jc w:val="both"/>
        <w:rPr>
          <w:rFonts w:cs="Arial"/>
          <w:sz w:val="20"/>
        </w:rPr>
      </w:pPr>
    </w:p>
    <w:p w:rsidR="000E56B2" w:rsidRPr="00581EB1" w:rsidRDefault="000E56B2">
      <w:pPr>
        <w:jc w:val="both"/>
        <w:rPr>
          <w:rFonts w:cs="Arial"/>
          <w:sz w:val="20"/>
        </w:rPr>
      </w:pPr>
      <w:r w:rsidRPr="00581EB1">
        <w:rPr>
          <w:rFonts w:cs="Arial"/>
          <w:sz w:val="20"/>
        </w:rPr>
        <w:t xml:space="preserve">Důvodová zpráva: </w:t>
      </w:r>
    </w:p>
    <w:p w:rsidR="000E56B2" w:rsidRPr="00581EB1" w:rsidRDefault="000E56B2" w:rsidP="00AA6584">
      <w:pPr>
        <w:jc w:val="both"/>
        <w:rPr>
          <w:rFonts w:cs="Arial"/>
          <w:sz w:val="20"/>
        </w:rPr>
      </w:pPr>
    </w:p>
    <w:p w:rsidR="00354303" w:rsidRPr="00581EB1" w:rsidRDefault="00354303" w:rsidP="00354303">
      <w:pPr>
        <w:tabs>
          <w:tab w:val="left" w:pos="284"/>
        </w:tabs>
        <w:jc w:val="both"/>
        <w:rPr>
          <w:sz w:val="20"/>
        </w:rPr>
      </w:pPr>
      <w:r w:rsidRPr="00581EB1">
        <w:rPr>
          <w:b/>
          <w:sz w:val="20"/>
        </w:rPr>
        <w:t xml:space="preserve">     Zastupitelstvo města Prostějova</w:t>
      </w:r>
      <w:r w:rsidRPr="00581EB1">
        <w:rPr>
          <w:sz w:val="20"/>
        </w:rPr>
        <w:t xml:space="preserve"> dne 05.09.2016 usnesením č. 16170: </w:t>
      </w:r>
    </w:p>
    <w:p w:rsidR="00354303" w:rsidRPr="00581EB1" w:rsidRDefault="00354303" w:rsidP="00067DB7">
      <w:pPr>
        <w:pStyle w:val="Odstavecseseznamem"/>
        <w:numPr>
          <w:ilvl w:val="0"/>
          <w:numId w:val="9"/>
        </w:numPr>
        <w:tabs>
          <w:tab w:val="left" w:pos="284"/>
        </w:tabs>
        <w:ind w:left="284" w:hanging="284"/>
        <w:jc w:val="both"/>
        <w:rPr>
          <w:sz w:val="20"/>
        </w:rPr>
      </w:pPr>
      <w:r w:rsidRPr="00581EB1">
        <w:rPr>
          <w:b/>
          <w:sz w:val="20"/>
        </w:rPr>
        <w:t>revokovalo</w:t>
      </w:r>
      <w:r w:rsidRPr="00581EB1">
        <w:rPr>
          <w:sz w:val="20"/>
        </w:rPr>
        <w:t xml:space="preserve"> usnesení Zastupitelstva města Prostějova č. 16047 ze dne 15.02.2016, kterým byl schválen výkup částí pozemků určených pro realizaci části stavby „Silnice II/366 Prostějov – přeložka silnice“,</w:t>
      </w:r>
    </w:p>
    <w:p w:rsidR="00354303" w:rsidRPr="00581EB1" w:rsidRDefault="00354303" w:rsidP="00067DB7">
      <w:pPr>
        <w:pStyle w:val="Odstavecseseznamem"/>
        <w:numPr>
          <w:ilvl w:val="0"/>
          <w:numId w:val="9"/>
        </w:numPr>
        <w:tabs>
          <w:tab w:val="left" w:pos="284"/>
        </w:tabs>
        <w:ind w:left="284" w:hanging="284"/>
        <w:jc w:val="both"/>
        <w:rPr>
          <w:sz w:val="20"/>
        </w:rPr>
      </w:pPr>
      <w:r w:rsidRPr="00581EB1">
        <w:rPr>
          <w:b/>
          <w:bCs/>
          <w:sz w:val="20"/>
        </w:rPr>
        <w:t xml:space="preserve">schválilo </w:t>
      </w:r>
      <w:r w:rsidRPr="00581EB1">
        <w:rPr>
          <w:bCs/>
          <w:sz w:val="20"/>
        </w:rPr>
        <w:t>výkup částí pozemků uvedených v příloze č. 1 tohoto materiálu určených pro realizaci části stavby „Silnice II/366 Prostějov – přeložka silnice“ od jejich vlastníků do vlastnictví Statutárního města Prostějova za následujících podmínek:</w:t>
      </w:r>
    </w:p>
    <w:p w:rsidR="00354303" w:rsidRPr="00581EB1" w:rsidRDefault="00354303" w:rsidP="00067DB7">
      <w:pPr>
        <w:numPr>
          <w:ilvl w:val="0"/>
          <w:numId w:val="8"/>
        </w:numPr>
        <w:ind w:left="567" w:hanging="283"/>
        <w:jc w:val="both"/>
        <w:rPr>
          <w:bCs/>
          <w:sz w:val="20"/>
        </w:rPr>
      </w:pPr>
      <w:r w:rsidRPr="00581EB1">
        <w:rPr>
          <w:bCs/>
          <w:sz w:val="20"/>
        </w:rPr>
        <w:t>kupní ceny budou stanoveny ve výši dle znaleckého posudku (cena obvyklá) zpracovaného dle právních předpisů o oceňování majetku účinných v době uzavření kupních smluv, minimálně však ve výši 600 Kč bez DPH/m</w:t>
      </w:r>
      <w:r w:rsidRPr="00581EB1">
        <w:rPr>
          <w:bCs/>
          <w:sz w:val="20"/>
          <w:vertAlign w:val="superscript"/>
        </w:rPr>
        <w:t>2</w:t>
      </w:r>
      <w:r w:rsidRPr="00581EB1">
        <w:rPr>
          <w:bCs/>
          <w:sz w:val="20"/>
        </w:rPr>
        <w:t>,</w:t>
      </w:r>
    </w:p>
    <w:p w:rsidR="00354303" w:rsidRPr="00581EB1" w:rsidRDefault="00354303" w:rsidP="00067DB7">
      <w:pPr>
        <w:numPr>
          <w:ilvl w:val="0"/>
          <w:numId w:val="8"/>
        </w:numPr>
        <w:ind w:left="567" w:hanging="283"/>
        <w:jc w:val="both"/>
        <w:rPr>
          <w:bCs/>
          <w:sz w:val="20"/>
        </w:rPr>
      </w:pPr>
      <w:r w:rsidRPr="00581EB1">
        <w:rPr>
          <w:bCs/>
          <w:sz w:val="20"/>
        </w:rPr>
        <w:t>kupní smlouvy budou uzavřeny do jednoho roku ode dne vydání kolaudačního souhlasu, kterým bude povoleno užívání stavby „Silnice II/366 Prostějov – přeložka silnice“, za podmínky, že předmětné pozemky budou dotčeny uvedenou stavbou; do této doby budou mezi vlastníky předmětných pozemků a Statutárním městem Prostějovem uzavřeny smlouvy o budoucích kupních smlouvách, jejichž součástí bude ujednání o oprávnění Olomouckého kraje provést výše jmenovanou stavbu,</w:t>
      </w:r>
    </w:p>
    <w:p w:rsidR="00354303" w:rsidRPr="00581EB1" w:rsidRDefault="00354303" w:rsidP="00067DB7">
      <w:pPr>
        <w:numPr>
          <w:ilvl w:val="0"/>
          <w:numId w:val="8"/>
        </w:numPr>
        <w:ind w:left="567" w:hanging="283"/>
        <w:jc w:val="both"/>
        <w:rPr>
          <w:bCs/>
          <w:sz w:val="20"/>
        </w:rPr>
      </w:pPr>
      <w:r w:rsidRPr="00581EB1">
        <w:rPr>
          <w:bCs/>
          <w:sz w:val="20"/>
        </w:rPr>
        <w:t>veškeré náklady spojené s uzavřením budoucích kupních smluv a kupních smluv včetně správních poplatků k návrhům na vklad vlastnických práv do katastru nemovitostí uhradí Statutární město Prostějov.</w:t>
      </w:r>
    </w:p>
    <w:p w:rsidR="00354303" w:rsidRPr="00581EB1" w:rsidRDefault="00354303" w:rsidP="00354303">
      <w:pPr>
        <w:tabs>
          <w:tab w:val="left" w:pos="284"/>
        </w:tabs>
        <w:jc w:val="both"/>
        <w:rPr>
          <w:sz w:val="20"/>
        </w:rPr>
      </w:pPr>
    </w:p>
    <w:p w:rsidR="00354303" w:rsidRPr="00581EB1" w:rsidRDefault="00354303" w:rsidP="00354303">
      <w:pPr>
        <w:tabs>
          <w:tab w:val="left" w:pos="284"/>
        </w:tabs>
        <w:jc w:val="both"/>
        <w:rPr>
          <w:rFonts w:ascii="Segoe UI" w:hAnsi="Segoe UI" w:cs="Segoe UI"/>
          <w:sz w:val="20"/>
        </w:rPr>
      </w:pPr>
      <w:r w:rsidRPr="00581EB1">
        <w:rPr>
          <w:sz w:val="20"/>
        </w:rPr>
        <w:lastRenderedPageBreak/>
        <w:t xml:space="preserve">     Součástí bodu 2) schváleného usnesení je i výkup části pozemku p.č. 5884 v k.ú. Prostějov od spoluvlastníků tohoto pozemku Jany Nové, bytem Příční 508, Smržice, PSČ: 798 17 (vlastní spoluvlastnický podíl o velikosti 1/3), Ing. Miroslava Veselého, bytem Hanácká 269/13, Olomouc - Holice, PSČ: 779 00 (vlastní spoluvlastnický podíl o velikosti 1/3), a Blaženy Vondráškové, bytem Prostějovská 75/24, Smržice, PSČ: 798 17 (vlastní spoluvlastnický podíl o velikosti 1/3). </w:t>
      </w:r>
      <w:r w:rsidRPr="00581EB1">
        <w:rPr>
          <w:b/>
          <w:sz w:val="20"/>
        </w:rPr>
        <w:t xml:space="preserve">Spoluvlastníci předmětného pozemku souhlasili s uzavřením budoucích kupních smluv pouze za podmínky úpravy formulace týkající se lhůty pro uzavření kupních smluv nikoliv do jednoho roku ode dne vydání kolaudačního souhlasu na předmětnou stavbu, ale do jednoho roku ode dne jejího </w:t>
      </w:r>
      <w:r w:rsidR="00511A4F" w:rsidRPr="00581EB1">
        <w:rPr>
          <w:b/>
          <w:sz w:val="20"/>
        </w:rPr>
        <w:t>u</w:t>
      </w:r>
      <w:r w:rsidRPr="00581EB1">
        <w:rPr>
          <w:b/>
          <w:sz w:val="20"/>
        </w:rPr>
        <w:t>končení. V této podobě byly budoucí kupní smlouvy z jejich strany už podepsány. Stejná podmínka byla spoluvlastníky uplatněna i v případě výkupu části předmětného pozemku pod tělesem silnice, kterou bude vykupovat Olomoucký kraj. Zastupitelstvo Olomouckého kraje navrženou úpravu podmínek v případě výkupu části předmětného pozemku schválilo na svém zasedání dne 23.09.2016.</w:t>
      </w:r>
      <w:r w:rsidRPr="00581EB1">
        <w:rPr>
          <w:sz w:val="20"/>
        </w:rPr>
        <w:t xml:space="preserve"> Záležitost je řešena pod SpZn. OSUMM 75/2016.</w:t>
      </w:r>
    </w:p>
    <w:p w:rsidR="00354303" w:rsidRPr="00581EB1" w:rsidRDefault="00354303" w:rsidP="00354303">
      <w:pPr>
        <w:pStyle w:val="Bezmezer"/>
        <w:jc w:val="both"/>
        <w:rPr>
          <w:sz w:val="20"/>
        </w:rPr>
      </w:pPr>
    </w:p>
    <w:p w:rsidR="00354303" w:rsidRPr="00581EB1" w:rsidRDefault="00354303" w:rsidP="00354303">
      <w:pPr>
        <w:pStyle w:val="Bezmezer"/>
        <w:jc w:val="both"/>
        <w:rPr>
          <w:sz w:val="20"/>
        </w:rPr>
      </w:pPr>
      <w:r w:rsidRPr="00581EB1">
        <w:rPr>
          <w:sz w:val="20"/>
        </w:rPr>
        <w:t xml:space="preserve">     </w:t>
      </w:r>
      <w:r w:rsidRPr="00581EB1">
        <w:rPr>
          <w:b/>
          <w:sz w:val="20"/>
        </w:rPr>
        <w:t>Rada města Prostějova</w:t>
      </w:r>
      <w:r w:rsidRPr="00581EB1">
        <w:rPr>
          <w:sz w:val="20"/>
        </w:rPr>
        <w:t xml:space="preserve"> dne 08.11.2016 usnesením č. 61034 </w:t>
      </w:r>
      <w:r w:rsidRPr="00581EB1">
        <w:rPr>
          <w:b/>
          <w:sz w:val="20"/>
        </w:rPr>
        <w:t>doporučila</w:t>
      </w:r>
      <w:r w:rsidRPr="00581EB1">
        <w:rPr>
          <w:sz w:val="20"/>
        </w:rPr>
        <w:t xml:space="preserve"> Zastupitelstvu města Prostějova:</w:t>
      </w:r>
    </w:p>
    <w:p w:rsidR="00354303" w:rsidRPr="00581EB1" w:rsidRDefault="00354303" w:rsidP="00067DB7">
      <w:pPr>
        <w:pStyle w:val="Bezmezer"/>
        <w:numPr>
          <w:ilvl w:val="0"/>
          <w:numId w:val="10"/>
        </w:numPr>
        <w:ind w:left="284" w:hanging="284"/>
        <w:jc w:val="both"/>
        <w:rPr>
          <w:sz w:val="20"/>
        </w:rPr>
      </w:pPr>
      <w:r w:rsidRPr="00581EB1">
        <w:rPr>
          <w:sz w:val="20"/>
        </w:rPr>
        <w:t>revokovat bod 2) usnesení Zastupitelstva města Prostějova č. 16170 ze dne 05.09.2016, kterým byl schválen výkup částí pozemků určených pro realizaci části stavby „Silnice II/366 Prostějov – přeložka silnice“, v části týkající se výkupu části pozemku p.č. 5884 v k.ú. Prostějov,</w:t>
      </w:r>
    </w:p>
    <w:p w:rsidR="00354303" w:rsidRPr="00581EB1" w:rsidRDefault="00354303" w:rsidP="00067DB7">
      <w:pPr>
        <w:pStyle w:val="Bezmezer"/>
        <w:numPr>
          <w:ilvl w:val="0"/>
          <w:numId w:val="10"/>
        </w:numPr>
        <w:ind w:left="284" w:hanging="284"/>
        <w:jc w:val="both"/>
        <w:rPr>
          <w:sz w:val="20"/>
        </w:rPr>
      </w:pPr>
      <w:r w:rsidRPr="00581EB1">
        <w:rPr>
          <w:bCs/>
          <w:sz w:val="20"/>
        </w:rPr>
        <w:t>schválit výkup části pozemku p.č. 5884 v k.ú. Prostějov o výměře cca 200 m</w:t>
      </w:r>
      <w:r w:rsidRPr="00581EB1">
        <w:rPr>
          <w:bCs/>
          <w:sz w:val="20"/>
          <w:vertAlign w:val="superscript"/>
        </w:rPr>
        <w:t>2</w:t>
      </w:r>
      <w:r w:rsidRPr="00581EB1">
        <w:rPr>
          <w:bCs/>
          <w:sz w:val="20"/>
        </w:rPr>
        <w:t xml:space="preserve"> určené pro realizaci části stavby „Silnice II/366 Prostějov – přeložka silnice“ od jeho spoluvlastníků do vlastnictví Statutárního města Prostějova za následujících podmínek:</w:t>
      </w:r>
    </w:p>
    <w:p w:rsidR="00354303" w:rsidRPr="00581EB1" w:rsidRDefault="00354303" w:rsidP="00067DB7">
      <w:pPr>
        <w:pStyle w:val="Odstavecseseznamem"/>
        <w:numPr>
          <w:ilvl w:val="0"/>
          <w:numId w:val="11"/>
        </w:numPr>
        <w:ind w:left="567" w:hanging="283"/>
        <w:jc w:val="both"/>
        <w:rPr>
          <w:bCs/>
          <w:sz w:val="20"/>
        </w:rPr>
      </w:pPr>
      <w:r w:rsidRPr="00581EB1">
        <w:rPr>
          <w:bCs/>
          <w:sz w:val="20"/>
        </w:rPr>
        <w:t>kupní cena bude stanovena ve výši dle znaleckého posudku (cena obvyklá) zpracovaného dle právních předpisů o oceňování majetku účinných v době uzavření kupních smluv, minimálně však ve výši 600 Kč bez DPH/m</w:t>
      </w:r>
      <w:r w:rsidRPr="00581EB1">
        <w:rPr>
          <w:bCs/>
          <w:sz w:val="20"/>
          <w:vertAlign w:val="superscript"/>
        </w:rPr>
        <w:t>2</w:t>
      </w:r>
      <w:r w:rsidRPr="00581EB1">
        <w:rPr>
          <w:bCs/>
          <w:sz w:val="20"/>
        </w:rPr>
        <w:t>,</w:t>
      </w:r>
    </w:p>
    <w:p w:rsidR="00354303" w:rsidRPr="00581EB1" w:rsidRDefault="00354303" w:rsidP="00067DB7">
      <w:pPr>
        <w:pStyle w:val="Odstavecseseznamem"/>
        <w:numPr>
          <w:ilvl w:val="0"/>
          <w:numId w:val="11"/>
        </w:numPr>
        <w:ind w:left="567" w:hanging="283"/>
        <w:jc w:val="both"/>
        <w:rPr>
          <w:bCs/>
          <w:sz w:val="20"/>
        </w:rPr>
      </w:pPr>
      <w:r w:rsidRPr="00581EB1">
        <w:rPr>
          <w:bCs/>
          <w:sz w:val="20"/>
        </w:rPr>
        <w:t xml:space="preserve">kupní smlouvy budou uzavřeny do jednoho roku ode dne ukončení stavby „Silnice II/366 Prostějov – přeložka silnice“, za podmínky, že předmětný pozemek bude dotčen uvedenou stavbou; do této doby budou mezi spoluvlastníky předmětného pozemku a Statutárním městem Prostějovem uzavřeny smlouvy o budoucích kupních smlouvách, </w:t>
      </w:r>
    </w:p>
    <w:p w:rsidR="00354303" w:rsidRPr="00581EB1" w:rsidRDefault="00354303" w:rsidP="00067DB7">
      <w:pPr>
        <w:pStyle w:val="Odstavecseseznamem"/>
        <w:numPr>
          <w:ilvl w:val="0"/>
          <w:numId w:val="11"/>
        </w:numPr>
        <w:ind w:left="567" w:hanging="283"/>
        <w:jc w:val="both"/>
        <w:rPr>
          <w:bCs/>
          <w:sz w:val="20"/>
        </w:rPr>
      </w:pPr>
      <w:r w:rsidRPr="00581EB1">
        <w:rPr>
          <w:bCs/>
          <w:sz w:val="20"/>
        </w:rPr>
        <w:t>veškeré náklady spojené s uzavřením budoucích kupních smluv a kupních smluv včetně správních poplatků k návrhům na vklad vlastnických práv do katastru nemovitostí uhradí Statutární město Prostějov.</w:t>
      </w:r>
    </w:p>
    <w:p w:rsidR="00354303" w:rsidRPr="00581EB1" w:rsidRDefault="00354303" w:rsidP="00354303">
      <w:pPr>
        <w:pStyle w:val="Bezmezer"/>
        <w:jc w:val="both"/>
        <w:rPr>
          <w:sz w:val="20"/>
        </w:rPr>
      </w:pPr>
    </w:p>
    <w:p w:rsidR="00354303" w:rsidRPr="00581EB1" w:rsidRDefault="00354303" w:rsidP="00354303">
      <w:pPr>
        <w:pStyle w:val="Bezmezer"/>
        <w:jc w:val="both"/>
        <w:rPr>
          <w:sz w:val="20"/>
        </w:rPr>
      </w:pPr>
      <w:r w:rsidRPr="00581EB1">
        <w:rPr>
          <w:b/>
          <w:bCs/>
          <w:sz w:val="20"/>
        </w:rPr>
        <w:t xml:space="preserve">     </w:t>
      </w:r>
      <w:r w:rsidRPr="00581EB1">
        <w:rPr>
          <w:bCs/>
          <w:sz w:val="20"/>
        </w:rPr>
        <w:t xml:space="preserve">S ohledem na výše uvedené skutečnosti </w:t>
      </w:r>
      <w:r w:rsidRPr="00581EB1">
        <w:rPr>
          <w:b/>
          <w:bCs/>
          <w:sz w:val="20"/>
        </w:rPr>
        <w:t>Odbor SÚMM</w:t>
      </w:r>
      <w:r w:rsidRPr="00581EB1">
        <w:rPr>
          <w:b/>
          <w:sz w:val="20"/>
        </w:rPr>
        <w:t xml:space="preserve"> nemá námitek </w:t>
      </w:r>
      <w:r w:rsidRPr="00581EB1">
        <w:rPr>
          <w:sz w:val="20"/>
        </w:rPr>
        <w:t xml:space="preserve">k revokaci bodu 2) usnesení Zastupitelstva města Prostějova č. 16170 ze dne 05.09.2016 v části týkající se výkupu části pozemku p.č. 5884 v k.ú. Prostějov a ke schválení </w:t>
      </w:r>
      <w:r w:rsidRPr="00581EB1">
        <w:rPr>
          <w:bCs/>
          <w:sz w:val="20"/>
        </w:rPr>
        <w:t>výkupu části pozemku p.č. 5884 v k.ú. Prostějov o výměře cca 200 m</w:t>
      </w:r>
      <w:r w:rsidRPr="00581EB1">
        <w:rPr>
          <w:bCs/>
          <w:sz w:val="20"/>
          <w:vertAlign w:val="superscript"/>
        </w:rPr>
        <w:t>2</w:t>
      </w:r>
      <w:r w:rsidRPr="00581EB1">
        <w:rPr>
          <w:bCs/>
          <w:sz w:val="20"/>
        </w:rPr>
        <w:t xml:space="preserve"> určeného pro realizaci části stavby „Silnice II/366 Prostějov – přeložka silnice“ od jeho spoluvlastníků do vlastnictví Statutárního města Prostějova za podmínek dle návrhu usnesení.</w:t>
      </w:r>
      <w:r w:rsidRPr="00581EB1">
        <w:rPr>
          <w:sz w:val="20"/>
        </w:rPr>
        <w:t xml:space="preserve"> </w:t>
      </w:r>
    </w:p>
    <w:p w:rsidR="00EC00F3" w:rsidRPr="00581EB1" w:rsidRDefault="00EC00F3" w:rsidP="00534015">
      <w:pPr>
        <w:jc w:val="both"/>
        <w:rPr>
          <w:rFonts w:cs="Arial"/>
          <w:sz w:val="20"/>
        </w:rPr>
      </w:pPr>
    </w:p>
    <w:p w:rsidR="00EC00F3" w:rsidRPr="00581EB1" w:rsidRDefault="00354303" w:rsidP="00EC00F3">
      <w:pPr>
        <w:jc w:val="both"/>
        <w:rPr>
          <w:rFonts w:cs="Arial"/>
          <w:b/>
          <w:sz w:val="20"/>
        </w:rPr>
      </w:pPr>
      <w:r w:rsidRPr="00581EB1">
        <w:rPr>
          <w:rFonts w:cs="Arial"/>
          <w:b/>
          <w:bCs/>
          <w:sz w:val="20"/>
        </w:rPr>
        <w:t xml:space="preserve">     </w:t>
      </w:r>
      <w:r w:rsidR="00EC00F3" w:rsidRPr="00581EB1">
        <w:rPr>
          <w:rFonts w:cs="Arial"/>
          <w:b/>
          <w:bCs/>
          <w:sz w:val="20"/>
        </w:rPr>
        <w:t xml:space="preserve">Materiál byl projednán na schůzi Finančního výboru dne </w:t>
      </w:r>
      <w:r w:rsidR="00E93FCF" w:rsidRPr="00581EB1">
        <w:rPr>
          <w:rFonts w:cs="Arial"/>
          <w:b/>
          <w:bCs/>
          <w:sz w:val="20"/>
        </w:rPr>
        <w:t>05</w:t>
      </w:r>
      <w:r w:rsidR="00EC00F3" w:rsidRPr="00581EB1">
        <w:rPr>
          <w:rFonts w:cs="Arial"/>
          <w:b/>
          <w:bCs/>
          <w:sz w:val="20"/>
        </w:rPr>
        <w:t>.</w:t>
      </w:r>
      <w:r w:rsidR="00E93FCF" w:rsidRPr="00581EB1">
        <w:rPr>
          <w:rFonts w:cs="Arial"/>
          <w:b/>
          <w:bCs/>
          <w:sz w:val="20"/>
        </w:rPr>
        <w:t>12</w:t>
      </w:r>
      <w:r w:rsidR="00EC00F3" w:rsidRPr="00581EB1">
        <w:rPr>
          <w:rFonts w:cs="Arial"/>
          <w:b/>
          <w:bCs/>
          <w:sz w:val="20"/>
        </w:rPr>
        <w:t>.2016.</w:t>
      </w:r>
    </w:p>
    <w:p w:rsidR="00EC00F3" w:rsidRPr="00581EB1" w:rsidRDefault="00EC00F3" w:rsidP="00534015">
      <w:pPr>
        <w:jc w:val="both"/>
        <w:rPr>
          <w:rFonts w:cs="Arial"/>
          <w:sz w:val="20"/>
        </w:rPr>
      </w:pPr>
    </w:p>
    <w:p w:rsidR="00E93FCF" w:rsidRPr="00581EB1" w:rsidRDefault="00E93FCF" w:rsidP="00AA19EE">
      <w:pPr>
        <w:jc w:val="both"/>
        <w:rPr>
          <w:rFonts w:cs="Arial"/>
          <w:sz w:val="20"/>
          <w:u w:val="single"/>
        </w:rPr>
      </w:pPr>
    </w:p>
    <w:p w:rsidR="00E93FCF" w:rsidRPr="00581EB1" w:rsidRDefault="00E93FCF" w:rsidP="00AA19EE">
      <w:pPr>
        <w:jc w:val="both"/>
        <w:rPr>
          <w:rFonts w:cs="Arial"/>
          <w:sz w:val="20"/>
          <w:u w:val="single"/>
        </w:rPr>
      </w:pPr>
    </w:p>
    <w:p w:rsidR="00E93FCF" w:rsidRPr="00581EB1" w:rsidRDefault="00E93FCF" w:rsidP="00AA19EE">
      <w:pPr>
        <w:jc w:val="both"/>
        <w:rPr>
          <w:rFonts w:cs="Arial"/>
          <w:sz w:val="20"/>
          <w:u w:val="single"/>
        </w:rPr>
      </w:pPr>
    </w:p>
    <w:p w:rsidR="00E93FCF" w:rsidRPr="00581EB1" w:rsidRDefault="00E93FCF" w:rsidP="00AA19EE">
      <w:pPr>
        <w:jc w:val="both"/>
        <w:rPr>
          <w:rFonts w:cs="Arial"/>
          <w:sz w:val="20"/>
          <w:u w:val="single"/>
        </w:rPr>
      </w:pPr>
    </w:p>
    <w:p w:rsidR="00354303" w:rsidRPr="00581EB1" w:rsidRDefault="00354303" w:rsidP="00AA19EE">
      <w:pPr>
        <w:jc w:val="both"/>
        <w:rPr>
          <w:rFonts w:cs="Arial"/>
          <w:sz w:val="20"/>
          <w:u w:val="single"/>
        </w:rPr>
      </w:pPr>
    </w:p>
    <w:p w:rsidR="00354303" w:rsidRPr="00581EB1" w:rsidRDefault="00354303" w:rsidP="00AA19EE">
      <w:pPr>
        <w:jc w:val="both"/>
        <w:rPr>
          <w:rFonts w:cs="Arial"/>
          <w:sz w:val="20"/>
          <w:u w:val="single"/>
        </w:rPr>
      </w:pPr>
    </w:p>
    <w:p w:rsidR="00354303" w:rsidRPr="00581EB1" w:rsidRDefault="00354303" w:rsidP="00AA19EE">
      <w:pPr>
        <w:jc w:val="both"/>
        <w:rPr>
          <w:rFonts w:cs="Arial"/>
          <w:sz w:val="20"/>
          <w:u w:val="single"/>
        </w:rPr>
      </w:pPr>
    </w:p>
    <w:p w:rsidR="00BB2CFF" w:rsidRPr="00581EB1" w:rsidRDefault="00BB2CFF" w:rsidP="00AA19EE">
      <w:pPr>
        <w:jc w:val="both"/>
        <w:rPr>
          <w:rFonts w:cs="Arial"/>
          <w:sz w:val="20"/>
          <w:u w:val="single"/>
        </w:rPr>
      </w:pPr>
    </w:p>
    <w:p w:rsidR="00354303" w:rsidRPr="00581EB1" w:rsidRDefault="00354303" w:rsidP="00354303">
      <w:pPr>
        <w:pStyle w:val="Zkladntext21"/>
        <w:rPr>
          <w:rFonts w:ascii="Arial" w:hAnsi="Arial" w:cs="Arial"/>
          <w:u w:val="single"/>
        </w:rPr>
      </w:pPr>
      <w:r w:rsidRPr="00581EB1">
        <w:rPr>
          <w:rFonts w:ascii="Arial" w:hAnsi="Arial" w:cs="Arial"/>
          <w:u w:val="single"/>
        </w:rPr>
        <w:t>Příloha:</w:t>
      </w:r>
      <w:r w:rsidRPr="00581EB1">
        <w:rPr>
          <w:rFonts w:ascii="Arial" w:hAnsi="Arial" w:cs="Arial"/>
        </w:rPr>
        <w:tab/>
        <w:t>část záborového elaborátu</w:t>
      </w:r>
    </w:p>
    <w:p w:rsidR="007C5DC8" w:rsidRPr="00581EB1" w:rsidRDefault="007C5DC8" w:rsidP="000F2B25">
      <w:pPr>
        <w:pStyle w:val="Zkladntext21"/>
        <w:rPr>
          <w:rFonts w:ascii="Arial" w:hAnsi="Arial" w:cs="Arial"/>
        </w:rPr>
      </w:pPr>
    </w:p>
    <w:p w:rsidR="007C5DC8" w:rsidRPr="00581EB1" w:rsidRDefault="007C5DC8" w:rsidP="000F2B25">
      <w:pPr>
        <w:pStyle w:val="Zkladntext21"/>
        <w:rPr>
          <w:rFonts w:ascii="Arial" w:hAnsi="Arial" w:cs="Arial"/>
        </w:rPr>
      </w:pPr>
    </w:p>
    <w:p w:rsidR="000F2B25" w:rsidRPr="00581EB1" w:rsidRDefault="000F2B25" w:rsidP="000F2B25">
      <w:pPr>
        <w:pStyle w:val="Zkladntext21"/>
        <w:rPr>
          <w:rFonts w:ascii="Arial" w:hAnsi="Arial" w:cs="Arial"/>
        </w:rPr>
      </w:pPr>
      <w:r w:rsidRPr="00581EB1">
        <w:rPr>
          <w:rFonts w:ascii="Arial" w:hAnsi="Arial" w:cs="Arial"/>
        </w:rPr>
        <w:t>Prostějov:</w:t>
      </w:r>
      <w:r w:rsidRPr="00581EB1">
        <w:rPr>
          <w:rFonts w:ascii="Arial" w:hAnsi="Arial" w:cs="Arial"/>
        </w:rPr>
        <w:tab/>
      </w:r>
      <w:r w:rsidR="00E93FCF" w:rsidRPr="00581EB1">
        <w:rPr>
          <w:rFonts w:ascii="Arial" w:hAnsi="Arial" w:cs="Arial"/>
        </w:rPr>
        <w:t>2</w:t>
      </w:r>
      <w:r w:rsidR="00997A35" w:rsidRPr="00581EB1">
        <w:rPr>
          <w:rFonts w:ascii="Arial" w:hAnsi="Arial" w:cs="Arial"/>
        </w:rPr>
        <w:t>4</w:t>
      </w:r>
      <w:r w:rsidRPr="00581EB1">
        <w:rPr>
          <w:rFonts w:ascii="Arial" w:hAnsi="Arial" w:cs="Arial"/>
        </w:rPr>
        <w:t>.</w:t>
      </w:r>
      <w:r w:rsidR="00EC00F3" w:rsidRPr="00581EB1">
        <w:rPr>
          <w:rFonts w:ascii="Arial" w:hAnsi="Arial" w:cs="Arial"/>
        </w:rPr>
        <w:t>1</w:t>
      </w:r>
      <w:r w:rsidR="00E93FCF" w:rsidRPr="00581EB1">
        <w:rPr>
          <w:rFonts w:ascii="Arial" w:hAnsi="Arial" w:cs="Arial"/>
        </w:rPr>
        <w:t>1</w:t>
      </w:r>
      <w:r w:rsidRPr="00581EB1">
        <w:rPr>
          <w:rFonts w:ascii="Arial" w:hAnsi="Arial" w:cs="Arial"/>
        </w:rPr>
        <w:t>.201</w:t>
      </w:r>
      <w:r w:rsidR="00AA3BC8" w:rsidRPr="00581EB1">
        <w:rPr>
          <w:rFonts w:ascii="Arial" w:hAnsi="Arial" w:cs="Arial"/>
        </w:rPr>
        <w:t>6</w:t>
      </w:r>
    </w:p>
    <w:p w:rsidR="00A8691F" w:rsidRPr="00581EB1" w:rsidRDefault="00A8691F" w:rsidP="000F2B25">
      <w:pPr>
        <w:pStyle w:val="Zkladntext21"/>
        <w:rPr>
          <w:rFonts w:ascii="Arial" w:hAnsi="Arial" w:cs="Arial"/>
        </w:rPr>
      </w:pPr>
    </w:p>
    <w:p w:rsidR="007C5DC8" w:rsidRPr="00581EB1" w:rsidRDefault="007C5DC8" w:rsidP="000F2B25">
      <w:pPr>
        <w:pStyle w:val="Zkladntext21"/>
        <w:rPr>
          <w:rFonts w:ascii="Arial" w:hAnsi="Arial" w:cs="Arial"/>
        </w:rPr>
      </w:pPr>
    </w:p>
    <w:p w:rsidR="0071146F" w:rsidRPr="00581EB1" w:rsidRDefault="0071146F" w:rsidP="0071146F">
      <w:pPr>
        <w:tabs>
          <w:tab w:val="left" w:pos="3969"/>
        </w:tabs>
        <w:jc w:val="both"/>
        <w:rPr>
          <w:rFonts w:cs="Arial"/>
          <w:sz w:val="20"/>
        </w:rPr>
      </w:pPr>
      <w:r w:rsidRPr="00581EB1">
        <w:rPr>
          <w:rFonts w:cs="Arial"/>
          <w:sz w:val="20"/>
        </w:rPr>
        <w:t>Osoba odpovědná za zpracování materiálu:</w:t>
      </w:r>
      <w:r w:rsidRPr="00581EB1">
        <w:rPr>
          <w:rFonts w:cs="Arial"/>
          <w:sz w:val="20"/>
        </w:rPr>
        <w:tab/>
      </w:r>
      <w:r w:rsidR="00AA19EE" w:rsidRPr="00581EB1">
        <w:rPr>
          <w:rFonts w:cs="Arial"/>
          <w:sz w:val="20"/>
        </w:rPr>
        <w:t>Mgr</w:t>
      </w:r>
      <w:r w:rsidRPr="00581EB1">
        <w:rPr>
          <w:rFonts w:cs="Arial"/>
          <w:sz w:val="20"/>
        </w:rPr>
        <w:t>. Libor Vojtek, vedoucí Odboru SÚMM</w:t>
      </w:r>
      <w:r w:rsidR="003824CB">
        <w:rPr>
          <w:rFonts w:cs="Arial"/>
          <w:sz w:val="20"/>
        </w:rPr>
        <w:t xml:space="preserve">, v. r. </w:t>
      </w:r>
      <w:r w:rsidRPr="00581EB1">
        <w:rPr>
          <w:rFonts w:cs="Arial"/>
          <w:sz w:val="20"/>
        </w:rPr>
        <w:t xml:space="preserve"> </w:t>
      </w:r>
    </w:p>
    <w:p w:rsidR="00A8691F" w:rsidRPr="00581EB1" w:rsidRDefault="00A8691F" w:rsidP="000F2B25">
      <w:pPr>
        <w:jc w:val="both"/>
        <w:rPr>
          <w:rFonts w:cs="Arial"/>
          <w:sz w:val="20"/>
        </w:rPr>
      </w:pPr>
    </w:p>
    <w:p w:rsidR="007C5DC8" w:rsidRPr="00581EB1" w:rsidRDefault="007C5DC8" w:rsidP="000F2B25">
      <w:pPr>
        <w:jc w:val="both"/>
        <w:rPr>
          <w:rFonts w:cs="Arial"/>
          <w:sz w:val="20"/>
        </w:rPr>
      </w:pPr>
    </w:p>
    <w:p w:rsidR="000F2B25" w:rsidRPr="00581EB1" w:rsidRDefault="000F2B25" w:rsidP="000F2B25">
      <w:pPr>
        <w:jc w:val="both"/>
        <w:rPr>
          <w:rFonts w:cs="Arial"/>
          <w:sz w:val="20"/>
        </w:rPr>
      </w:pPr>
      <w:r w:rsidRPr="00581EB1">
        <w:rPr>
          <w:rFonts w:cs="Arial"/>
          <w:sz w:val="20"/>
        </w:rPr>
        <w:t>Zpracoval:</w:t>
      </w:r>
      <w:r w:rsidRPr="00581EB1">
        <w:rPr>
          <w:rFonts w:cs="Arial"/>
          <w:sz w:val="20"/>
        </w:rPr>
        <w:tab/>
        <w:t>Bc. Vladimír Hofman,</w:t>
      </w:r>
      <w:r w:rsidR="003824CB">
        <w:rPr>
          <w:rFonts w:cs="Arial"/>
          <w:sz w:val="20"/>
        </w:rPr>
        <w:t xml:space="preserve"> v. </w:t>
      </w:r>
      <w:bookmarkStart w:id="0" w:name="_GoBack"/>
      <w:bookmarkEnd w:id="0"/>
      <w:r w:rsidR="003824CB">
        <w:rPr>
          <w:rFonts w:cs="Arial"/>
          <w:sz w:val="20"/>
        </w:rPr>
        <w:t xml:space="preserve">r. </w:t>
      </w:r>
      <w:r w:rsidRPr="00581EB1">
        <w:rPr>
          <w:rFonts w:cs="Arial"/>
          <w:sz w:val="20"/>
        </w:rPr>
        <w:t xml:space="preserve"> </w:t>
      </w:r>
    </w:p>
    <w:p w:rsidR="00534015" w:rsidRPr="00581EB1" w:rsidRDefault="000F2B25" w:rsidP="00E93FCF">
      <w:pPr>
        <w:jc w:val="both"/>
        <w:rPr>
          <w:rFonts w:cs="Arial"/>
          <w:sz w:val="20"/>
        </w:rPr>
      </w:pPr>
      <w:r w:rsidRPr="00581EB1">
        <w:rPr>
          <w:rFonts w:cs="Arial"/>
          <w:sz w:val="20"/>
        </w:rPr>
        <w:tab/>
      </w:r>
      <w:r w:rsidRPr="00581EB1">
        <w:rPr>
          <w:rFonts w:cs="Arial"/>
          <w:sz w:val="20"/>
        </w:rPr>
        <w:tab/>
        <w:t>odborný referent oddělení nakládání s majetkem města Odboru SÚMM</w:t>
      </w:r>
    </w:p>
    <w:p w:rsidR="00354303" w:rsidRDefault="00354303" w:rsidP="00E93FCF">
      <w:pPr>
        <w:jc w:val="both"/>
        <w:rPr>
          <w:rFonts w:cs="Arial"/>
          <w:sz w:val="20"/>
        </w:rPr>
      </w:pPr>
      <w:r>
        <w:rPr>
          <w:noProof/>
          <w:sz w:val="20"/>
        </w:rPr>
        <w:lastRenderedPageBreak/>
        <w:drawing>
          <wp:inline distT="0" distB="0" distL="0" distR="0" wp14:anchorId="19225D54" wp14:editId="5663298B">
            <wp:extent cx="5753100" cy="8134350"/>
            <wp:effectExtent l="0" t="0" r="0" b="0"/>
            <wp:docPr id="9" name="obrázek 9" descr="C:\Users\hofman vladimir\Documents\LADA\grafický manuál\RMP\2016\08.11.2016\OSMM@prostejov.eu_20161027_125508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ofman vladimir\Documents\LADA\grafický manuál\RMP\2016\08.11.2016\OSMM@prostejov.eu_20161027_125508_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8134350"/>
                    </a:xfrm>
                    <a:prstGeom prst="rect">
                      <a:avLst/>
                    </a:prstGeom>
                    <a:noFill/>
                    <a:ln>
                      <a:noFill/>
                    </a:ln>
                  </pic:spPr>
                </pic:pic>
              </a:graphicData>
            </a:graphic>
          </wp:inline>
        </w:drawing>
      </w:r>
    </w:p>
    <w:sectPr w:rsidR="00354303" w:rsidSect="00036300">
      <w:footerReference w:type="even" r:id="rId10"/>
      <w:footerReference w:type="default" r:id="rId11"/>
      <w:footerReference w:type="first" r:id="rId12"/>
      <w:pgSz w:w="11906" w:h="16838" w:code="9"/>
      <w:pgMar w:top="1417" w:right="1417" w:bottom="1417" w:left="1417" w:header="1418" w:footer="84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D41" w:rsidRDefault="007D3D41">
      <w:r>
        <w:separator/>
      </w:r>
    </w:p>
  </w:endnote>
  <w:endnote w:type="continuationSeparator" w:id="0">
    <w:p w:rsidR="007D3D41" w:rsidRDefault="007D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Futura Lt AT">
    <w:altName w:val="Microsoft YaHei"/>
    <w:panose1 w:val="02000403030000020003"/>
    <w:charset w:val="EE"/>
    <w:family w:val="auto"/>
    <w:pitch w:val="variable"/>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B2" w:rsidRDefault="000E56B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0E56B2" w:rsidRDefault="000E56B2">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B2" w:rsidRDefault="000E56B2">
    <w:pPr>
      <w:pStyle w:val="Zpat"/>
      <w:framePr w:wrap="around" w:vAnchor="text" w:hAnchor="page" w:x="10342" w:yAlign="bottom"/>
      <w:rPr>
        <w:rStyle w:val="slostrnky"/>
        <w:sz w:val="20"/>
      </w:rPr>
    </w:pPr>
  </w:p>
  <w:p w:rsidR="000E56B2" w:rsidRDefault="002019B1" w:rsidP="002019B1">
    <w:pPr>
      <w:pStyle w:val="Zpat"/>
      <w:jc w:val="center"/>
    </w:pPr>
    <w:r w:rsidRPr="002019B1">
      <w:rPr>
        <w:rFonts w:ascii="Arial" w:hAnsi="Arial" w:cs="Arial"/>
        <w:sz w:val="20"/>
      </w:rPr>
      <w:fldChar w:fldCharType="begin"/>
    </w:r>
    <w:r w:rsidRPr="002019B1">
      <w:rPr>
        <w:rFonts w:ascii="Arial" w:hAnsi="Arial" w:cs="Arial"/>
        <w:sz w:val="20"/>
      </w:rPr>
      <w:instrText>PAGE   \* MERGEFORMAT</w:instrText>
    </w:r>
    <w:r w:rsidRPr="002019B1">
      <w:rPr>
        <w:rFonts w:ascii="Arial" w:hAnsi="Arial" w:cs="Arial"/>
        <w:sz w:val="20"/>
      </w:rPr>
      <w:fldChar w:fldCharType="separate"/>
    </w:r>
    <w:r w:rsidR="003824CB">
      <w:rPr>
        <w:rFonts w:ascii="Arial" w:hAnsi="Arial" w:cs="Arial"/>
        <w:noProof/>
        <w:sz w:val="20"/>
      </w:rPr>
      <w:t>2</w:t>
    </w:r>
    <w:r w:rsidRPr="002019B1">
      <w:rPr>
        <w:rFonts w:ascii="Arial" w:hAnsi="Arial" w:cs="Arial"/>
        <w:sz w:val="20"/>
      </w:rPr>
      <w:fldChar w:fldCharType="end"/>
    </w:r>
  </w:p>
  <w:p w:rsidR="000E56B2" w:rsidRDefault="000E56B2">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9B1" w:rsidRPr="002019B1" w:rsidRDefault="002019B1">
    <w:pPr>
      <w:pStyle w:val="Zpat"/>
      <w:jc w:val="center"/>
      <w:rPr>
        <w:rFonts w:ascii="Arial" w:hAnsi="Arial" w:cs="Arial"/>
        <w:sz w:val="20"/>
      </w:rPr>
    </w:pPr>
    <w:r w:rsidRPr="002019B1">
      <w:rPr>
        <w:rFonts w:ascii="Arial" w:hAnsi="Arial" w:cs="Arial"/>
        <w:sz w:val="20"/>
      </w:rPr>
      <w:fldChar w:fldCharType="begin"/>
    </w:r>
    <w:r w:rsidRPr="002019B1">
      <w:rPr>
        <w:rFonts w:ascii="Arial" w:hAnsi="Arial" w:cs="Arial"/>
        <w:sz w:val="20"/>
      </w:rPr>
      <w:instrText>PAGE   \* MERGEFORMAT</w:instrText>
    </w:r>
    <w:r w:rsidRPr="002019B1">
      <w:rPr>
        <w:rFonts w:ascii="Arial" w:hAnsi="Arial" w:cs="Arial"/>
        <w:sz w:val="20"/>
      </w:rPr>
      <w:fldChar w:fldCharType="separate"/>
    </w:r>
    <w:r w:rsidR="003824CB">
      <w:rPr>
        <w:rFonts w:ascii="Arial" w:hAnsi="Arial" w:cs="Arial"/>
        <w:noProof/>
        <w:sz w:val="20"/>
      </w:rPr>
      <w:t>1</w:t>
    </w:r>
    <w:r w:rsidRPr="002019B1">
      <w:rPr>
        <w:rFonts w:ascii="Arial" w:hAnsi="Arial" w:cs="Arial"/>
        <w:sz w:val="20"/>
      </w:rPr>
      <w:fldChar w:fldCharType="end"/>
    </w:r>
  </w:p>
  <w:p w:rsidR="000E56B2" w:rsidRDefault="000E56B2">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D41" w:rsidRDefault="007D3D41">
      <w:r>
        <w:separator/>
      </w:r>
    </w:p>
  </w:footnote>
  <w:footnote w:type="continuationSeparator" w:id="0">
    <w:p w:rsidR="007D3D41" w:rsidRDefault="007D3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48DA0C"/>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DE2850A2"/>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0EC28CF4"/>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09543DD6"/>
    <w:lvl w:ilvl="0">
      <w:start w:val="1"/>
      <w:numFmt w:val="decimal"/>
      <w:pStyle w:val="slovanseznam2"/>
      <w:lvlText w:val="%1."/>
      <w:lvlJc w:val="left"/>
      <w:pPr>
        <w:tabs>
          <w:tab w:val="num" w:pos="643"/>
        </w:tabs>
        <w:ind w:left="643" w:hanging="360"/>
      </w:pPr>
    </w:lvl>
  </w:abstractNum>
  <w:abstractNum w:abstractNumId="4">
    <w:nsid w:val="FFFFFF88"/>
    <w:multiLevelType w:val="singleLevel"/>
    <w:tmpl w:val="4CF26DF6"/>
    <w:lvl w:ilvl="0">
      <w:start w:val="1"/>
      <w:numFmt w:val="decimal"/>
      <w:pStyle w:val="slovanseznam"/>
      <w:lvlText w:val="%1."/>
      <w:lvlJc w:val="left"/>
      <w:pPr>
        <w:tabs>
          <w:tab w:val="num" w:pos="360"/>
        </w:tabs>
        <w:ind w:left="360" w:hanging="360"/>
      </w:pPr>
    </w:lvl>
  </w:abstractNum>
  <w:abstractNum w:abstractNumId="5">
    <w:nsid w:val="188670E0"/>
    <w:multiLevelType w:val="hybridMultilevel"/>
    <w:tmpl w:val="9622336A"/>
    <w:lvl w:ilvl="0" w:tplc="5D227E6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8C74F65"/>
    <w:multiLevelType w:val="hybridMultilevel"/>
    <w:tmpl w:val="08E8EC38"/>
    <w:lvl w:ilvl="0" w:tplc="3D2C439C">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7">
    <w:nsid w:val="21A5604F"/>
    <w:multiLevelType w:val="hybridMultilevel"/>
    <w:tmpl w:val="E82A4A3E"/>
    <w:lvl w:ilvl="0" w:tplc="0AF6F1C6">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8">
    <w:nsid w:val="553477ED"/>
    <w:multiLevelType w:val="hybridMultilevel"/>
    <w:tmpl w:val="C6BA3FC0"/>
    <w:lvl w:ilvl="0" w:tplc="3ECEC302">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nsid w:val="5B41085C"/>
    <w:multiLevelType w:val="hybridMultilevel"/>
    <w:tmpl w:val="441C5E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75A03B4F"/>
    <w:multiLevelType w:val="hybridMultilevel"/>
    <w:tmpl w:val="850C996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5"/>
  </w:num>
  <w:num w:numId="8">
    <w:abstractNumId w:val="7"/>
  </w:num>
  <w:num w:numId="9">
    <w:abstractNumId w:val="10"/>
  </w:num>
  <w:num w:numId="10">
    <w:abstractNumId w:val="8"/>
  </w:num>
  <w:num w:numId="1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attachedTemplate r:id="rId1"/>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A65"/>
    <w:rsid w:val="00001B75"/>
    <w:rsid w:val="00001BF5"/>
    <w:rsid w:val="00014706"/>
    <w:rsid w:val="00015106"/>
    <w:rsid w:val="000240AE"/>
    <w:rsid w:val="00036300"/>
    <w:rsid w:val="00036B1F"/>
    <w:rsid w:val="0004461F"/>
    <w:rsid w:val="00060478"/>
    <w:rsid w:val="00065A8D"/>
    <w:rsid w:val="00067DB7"/>
    <w:rsid w:val="00080D69"/>
    <w:rsid w:val="00092AA1"/>
    <w:rsid w:val="00097449"/>
    <w:rsid w:val="000D6080"/>
    <w:rsid w:val="000E56B2"/>
    <w:rsid w:val="000E5AF4"/>
    <w:rsid w:val="000F2B25"/>
    <w:rsid w:val="000F3CA7"/>
    <w:rsid w:val="000F5B75"/>
    <w:rsid w:val="000F7250"/>
    <w:rsid w:val="0010350B"/>
    <w:rsid w:val="00110526"/>
    <w:rsid w:val="001122B8"/>
    <w:rsid w:val="00117C63"/>
    <w:rsid w:val="00121CFB"/>
    <w:rsid w:val="001317EC"/>
    <w:rsid w:val="0015412A"/>
    <w:rsid w:val="0016214B"/>
    <w:rsid w:val="0017769F"/>
    <w:rsid w:val="00177EE0"/>
    <w:rsid w:val="00183FCC"/>
    <w:rsid w:val="00194F42"/>
    <w:rsid w:val="00197341"/>
    <w:rsid w:val="001A12BF"/>
    <w:rsid w:val="001A1651"/>
    <w:rsid w:val="001C5A78"/>
    <w:rsid w:val="001C698A"/>
    <w:rsid w:val="001F3487"/>
    <w:rsid w:val="001F600A"/>
    <w:rsid w:val="002019B1"/>
    <w:rsid w:val="002272A4"/>
    <w:rsid w:val="00232CE3"/>
    <w:rsid w:val="0023384D"/>
    <w:rsid w:val="00235F7B"/>
    <w:rsid w:val="00236DC5"/>
    <w:rsid w:val="00240AA7"/>
    <w:rsid w:val="00251349"/>
    <w:rsid w:val="00254062"/>
    <w:rsid w:val="00264EA0"/>
    <w:rsid w:val="00265301"/>
    <w:rsid w:val="00277C6B"/>
    <w:rsid w:val="00283978"/>
    <w:rsid w:val="002A27E7"/>
    <w:rsid w:val="002C34B8"/>
    <w:rsid w:val="002D1766"/>
    <w:rsid w:val="002D354F"/>
    <w:rsid w:val="002D5A09"/>
    <w:rsid w:val="002D7076"/>
    <w:rsid w:val="002E35D2"/>
    <w:rsid w:val="002F1DA6"/>
    <w:rsid w:val="002F3C43"/>
    <w:rsid w:val="002F4ACF"/>
    <w:rsid w:val="00325DE1"/>
    <w:rsid w:val="00326D55"/>
    <w:rsid w:val="00335C1C"/>
    <w:rsid w:val="00342AFE"/>
    <w:rsid w:val="00346A75"/>
    <w:rsid w:val="00354303"/>
    <w:rsid w:val="003561DD"/>
    <w:rsid w:val="00376946"/>
    <w:rsid w:val="003824CB"/>
    <w:rsid w:val="003A237F"/>
    <w:rsid w:val="003A6574"/>
    <w:rsid w:val="003B408C"/>
    <w:rsid w:val="003B62E8"/>
    <w:rsid w:val="003B7853"/>
    <w:rsid w:val="003C18FE"/>
    <w:rsid w:val="003C20D1"/>
    <w:rsid w:val="003D2895"/>
    <w:rsid w:val="003E1000"/>
    <w:rsid w:val="003F2B8B"/>
    <w:rsid w:val="00401F04"/>
    <w:rsid w:val="004027E0"/>
    <w:rsid w:val="00422015"/>
    <w:rsid w:val="00423F90"/>
    <w:rsid w:val="004314DC"/>
    <w:rsid w:val="00443C8B"/>
    <w:rsid w:val="0045176E"/>
    <w:rsid w:val="00497B2D"/>
    <w:rsid w:val="004A429A"/>
    <w:rsid w:val="004A5318"/>
    <w:rsid w:val="004B12F1"/>
    <w:rsid w:val="004D3D90"/>
    <w:rsid w:val="004F2016"/>
    <w:rsid w:val="00500AA2"/>
    <w:rsid w:val="00511A4F"/>
    <w:rsid w:val="00514E21"/>
    <w:rsid w:val="00534015"/>
    <w:rsid w:val="0054478F"/>
    <w:rsid w:val="00547DD1"/>
    <w:rsid w:val="005509BD"/>
    <w:rsid w:val="00551CB4"/>
    <w:rsid w:val="005545DD"/>
    <w:rsid w:val="00570F70"/>
    <w:rsid w:val="00581317"/>
    <w:rsid w:val="00581EB1"/>
    <w:rsid w:val="00583414"/>
    <w:rsid w:val="00592471"/>
    <w:rsid w:val="00597284"/>
    <w:rsid w:val="00597AD5"/>
    <w:rsid w:val="005B19EB"/>
    <w:rsid w:val="005B79C4"/>
    <w:rsid w:val="005C6474"/>
    <w:rsid w:val="005C653D"/>
    <w:rsid w:val="005D0A4C"/>
    <w:rsid w:val="005D12CB"/>
    <w:rsid w:val="005D1A35"/>
    <w:rsid w:val="005D1C06"/>
    <w:rsid w:val="005E78FF"/>
    <w:rsid w:val="005E7BD4"/>
    <w:rsid w:val="005F1E77"/>
    <w:rsid w:val="00602013"/>
    <w:rsid w:val="0060294E"/>
    <w:rsid w:val="00607D89"/>
    <w:rsid w:val="00612971"/>
    <w:rsid w:val="0063391E"/>
    <w:rsid w:val="00640896"/>
    <w:rsid w:val="006556CE"/>
    <w:rsid w:val="00667193"/>
    <w:rsid w:val="006737FE"/>
    <w:rsid w:val="006751DE"/>
    <w:rsid w:val="00692FC3"/>
    <w:rsid w:val="0069342D"/>
    <w:rsid w:val="00695E53"/>
    <w:rsid w:val="006A49D2"/>
    <w:rsid w:val="006A550C"/>
    <w:rsid w:val="006A574B"/>
    <w:rsid w:val="006C1E6B"/>
    <w:rsid w:val="006C23AF"/>
    <w:rsid w:val="006C360A"/>
    <w:rsid w:val="006C68D0"/>
    <w:rsid w:val="006E7C70"/>
    <w:rsid w:val="00706A8F"/>
    <w:rsid w:val="0071146F"/>
    <w:rsid w:val="00733D28"/>
    <w:rsid w:val="0073732E"/>
    <w:rsid w:val="00745735"/>
    <w:rsid w:val="00745980"/>
    <w:rsid w:val="00746C28"/>
    <w:rsid w:val="007474F9"/>
    <w:rsid w:val="00757850"/>
    <w:rsid w:val="00761231"/>
    <w:rsid w:val="00775C2C"/>
    <w:rsid w:val="0078091D"/>
    <w:rsid w:val="007818A0"/>
    <w:rsid w:val="007854C9"/>
    <w:rsid w:val="007B25D1"/>
    <w:rsid w:val="007B6AA4"/>
    <w:rsid w:val="007B7BA7"/>
    <w:rsid w:val="007C5DC8"/>
    <w:rsid w:val="007D34C9"/>
    <w:rsid w:val="007D3D41"/>
    <w:rsid w:val="007D46D3"/>
    <w:rsid w:val="007E2942"/>
    <w:rsid w:val="007E7529"/>
    <w:rsid w:val="007F617B"/>
    <w:rsid w:val="0080548C"/>
    <w:rsid w:val="008113E9"/>
    <w:rsid w:val="00844932"/>
    <w:rsid w:val="008575D2"/>
    <w:rsid w:val="008650A8"/>
    <w:rsid w:val="0087032E"/>
    <w:rsid w:val="00875DB2"/>
    <w:rsid w:val="00876E5E"/>
    <w:rsid w:val="00886F93"/>
    <w:rsid w:val="00891CDE"/>
    <w:rsid w:val="0089326D"/>
    <w:rsid w:val="008C5C7F"/>
    <w:rsid w:val="008C63AE"/>
    <w:rsid w:val="008C6C90"/>
    <w:rsid w:val="008D0CED"/>
    <w:rsid w:val="008F5CC3"/>
    <w:rsid w:val="00906902"/>
    <w:rsid w:val="009073AE"/>
    <w:rsid w:val="00924A65"/>
    <w:rsid w:val="009279EB"/>
    <w:rsid w:val="0093634D"/>
    <w:rsid w:val="00937B48"/>
    <w:rsid w:val="0094042C"/>
    <w:rsid w:val="00942551"/>
    <w:rsid w:val="00951212"/>
    <w:rsid w:val="009541A3"/>
    <w:rsid w:val="009541A6"/>
    <w:rsid w:val="00990033"/>
    <w:rsid w:val="00997A35"/>
    <w:rsid w:val="009A0CFF"/>
    <w:rsid w:val="009A35D5"/>
    <w:rsid w:val="009A500A"/>
    <w:rsid w:val="009B7120"/>
    <w:rsid w:val="009C295E"/>
    <w:rsid w:val="009C4AD6"/>
    <w:rsid w:val="009C6D90"/>
    <w:rsid w:val="009D53BF"/>
    <w:rsid w:val="009E12A2"/>
    <w:rsid w:val="009E2A52"/>
    <w:rsid w:val="009E34FC"/>
    <w:rsid w:val="009E5FFE"/>
    <w:rsid w:val="00A01E73"/>
    <w:rsid w:val="00A12518"/>
    <w:rsid w:val="00A17E93"/>
    <w:rsid w:val="00A555C7"/>
    <w:rsid w:val="00A8691F"/>
    <w:rsid w:val="00A92F79"/>
    <w:rsid w:val="00AA19EE"/>
    <w:rsid w:val="00AA38DE"/>
    <w:rsid w:val="00AA3BC8"/>
    <w:rsid w:val="00AA6584"/>
    <w:rsid w:val="00AC2AEF"/>
    <w:rsid w:val="00AC77ED"/>
    <w:rsid w:val="00AD18C2"/>
    <w:rsid w:val="00AD46D7"/>
    <w:rsid w:val="00AE3D3C"/>
    <w:rsid w:val="00AE3EF9"/>
    <w:rsid w:val="00AF6B8A"/>
    <w:rsid w:val="00B004DC"/>
    <w:rsid w:val="00B018B8"/>
    <w:rsid w:val="00B04AC5"/>
    <w:rsid w:val="00B139E4"/>
    <w:rsid w:val="00B147C1"/>
    <w:rsid w:val="00B15969"/>
    <w:rsid w:val="00B15DFD"/>
    <w:rsid w:val="00B25484"/>
    <w:rsid w:val="00B74405"/>
    <w:rsid w:val="00B83EFD"/>
    <w:rsid w:val="00B924BE"/>
    <w:rsid w:val="00B94999"/>
    <w:rsid w:val="00B94CAB"/>
    <w:rsid w:val="00BA7D89"/>
    <w:rsid w:val="00BB2CFF"/>
    <w:rsid w:val="00BB30A5"/>
    <w:rsid w:val="00BB7BFB"/>
    <w:rsid w:val="00BC0958"/>
    <w:rsid w:val="00BC6849"/>
    <w:rsid w:val="00BD030C"/>
    <w:rsid w:val="00BD3349"/>
    <w:rsid w:val="00BD4FDC"/>
    <w:rsid w:val="00C05DD5"/>
    <w:rsid w:val="00C06536"/>
    <w:rsid w:val="00C154C0"/>
    <w:rsid w:val="00C2131E"/>
    <w:rsid w:val="00C24DF1"/>
    <w:rsid w:val="00C3198B"/>
    <w:rsid w:val="00C44420"/>
    <w:rsid w:val="00C62F1F"/>
    <w:rsid w:val="00C978AB"/>
    <w:rsid w:val="00CB35F3"/>
    <w:rsid w:val="00CB7C26"/>
    <w:rsid w:val="00CC74CB"/>
    <w:rsid w:val="00CE6493"/>
    <w:rsid w:val="00CE6705"/>
    <w:rsid w:val="00CE6D5E"/>
    <w:rsid w:val="00CF1AFF"/>
    <w:rsid w:val="00D04694"/>
    <w:rsid w:val="00D131C8"/>
    <w:rsid w:val="00D13458"/>
    <w:rsid w:val="00D2390D"/>
    <w:rsid w:val="00D24CD6"/>
    <w:rsid w:val="00D256F6"/>
    <w:rsid w:val="00D43D68"/>
    <w:rsid w:val="00D71E01"/>
    <w:rsid w:val="00D82F54"/>
    <w:rsid w:val="00D8622C"/>
    <w:rsid w:val="00D86ED1"/>
    <w:rsid w:val="00D91699"/>
    <w:rsid w:val="00D972C8"/>
    <w:rsid w:val="00DD04C9"/>
    <w:rsid w:val="00DD1B40"/>
    <w:rsid w:val="00DD40C0"/>
    <w:rsid w:val="00DE1115"/>
    <w:rsid w:val="00DE2658"/>
    <w:rsid w:val="00DE2927"/>
    <w:rsid w:val="00DE5EFC"/>
    <w:rsid w:val="00E06C4A"/>
    <w:rsid w:val="00E11069"/>
    <w:rsid w:val="00E31EBB"/>
    <w:rsid w:val="00E369B0"/>
    <w:rsid w:val="00E436D1"/>
    <w:rsid w:val="00E53D2F"/>
    <w:rsid w:val="00E632CF"/>
    <w:rsid w:val="00E6353C"/>
    <w:rsid w:val="00E82F6C"/>
    <w:rsid w:val="00E846AE"/>
    <w:rsid w:val="00E93FCF"/>
    <w:rsid w:val="00EA73F0"/>
    <w:rsid w:val="00EB7937"/>
    <w:rsid w:val="00EC00F3"/>
    <w:rsid w:val="00F00280"/>
    <w:rsid w:val="00F02C14"/>
    <w:rsid w:val="00F0622C"/>
    <w:rsid w:val="00F1092D"/>
    <w:rsid w:val="00F10D30"/>
    <w:rsid w:val="00F11D40"/>
    <w:rsid w:val="00F155CE"/>
    <w:rsid w:val="00F21655"/>
    <w:rsid w:val="00F34C47"/>
    <w:rsid w:val="00F35B6E"/>
    <w:rsid w:val="00F37B80"/>
    <w:rsid w:val="00F37F88"/>
    <w:rsid w:val="00F54F73"/>
    <w:rsid w:val="00F56136"/>
    <w:rsid w:val="00F606F6"/>
    <w:rsid w:val="00F90569"/>
    <w:rsid w:val="00F90878"/>
    <w:rsid w:val="00F97124"/>
    <w:rsid w:val="00FB317B"/>
    <w:rsid w:val="00FE2B1F"/>
    <w:rsid w:val="00FE7D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 w:val="24"/>
    </w:rPr>
  </w:style>
  <w:style w:type="paragraph" w:styleId="Nadpis1">
    <w:name w:val="heading 1"/>
    <w:basedOn w:val="Normln"/>
    <w:next w:val="Normln"/>
    <w:qFormat/>
    <w:pPr>
      <w:keepNext/>
      <w:spacing w:before="240" w:after="60"/>
      <w:outlineLvl w:val="0"/>
    </w:pPr>
    <w:rPr>
      <w:b/>
      <w:kern w:val="28"/>
      <w:sz w:val="28"/>
    </w:rPr>
  </w:style>
  <w:style w:type="paragraph" w:styleId="Nadpis2">
    <w:name w:val="heading 2"/>
    <w:basedOn w:val="Normln"/>
    <w:next w:val="Normln"/>
    <w:qFormat/>
    <w:pPr>
      <w:keepNext/>
      <w:spacing w:before="240" w:after="60"/>
      <w:outlineLvl w:val="1"/>
    </w:pPr>
    <w:rPr>
      <w:b/>
      <w:i/>
    </w:rPr>
  </w:style>
  <w:style w:type="paragraph" w:styleId="Nadpis3">
    <w:name w:val="heading 3"/>
    <w:basedOn w:val="Normln"/>
    <w:next w:val="Normln"/>
    <w:qFormat/>
    <w:pPr>
      <w:keepNext/>
      <w:spacing w:before="240" w:after="60"/>
      <w:outlineLvl w:val="2"/>
    </w:pPr>
  </w:style>
  <w:style w:type="paragraph" w:styleId="Nadpis4">
    <w:name w:val="heading 4"/>
    <w:basedOn w:val="Normln"/>
    <w:next w:val="Normln"/>
    <w:qFormat/>
    <w:pPr>
      <w:keepNext/>
      <w:spacing w:before="240" w:after="60"/>
      <w:outlineLvl w:val="3"/>
    </w:pPr>
    <w:rPr>
      <w:b/>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rPr>
  </w:style>
  <w:style w:type="paragraph" w:styleId="Nadpis9">
    <w:name w:val="heading 9"/>
    <w:basedOn w:val="Normln"/>
    <w:next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rPr>
      <w:rFonts w:ascii="Futura Lt AT" w:hAnsi="Futura Lt AT"/>
      <w:caps/>
      <w:sz w:val="32"/>
    </w:rPr>
  </w:style>
  <w:style w:type="paragraph" w:styleId="Zpat">
    <w:name w:val="footer"/>
    <w:basedOn w:val="Normln"/>
    <w:link w:val="ZpatChar"/>
    <w:uiPriority w:val="99"/>
    <w:pPr>
      <w:tabs>
        <w:tab w:val="left" w:pos="4196"/>
        <w:tab w:val="left" w:pos="4366"/>
        <w:tab w:val="left" w:pos="6861"/>
        <w:tab w:val="left" w:pos="7031"/>
        <w:tab w:val="left" w:pos="7314"/>
      </w:tabs>
    </w:pPr>
    <w:rPr>
      <w:rFonts w:ascii="Futura Lt AT" w:hAnsi="Futura Lt AT"/>
      <w:sz w:val="14"/>
    </w:rPr>
  </w:style>
  <w:style w:type="paragraph" w:styleId="Adresanaoblku">
    <w:name w:val="envelope address"/>
    <w:basedOn w:val="Normln"/>
    <w:semiHidden/>
    <w:pPr>
      <w:framePr w:w="7920" w:h="1980" w:hRule="exact" w:hSpace="141" w:wrap="auto" w:hAnchor="page" w:xAlign="center" w:yAlign="bottom"/>
      <w:ind w:left="2880"/>
    </w:pPr>
  </w:style>
  <w:style w:type="character" w:styleId="slodku">
    <w:name w:val="line number"/>
    <w:basedOn w:val="Psmoodstavce"/>
    <w:semiHidden/>
    <w:rPr>
      <w:rFonts w:ascii="Arial" w:hAnsi="Arial"/>
      <w:sz w:val="24"/>
    </w:rPr>
  </w:style>
  <w:style w:type="character" w:styleId="slostrnky">
    <w:name w:val="page number"/>
    <w:semiHidden/>
    <w:rPr>
      <w:rFonts w:ascii="Arial" w:hAnsi="Arial"/>
      <w:sz w:val="24"/>
    </w:rPr>
  </w:style>
  <w:style w:type="paragraph" w:styleId="slovanseznam">
    <w:name w:val="List Number"/>
    <w:basedOn w:val="Normln"/>
    <w:semiHidden/>
    <w:pPr>
      <w:numPr>
        <w:numId w:val="1"/>
      </w:numPr>
    </w:pPr>
  </w:style>
  <w:style w:type="paragraph" w:styleId="slovanseznam2">
    <w:name w:val="List Number 2"/>
    <w:basedOn w:val="Normln"/>
    <w:semiHidden/>
    <w:pPr>
      <w:numPr>
        <w:numId w:val="2"/>
      </w:numPr>
    </w:pPr>
  </w:style>
  <w:style w:type="paragraph" w:styleId="slovanseznam3">
    <w:name w:val="List Number 3"/>
    <w:basedOn w:val="Normln"/>
    <w:semiHidden/>
    <w:pPr>
      <w:numPr>
        <w:numId w:val="3"/>
      </w:numPr>
    </w:pPr>
  </w:style>
  <w:style w:type="paragraph" w:styleId="slovanseznam4">
    <w:name w:val="List Number 4"/>
    <w:basedOn w:val="Normln"/>
    <w:semiHidden/>
    <w:pPr>
      <w:numPr>
        <w:numId w:val="4"/>
      </w:numPr>
    </w:pPr>
  </w:style>
  <w:style w:type="paragraph" w:styleId="slovanseznam5">
    <w:name w:val="List Number 5"/>
    <w:basedOn w:val="Normln"/>
    <w:semiHidden/>
    <w:pPr>
      <w:numPr>
        <w:numId w:val="5"/>
      </w:numPr>
    </w:pPr>
  </w:style>
  <w:style w:type="paragraph" w:styleId="Datum">
    <w:name w:val="Date"/>
    <w:basedOn w:val="Normln"/>
    <w:next w:val="Normln"/>
    <w:semiHidden/>
  </w:style>
  <w:style w:type="paragraph" w:styleId="Hlavikaobsahu">
    <w:name w:val="toa heading"/>
    <w:basedOn w:val="Normln"/>
    <w:next w:val="Normln"/>
    <w:semiHidden/>
    <w:pPr>
      <w:spacing w:before="120"/>
    </w:pPr>
    <w:rPr>
      <w:b/>
    </w:rPr>
  </w:style>
  <w:style w:type="paragraph" w:styleId="Rejstk1">
    <w:name w:val="index 1"/>
    <w:basedOn w:val="Normln"/>
    <w:next w:val="Normln"/>
    <w:autoRedefine/>
    <w:semiHidden/>
    <w:pPr>
      <w:ind w:left="200" w:hanging="200"/>
    </w:pPr>
  </w:style>
  <w:style w:type="paragraph" w:styleId="Hlavikarejstku">
    <w:name w:val="index heading"/>
    <w:basedOn w:val="Normln"/>
    <w:next w:val="Rejstk1"/>
    <w:semiHidden/>
    <w:rPr>
      <w:b/>
    </w:rPr>
  </w:style>
  <w:style w:type="character" w:styleId="Sledovanodkaz">
    <w:name w:val="FollowedHyperlink"/>
    <w:semiHidden/>
    <w:rPr>
      <w:noProof/>
      <w:color w:val="800080"/>
      <w:sz w:val="24"/>
      <w:u w:val="single"/>
    </w:rPr>
  </w:style>
  <w:style w:type="paragraph" w:styleId="Nadpispoznmky">
    <w:name w:val="Note Heading"/>
    <w:basedOn w:val="Normln"/>
    <w:next w:val="Normln"/>
    <w:semiHidden/>
  </w:style>
  <w:style w:type="paragraph" w:styleId="Nzev">
    <w:name w:val="Title"/>
    <w:basedOn w:val="Normln"/>
    <w:qFormat/>
    <w:pPr>
      <w:spacing w:before="240" w:after="60"/>
      <w:jc w:val="center"/>
      <w:outlineLvl w:val="0"/>
    </w:pPr>
    <w:rPr>
      <w:b/>
      <w:kern w:val="28"/>
      <w:sz w:val="32"/>
    </w:rPr>
  </w:style>
  <w:style w:type="paragraph" w:styleId="Prosttext">
    <w:name w:val="Plain Text"/>
    <w:basedOn w:val="Normln"/>
    <w:link w:val="ProsttextChar"/>
    <w:uiPriority w:val="99"/>
    <w:rPr>
      <w:rFonts w:ascii="Times New Roman" w:hAnsi="Times New Roman"/>
    </w:rPr>
  </w:style>
  <w:style w:type="paragraph" w:customStyle="1" w:styleId="Rozvrendokumentu">
    <w:name w:val="Rozvržení dokumentu"/>
    <w:basedOn w:val="Normln"/>
    <w:semiHidden/>
    <w:pPr>
      <w:shd w:val="clear" w:color="auto" w:fill="000080"/>
    </w:pPr>
  </w:style>
  <w:style w:type="character" w:styleId="Siln">
    <w:name w:val="Strong"/>
    <w:uiPriority w:val="22"/>
    <w:qFormat/>
    <w:rPr>
      <w:rFonts w:ascii="Arial" w:hAnsi="Arial"/>
      <w:b/>
      <w:sz w:val="24"/>
      <w:vertAlign w:val="baseline"/>
    </w:r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Textpoznpodarou">
    <w:name w:val="footnote text"/>
    <w:basedOn w:val="Normln"/>
    <w:semiHidden/>
    <w:rPr>
      <w:rFonts w:ascii="Times New Roman" w:hAnsi="Times New Roman"/>
    </w:rPr>
  </w:style>
  <w:style w:type="paragraph" w:styleId="Zkladntextodsazen2">
    <w:name w:val="Body Text Indent 2"/>
    <w:basedOn w:val="Normln"/>
    <w:semiHidden/>
    <w:pPr>
      <w:spacing w:after="120" w:line="480" w:lineRule="auto"/>
      <w:ind w:left="283"/>
    </w:pPr>
  </w:style>
  <w:style w:type="character" w:styleId="Odkaznavysvtlivky">
    <w:name w:val="endnote reference"/>
    <w:semiHidden/>
    <w:rPr>
      <w:vertAlign w:val="superscript"/>
    </w:rPr>
  </w:style>
  <w:style w:type="paragraph" w:styleId="Zptenadresanaoblku">
    <w:name w:val="envelope return"/>
    <w:basedOn w:val="Normln"/>
    <w:semiHidden/>
  </w:style>
  <w:style w:type="character" w:styleId="Zvraznn">
    <w:name w:val="Emphasis"/>
    <w:qFormat/>
    <w:rPr>
      <w:rFonts w:ascii="Arial" w:hAnsi="Arial"/>
    </w:rPr>
  </w:style>
  <w:style w:type="paragraph" w:styleId="Zkladntext2">
    <w:name w:val="Body Text 2"/>
    <w:basedOn w:val="Normln"/>
    <w:link w:val="Zkladntext2Char"/>
    <w:semiHidden/>
    <w:pPr>
      <w:tabs>
        <w:tab w:val="left" w:pos="426"/>
      </w:tabs>
      <w:jc w:val="both"/>
    </w:pPr>
    <w:rPr>
      <w:sz w:val="20"/>
      <w:lang w:val="x-none" w:eastAsia="x-none"/>
    </w:rPr>
  </w:style>
  <w:style w:type="paragraph" w:styleId="Zkladntext">
    <w:name w:val="Body Text"/>
    <w:basedOn w:val="Normln"/>
    <w:semiHidden/>
    <w:pPr>
      <w:spacing w:after="120"/>
    </w:pPr>
  </w:style>
  <w:style w:type="character" w:customStyle="1" w:styleId="Zpatsledovanodkaz">
    <w:name w:val="Zápatí sledovaný odkaz"/>
    <w:rPr>
      <w:rFonts w:ascii="Futura Lt AT" w:hAnsi="Futura Lt AT"/>
      <w:noProof/>
      <w:color w:val="000000"/>
      <w:sz w:val="14"/>
      <w:u w:val="none"/>
      <w:effect w:val="none"/>
      <w:vertAlign w:val="baseline"/>
    </w:rPr>
  </w:style>
  <w:style w:type="character" w:customStyle="1" w:styleId="Zpathypertextovodkaz">
    <w:name w:val="Zápatí hypertextový odkaz"/>
    <w:rPr>
      <w:rFonts w:ascii="Futura Lt AT" w:hAnsi="Futura Lt AT"/>
      <w:noProof/>
      <w:color w:val="auto"/>
      <w:sz w:val="14"/>
      <w:u w:val="none"/>
      <w:effect w:val="none"/>
      <w:vertAlign w:val="baseline"/>
    </w:rPr>
  </w:style>
  <w:style w:type="paragraph" w:styleId="Zkladntext3">
    <w:name w:val="Body Text 3"/>
    <w:basedOn w:val="Normln"/>
    <w:semiHidden/>
    <w:pPr>
      <w:tabs>
        <w:tab w:val="left" w:pos="0"/>
        <w:tab w:val="left" w:pos="9072"/>
      </w:tabs>
      <w:jc w:val="both"/>
    </w:pPr>
    <w:rPr>
      <w:rFonts w:ascii="Times New Roman" w:hAnsi="Times New Roman"/>
      <w:sz w:val="22"/>
    </w:rPr>
  </w:style>
  <w:style w:type="character" w:styleId="Hypertextovodkaz">
    <w:name w:val="Hyperlink"/>
    <w:semiHidden/>
    <w:rPr>
      <w:noProof/>
      <w:color w:val="0000FF"/>
      <w:u w:val="single"/>
    </w:rPr>
  </w:style>
  <w:style w:type="character" w:customStyle="1" w:styleId="Psmoodstavce">
    <w:name w:val="Písmo odstavce"/>
    <w:rPr>
      <w:rFonts w:ascii="Arial" w:hAnsi="Arial"/>
      <w:sz w:val="24"/>
    </w:rPr>
  </w:style>
  <w:style w:type="paragraph" w:customStyle="1" w:styleId="PVNormal">
    <w:name w:val="PVNormal"/>
    <w:basedOn w:val="Normln"/>
    <w:rPr>
      <w:szCs w:val="24"/>
    </w:rPr>
  </w:style>
  <w:style w:type="paragraph" w:customStyle="1" w:styleId="Zkladntext21">
    <w:name w:val="Základní text 21"/>
    <w:basedOn w:val="Normln"/>
    <w:pPr>
      <w:jc w:val="both"/>
    </w:pPr>
    <w:rPr>
      <w:rFonts w:ascii="Times New Roman" w:hAnsi="Times New Roman"/>
      <w:sz w:val="20"/>
    </w:rPr>
  </w:style>
  <w:style w:type="paragraph" w:customStyle="1" w:styleId="Zkladntext31">
    <w:name w:val="Základní text 31"/>
    <w:basedOn w:val="Normln"/>
    <w:link w:val="BodyText3Char"/>
    <w:rPr>
      <w:rFonts w:ascii="Times New Roman" w:hAnsi="Times New Roman"/>
      <w:b/>
      <w:sz w:val="20"/>
      <w:lang w:val="x-none" w:eastAsia="x-none"/>
    </w:rPr>
  </w:style>
  <w:style w:type="paragraph" w:customStyle="1" w:styleId="bodytext3">
    <w:name w:val="bodytext3"/>
    <w:basedOn w:val="Normln"/>
    <w:rPr>
      <w:rFonts w:ascii="Times New Roman" w:hAnsi="Times New Roman"/>
      <w:color w:val="000000"/>
      <w:sz w:val="20"/>
    </w:rPr>
  </w:style>
  <w:style w:type="character" w:customStyle="1" w:styleId="BodyText3Char">
    <w:name w:val="Body Text 3 Char"/>
    <w:link w:val="Zkladntext31"/>
    <w:rsid w:val="00924A65"/>
    <w:rPr>
      <w:b/>
    </w:rPr>
  </w:style>
  <w:style w:type="character" w:customStyle="1" w:styleId="Zkladntext2Char">
    <w:name w:val="Základní text 2 Char"/>
    <w:link w:val="Zkladntext2"/>
    <w:semiHidden/>
    <w:rsid w:val="00C06536"/>
    <w:rPr>
      <w:rFonts w:ascii="Arial" w:hAnsi="Arial"/>
    </w:rPr>
  </w:style>
  <w:style w:type="paragraph" w:styleId="Bezmezer">
    <w:name w:val="No Spacing"/>
    <w:qFormat/>
    <w:rsid w:val="00326D55"/>
    <w:rPr>
      <w:rFonts w:ascii="Arial" w:hAnsi="Arial"/>
      <w:sz w:val="24"/>
    </w:rPr>
  </w:style>
  <w:style w:type="character" w:customStyle="1" w:styleId="ZpatChar">
    <w:name w:val="Zápatí Char"/>
    <w:link w:val="Zpat"/>
    <w:uiPriority w:val="99"/>
    <w:rsid w:val="002019B1"/>
    <w:rPr>
      <w:rFonts w:ascii="Futura Lt AT" w:hAnsi="Futura Lt AT"/>
      <w:sz w:val="14"/>
    </w:rPr>
  </w:style>
  <w:style w:type="paragraph" w:customStyle="1" w:styleId="Default">
    <w:name w:val="Default"/>
    <w:rsid w:val="00534015"/>
    <w:pPr>
      <w:autoSpaceDE w:val="0"/>
      <w:autoSpaceDN w:val="0"/>
      <w:adjustRightInd w:val="0"/>
    </w:pPr>
    <w:rPr>
      <w:color w:val="000000"/>
      <w:sz w:val="24"/>
      <w:szCs w:val="24"/>
    </w:rPr>
  </w:style>
  <w:style w:type="paragraph" w:styleId="Textbubliny">
    <w:name w:val="Balloon Text"/>
    <w:basedOn w:val="Normln"/>
    <w:link w:val="TextbublinyChar"/>
    <w:uiPriority w:val="99"/>
    <w:semiHidden/>
    <w:unhideWhenUsed/>
    <w:rsid w:val="00EC00F3"/>
    <w:rPr>
      <w:rFonts w:ascii="Tahoma" w:hAnsi="Tahoma" w:cs="Tahoma"/>
      <w:sz w:val="16"/>
      <w:szCs w:val="16"/>
    </w:rPr>
  </w:style>
  <w:style w:type="character" w:customStyle="1" w:styleId="TextbublinyChar">
    <w:name w:val="Text bubliny Char"/>
    <w:basedOn w:val="Standardnpsmoodstavce"/>
    <w:link w:val="Textbubliny"/>
    <w:uiPriority w:val="99"/>
    <w:semiHidden/>
    <w:rsid w:val="00EC00F3"/>
    <w:rPr>
      <w:rFonts w:ascii="Tahoma" w:hAnsi="Tahoma" w:cs="Tahoma"/>
      <w:sz w:val="16"/>
      <w:szCs w:val="16"/>
    </w:rPr>
  </w:style>
  <w:style w:type="paragraph" w:styleId="Odstavecseseznamem">
    <w:name w:val="List Paragraph"/>
    <w:basedOn w:val="Normln"/>
    <w:uiPriority w:val="34"/>
    <w:qFormat/>
    <w:rsid w:val="00692FC3"/>
    <w:pPr>
      <w:ind w:left="720"/>
      <w:contextualSpacing/>
    </w:pPr>
  </w:style>
  <w:style w:type="character" w:customStyle="1" w:styleId="ProsttextChar">
    <w:name w:val="Prostý text Char"/>
    <w:link w:val="Prosttext"/>
    <w:uiPriority w:val="99"/>
    <w:rsid w:val="00692FC3"/>
    <w:rPr>
      <w:sz w:val="24"/>
    </w:rPr>
  </w:style>
  <w:style w:type="paragraph" w:customStyle="1" w:styleId="H5">
    <w:name w:val="H5"/>
    <w:basedOn w:val="Normln"/>
    <w:next w:val="Normln"/>
    <w:rsid w:val="00692FC3"/>
    <w:pPr>
      <w:keepNext/>
      <w:spacing w:before="100" w:after="100"/>
      <w:outlineLvl w:val="5"/>
    </w:pPr>
    <w:rPr>
      <w:rFonts w:ascii="Times New Roman" w:hAnsi="Times New Roman"/>
      <w:b/>
      <w:snapToGrid w:val="0"/>
      <w:sz w:val="20"/>
    </w:rPr>
  </w:style>
  <w:style w:type="paragraph" w:styleId="Titulek">
    <w:name w:val="caption"/>
    <w:basedOn w:val="Normln"/>
    <w:next w:val="Normln"/>
    <w:qFormat/>
    <w:rsid w:val="00C978AB"/>
    <w:pPr>
      <w:keepLines/>
      <w:tabs>
        <w:tab w:val="left" w:pos="2325"/>
      </w:tabs>
      <w:ind w:left="2325" w:hanging="2325"/>
      <w:jc w:val="both"/>
    </w:pPr>
    <w:rPr>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rFonts w:ascii="Arial" w:hAnsi="Arial"/>
      <w:sz w:val="24"/>
    </w:rPr>
  </w:style>
  <w:style w:type="paragraph" w:styleId="Nadpis1">
    <w:name w:val="heading 1"/>
    <w:basedOn w:val="Normln"/>
    <w:next w:val="Normln"/>
    <w:qFormat/>
    <w:pPr>
      <w:keepNext/>
      <w:spacing w:before="240" w:after="60"/>
      <w:outlineLvl w:val="0"/>
    </w:pPr>
    <w:rPr>
      <w:b/>
      <w:kern w:val="28"/>
      <w:sz w:val="28"/>
    </w:rPr>
  </w:style>
  <w:style w:type="paragraph" w:styleId="Nadpis2">
    <w:name w:val="heading 2"/>
    <w:basedOn w:val="Normln"/>
    <w:next w:val="Normln"/>
    <w:qFormat/>
    <w:pPr>
      <w:keepNext/>
      <w:spacing w:before="240" w:after="60"/>
      <w:outlineLvl w:val="1"/>
    </w:pPr>
    <w:rPr>
      <w:b/>
      <w:i/>
    </w:rPr>
  </w:style>
  <w:style w:type="paragraph" w:styleId="Nadpis3">
    <w:name w:val="heading 3"/>
    <w:basedOn w:val="Normln"/>
    <w:next w:val="Normln"/>
    <w:qFormat/>
    <w:pPr>
      <w:keepNext/>
      <w:spacing w:before="240" w:after="60"/>
      <w:outlineLvl w:val="2"/>
    </w:pPr>
  </w:style>
  <w:style w:type="paragraph" w:styleId="Nadpis4">
    <w:name w:val="heading 4"/>
    <w:basedOn w:val="Normln"/>
    <w:next w:val="Normln"/>
    <w:qFormat/>
    <w:pPr>
      <w:keepNext/>
      <w:spacing w:before="240" w:after="60"/>
      <w:outlineLvl w:val="3"/>
    </w:pPr>
    <w:rPr>
      <w:b/>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pPr>
      <w:spacing w:before="240" w:after="60"/>
      <w:outlineLvl w:val="6"/>
    </w:pPr>
  </w:style>
  <w:style w:type="paragraph" w:styleId="Nadpis8">
    <w:name w:val="heading 8"/>
    <w:basedOn w:val="Normln"/>
    <w:next w:val="Normln"/>
    <w:qFormat/>
    <w:pPr>
      <w:spacing w:before="240" w:after="60"/>
      <w:outlineLvl w:val="7"/>
    </w:pPr>
    <w:rPr>
      <w:i/>
    </w:rPr>
  </w:style>
  <w:style w:type="paragraph" w:styleId="Nadpis9">
    <w:name w:val="heading 9"/>
    <w:basedOn w:val="Normln"/>
    <w:next w:val="Normln"/>
    <w:qFormat/>
    <w:p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rPr>
      <w:rFonts w:ascii="Futura Lt AT" w:hAnsi="Futura Lt AT"/>
      <w:caps/>
      <w:sz w:val="32"/>
    </w:rPr>
  </w:style>
  <w:style w:type="paragraph" w:styleId="Zpat">
    <w:name w:val="footer"/>
    <w:basedOn w:val="Normln"/>
    <w:link w:val="ZpatChar"/>
    <w:uiPriority w:val="99"/>
    <w:pPr>
      <w:tabs>
        <w:tab w:val="left" w:pos="4196"/>
        <w:tab w:val="left" w:pos="4366"/>
        <w:tab w:val="left" w:pos="6861"/>
        <w:tab w:val="left" w:pos="7031"/>
        <w:tab w:val="left" w:pos="7314"/>
      </w:tabs>
    </w:pPr>
    <w:rPr>
      <w:rFonts w:ascii="Futura Lt AT" w:hAnsi="Futura Lt AT"/>
      <w:sz w:val="14"/>
    </w:rPr>
  </w:style>
  <w:style w:type="paragraph" w:styleId="Adresanaoblku">
    <w:name w:val="envelope address"/>
    <w:basedOn w:val="Normln"/>
    <w:semiHidden/>
    <w:pPr>
      <w:framePr w:w="7920" w:h="1980" w:hRule="exact" w:hSpace="141" w:wrap="auto" w:hAnchor="page" w:xAlign="center" w:yAlign="bottom"/>
      <w:ind w:left="2880"/>
    </w:pPr>
  </w:style>
  <w:style w:type="character" w:styleId="slodku">
    <w:name w:val="line number"/>
    <w:basedOn w:val="Psmoodstavce"/>
    <w:semiHidden/>
    <w:rPr>
      <w:rFonts w:ascii="Arial" w:hAnsi="Arial"/>
      <w:sz w:val="24"/>
    </w:rPr>
  </w:style>
  <w:style w:type="character" w:styleId="slostrnky">
    <w:name w:val="page number"/>
    <w:semiHidden/>
    <w:rPr>
      <w:rFonts w:ascii="Arial" w:hAnsi="Arial"/>
      <w:sz w:val="24"/>
    </w:rPr>
  </w:style>
  <w:style w:type="paragraph" w:styleId="slovanseznam">
    <w:name w:val="List Number"/>
    <w:basedOn w:val="Normln"/>
    <w:semiHidden/>
    <w:pPr>
      <w:numPr>
        <w:numId w:val="1"/>
      </w:numPr>
    </w:pPr>
  </w:style>
  <w:style w:type="paragraph" w:styleId="slovanseznam2">
    <w:name w:val="List Number 2"/>
    <w:basedOn w:val="Normln"/>
    <w:semiHidden/>
    <w:pPr>
      <w:numPr>
        <w:numId w:val="2"/>
      </w:numPr>
    </w:pPr>
  </w:style>
  <w:style w:type="paragraph" w:styleId="slovanseznam3">
    <w:name w:val="List Number 3"/>
    <w:basedOn w:val="Normln"/>
    <w:semiHidden/>
    <w:pPr>
      <w:numPr>
        <w:numId w:val="3"/>
      </w:numPr>
    </w:pPr>
  </w:style>
  <w:style w:type="paragraph" w:styleId="slovanseznam4">
    <w:name w:val="List Number 4"/>
    <w:basedOn w:val="Normln"/>
    <w:semiHidden/>
    <w:pPr>
      <w:numPr>
        <w:numId w:val="4"/>
      </w:numPr>
    </w:pPr>
  </w:style>
  <w:style w:type="paragraph" w:styleId="slovanseznam5">
    <w:name w:val="List Number 5"/>
    <w:basedOn w:val="Normln"/>
    <w:semiHidden/>
    <w:pPr>
      <w:numPr>
        <w:numId w:val="5"/>
      </w:numPr>
    </w:pPr>
  </w:style>
  <w:style w:type="paragraph" w:styleId="Datum">
    <w:name w:val="Date"/>
    <w:basedOn w:val="Normln"/>
    <w:next w:val="Normln"/>
    <w:semiHidden/>
  </w:style>
  <w:style w:type="paragraph" w:styleId="Hlavikaobsahu">
    <w:name w:val="toa heading"/>
    <w:basedOn w:val="Normln"/>
    <w:next w:val="Normln"/>
    <w:semiHidden/>
    <w:pPr>
      <w:spacing w:before="120"/>
    </w:pPr>
    <w:rPr>
      <w:b/>
    </w:rPr>
  </w:style>
  <w:style w:type="paragraph" w:styleId="Rejstk1">
    <w:name w:val="index 1"/>
    <w:basedOn w:val="Normln"/>
    <w:next w:val="Normln"/>
    <w:autoRedefine/>
    <w:semiHidden/>
    <w:pPr>
      <w:ind w:left="200" w:hanging="200"/>
    </w:pPr>
  </w:style>
  <w:style w:type="paragraph" w:styleId="Hlavikarejstku">
    <w:name w:val="index heading"/>
    <w:basedOn w:val="Normln"/>
    <w:next w:val="Rejstk1"/>
    <w:semiHidden/>
    <w:rPr>
      <w:b/>
    </w:rPr>
  </w:style>
  <w:style w:type="character" w:styleId="Sledovanodkaz">
    <w:name w:val="FollowedHyperlink"/>
    <w:semiHidden/>
    <w:rPr>
      <w:noProof/>
      <w:color w:val="800080"/>
      <w:sz w:val="24"/>
      <w:u w:val="single"/>
    </w:rPr>
  </w:style>
  <w:style w:type="paragraph" w:styleId="Nadpispoznmky">
    <w:name w:val="Note Heading"/>
    <w:basedOn w:val="Normln"/>
    <w:next w:val="Normln"/>
    <w:semiHidden/>
  </w:style>
  <w:style w:type="paragraph" w:styleId="Nzev">
    <w:name w:val="Title"/>
    <w:basedOn w:val="Normln"/>
    <w:qFormat/>
    <w:pPr>
      <w:spacing w:before="240" w:after="60"/>
      <w:jc w:val="center"/>
      <w:outlineLvl w:val="0"/>
    </w:pPr>
    <w:rPr>
      <w:b/>
      <w:kern w:val="28"/>
      <w:sz w:val="32"/>
    </w:rPr>
  </w:style>
  <w:style w:type="paragraph" w:styleId="Prosttext">
    <w:name w:val="Plain Text"/>
    <w:basedOn w:val="Normln"/>
    <w:link w:val="ProsttextChar"/>
    <w:uiPriority w:val="99"/>
    <w:rPr>
      <w:rFonts w:ascii="Times New Roman" w:hAnsi="Times New Roman"/>
    </w:rPr>
  </w:style>
  <w:style w:type="paragraph" w:customStyle="1" w:styleId="Rozvrendokumentu">
    <w:name w:val="Rozvržení dokumentu"/>
    <w:basedOn w:val="Normln"/>
    <w:semiHidden/>
    <w:pPr>
      <w:shd w:val="clear" w:color="auto" w:fill="000080"/>
    </w:pPr>
  </w:style>
  <w:style w:type="character" w:styleId="Siln">
    <w:name w:val="Strong"/>
    <w:uiPriority w:val="22"/>
    <w:qFormat/>
    <w:rPr>
      <w:rFonts w:ascii="Arial" w:hAnsi="Arial"/>
      <w:b/>
      <w:sz w:val="24"/>
      <w:vertAlign w:val="baseline"/>
    </w:rPr>
  </w:style>
  <w:style w:type="paragraph" w:styleId="Textmakra">
    <w:name w:val="macro"/>
    <w:semiHidden/>
    <w:pPr>
      <w:tabs>
        <w:tab w:val="left" w:pos="480"/>
        <w:tab w:val="left" w:pos="960"/>
        <w:tab w:val="left" w:pos="1440"/>
        <w:tab w:val="left" w:pos="1920"/>
        <w:tab w:val="left" w:pos="2400"/>
        <w:tab w:val="left" w:pos="2880"/>
        <w:tab w:val="left" w:pos="3360"/>
        <w:tab w:val="left" w:pos="3840"/>
        <w:tab w:val="left" w:pos="4320"/>
      </w:tabs>
    </w:pPr>
  </w:style>
  <w:style w:type="paragraph" w:styleId="Textpoznpodarou">
    <w:name w:val="footnote text"/>
    <w:basedOn w:val="Normln"/>
    <w:semiHidden/>
    <w:rPr>
      <w:rFonts w:ascii="Times New Roman" w:hAnsi="Times New Roman"/>
    </w:rPr>
  </w:style>
  <w:style w:type="paragraph" w:styleId="Zkladntextodsazen2">
    <w:name w:val="Body Text Indent 2"/>
    <w:basedOn w:val="Normln"/>
    <w:semiHidden/>
    <w:pPr>
      <w:spacing w:after="120" w:line="480" w:lineRule="auto"/>
      <w:ind w:left="283"/>
    </w:pPr>
  </w:style>
  <w:style w:type="character" w:styleId="Odkaznavysvtlivky">
    <w:name w:val="endnote reference"/>
    <w:semiHidden/>
    <w:rPr>
      <w:vertAlign w:val="superscript"/>
    </w:rPr>
  </w:style>
  <w:style w:type="paragraph" w:styleId="Zptenadresanaoblku">
    <w:name w:val="envelope return"/>
    <w:basedOn w:val="Normln"/>
    <w:semiHidden/>
  </w:style>
  <w:style w:type="character" w:styleId="Zvraznn">
    <w:name w:val="Emphasis"/>
    <w:qFormat/>
    <w:rPr>
      <w:rFonts w:ascii="Arial" w:hAnsi="Arial"/>
    </w:rPr>
  </w:style>
  <w:style w:type="paragraph" w:styleId="Zkladntext2">
    <w:name w:val="Body Text 2"/>
    <w:basedOn w:val="Normln"/>
    <w:link w:val="Zkladntext2Char"/>
    <w:semiHidden/>
    <w:pPr>
      <w:tabs>
        <w:tab w:val="left" w:pos="426"/>
      </w:tabs>
      <w:jc w:val="both"/>
    </w:pPr>
    <w:rPr>
      <w:sz w:val="20"/>
      <w:lang w:val="x-none" w:eastAsia="x-none"/>
    </w:rPr>
  </w:style>
  <w:style w:type="paragraph" w:styleId="Zkladntext">
    <w:name w:val="Body Text"/>
    <w:basedOn w:val="Normln"/>
    <w:semiHidden/>
    <w:pPr>
      <w:spacing w:after="120"/>
    </w:pPr>
  </w:style>
  <w:style w:type="character" w:customStyle="1" w:styleId="Zpatsledovanodkaz">
    <w:name w:val="Zápatí sledovaný odkaz"/>
    <w:rPr>
      <w:rFonts w:ascii="Futura Lt AT" w:hAnsi="Futura Lt AT"/>
      <w:noProof/>
      <w:color w:val="000000"/>
      <w:sz w:val="14"/>
      <w:u w:val="none"/>
      <w:effect w:val="none"/>
      <w:vertAlign w:val="baseline"/>
    </w:rPr>
  </w:style>
  <w:style w:type="character" w:customStyle="1" w:styleId="Zpathypertextovodkaz">
    <w:name w:val="Zápatí hypertextový odkaz"/>
    <w:rPr>
      <w:rFonts w:ascii="Futura Lt AT" w:hAnsi="Futura Lt AT"/>
      <w:noProof/>
      <w:color w:val="auto"/>
      <w:sz w:val="14"/>
      <w:u w:val="none"/>
      <w:effect w:val="none"/>
      <w:vertAlign w:val="baseline"/>
    </w:rPr>
  </w:style>
  <w:style w:type="paragraph" w:styleId="Zkladntext3">
    <w:name w:val="Body Text 3"/>
    <w:basedOn w:val="Normln"/>
    <w:semiHidden/>
    <w:pPr>
      <w:tabs>
        <w:tab w:val="left" w:pos="0"/>
        <w:tab w:val="left" w:pos="9072"/>
      </w:tabs>
      <w:jc w:val="both"/>
    </w:pPr>
    <w:rPr>
      <w:rFonts w:ascii="Times New Roman" w:hAnsi="Times New Roman"/>
      <w:sz w:val="22"/>
    </w:rPr>
  </w:style>
  <w:style w:type="character" w:styleId="Hypertextovodkaz">
    <w:name w:val="Hyperlink"/>
    <w:semiHidden/>
    <w:rPr>
      <w:noProof/>
      <w:color w:val="0000FF"/>
      <w:u w:val="single"/>
    </w:rPr>
  </w:style>
  <w:style w:type="character" w:customStyle="1" w:styleId="Psmoodstavce">
    <w:name w:val="Písmo odstavce"/>
    <w:rPr>
      <w:rFonts w:ascii="Arial" w:hAnsi="Arial"/>
      <w:sz w:val="24"/>
    </w:rPr>
  </w:style>
  <w:style w:type="paragraph" w:customStyle="1" w:styleId="PVNormal">
    <w:name w:val="PVNormal"/>
    <w:basedOn w:val="Normln"/>
    <w:rPr>
      <w:szCs w:val="24"/>
    </w:rPr>
  </w:style>
  <w:style w:type="paragraph" w:customStyle="1" w:styleId="Zkladntext21">
    <w:name w:val="Základní text 21"/>
    <w:basedOn w:val="Normln"/>
    <w:pPr>
      <w:jc w:val="both"/>
    </w:pPr>
    <w:rPr>
      <w:rFonts w:ascii="Times New Roman" w:hAnsi="Times New Roman"/>
      <w:sz w:val="20"/>
    </w:rPr>
  </w:style>
  <w:style w:type="paragraph" w:customStyle="1" w:styleId="Zkladntext31">
    <w:name w:val="Základní text 31"/>
    <w:basedOn w:val="Normln"/>
    <w:link w:val="BodyText3Char"/>
    <w:rPr>
      <w:rFonts w:ascii="Times New Roman" w:hAnsi="Times New Roman"/>
      <w:b/>
      <w:sz w:val="20"/>
      <w:lang w:val="x-none" w:eastAsia="x-none"/>
    </w:rPr>
  </w:style>
  <w:style w:type="paragraph" w:customStyle="1" w:styleId="bodytext3">
    <w:name w:val="bodytext3"/>
    <w:basedOn w:val="Normln"/>
    <w:rPr>
      <w:rFonts w:ascii="Times New Roman" w:hAnsi="Times New Roman"/>
      <w:color w:val="000000"/>
      <w:sz w:val="20"/>
    </w:rPr>
  </w:style>
  <w:style w:type="character" w:customStyle="1" w:styleId="BodyText3Char">
    <w:name w:val="Body Text 3 Char"/>
    <w:link w:val="Zkladntext31"/>
    <w:rsid w:val="00924A65"/>
    <w:rPr>
      <w:b/>
    </w:rPr>
  </w:style>
  <w:style w:type="character" w:customStyle="1" w:styleId="Zkladntext2Char">
    <w:name w:val="Základní text 2 Char"/>
    <w:link w:val="Zkladntext2"/>
    <w:semiHidden/>
    <w:rsid w:val="00C06536"/>
    <w:rPr>
      <w:rFonts w:ascii="Arial" w:hAnsi="Arial"/>
    </w:rPr>
  </w:style>
  <w:style w:type="paragraph" w:styleId="Bezmezer">
    <w:name w:val="No Spacing"/>
    <w:qFormat/>
    <w:rsid w:val="00326D55"/>
    <w:rPr>
      <w:rFonts w:ascii="Arial" w:hAnsi="Arial"/>
      <w:sz w:val="24"/>
    </w:rPr>
  </w:style>
  <w:style w:type="character" w:customStyle="1" w:styleId="ZpatChar">
    <w:name w:val="Zápatí Char"/>
    <w:link w:val="Zpat"/>
    <w:uiPriority w:val="99"/>
    <w:rsid w:val="002019B1"/>
    <w:rPr>
      <w:rFonts w:ascii="Futura Lt AT" w:hAnsi="Futura Lt AT"/>
      <w:sz w:val="14"/>
    </w:rPr>
  </w:style>
  <w:style w:type="paragraph" w:customStyle="1" w:styleId="Default">
    <w:name w:val="Default"/>
    <w:rsid w:val="00534015"/>
    <w:pPr>
      <w:autoSpaceDE w:val="0"/>
      <w:autoSpaceDN w:val="0"/>
      <w:adjustRightInd w:val="0"/>
    </w:pPr>
    <w:rPr>
      <w:color w:val="000000"/>
      <w:sz w:val="24"/>
      <w:szCs w:val="24"/>
    </w:rPr>
  </w:style>
  <w:style w:type="paragraph" w:styleId="Textbubliny">
    <w:name w:val="Balloon Text"/>
    <w:basedOn w:val="Normln"/>
    <w:link w:val="TextbublinyChar"/>
    <w:uiPriority w:val="99"/>
    <w:semiHidden/>
    <w:unhideWhenUsed/>
    <w:rsid w:val="00EC00F3"/>
    <w:rPr>
      <w:rFonts w:ascii="Tahoma" w:hAnsi="Tahoma" w:cs="Tahoma"/>
      <w:sz w:val="16"/>
      <w:szCs w:val="16"/>
    </w:rPr>
  </w:style>
  <w:style w:type="character" w:customStyle="1" w:styleId="TextbublinyChar">
    <w:name w:val="Text bubliny Char"/>
    <w:basedOn w:val="Standardnpsmoodstavce"/>
    <w:link w:val="Textbubliny"/>
    <w:uiPriority w:val="99"/>
    <w:semiHidden/>
    <w:rsid w:val="00EC00F3"/>
    <w:rPr>
      <w:rFonts w:ascii="Tahoma" w:hAnsi="Tahoma" w:cs="Tahoma"/>
      <w:sz w:val="16"/>
      <w:szCs w:val="16"/>
    </w:rPr>
  </w:style>
  <w:style w:type="paragraph" w:styleId="Odstavecseseznamem">
    <w:name w:val="List Paragraph"/>
    <w:basedOn w:val="Normln"/>
    <w:uiPriority w:val="34"/>
    <w:qFormat/>
    <w:rsid w:val="00692FC3"/>
    <w:pPr>
      <w:ind w:left="720"/>
      <w:contextualSpacing/>
    </w:pPr>
  </w:style>
  <w:style w:type="character" w:customStyle="1" w:styleId="ProsttextChar">
    <w:name w:val="Prostý text Char"/>
    <w:link w:val="Prosttext"/>
    <w:uiPriority w:val="99"/>
    <w:rsid w:val="00692FC3"/>
    <w:rPr>
      <w:sz w:val="24"/>
    </w:rPr>
  </w:style>
  <w:style w:type="paragraph" w:customStyle="1" w:styleId="H5">
    <w:name w:val="H5"/>
    <w:basedOn w:val="Normln"/>
    <w:next w:val="Normln"/>
    <w:rsid w:val="00692FC3"/>
    <w:pPr>
      <w:keepNext/>
      <w:spacing w:before="100" w:after="100"/>
      <w:outlineLvl w:val="5"/>
    </w:pPr>
    <w:rPr>
      <w:rFonts w:ascii="Times New Roman" w:hAnsi="Times New Roman"/>
      <w:b/>
      <w:snapToGrid w:val="0"/>
      <w:sz w:val="20"/>
    </w:rPr>
  </w:style>
  <w:style w:type="paragraph" w:styleId="Titulek">
    <w:name w:val="caption"/>
    <w:basedOn w:val="Normln"/>
    <w:next w:val="Normln"/>
    <w:qFormat/>
    <w:rsid w:val="00C978AB"/>
    <w:pPr>
      <w:keepLines/>
      <w:tabs>
        <w:tab w:val="left" w:pos="2325"/>
      </w:tabs>
      <w:ind w:left="2325" w:hanging="2325"/>
      <w:jc w:val="both"/>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257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VLADIM~1\LOCALS~1\Temp\ZMP%20-%20Schv&#225;len&#237;%20prodeje%20pozemku%20p.&#269;.%205792_2%20v%20k.&#250;.%20Prost&#283;jov%20(&#352;elu&#271;kov&#225;).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E3AD2-ECD4-4275-BFF9-B19732D0F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ZMP - Schválení prodeje pozemku p.č. 5792_2 v k.ú. Prostějov (Šeluďková)</Template>
  <TotalTime>2</TotalTime>
  <Pages>3</Pages>
  <Words>942</Words>
  <Characters>5559</Characters>
  <Application>Microsoft Office Word</Application>
  <DocSecurity>0</DocSecurity>
  <Lines>46</Lines>
  <Paragraphs>12</Paragraphs>
  <ScaleCrop>false</ScaleCrop>
  <HeadingPairs>
    <vt:vector size="2" baseType="variant">
      <vt:variant>
        <vt:lpstr>Název</vt:lpstr>
      </vt:variant>
      <vt:variant>
        <vt:i4>1</vt:i4>
      </vt:variant>
    </vt:vector>
  </HeadingPairs>
  <TitlesOfParts>
    <vt:vector size="1" baseType="lpstr">
      <vt:lpstr>materiál pro schůzi Rady města Prostějova</vt:lpstr>
    </vt:vector>
  </TitlesOfParts>
  <Company/>
  <LinksUpToDate>false</LinksUpToDate>
  <CharactersWithSpaces>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pro schůzi Rady města Prostějova</dc:title>
  <dc:creator>Mgr. Kateřina Hofmanová</dc:creator>
  <cp:lastModifiedBy>Janoušková Alena</cp:lastModifiedBy>
  <cp:revision>3</cp:revision>
  <cp:lastPrinted>2016-11-25T07:45:00Z</cp:lastPrinted>
  <dcterms:created xsi:type="dcterms:W3CDTF">2016-11-25T07:46:00Z</dcterms:created>
  <dcterms:modified xsi:type="dcterms:W3CDTF">2016-12-01T05:37:00Z</dcterms:modified>
</cp:coreProperties>
</file>