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2835"/>
        <w:gridCol w:w="3119"/>
        <w:gridCol w:w="1133"/>
      </w:tblGrid>
      <w:tr w:rsidR="006138F0" w:rsidRPr="0060309F" w:rsidTr="002B38EE">
        <w:trPr>
          <w:trHeight w:hRule="exact" w:val="345"/>
        </w:trPr>
        <w:tc>
          <w:tcPr>
            <w:tcW w:w="4837" w:type="dxa"/>
            <w:gridSpan w:val="2"/>
            <w:vAlign w:val="bottom"/>
          </w:tcPr>
          <w:p w:rsidR="006138F0" w:rsidRPr="0060309F" w:rsidRDefault="006138F0" w:rsidP="002B38EE">
            <w:pPr>
              <w:pStyle w:val="Zkladntext"/>
              <w:ind w:hanging="53"/>
              <w:rPr>
                <w:rFonts w:cs="Arial"/>
                <w:b/>
                <w:sz w:val="28"/>
              </w:rPr>
            </w:pPr>
            <w:r w:rsidRPr="0060309F">
              <w:rPr>
                <w:rFonts w:cs="Arial"/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6138F0" w:rsidRPr="0060309F" w:rsidRDefault="006138F0" w:rsidP="002B38EE">
            <w:pPr>
              <w:pStyle w:val="Zkladntext"/>
              <w:jc w:val="right"/>
              <w:rPr>
                <w:rFonts w:cs="Arial"/>
              </w:rPr>
            </w:pPr>
            <w:r w:rsidRPr="0060309F">
              <w:rPr>
                <w:rFonts w:cs="Arial"/>
              </w:rPr>
              <w:t xml:space="preserve">číslo: </w:t>
            </w:r>
          </w:p>
        </w:tc>
        <w:tc>
          <w:tcPr>
            <w:tcW w:w="1133" w:type="dxa"/>
            <w:vAlign w:val="bottom"/>
          </w:tcPr>
          <w:p w:rsidR="006138F0" w:rsidRPr="0060309F" w:rsidRDefault="006138F0" w:rsidP="002B38EE">
            <w:pPr>
              <w:pStyle w:val="Zkladntext"/>
              <w:jc w:val="right"/>
              <w:rPr>
                <w:rFonts w:cs="Arial"/>
              </w:rPr>
            </w:pPr>
          </w:p>
        </w:tc>
      </w:tr>
      <w:tr w:rsidR="006138F0" w:rsidRPr="0060309F" w:rsidTr="002B38EE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6138F0" w:rsidRPr="0060309F" w:rsidRDefault="006138F0" w:rsidP="002B38EE">
            <w:pPr>
              <w:pStyle w:val="Zkladntext"/>
              <w:ind w:hanging="53"/>
              <w:rPr>
                <w:rFonts w:cs="Arial"/>
                <w:sz w:val="28"/>
              </w:rPr>
            </w:pPr>
            <w:r w:rsidRPr="0060309F">
              <w:rPr>
                <w:rFonts w:cs="Arial"/>
                <w:b/>
                <w:sz w:val="28"/>
              </w:rPr>
              <w:t xml:space="preserve">pro zasedání </w:t>
            </w:r>
          </w:p>
        </w:tc>
      </w:tr>
      <w:tr w:rsidR="006138F0" w:rsidRPr="0060309F" w:rsidTr="002B38EE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6138F0" w:rsidRPr="0060309F" w:rsidRDefault="006138F0" w:rsidP="00595E69">
            <w:pPr>
              <w:pStyle w:val="Zkladntext"/>
              <w:ind w:hanging="53"/>
              <w:rPr>
                <w:rFonts w:cs="Arial"/>
                <w:b/>
                <w:sz w:val="28"/>
              </w:rPr>
            </w:pPr>
            <w:r w:rsidRPr="0060309F">
              <w:rPr>
                <w:rFonts w:cs="Arial"/>
                <w:b/>
                <w:sz w:val="28"/>
              </w:rPr>
              <w:t xml:space="preserve">Zastupitelstva města Prostějova konané dne </w:t>
            </w:r>
            <w:proofErr w:type="gramStart"/>
            <w:r w:rsidR="00595E69" w:rsidRPr="0060309F">
              <w:rPr>
                <w:rFonts w:cs="Arial"/>
                <w:b/>
                <w:sz w:val="28"/>
              </w:rPr>
              <w:t>12</w:t>
            </w:r>
            <w:r w:rsidRPr="0060309F">
              <w:rPr>
                <w:rFonts w:cs="Arial"/>
                <w:b/>
                <w:sz w:val="28"/>
              </w:rPr>
              <w:t>.</w:t>
            </w:r>
            <w:r w:rsidR="00595E69" w:rsidRPr="0060309F">
              <w:rPr>
                <w:rFonts w:cs="Arial"/>
                <w:b/>
                <w:sz w:val="28"/>
              </w:rPr>
              <w:t>12</w:t>
            </w:r>
            <w:r w:rsidRPr="0060309F">
              <w:rPr>
                <w:rFonts w:cs="Arial"/>
                <w:b/>
                <w:sz w:val="28"/>
              </w:rPr>
              <w:t>.2016</w:t>
            </w:r>
            <w:proofErr w:type="gramEnd"/>
          </w:p>
        </w:tc>
      </w:tr>
      <w:tr w:rsidR="006138F0" w:rsidRPr="0060309F" w:rsidTr="002B38EE">
        <w:trPr>
          <w:trHeight w:hRule="exact" w:val="125"/>
        </w:trPr>
        <w:tc>
          <w:tcPr>
            <w:tcW w:w="9089" w:type="dxa"/>
            <w:gridSpan w:val="4"/>
          </w:tcPr>
          <w:p w:rsidR="006138F0" w:rsidRPr="0060309F" w:rsidRDefault="006138F0" w:rsidP="002B38EE">
            <w:pPr>
              <w:jc w:val="right"/>
              <w:rPr>
                <w:rFonts w:cs="Arial"/>
              </w:rPr>
            </w:pPr>
          </w:p>
        </w:tc>
      </w:tr>
      <w:tr w:rsidR="006138F0" w:rsidRPr="0060309F" w:rsidTr="002B38EE">
        <w:trPr>
          <w:trHeight w:hRule="exact" w:val="80"/>
        </w:trPr>
        <w:tc>
          <w:tcPr>
            <w:tcW w:w="9089" w:type="dxa"/>
            <w:gridSpan w:val="4"/>
          </w:tcPr>
          <w:p w:rsidR="006138F0" w:rsidRPr="0060309F" w:rsidRDefault="006138F0" w:rsidP="002B38EE">
            <w:pPr>
              <w:rPr>
                <w:rFonts w:cs="Arial"/>
              </w:rPr>
            </w:pPr>
          </w:p>
        </w:tc>
      </w:tr>
      <w:tr w:rsidR="006138F0" w:rsidRPr="0060309F" w:rsidTr="002B38EE">
        <w:tc>
          <w:tcPr>
            <w:tcW w:w="2002" w:type="dxa"/>
          </w:tcPr>
          <w:p w:rsidR="006138F0" w:rsidRPr="0060309F" w:rsidRDefault="006138F0" w:rsidP="002B38EE">
            <w:pPr>
              <w:pStyle w:val="Datum"/>
              <w:ind w:hanging="53"/>
              <w:rPr>
                <w:rFonts w:cs="Arial"/>
                <w:b/>
                <w:bCs/>
                <w:sz w:val="22"/>
                <w:szCs w:val="22"/>
              </w:rPr>
            </w:pPr>
            <w:r w:rsidRPr="0060309F">
              <w:rPr>
                <w:rFonts w:cs="Arial"/>
                <w:b/>
                <w:bCs/>
                <w:sz w:val="22"/>
                <w:szCs w:val="22"/>
              </w:rPr>
              <w:t>Název materiálu:</w:t>
            </w:r>
          </w:p>
        </w:tc>
        <w:tc>
          <w:tcPr>
            <w:tcW w:w="7087" w:type="dxa"/>
            <w:gridSpan w:val="3"/>
          </w:tcPr>
          <w:p w:rsidR="006138F0" w:rsidRPr="0060309F" w:rsidRDefault="006138F0" w:rsidP="00595E69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0309F">
              <w:rPr>
                <w:rFonts w:cs="Arial"/>
                <w:b/>
                <w:sz w:val="22"/>
                <w:szCs w:val="22"/>
              </w:rPr>
              <w:t xml:space="preserve">Schválení </w:t>
            </w:r>
            <w:r w:rsidR="00073AEB" w:rsidRPr="0060309F">
              <w:rPr>
                <w:rFonts w:cs="Arial"/>
                <w:b/>
                <w:sz w:val="22"/>
                <w:szCs w:val="22"/>
              </w:rPr>
              <w:t xml:space="preserve">vzdání se práva na pohledávky s příslušenstvím Domovní správy Prostějov, s.r.o. dle Příloh </w:t>
            </w:r>
            <w:proofErr w:type="gramStart"/>
            <w:r w:rsidR="00073AEB" w:rsidRPr="0060309F">
              <w:rPr>
                <w:rFonts w:cs="Arial"/>
                <w:b/>
                <w:sz w:val="22"/>
                <w:szCs w:val="22"/>
              </w:rPr>
              <w:t>č.1</w:t>
            </w:r>
            <w:r w:rsidR="00595E69" w:rsidRPr="0060309F">
              <w:rPr>
                <w:rFonts w:cs="Arial"/>
                <w:b/>
                <w:sz w:val="22"/>
                <w:szCs w:val="22"/>
              </w:rPr>
              <w:t>, 2 a 3</w:t>
            </w:r>
            <w:proofErr w:type="gramEnd"/>
          </w:p>
        </w:tc>
      </w:tr>
      <w:tr w:rsidR="006138F0" w:rsidRPr="0060309F" w:rsidTr="002B38EE">
        <w:tc>
          <w:tcPr>
            <w:tcW w:w="2002" w:type="dxa"/>
          </w:tcPr>
          <w:p w:rsidR="006138F0" w:rsidRPr="0060309F" w:rsidRDefault="006138F0" w:rsidP="002B38EE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3"/>
          </w:tcPr>
          <w:p w:rsidR="006138F0" w:rsidRPr="0060309F" w:rsidRDefault="006138F0" w:rsidP="002B38E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8F0" w:rsidRPr="0060309F" w:rsidTr="002B38EE">
        <w:tc>
          <w:tcPr>
            <w:tcW w:w="2002" w:type="dxa"/>
          </w:tcPr>
          <w:p w:rsidR="006138F0" w:rsidRPr="0060309F" w:rsidRDefault="006138F0" w:rsidP="002B38E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6138F0" w:rsidRPr="0060309F" w:rsidRDefault="006138F0" w:rsidP="002B38EE">
            <w:pPr>
              <w:ind w:hanging="53"/>
              <w:rPr>
                <w:rFonts w:cs="Arial"/>
                <w:b/>
                <w:bCs/>
                <w:sz w:val="22"/>
                <w:szCs w:val="22"/>
              </w:rPr>
            </w:pPr>
            <w:r w:rsidRPr="0060309F">
              <w:rPr>
                <w:rFonts w:cs="Arial"/>
                <w:b/>
                <w:bCs/>
                <w:sz w:val="22"/>
                <w:szCs w:val="22"/>
              </w:rPr>
              <w:t>Předkládá:</w:t>
            </w:r>
          </w:p>
        </w:tc>
        <w:tc>
          <w:tcPr>
            <w:tcW w:w="7087" w:type="dxa"/>
            <w:gridSpan w:val="3"/>
          </w:tcPr>
          <w:p w:rsidR="006138F0" w:rsidRPr="0060309F" w:rsidRDefault="006138F0" w:rsidP="002B38E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8F0" w:rsidRPr="0060309F" w:rsidRDefault="006138F0" w:rsidP="002B38EE">
            <w:pPr>
              <w:pStyle w:val="Zkladntext21"/>
              <w:rPr>
                <w:rFonts w:ascii="Arial" w:hAnsi="Arial" w:cs="Arial"/>
                <w:sz w:val="22"/>
                <w:szCs w:val="22"/>
              </w:rPr>
            </w:pPr>
            <w:r w:rsidRPr="0060309F">
              <w:rPr>
                <w:rFonts w:ascii="Arial" w:hAnsi="Arial" w:cs="Arial"/>
                <w:sz w:val="22"/>
                <w:szCs w:val="22"/>
              </w:rPr>
              <w:t>Rada města Prostějova</w:t>
            </w:r>
          </w:p>
        </w:tc>
      </w:tr>
      <w:tr w:rsidR="006138F0" w:rsidRPr="0060309F" w:rsidTr="002B38EE">
        <w:tc>
          <w:tcPr>
            <w:tcW w:w="2002" w:type="dxa"/>
          </w:tcPr>
          <w:p w:rsidR="006138F0" w:rsidRPr="0060309F" w:rsidRDefault="006138F0" w:rsidP="002B38E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3"/>
          </w:tcPr>
          <w:p w:rsidR="006138F0" w:rsidRPr="0060309F" w:rsidRDefault="006138F0" w:rsidP="002B38EE">
            <w:pPr>
              <w:pStyle w:val="Zkladntext21"/>
              <w:rPr>
                <w:rFonts w:ascii="Arial" w:hAnsi="Arial" w:cs="Arial"/>
                <w:sz w:val="22"/>
                <w:szCs w:val="22"/>
              </w:rPr>
            </w:pPr>
            <w:r w:rsidRPr="0060309F">
              <w:rPr>
                <w:rFonts w:ascii="Arial" w:hAnsi="Arial" w:cs="Arial"/>
                <w:sz w:val="22"/>
                <w:szCs w:val="22"/>
              </w:rPr>
              <w:t>Mgr. Jiří Pospíšil, náměstek primátorky</w:t>
            </w:r>
            <w:r w:rsidR="00DC7EE0">
              <w:rPr>
                <w:rFonts w:ascii="Arial" w:hAnsi="Arial" w:cs="Arial"/>
                <w:sz w:val="22"/>
                <w:szCs w:val="22"/>
              </w:rPr>
              <w:t xml:space="preserve">, v. r. </w:t>
            </w:r>
          </w:p>
        </w:tc>
      </w:tr>
      <w:tr w:rsidR="006138F0" w:rsidRPr="0060309F" w:rsidTr="002B38EE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6138F0" w:rsidRPr="0060309F" w:rsidRDefault="006138F0" w:rsidP="002B38EE">
            <w:pPr>
              <w:rPr>
                <w:rFonts w:cs="Arial"/>
                <w:b/>
                <w:bCs/>
                <w:sz w:val="21"/>
                <w:szCs w:val="21"/>
              </w:rPr>
            </w:pPr>
          </w:p>
          <w:p w:rsidR="006138F0" w:rsidRPr="0060309F" w:rsidRDefault="006138F0" w:rsidP="002B38EE">
            <w:pPr>
              <w:ind w:left="-53"/>
              <w:rPr>
                <w:rFonts w:cs="Arial"/>
                <w:b/>
                <w:bCs/>
                <w:sz w:val="21"/>
                <w:szCs w:val="21"/>
              </w:rPr>
            </w:pPr>
          </w:p>
          <w:p w:rsidR="006138F0" w:rsidRPr="0060309F" w:rsidRDefault="006138F0" w:rsidP="002B38EE">
            <w:pPr>
              <w:ind w:left="-53"/>
              <w:rPr>
                <w:rFonts w:cs="Arial"/>
                <w:b/>
                <w:bCs/>
                <w:sz w:val="21"/>
                <w:szCs w:val="21"/>
              </w:rPr>
            </w:pPr>
            <w:r w:rsidRPr="0060309F">
              <w:rPr>
                <w:rFonts w:cs="Arial"/>
                <w:b/>
                <w:bCs/>
                <w:sz w:val="21"/>
                <w:szCs w:val="21"/>
              </w:rPr>
              <w:t>Návrh usnesení:</w:t>
            </w:r>
          </w:p>
        </w:tc>
      </w:tr>
      <w:tr w:rsidR="006138F0" w:rsidRPr="0060309F" w:rsidTr="002B38EE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6138F0" w:rsidRPr="0060309F" w:rsidRDefault="006138F0" w:rsidP="002B38EE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138F0" w:rsidRPr="0060309F" w:rsidRDefault="006138F0" w:rsidP="006138F0">
      <w:pPr>
        <w:pStyle w:val="Zkladntext31"/>
        <w:rPr>
          <w:rFonts w:ascii="Arial" w:hAnsi="Arial" w:cs="Arial"/>
          <w:bCs/>
          <w:sz w:val="21"/>
          <w:szCs w:val="21"/>
        </w:rPr>
      </w:pPr>
      <w:r w:rsidRPr="0060309F">
        <w:rPr>
          <w:rFonts w:ascii="Arial" w:hAnsi="Arial" w:cs="Arial"/>
          <w:bCs/>
          <w:sz w:val="21"/>
          <w:szCs w:val="21"/>
        </w:rPr>
        <w:t xml:space="preserve">Zastupitelstvo města Prostějova </w:t>
      </w:r>
    </w:p>
    <w:p w:rsidR="006138F0" w:rsidRPr="0060309F" w:rsidRDefault="006138F0" w:rsidP="006138F0">
      <w:pPr>
        <w:rPr>
          <w:rFonts w:cs="Arial"/>
          <w:b/>
          <w:bCs/>
          <w:sz w:val="21"/>
          <w:szCs w:val="21"/>
        </w:rPr>
      </w:pPr>
      <w:r w:rsidRPr="0060309F">
        <w:rPr>
          <w:rFonts w:cs="Arial"/>
          <w:b/>
          <w:bCs/>
          <w:sz w:val="21"/>
          <w:szCs w:val="21"/>
        </w:rPr>
        <w:t>s c h v a l u j e</w:t>
      </w:r>
    </w:p>
    <w:p w:rsidR="00073AEB" w:rsidRPr="0060309F" w:rsidRDefault="00073AEB" w:rsidP="006138F0">
      <w:pPr>
        <w:jc w:val="both"/>
        <w:rPr>
          <w:rFonts w:cs="Arial"/>
          <w:b/>
          <w:sz w:val="21"/>
          <w:szCs w:val="21"/>
        </w:rPr>
      </w:pPr>
      <w:r w:rsidRPr="0060309F">
        <w:rPr>
          <w:rFonts w:cs="Arial"/>
          <w:b/>
          <w:sz w:val="21"/>
          <w:szCs w:val="21"/>
        </w:rPr>
        <w:t xml:space="preserve">vzdání se práva na pohledávky s příslušenstvím Domovní správy Prostějov, s.r.o. </w:t>
      </w:r>
    </w:p>
    <w:p w:rsidR="006138F0" w:rsidRPr="0060309F" w:rsidRDefault="00073AEB" w:rsidP="006138F0">
      <w:pPr>
        <w:jc w:val="both"/>
        <w:rPr>
          <w:rFonts w:cs="Arial"/>
          <w:b/>
          <w:sz w:val="21"/>
          <w:szCs w:val="21"/>
        </w:rPr>
      </w:pPr>
      <w:r w:rsidRPr="0060309F">
        <w:rPr>
          <w:rFonts w:cs="Arial"/>
          <w:b/>
          <w:sz w:val="21"/>
          <w:szCs w:val="21"/>
        </w:rPr>
        <w:t xml:space="preserve">dle Příloh </w:t>
      </w:r>
      <w:proofErr w:type="gramStart"/>
      <w:r w:rsidRPr="0060309F">
        <w:rPr>
          <w:rFonts w:cs="Arial"/>
          <w:b/>
          <w:sz w:val="21"/>
          <w:szCs w:val="21"/>
        </w:rPr>
        <w:t>č.1</w:t>
      </w:r>
      <w:r w:rsidR="00595E69" w:rsidRPr="0060309F">
        <w:rPr>
          <w:rFonts w:cs="Arial"/>
          <w:b/>
          <w:sz w:val="21"/>
          <w:szCs w:val="21"/>
        </w:rPr>
        <w:t xml:space="preserve">, </w:t>
      </w:r>
      <w:r w:rsidRPr="0060309F">
        <w:rPr>
          <w:rFonts w:cs="Arial"/>
          <w:b/>
          <w:sz w:val="21"/>
          <w:szCs w:val="21"/>
        </w:rPr>
        <w:t>2</w:t>
      </w:r>
      <w:r w:rsidR="00595E69" w:rsidRPr="0060309F">
        <w:rPr>
          <w:rFonts w:cs="Arial"/>
          <w:b/>
          <w:sz w:val="21"/>
          <w:szCs w:val="21"/>
        </w:rPr>
        <w:t xml:space="preserve"> a 3</w:t>
      </w:r>
      <w:proofErr w:type="gramEnd"/>
    </w:p>
    <w:p w:rsidR="00595E69" w:rsidRPr="0060309F" w:rsidRDefault="00595E69" w:rsidP="007B271F">
      <w:pPr>
        <w:pStyle w:val="Zkladntext"/>
        <w:rPr>
          <w:rFonts w:cs="Arial"/>
          <w:b/>
          <w:sz w:val="21"/>
          <w:szCs w:val="21"/>
        </w:rPr>
      </w:pPr>
    </w:p>
    <w:p w:rsidR="00595E69" w:rsidRPr="0060309F" w:rsidRDefault="00595E69" w:rsidP="00595E69">
      <w:pPr>
        <w:pStyle w:val="Zkladntext"/>
        <w:rPr>
          <w:rFonts w:cs="Arial"/>
          <w:b/>
          <w:sz w:val="21"/>
          <w:szCs w:val="21"/>
        </w:rPr>
      </w:pPr>
      <w:r w:rsidRPr="0060309F">
        <w:rPr>
          <w:rFonts w:cs="Arial"/>
          <w:b/>
          <w:sz w:val="21"/>
          <w:szCs w:val="21"/>
        </w:rPr>
        <w:t>Příloha č. 1 Neplatiči nájemného z bytů Domovní správy Prostějov, s.r.o., nad 20 000,-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7"/>
        <w:gridCol w:w="2825"/>
        <w:gridCol w:w="2122"/>
        <w:gridCol w:w="3564"/>
      </w:tblGrid>
      <w:tr w:rsidR="00595E69" w:rsidRPr="0060309F" w:rsidTr="0054092C">
        <w:tc>
          <w:tcPr>
            <w:tcW w:w="717" w:type="dxa"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cs="Arial"/>
                <w:b/>
                <w:sz w:val="21"/>
                <w:szCs w:val="21"/>
              </w:rPr>
              <w:t>počet</w:t>
            </w:r>
          </w:p>
        </w:tc>
        <w:tc>
          <w:tcPr>
            <w:tcW w:w="2835" w:type="dxa"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cs="Arial"/>
                <w:b/>
                <w:sz w:val="21"/>
                <w:szCs w:val="21"/>
              </w:rPr>
              <w:t>Jméno a příjmení</w:t>
            </w:r>
          </w:p>
        </w:tc>
        <w:tc>
          <w:tcPr>
            <w:tcW w:w="2127" w:type="dxa"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eastAsiaTheme="minorEastAsia" w:cs="Arial"/>
                <w:b/>
                <w:bCs/>
                <w:sz w:val="21"/>
                <w:szCs w:val="21"/>
              </w:rPr>
              <w:t>Dlužná částka v Kč</w:t>
            </w:r>
          </w:p>
        </w:tc>
        <w:tc>
          <w:tcPr>
            <w:tcW w:w="3575" w:type="dxa"/>
          </w:tcPr>
          <w:p w:rsidR="00595E69" w:rsidRPr="0060309F" w:rsidRDefault="00595E69" w:rsidP="0054092C">
            <w:pPr>
              <w:pStyle w:val="Nadpis1"/>
              <w:rPr>
                <w:rFonts w:ascii="Arial" w:eastAsiaTheme="minorEastAsia" w:hAnsi="Arial" w:cs="Arial"/>
                <w:bCs/>
                <w:sz w:val="21"/>
                <w:szCs w:val="21"/>
              </w:rPr>
            </w:pPr>
            <w:r w:rsidRPr="0060309F">
              <w:rPr>
                <w:rFonts w:ascii="Arial" w:eastAsiaTheme="minorEastAsia" w:hAnsi="Arial" w:cs="Arial"/>
                <w:bCs/>
                <w:sz w:val="21"/>
                <w:szCs w:val="21"/>
              </w:rPr>
              <w:t>Důvod odpisu</w:t>
            </w:r>
          </w:p>
        </w:tc>
      </w:tr>
      <w:tr w:rsidR="00595E69" w:rsidRPr="0060309F" w:rsidTr="0054092C">
        <w:tc>
          <w:tcPr>
            <w:tcW w:w="717" w:type="dxa"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 xml:space="preserve">    1.</w:t>
            </w:r>
          </w:p>
        </w:tc>
        <w:tc>
          <w:tcPr>
            <w:tcW w:w="2835" w:type="dxa"/>
          </w:tcPr>
          <w:p w:rsidR="00595E69" w:rsidRPr="0060309F" w:rsidRDefault="00C74D93" w:rsidP="0054092C">
            <w:pPr>
              <w:pStyle w:val="Zkladntex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Neplatič</w:t>
            </w:r>
          </w:p>
        </w:tc>
        <w:tc>
          <w:tcPr>
            <w:tcW w:w="2127" w:type="dxa"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sz w:val="21"/>
                <w:szCs w:val="21"/>
              </w:rPr>
            </w:pPr>
            <w:r w:rsidRPr="0060309F">
              <w:rPr>
                <w:rFonts w:cs="Arial"/>
                <w:sz w:val="21"/>
                <w:szCs w:val="21"/>
              </w:rPr>
              <w:t>50 964,50</w:t>
            </w:r>
          </w:p>
        </w:tc>
        <w:tc>
          <w:tcPr>
            <w:tcW w:w="3575" w:type="dxa"/>
          </w:tcPr>
          <w:p w:rsidR="00595E69" w:rsidRPr="0060309F" w:rsidRDefault="00595E69" w:rsidP="0054092C">
            <w:pPr>
              <w:pStyle w:val="Zkladntext"/>
              <w:rPr>
                <w:rFonts w:cs="Arial"/>
                <w:sz w:val="21"/>
                <w:szCs w:val="21"/>
              </w:rPr>
            </w:pPr>
            <w:r w:rsidRPr="0060309F">
              <w:rPr>
                <w:rFonts w:cs="Arial"/>
                <w:sz w:val="21"/>
                <w:szCs w:val="21"/>
              </w:rPr>
              <w:t>právně nevymahatelné, nemajetná, neznámé adresy, promlčeno, nedobytné</w:t>
            </w:r>
          </w:p>
        </w:tc>
      </w:tr>
      <w:tr w:rsidR="00595E69" w:rsidRPr="0060309F" w:rsidTr="0054092C">
        <w:tc>
          <w:tcPr>
            <w:tcW w:w="717" w:type="dxa"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>2.</w:t>
            </w:r>
          </w:p>
        </w:tc>
        <w:tc>
          <w:tcPr>
            <w:tcW w:w="2835" w:type="dxa"/>
          </w:tcPr>
          <w:p w:rsidR="00595E69" w:rsidRPr="0060309F" w:rsidRDefault="00C74D93" w:rsidP="00C74D93">
            <w:pPr>
              <w:pStyle w:val="Zkladntex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Neplatič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sz w:val="21"/>
                <w:szCs w:val="21"/>
              </w:rPr>
            </w:pPr>
            <w:r w:rsidRPr="0060309F">
              <w:rPr>
                <w:rFonts w:cs="Arial"/>
                <w:sz w:val="21"/>
                <w:szCs w:val="21"/>
              </w:rPr>
              <w:t>22 964,00</w:t>
            </w:r>
          </w:p>
        </w:tc>
        <w:tc>
          <w:tcPr>
            <w:tcW w:w="3575" w:type="dxa"/>
          </w:tcPr>
          <w:p w:rsidR="00595E69" w:rsidRPr="0060309F" w:rsidRDefault="00595E69" w:rsidP="0054092C">
            <w:pPr>
              <w:pStyle w:val="Zkladntex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>zemřela bez zanechání majetku</w:t>
            </w:r>
          </w:p>
        </w:tc>
      </w:tr>
      <w:tr w:rsidR="00595E69" w:rsidRPr="0060309F" w:rsidTr="0054092C">
        <w:tc>
          <w:tcPr>
            <w:tcW w:w="717" w:type="dxa"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 xml:space="preserve">3.    </w:t>
            </w:r>
          </w:p>
        </w:tc>
        <w:tc>
          <w:tcPr>
            <w:tcW w:w="2835" w:type="dxa"/>
          </w:tcPr>
          <w:p w:rsidR="00595E69" w:rsidRPr="0060309F" w:rsidRDefault="00C74D93" w:rsidP="00C74D93">
            <w:pPr>
              <w:pStyle w:val="Zkladntex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Neplatič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sz w:val="21"/>
                <w:szCs w:val="21"/>
              </w:rPr>
            </w:pPr>
            <w:r w:rsidRPr="0060309F">
              <w:rPr>
                <w:rFonts w:cs="Arial"/>
                <w:sz w:val="21"/>
                <w:szCs w:val="21"/>
              </w:rPr>
              <w:t>246 613,50</w:t>
            </w:r>
          </w:p>
        </w:tc>
        <w:tc>
          <w:tcPr>
            <w:tcW w:w="3575" w:type="dxa"/>
          </w:tcPr>
          <w:p w:rsidR="00595E69" w:rsidRPr="0060309F" w:rsidRDefault="00595E69" w:rsidP="0054092C">
            <w:pPr>
              <w:pStyle w:val="Zkladntext"/>
              <w:rPr>
                <w:rFonts w:cs="Arial"/>
                <w:sz w:val="21"/>
                <w:szCs w:val="21"/>
              </w:rPr>
            </w:pPr>
            <w:r w:rsidRPr="0060309F">
              <w:rPr>
                <w:rFonts w:cs="Arial"/>
                <w:sz w:val="21"/>
                <w:szCs w:val="21"/>
              </w:rPr>
              <w:t>exekuce zastavena pro nemajetnost, neznámé adresy v zahraničí, promlčeno, nedobytné</w:t>
            </w:r>
          </w:p>
        </w:tc>
      </w:tr>
      <w:tr w:rsidR="00595E69" w:rsidRPr="0060309F" w:rsidTr="0054092C">
        <w:tc>
          <w:tcPr>
            <w:tcW w:w="717" w:type="dxa"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>4.</w:t>
            </w:r>
          </w:p>
        </w:tc>
        <w:tc>
          <w:tcPr>
            <w:tcW w:w="2835" w:type="dxa"/>
          </w:tcPr>
          <w:p w:rsidR="00595E69" w:rsidRPr="0060309F" w:rsidRDefault="00C74D93" w:rsidP="00C74D93">
            <w:pPr>
              <w:pStyle w:val="Zkladntex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Neplatič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sz w:val="21"/>
                <w:szCs w:val="21"/>
              </w:rPr>
            </w:pPr>
            <w:r w:rsidRPr="0060309F">
              <w:rPr>
                <w:rFonts w:cs="Arial"/>
                <w:sz w:val="21"/>
                <w:szCs w:val="21"/>
              </w:rPr>
              <w:t>22 186,00</w:t>
            </w:r>
          </w:p>
        </w:tc>
        <w:tc>
          <w:tcPr>
            <w:tcW w:w="3575" w:type="dxa"/>
          </w:tcPr>
          <w:p w:rsidR="00595E69" w:rsidRPr="0060309F" w:rsidRDefault="00595E69" w:rsidP="0054092C">
            <w:pPr>
              <w:pStyle w:val="Zkladntex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>zemřel bez zanechání majetku</w:t>
            </w:r>
          </w:p>
        </w:tc>
      </w:tr>
      <w:tr w:rsidR="00595E69" w:rsidRPr="0060309F" w:rsidTr="0054092C">
        <w:tc>
          <w:tcPr>
            <w:tcW w:w="717" w:type="dxa"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cs="Arial"/>
                <w:b/>
                <w:sz w:val="21"/>
                <w:szCs w:val="21"/>
              </w:rPr>
              <w:t>celkem</w:t>
            </w:r>
          </w:p>
        </w:tc>
        <w:tc>
          <w:tcPr>
            <w:tcW w:w="2127" w:type="dxa"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cs="Arial"/>
                <w:b/>
                <w:sz w:val="21"/>
                <w:szCs w:val="21"/>
              </w:rPr>
              <w:t>342 728,00</w:t>
            </w:r>
          </w:p>
        </w:tc>
        <w:tc>
          <w:tcPr>
            <w:tcW w:w="3575" w:type="dxa"/>
          </w:tcPr>
          <w:p w:rsidR="00595E69" w:rsidRPr="0060309F" w:rsidRDefault="00595E69" w:rsidP="0054092C">
            <w:pPr>
              <w:pStyle w:val="Zkladntext"/>
              <w:rPr>
                <w:rFonts w:cs="Arial"/>
                <w:bCs/>
                <w:sz w:val="21"/>
                <w:szCs w:val="21"/>
              </w:rPr>
            </w:pPr>
          </w:p>
        </w:tc>
      </w:tr>
    </w:tbl>
    <w:p w:rsidR="00595E69" w:rsidRPr="0060309F" w:rsidRDefault="00595E69" w:rsidP="00595E69">
      <w:pPr>
        <w:rPr>
          <w:rFonts w:cs="Arial"/>
          <w:b/>
          <w:sz w:val="21"/>
          <w:szCs w:val="21"/>
        </w:rPr>
      </w:pPr>
    </w:p>
    <w:p w:rsidR="00595E69" w:rsidRPr="0060309F" w:rsidRDefault="00595E69" w:rsidP="00595E69">
      <w:pPr>
        <w:pStyle w:val="Zkladntext"/>
        <w:rPr>
          <w:rFonts w:cs="Arial"/>
          <w:b/>
          <w:sz w:val="21"/>
          <w:szCs w:val="21"/>
        </w:rPr>
      </w:pPr>
      <w:r w:rsidRPr="0060309F">
        <w:rPr>
          <w:rFonts w:cs="Arial"/>
          <w:b/>
          <w:sz w:val="21"/>
          <w:szCs w:val="21"/>
        </w:rPr>
        <w:t xml:space="preserve">Příloha </w:t>
      </w:r>
      <w:proofErr w:type="gramStart"/>
      <w:r w:rsidRPr="0060309F">
        <w:rPr>
          <w:rFonts w:cs="Arial"/>
          <w:b/>
          <w:sz w:val="21"/>
          <w:szCs w:val="21"/>
        </w:rPr>
        <w:t>č. 2 Neplatič</w:t>
      </w:r>
      <w:proofErr w:type="gramEnd"/>
      <w:r w:rsidRPr="0060309F">
        <w:rPr>
          <w:rFonts w:cs="Arial"/>
          <w:b/>
          <w:sz w:val="21"/>
          <w:szCs w:val="21"/>
        </w:rPr>
        <w:t xml:space="preserve"> nájemného z nebytových prostor Domovní správy Prostějov, s.r.o., nad 20 000,- Kč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808"/>
        <w:gridCol w:w="2116"/>
        <w:gridCol w:w="3632"/>
      </w:tblGrid>
      <w:tr w:rsidR="00595E69" w:rsidRPr="0060309F" w:rsidTr="00880E13">
        <w:trPr>
          <w:trHeight w:val="80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</w:p>
        </w:tc>
      </w:tr>
      <w:tr w:rsidR="00595E69" w:rsidRPr="0060309F" w:rsidTr="0054092C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cs="Arial"/>
                <w:b/>
                <w:sz w:val="21"/>
                <w:szCs w:val="21"/>
              </w:rPr>
              <w:t>počet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cs="Arial"/>
                <w:b/>
                <w:sz w:val="21"/>
                <w:szCs w:val="21"/>
              </w:rPr>
              <w:t>Jméno a příjmení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eastAsiaTheme="minorEastAsia" w:cs="Arial"/>
                <w:b/>
                <w:bCs/>
                <w:sz w:val="21"/>
                <w:szCs w:val="21"/>
              </w:rPr>
              <w:t>Dlužná částka v Kč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Nadpis1"/>
              <w:rPr>
                <w:rFonts w:ascii="Arial" w:eastAsiaTheme="minorEastAsia" w:hAnsi="Arial" w:cs="Arial"/>
                <w:bCs/>
                <w:sz w:val="21"/>
                <w:szCs w:val="21"/>
              </w:rPr>
            </w:pPr>
            <w:r w:rsidRPr="0060309F">
              <w:rPr>
                <w:rFonts w:ascii="Arial" w:eastAsiaTheme="minorEastAsia" w:hAnsi="Arial" w:cs="Arial"/>
                <w:bCs/>
                <w:sz w:val="21"/>
                <w:szCs w:val="21"/>
              </w:rPr>
              <w:t>Důvod odpisu</w:t>
            </w:r>
          </w:p>
        </w:tc>
      </w:tr>
      <w:tr w:rsidR="00595E69" w:rsidRPr="0060309F" w:rsidTr="0054092C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9" w:rsidRPr="0060309F" w:rsidRDefault="00C74D93" w:rsidP="00C74D93">
            <w:pPr>
              <w:pStyle w:val="Zkladntext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Neplatič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>26 885,00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9" w:rsidRPr="0060309F" w:rsidRDefault="00595E69" w:rsidP="0054092C">
            <w:pPr>
              <w:pStyle w:val="Zkladntex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>zemřel bez zanechání majetku</w:t>
            </w:r>
          </w:p>
        </w:tc>
      </w:tr>
      <w:tr w:rsidR="00595E69" w:rsidRPr="0060309F" w:rsidTr="0054092C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9" w:rsidRPr="0060309F" w:rsidRDefault="00595E69" w:rsidP="0054092C">
            <w:pPr>
              <w:pStyle w:val="Zkladntext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cs="Arial"/>
                <w:b/>
                <w:sz w:val="21"/>
                <w:szCs w:val="21"/>
              </w:rPr>
              <w:t>celkem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60309F">
              <w:rPr>
                <w:rFonts w:cs="Arial"/>
                <w:b/>
                <w:bCs/>
                <w:sz w:val="21"/>
                <w:szCs w:val="21"/>
              </w:rPr>
              <w:t>26 885,00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sz w:val="21"/>
                <w:szCs w:val="21"/>
              </w:rPr>
            </w:pPr>
          </w:p>
        </w:tc>
      </w:tr>
    </w:tbl>
    <w:p w:rsidR="00595E69" w:rsidRPr="0060309F" w:rsidRDefault="00595E69" w:rsidP="00595E69">
      <w:pPr>
        <w:rPr>
          <w:rFonts w:cs="Arial"/>
          <w:b/>
          <w:sz w:val="21"/>
          <w:szCs w:val="21"/>
        </w:rPr>
      </w:pPr>
    </w:p>
    <w:p w:rsidR="0060309F" w:rsidRPr="0060309F" w:rsidRDefault="0060309F" w:rsidP="00595E69">
      <w:pPr>
        <w:pStyle w:val="Zkladntext"/>
        <w:rPr>
          <w:rFonts w:cs="Arial"/>
          <w:b/>
          <w:sz w:val="21"/>
          <w:szCs w:val="21"/>
        </w:rPr>
      </w:pPr>
    </w:p>
    <w:p w:rsidR="00595E69" w:rsidRPr="0060309F" w:rsidRDefault="00595E69" w:rsidP="00595E69">
      <w:pPr>
        <w:pStyle w:val="Zkladntext"/>
        <w:rPr>
          <w:rFonts w:cs="Arial"/>
          <w:b/>
          <w:sz w:val="21"/>
          <w:szCs w:val="21"/>
        </w:rPr>
      </w:pPr>
      <w:r w:rsidRPr="0060309F">
        <w:rPr>
          <w:rFonts w:cs="Arial"/>
          <w:b/>
          <w:sz w:val="21"/>
          <w:szCs w:val="21"/>
        </w:rPr>
        <w:t xml:space="preserve">Příloha </w:t>
      </w:r>
      <w:proofErr w:type="gramStart"/>
      <w:r w:rsidRPr="0060309F">
        <w:rPr>
          <w:rFonts w:cs="Arial"/>
          <w:b/>
          <w:sz w:val="21"/>
          <w:szCs w:val="21"/>
        </w:rPr>
        <w:t xml:space="preserve">č. </w:t>
      </w:r>
      <w:r w:rsidR="002E5C75" w:rsidRPr="0060309F">
        <w:rPr>
          <w:rFonts w:cs="Arial"/>
          <w:b/>
          <w:sz w:val="21"/>
          <w:szCs w:val="21"/>
        </w:rPr>
        <w:t>3</w:t>
      </w:r>
      <w:r w:rsidRPr="0060309F">
        <w:rPr>
          <w:rFonts w:cs="Arial"/>
          <w:b/>
          <w:sz w:val="21"/>
          <w:szCs w:val="21"/>
        </w:rPr>
        <w:t xml:space="preserve"> Neplatič</w:t>
      </w:r>
      <w:proofErr w:type="gramEnd"/>
      <w:r w:rsidRPr="0060309F">
        <w:rPr>
          <w:rFonts w:cs="Arial"/>
          <w:b/>
          <w:sz w:val="21"/>
          <w:szCs w:val="21"/>
        </w:rPr>
        <w:t xml:space="preserve"> faktur  Domovní správy Prostějov, s.r.o., nad 20 000,- Kč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807"/>
        <w:gridCol w:w="2116"/>
        <w:gridCol w:w="3633"/>
      </w:tblGrid>
      <w:tr w:rsidR="00595E69" w:rsidRPr="0060309F" w:rsidTr="0054092C">
        <w:trPr>
          <w:trHeight w:val="258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</w:p>
        </w:tc>
      </w:tr>
      <w:tr w:rsidR="00595E69" w:rsidRPr="0060309F" w:rsidTr="0054092C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cs="Arial"/>
                <w:b/>
                <w:sz w:val="21"/>
                <w:szCs w:val="21"/>
              </w:rPr>
              <w:t>počet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cs="Arial"/>
                <w:b/>
                <w:sz w:val="21"/>
                <w:szCs w:val="21"/>
              </w:rPr>
              <w:t>Jméno a příjmení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eastAsiaTheme="minorEastAsia" w:cs="Arial"/>
                <w:b/>
                <w:bCs/>
                <w:sz w:val="21"/>
                <w:szCs w:val="21"/>
              </w:rPr>
              <w:t>Dlužná částka v Kč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Nadpis1"/>
              <w:rPr>
                <w:rFonts w:ascii="Arial" w:eastAsiaTheme="minorEastAsia" w:hAnsi="Arial" w:cs="Arial"/>
                <w:bCs/>
                <w:sz w:val="21"/>
                <w:szCs w:val="21"/>
              </w:rPr>
            </w:pPr>
            <w:r w:rsidRPr="0060309F">
              <w:rPr>
                <w:rFonts w:ascii="Arial" w:eastAsiaTheme="minorEastAsia" w:hAnsi="Arial" w:cs="Arial"/>
                <w:bCs/>
                <w:sz w:val="21"/>
                <w:szCs w:val="21"/>
              </w:rPr>
              <w:t>Důvod odpisu</w:t>
            </w:r>
          </w:p>
        </w:tc>
      </w:tr>
      <w:tr w:rsidR="00595E69" w:rsidRPr="0060309F" w:rsidTr="0054092C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9" w:rsidRPr="0060309F" w:rsidRDefault="00C74D93" w:rsidP="00C74D93">
            <w:pPr>
              <w:pStyle w:val="Zkladntext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Neplatič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>93 239,00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9" w:rsidRPr="0060309F" w:rsidRDefault="00595E69" w:rsidP="0054092C">
            <w:pPr>
              <w:pStyle w:val="Zkladntext"/>
              <w:rPr>
                <w:rFonts w:cs="Arial"/>
                <w:bCs/>
                <w:sz w:val="21"/>
                <w:szCs w:val="21"/>
              </w:rPr>
            </w:pPr>
            <w:r w:rsidRPr="0060309F">
              <w:rPr>
                <w:rFonts w:cs="Arial"/>
                <w:bCs/>
                <w:sz w:val="21"/>
                <w:szCs w:val="21"/>
              </w:rPr>
              <w:t>exekuce zastavena pro nemajetnost povinného, promlčeno, nedobytné</w:t>
            </w:r>
          </w:p>
        </w:tc>
      </w:tr>
      <w:tr w:rsidR="00595E69" w:rsidRPr="0060309F" w:rsidTr="0054092C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9" w:rsidRPr="0060309F" w:rsidRDefault="00595E69" w:rsidP="0054092C">
            <w:pPr>
              <w:pStyle w:val="Zkladntext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rPr>
                <w:rFonts w:cs="Arial"/>
                <w:b/>
                <w:sz w:val="21"/>
                <w:szCs w:val="21"/>
              </w:rPr>
            </w:pPr>
            <w:r w:rsidRPr="0060309F">
              <w:rPr>
                <w:rFonts w:cs="Arial"/>
                <w:b/>
                <w:sz w:val="21"/>
                <w:szCs w:val="21"/>
              </w:rPr>
              <w:t>celkem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60309F">
              <w:rPr>
                <w:rFonts w:cs="Arial"/>
                <w:b/>
                <w:bCs/>
                <w:sz w:val="21"/>
                <w:szCs w:val="21"/>
              </w:rPr>
              <w:t>93 239,00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69" w:rsidRPr="0060309F" w:rsidRDefault="00595E69" w:rsidP="0054092C">
            <w:pPr>
              <w:pStyle w:val="Zkladntext"/>
              <w:jc w:val="right"/>
              <w:rPr>
                <w:rFonts w:cs="Arial"/>
                <w:sz w:val="21"/>
                <w:szCs w:val="21"/>
              </w:rPr>
            </w:pPr>
          </w:p>
        </w:tc>
      </w:tr>
    </w:tbl>
    <w:p w:rsidR="007B271F" w:rsidRPr="0060309F" w:rsidRDefault="007B271F" w:rsidP="007B271F">
      <w:pPr>
        <w:rPr>
          <w:rFonts w:cs="Arial"/>
          <w:b/>
          <w:sz w:val="21"/>
          <w:szCs w:val="21"/>
        </w:rPr>
      </w:pPr>
    </w:p>
    <w:p w:rsidR="0060309F" w:rsidRDefault="0060309F" w:rsidP="006138F0">
      <w:pPr>
        <w:jc w:val="both"/>
        <w:rPr>
          <w:rFonts w:cs="Arial"/>
          <w:sz w:val="20"/>
        </w:rPr>
      </w:pPr>
    </w:p>
    <w:p w:rsidR="006138F0" w:rsidRPr="0060309F" w:rsidRDefault="006138F0" w:rsidP="006138F0">
      <w:pPr>
        <w:jc w:val="both"/>
        <w:rPr>
          <w:rFonts w:cs="Arial"/>
          <w:sz w:val="20"/>
        </w:rPr>
      </w:pPr>
      <w:r w:rsidRPr="0060309F">
        <w:rPr>
          <w:rFonts w:cs="Arial"/>
          <w:sz w:val="20"/>
        </w:rPr>
        <w:lastRenderedPageBreak/>
        <w:t xml:space="preserve">Důvodová zpráva: </w:t>
      </w:r>
    </w:p>
    <w:p w:rsidR="006C497A" w:rsidRPr="0060309F" w:rsidRDefault="006C497A" w:rsidP="006138F0">
      <w:pPr>
        <w:jc w:val="both"/>
        <w:rPr>
          <w:rFonts w:cs="Arial"/>
          <w:sz w:val="20"/>
        </w:rPr>
      </w:pPr>
    </w:p>
    <w:p w:rsidR="0060309F" w:rsidRDefault="00073AEB" w:rsidP="0060309F">
      <w:pPr>
        <w:pStyle w:val="Zkladntext"/>
        <w:jc w:val="both"/>
        <w:rPr>
          <w:rFonts w:cs="Arial"/>
          <w:sz w:val="20"/>
        </w:rPr>
      </w:pPr>
      <w:r w:rsidRPr="0060309F">
        <w:rPr>
          <w:rFonts w:cs="Arial"/>
          <w:sz w:val="20"/>
        </w:rPr>
        <w:t>Na základě návrhu Domovní správy Prostějov, s.r.o.</w:t>
      </w:r>
      <w:r w:rsidR="004F566A" w:rsidRPr="0060309F">
        <w:rPr>
          <w:rFonts w:cs="Arial"/>
          <w:sz w:val="20"/>
        </w:rPr>
        <w:t>,</w:t>
      </w:r>
      <w:r w:rsidRPr="0060309F">
        <w:rPr>
          <w:rFonts w:cs="Arial"/>
          <w:sz w:val="20"/>
        </w:rPr>
        <w:t xml:space="preserve"> předložil Odbor</w:t>
      </w:r>
      <w:r w:rsidR="004404B5">
        <w:rPr>
          <w:rFonts w:cs="Arial"/>
          <w:sz w:val="20"/>
        </w:rPr>
        <w:t xml:space="preserve"> správy a údržby majetku města (dále OSÚMM) </w:t>
      </w:r>
      <w:r w:rsidRPr="0060309F">
        <w:rPr>
          <w:rFonts w:cs="Arial"/>
          <w:sz w:val="20"/>
        </w:rPr>
        <w:t xml:space="preserve">v souladu s Pravidly hospodaření s majetkem města Prostějova, hlava VIII,  návrh na vzdání se práva na </w:t>
      </w:r>
      <w:r w:rsidRPr="0060309F">
        <w:rPr>
          <w:rFonts w:cs="Arial"/>
          <w:b/>
          <w:sz w:val="20"/>
        </w:rPr>
        <w:t>pohledávky s příslušenstvím pro jejich nedobytnost</w:t>
      </w:r>
      <w:r w:rsidR="00F61BB4" w:rsidRPr="0060309F">
        <w:rPr>
          <w:rFonts w:cs="Arial"/>
          <w:b/>
          <w:sz w:val="20"/>
        </w:rPr>
        <w:t>,</w:t>
      </w:r>
      <w:r w:rsidRPr="0060309F">
        <w:rPr>
          <w:rFonts w:cs="Arial"/>
          <w:b/>
          <w:sz w:val="20"/>
        </w:rPr>
        <w:t xml:space="preserve"> </w:t>
      </w:r>
      <w:r w:rsidRPr="0060309F">
        <w:rPr>
          <w:rFonts w:cs="Arial"/>
          <w:sz w:val="20"/>
        </w:rPr>
        <w:t>k projednání Radě města Prostějova na její schůzi</w:t>
      </w:r>
      <w:r w:rsidR="00F61BB4" w:rsidRPr="0060309F">
        <w:rPr>
          <w:rFonts w:cs="Arial"/>
          <w:sz w:val="20"/>
        </w:rPr>
        <w:t>,</w:t>
      </w:r>
      <w:r w:rsidR="00595E69" w:rsidRPr="0060309F">
        <w:rPr>
          <w:rFonts w:cs="Arial"/>
          <w:sz w:val="20"/>
        </w:rPr>
        <w:t xml:space="preserve"> konanou dne </w:t>
      </w:r>
      <w:proofErr w:type="gramStart"/>
      <w:r w:rsidR="00595E69" w:rsidRPr="0060309F">
        <w:rPr>
          <w:rFonts w:cs="Arial"/>
          <w:sz w:val="20"/>
        </w:rPr>
        <w:t>08</w:t>
      </w:r>
      <w:r w:rsidRPr="0060309F">
        <w:rPr>
          <w:rFonts w:cs="Arial"/>
          <w:sz w:val="20"/>
        </w:rPr>
        <w:t>.</w:t>
      </w:r>
      <w:r w:rsidR="00595E69" w:rsidRPr="0060309F">
        <w:rPr>
          <w:rFonts w:cs="Arial"/>
          <w:sz w:val="20"/>
        </w:rPr>
        <w:t>11</w:t>
      </w:r>
      <w:r w:rsidRPr="0060309F">
        <w:rPr>
          <w:rFonts w:cs="Arial"/>
          <w:sz w:val="20"/>
        </w:rPr>
        <w:t>.2016</w:t>
      </w:r>
      <w:proofErr w:type="gramEnd"/>
      <w:r w:rsidRPr="0060309F">
        <w:rPr>
          <w:rFonts w:cs="Arial"/>
          <w:sz w:val="20"/>
        </w:rPr>
        <w:t xml:space="preserve">. </w:t>
      </w:r>
    </w:p>
    <w:p w:rsidR="00073AEB" w:rsidRPr="0060309F" w:rsidRDefault="00073AEB" w:rsidP="0060309F">
      <w:pPr>
        <w:pStyle w:val="Zkladntext"/>
        <w:jc w:val="both"/>
        <w:rPr>
          <w:rFonts w:cs="Arial"/>
          <w:sz w:val="20"/>
        </w:rPr>
      </w:pPr>
      <w:r w:rsidRPr="0060309F">
        <w:rPr>
          <w:rFonts w:cs="Arial"/>
          <w:sz w:val="20"/>
        </w:rPr>
        <w:t xml:space="preserve">Pohledávky byly po předložení Domovní správou Prostějov, s.r.o., projednány na Komisi pro posuzování dobytnosti pohledávek, konané dne </w:t>
      </w:r>
      <w:proofErr w:type="gramStart"/>
      <w:r w:rsidR="007D058E" w:rsidRPr="0060309F">
        <w:rPr>
          <w:rFonts w:cs="Arial"/>
          <w:sz w:val="20"/>
        </w:rPr>
        <w:t>0</w:t>
      </w:r>
      <w:r w:rsidR="00595E69" w:rsidRPr="0060309F">
        <w:rPr>
          <w:rFonts w:cs="Arial"/>
          <w:sz w:val="20"/>
        </w:rPr>
        <w:t>7</w:t>
      </w:r>
      <w:r w:rsidRPr="0060309F">
        <w:rPr>
          <w:rFonts w:cs="Arial"/>
          <w:sz w:val="20"/>
        </w:rPr>
        <w:t>.</w:t>
      </w:r>
      <w:r w:rsidR="00595E69" w:rsidRPr="0060309F">
        <w:rPr>
          <w:rFonts w:cs="Arial"/>
          <w:sz w:val="20"/>
        </w:rPr>
        <w:t>10</w:t>
      </w:r>
      <w:r w:rsidRPr="0060309F">
        <w:rPr>
          <w:rFonts w:cs="Arial"/>
          <w:sz w:val="20"/>
        </w:rPr>
        <w:t>.2016</w:t>
      </w:r>
      <w:proofErr w:type="gramEnd"/>
      <w:r w:rsidRPr="0060309F">
        <w:rPr>
          <w:rFonts w:cs="Arial"/>
          <w:sz w:val="20"/>
        </w:rPr>
        <w:t xml:space="preserve">. </w:t>
      </w:r>
      <w:r w:rsidR="00595E69" w:rsidRPr="0060309F">
        <w:rPr>
          <w:rFonts w:cs="Arial"/>
          <w:sz w:val="20"/>
        </w:rPr>
        <w:t xml:space="preserve">Komise doporučila </w:t>
      </w:r>
      <w:proofErr w:type="gramStart"/>
      <w:r w:rsidR="00595E69" w:rsidRPr="0060309F">
        <w:rPr>
          <w:rFonts w:cs="Arial"/>
          <w:sz w:val="20"/>
        </w:rPr>
        <w:t>zpracovat  a předložit</w:t>
      </w:r>
      <w:proofErr w:type="gramEnd"/>
      <w:r w:rsidR="00595E69" w:rsidRPr="0060309F">
        <w:rPr>
          <w:rFonts w:cs="Arial"/>
          <w:sz w:val="20"/>
        </w:rPr>
        <w:t xml:space="preserve"> návrh na vzdání se práva na nedobytné pohledávky po splatnosti ve spolupráci s</w:t>
      </w:r>
      <w:r w:rsidR="002E5C75" w:rsidRPr="0060309F">
        <w:rPr>
          <w:rFonts w:cs="Arial"/>
          <w:sz w:val="20"/>
        </w:rPr>
        <w:t> </w:t>
      </w:r>
      <w:r w:rsidR="00595E69" w:rsidRPr="0060309F">
        <w:rPr>
          <w:rFonts w:cs="Arial"/>
          <w:sz w:val="20"/>
        </w:rPr>
        <w:t>OSÚMM</w:t>
      </w:r>
      <w:r w:rsidR="002E5C75" w:rsidRPr="0060309F">
        <w:rPr>
          <w:rFonts w:cs="Arial"/>
          <w:sz w:val="20"/>
        </w:rPr>
        <w:t>. Jedná se o pohledávky, které jsou vedeny na podrozvaze v účetních stavech.</w:t>
      </w:r>
    </w:p>
    <w:p w:rsidR="006138F0" w:rsidRPr="0060309F" w:rsidRDefault="006138F0" w:rsidP="006138F0">
      <w:pPr>
        <w:tabs>
          <w:tab w:val="left" w:pos="-284"/>
        </w:tabs>
        <w:jc w:val="both"/>
        <w:rPr>
          <w:rFonts w:cs="Arial"/>
          <w:sz w:val="20"/>
        </w:rPr>
      </w:pPr>
    </w:p>
    <w:p w:rsidR="00704E80" w:rsidRPr="0060309F" w:rsidRDefault="006138F0" w:rsidP="006138F0">
      <w:pPr>
        <w:pStyle w:val="Bezmezer"/>
        <w:jc w:val="both"/>
        <w:rPr>
          <w:rFonts w:cs="Arial"/>
          <w:sz w:val="20"/>
        </w:rPr>
      </w:pPr>
      <w:r w:rsidRPr="0060309F">
        <w:rPr>
          <w:rFonts w:cs="Arial"/>
          <w:b/>
          <w:sz w:val="20"/>
        </w:rPr>
        <w:t>Rada města Prostějova</w:t>
      </w:r>
      <w:r w:rsidRPr="0060309F">
        <w:rPr>
          <w:rFonts w:cs="Arial"/>
          <w:sz w:val="20"/>
        </w:rPr>
        <w:t xml:space="preserve"> dne </w:t>
      </w:r>
      <w:proofErr w:type="gramStart"/>
      <w:r w:rsidRPr="0060309F">
        <w:rPr>
          <w:rFonts w:cs="Arial"/>
          <w:sz w:val="20"/>
        </w:rPr>
        <w:t>0</w:t>
      </w:r>
      <w:r w:rsidR="002E5C75" w:rsidRPr="0060309F">
        <w:rPr>
          <w:rFonts w:cs="Arial"/>
          <w:sz w:val="20"/>
        </w:rPr>
        <w:t>8</w:t>
      </w:r>
      <w:r w:rsidRPr="0060309F">
        <w:rPr>
          <w:rFonts w:cs="Arial"/>
          <w:sz w:val="20"/>
        </w:rPr>
        <w:t>.</w:t>
      </w:r>
      <w:r w:rsidR="002E5C75" w:rsidRPr="0060309F">
        <w:rPr>
          <w:rFonts w:cs="Arial"/>
          <w:sz w:val="20"/>
        </w:rPr>
        <w:t>11</w:t>
      </w:r>
      <w:r w:rsidRPr="0060309F">
        <w:rPr>
          <w:rFonts w:cs="Arial"/>
          <w:sz w:val="20"/>
        </w:rPr>
        <w:t>.2016</w:t>
      </w:r>
      <w:proofErr w:type="gramEnd"/>
      <w:r w:rsidRPr="0060309F">
        <w:rPr>
          <w:rFonts w:cs="Arial"/>
          <w:sz w:val="20"/>
        </w:rPr>
        <w:t xml:space="preserve"> usnesením č. </w:t>
      </w:r>
      <w:r w:rsidR="002E5C75" w:rsidRPr="0060309F">
        <w:rPr>
          <w:rFonts w:cs="Arial"/>
          <w:sz w:val="20"/>
        </w:rPr>
        <w:t>61040</w:t>
      </w:r>
      <w:r w:rsidR="00704E80" w:rsidRPr="0060309F">
        <w:rPr>
          <w:rFonts w:cs="Arial"/>
          <w:sz w:val="20"/>
        </w:rPr>
        <w:t>:</w:t>
      </w:r>
    </w:p>
    <w:p w:rsidR="00704E80" w:rsidRPr="0060309F" w:rsidRDefault="00704E80" w:rsidP="00704E80">
      <w:pPr>
        <w:pStyle w:val="Bezmezer"/>
        <w:numPr>
          <w:ilvl w:val="0"/>
          <w:numId w:val="1"/>
        </w:numPr>
        <w:jc w:val="both"/>
        <w:rPr>
          <w:rFonts w:cs="Arial"/>
          <w:b/>
          <w:sz w:val="20"/>
        </w:rPr>
      </w:pPr>
      <w:r w:rsidRPr="0060309F">
        <w:rPr>
          <w:rFonts w:cs="Arial"/>
          <w:b/>
          <w:sz w:val="20"/>
        </w:rPr>
        <w:t xml:space="preserve">schválila </w:t>
      </w:r>
      <w:r w:rsidRPr="0060309F">
        <w:rPr>
          <w:rFonts w:cs="Arial"/>
          <w:sz w:val="20"/>
        </w:rPr>
        <w:t xml:space="preserve">vzdání se práva na pohledávky s příslušenstvím Domovní správy Prostějov, s.r.o. dle Příloh </w:t>
      </w:r>
      <w:proofErr w:type="gramStart"/>
      <w:r w:rsidRPr="0060309F">
        <w:rPr>
          <w:rFonts w:cs="Arial"/>
          <w:sz w:val="20"/>
        </w:rPr>
        <w:t>č.1 a</w:t>
      </w:r>
      <w:r w:rsidR="002E5C75" w:rsidRPr="0060309F">
        <w:rPr>
          <w:rFonts w:cs="Arial"/>
          <w:sz w:val="20"/>
        </w:rPr>
        <w:t>ž</w:t>
      </w:r>
      <w:proofErr w:type="gramEnd"/>
      <w:r w:rsidRPr="0060309F">
        <w:rPr>
          <w:rFonts w:cs="Arial"/>
          <w:sz w:val="20"/>
        </w:rPr>
        <w:t xml:space="preserve"> </w:t>
      </w:r>
      <w:r w:rsidR="002E5C75" w:rsidRPr="0060309F">
        <w:rPr>
          <w:rFonts w:cs="Arial"/>
          <w:sz w:val="20"/>
        </w:rPr>
        <w:t>3</w:t>
      </w:r>
      <w:r w:rsidRPr="0060309F">
        <w:rPr>
          <w:rFonts w:cs="Arial"/>
          <w:sz w:val="20"/>
        </w:rPr>
        <w:t>,</w:t>
      </w:r>
    </w:p>
    <w:p w:rsidR="00704E80" w:rsidRPr="0060309F" w:rsidRDefault="00704E80" w:rsidP="00704E80">
      <w:pPr>
        <w:pStyle w:val="Bezmezer"/>
        <w:numPr>
          <w:ilvl w:val="0"/>
          <w:numId w:val="1"/>
        </w:numPr>
        <w:jc w:val="both"/>
        <w:rPr>
          <w:rFonts w:cs="Arial"/>
          <w:b/>
          <w:sz w:val="20"/>
        </w:rPr>
      </w:pPr>
      <w:r w:rsidRPr="0060309F">
        <w:rPr>
          <w:rFonts w:cs="Arial"/>
          <w:b/>
          <w:sz w:val="20"/>
        </w:rPr>
        <w:t>doporučila</w:t>
      </w:r>
      <w:r w:rsidRPr="0060309F">
        <w:rPr>
          <w:rFonts w:cs="Arial"/>
          <w:sz w:val="20"/>
        </w:rPr>
        <w:t xml:space="preserve"> Zastupitelstvu města Prostějova schválit vzdání se práva na pohledávky s příslušenstvím Domovní správy Prostějov, s.r.o. dle příloh </w:t>
      </w:r>
      <w:proofErr w:type="gramStart"/>
      <w:r w:rsidRPr="0060309F">
        <w:rPr>
          <w:rFonts w:cs="Arial"/>
          <w:sz w:val="20"/>
        </w:rPr>
        <w:t>č.</w:t>
      </w:r>
      <w:r w:rsidR="002E5C75" w:rsidRPr="0060309F">
        <w:rPr>
          <w:rFonts w:cs="Arial"/>
          <w:sz w:val="20"/>
        </w:rPr>
        <w:t>4</w:t>
      </w:r>
      <w:r w:rsidRPr="0060309F">
        <w:rPr>
          <w:rFonts w:cs="Arial"/>
          <w:sz w:val="20"/>
        </w:rPr>
        <w:t xml:space="preserve"> a</w:t>
      </w:r>
      <w:r w:rsidR="002E5C75" w:rsidRPr="0060309F">
        <w:rPr>
          <w:rFonts w:cs="Arial"/>
          <w:sz w:val="20"/>
        </w:rPr>
        <w:t>ž</w:t>
      </w:r>
      <w:proofErr w:type="gramEnd"/>
      <w:r w:rsidRPr="0060309F">
        <w:rPr>
          <w:rFonts w:cs="Arial"/>
          <w:sz w:val="20"/>
        </w:rPr>
        <w:t xml:space="preserve"> </w:t>
      </w:r>
      <w:r w:rsidR="002E5C75" w:rsidRPr="0060309F">
        <w:rPr>
          <w:rFonts w:cs="Arial"/>
          <w:sz w:val="20"/>
        </w:rPr>
        <w:t>6</w:t>
      </w:r>
      <w:r w:rsidRPr="0060309F">
        <w:rPr>
          <w:rFonts w:cs="Arial"/>
          <w:sz w:val="20"/>
        </w:rPr>
        <w:t>.</w:t>
      </w:r>
    </w:p>
    <w:p w:rsidR="00704E80" w:rsidRPr="0060309F" w:rsidRDefault="00704E80" w:rsidP="00704E80">
      <w:pPr>
        <w:pStyle w:val="Bezmezer"/>
        <w:jc w:val="both"/>
        <w:rPr>
          <w:rFonts w:cs="Arial"/>
          <w:sz w:val="20"/>
        </w:rPr>
      </w:pPr>
      <w:r w:rsidRPr="0060309F">
        <w:rPr>
          <w:rFonts w:cs="Arial"/>
          <w:sz w:val="20"/>
        </w:rPr>
        <w:t xml:space="preserve">Pro potřeby tohoto materiálu byly Přílohy </w:t>
      </w:r>
      <w:proofErr w:type="gramStart"/>
      <w:r w:rsidRPr="0060309F">
        <w:rPr>
          <w:rFonts w:cs="Arial"/>
          <w:sz w:val="20"/>
        </w:rPr>
        <w:t>č.</w:t>
      </w:r>
      <w:r w:rsidR="007026D5">
        <w:rPr>
          <w:rFonts w:cs="Arial"/>
          <w:sz w:val="20"/>
        </w:rPr>
        <w:t>4</w:t>
      </w:r>
      <w:r w:rsidR="002E5C75" w:rsidRPr="0060309F">
        <w:rPr>
          <w:rFonts w:cs="Arial"/>
          <w:sz w:val="20"/>
        </w:rPr>
        <w:t xml:space="preserve">, </w:t>
      </w:r>
      <w:r w:rsidR="007026D5">
        <w:rPr>
          <w:rFonts w:cs="Arial"/>
          <w:sz w:val="20"/>
        </w:rPr>
        <w:t>5</w:t>
      </w:r>
      <w:r w:rsidR="002E5C75" w:rsidRPr="0060309F">
        <w:rPr>
          <w:rFonts w:cs="Arial"/>
          <w:sz w:val="20"/>
        </w:rPr>
        <w:t xml:space="preserve"> a </w:t>
      </w:r>
      <w:r w:rsidR="007026D5">
        <w:rPr>
          <w:rFonts w:cs="Arial"/>
          <w:sz w:val="20"/>
        </w:rPr>
        <w:t>6</w:t>
      </w:r>
      <w:r w:rsidRPr="0060309F">
        <w:rPr>
          <w:rFonts w:cs="Arial"/>
          <w:sz w:val="20"/>
        </w:rPr>
        <w:t xml:space="preserve"> označeny</w:t>
      </w:r>
      <w:proofErr w:type="gramEnd"/>
      <w:r w:rsidRPr="0060309F">
        <w:rPr>
          <w:rFonts w:cs="Arial"/>
          <w:sz w:val="20"/>
        </w:rPr>
        <w:t xml:space="preserve"> jako Pří</w:t>
      </w:r>
      <w:r w:rsidR="0060309F">
        <w:rPr>
          <w:rFonts w:cs="Arial"/>
          <w:sz w:val="20"/>
        </w:rPr>
        <w:t>l</w:t>
      </w:r>
      <w:r w:rsidRPr="0060309F">
        <w:rPr>
          <w:rFonts w:cs="Arial"/>
          <w:sz w:val="20"/>
        </w:rPr>
        <w:t>ohy č. 1</w:t>
      </w:r>
      <w:r w:rsidR="002E5C75" w:rsidRPr="0060309F">
        <w:rPr>
          <w:rFonts w:cs="Arial"/>
          <w:sz w:val="20"/>
        </w:rPr>
        <w:t>,</w:t>
      </w:r>
      <w:r w:rsidRPr="0060309F">
        <w:rPr>
          <w:rFonts w:cs="Arial"/>
          <w:sz w:val="20"/>
        </w:rPr>
        <w:t xml:space="preserve"> 2</w:t>
      </w:r>
      <w:r w:rsidR="002E5C75" w:rsidRPr="0060309F">
        <w:rPr>
          <w:rFonts w:cs="Arial"/>
          <w:sz w:val="20"/>
        </w:rPr>
        <w:t xml:space="preserve"> a 3</w:t>
      </w:r>
      <w:r w:rsidRPr="0060309F">
        <w:rPr>
          <w:rFonts w:cs="Arial"/>
          <w:sz w:val="20"/>
        </w:rPr>
        <w:t>.</w:t>
      </w:r>
    </w:p>
    <w:p w:rsidR="007B271F" w:rsidRPr="0060309F" w:rsidRDefault="007B271F" w:rsidP="006138F0">
      <w:pPr>
        <w:pStyle w:val="Zkladntext21"/>
        <w:rPr>
          <w:rFonts w:ascii="Arial" w:hAnsi="Arial" w:cs="Arial"/>
        </w:rPr>
      </w:pPr>
    </w:p>
    <w:p w:rsidR="006C497A" w:rsidRPr="0060309F" w:rsidRDefault="006C497A" w:rsidP="006138F0">
      <w:pPr>
        <w:pStyle w:val="Zkladntext21"/>
        <w:rPr>
          <w:rFonts w:ascii="Arial" w:hAnsi="Arial" w:cs="Arial"/>
          <w:b/>
        </w:rPr>
      </w:pPr>
      <w:r w:rsidRPr="0060309F">
        <w:rPr>
          <w:rFonts w:ascii="Arial" w:hAnsi="Arial" w:cs="Arial"/>
          <w:b/>
        </w:rPr>
        <w:t xml:space="preserve">Materiál byl předložen k projednání na zasedání Finančního výboru ZMP dne </w:t>
      </w:r>
      <w:proofErr w:type="gramStart"/>
      <w:r w:rsidRPr="0060309F">
        <w:rPr>
          <w:rFonts w:ascii="Arial" w:hAnsi="Arial" w:cs="Arial"/>
          <w:b/>
        </w:rPr>
        <w:t>0</w:t>
      </w:r>
      <w:r w:rsidR="002E5C75" w:rsidRPr="0060309F">
        <w:rPr>
          <w:rFonts w:ascii="Arial" w:hAnsi="Arial" w:cs="Arial"/>
          <w:b/>
        </w:rPr>
        <w:t>6</w:t>
      </w:r>
      <w:r w:rsidRPr="0060309F">
        <w:rPr>
          <w:rFonts w:ascii="Arial" w:hAnsi="Arial" w:cs="Arial"/>
          <w:b/>
        </w:rPr>
        <w:t>.</w:t>
      </w:r>
      <w:r w:rsidR="002E5C75" w:rsidRPr="0060309F">
        <w:rPr>
          <w:rFonts w:ascii="Arial" w:hAnsi="Arial" w:cs="Arial"/>
          <w:b/>
        </w:rPr>
        <w:t>12</w:t>
      </w:r>
      <w:r w:rsidRPr="0060309F">
        <w:rPr>
          <w:rFonts w:ascii="Arial" w:hAnsi="Arial" w:cs="Arial"/>
          <w:b/>
        </w:rPr>
        <w:t>.2016</w:t>
      </w:r>
      <w:proofErr w:type="gramEnd"/>
      <w:r w:rsidRPr="0060309F">
        <w:rPr>
          <w:rFonts w:ascii="Arial" w:hAnsi="Arial" w:cs="Arial"/>
          <w:b/>
        </w:rPr>
        <w:t>.</w:t>
      </w:r>
    </w:p>
    <w:p w:rsidR="006C497A" w:rsidRPr="0060309F" w:rsidRDefault="006C497A" w:rsidP="006138F0">
      <w:pPr>
        <w:pStyle w:val="Zkladntext21"/>
        <w:rPr>
          <w:rFonts w:ascii="Arial" w:hAnsi="Arial" w:cs="Arial"/>
        </w:rPr>
      </w:pPr>
    </w:p>
    <w:p w:rsidR="00C74D93" w:rsidRPr="0099653E" w:rsidRDefault="00C74D93" w:rsidP="00C74D93">
      <w:pPr>
        <w:jc w:val="both"/>
        <w:rPr>
          <w:sz w:val="20"/>
          <w:u w:val="single"/>
        </w:rPr>
      </w:pPr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</w:p>
    <w:p w:rsidR="004404B5" w:rsidRDefault="004404B5" w:rsidP="006138F0">
      <w:pPr>
        <w:pStyle w:val="Zkladntext21"/>
        <w:rPr>
          <w:rFonts w:ascii="Arial" w:hAnsi="Arial" w:cs="Arial"/>
        </w:rPr>
      </w:pPr>
      <w:bookmarkStart w:id="0" w:name="_GoBack"/>
      <w:bookmarkEnd w:id="0"/>
    </w:p>
    <w:p w:rsidR="006138F0" w:rsidRPr="0060309F" w:rsidRDefault="006138F0" w:rsidP="006138F0">
      <w:pPr>
        <w:pStyle w:val="Zkladntext21"/>
        <w:rPr>
          <w:rFonts w:ascii="Arial" w:hAnsi="Arial" w:cs="Arial"/>
        </w:rPr>
      </w:pPr>
      <w:r w:rsidRPr="0060309F">
        <w:rPr>
          <w:rFonts w:ascii="Arial" w:hAnsi="Arial" w:cs="Arial"/>
        </w:rPr>
        <w:t>Prostějov</w:t>
      </w:r>
      <w:r w:rsidR="00715FE0">
        <w:rPr>
          <w:rFonts w:ascii="Arial" w:hAnsi="Arial" w:cs="Arial"/>
        </w:rPr>
        <w:t>:</w:t>
      </w:r>
      <w:r w:rsidR="005A0C05">
        <w:rPr>
          <w:rFonts w:ascii="Arial" w:hAnsi="Arial" w:cs="Arial"/>
        </w:rPr>
        <w:t xml:space="preserve"> </w:t>
      </w:r>
      <w:r w:rsidRPr="0060309F">
        <w:rPr>
          <w:rFonts w:ascii="Arial" w:hAnsi="Arial" w:cs="Arial"/>
        </w:rPr>
        <w:t>2</w:t>
      </w:r>
      <w:r w:rsidR="002E5C75" w:rsidRPr="0060309F">
        <w:rPr>
          <w:rFonts w:ascii="Arial" w:hAnsi="Arial" w:cs="Arial"/>
        </w:rPr>
        <w:t>9</w:t>
      </w:r>
      <w:r w:rsidRPr="0060309F">
        <w:rPr>
          <w:rFonts w:ascii="Arial" w:hAnsi="Arial" w:cs="Arial"/>
        </w:rPr>
        <w:t>.</w:t>
      </w:r>
      <w:r w:rsidR="002E5C75" w:rsidRPr="0060309F">
        <w:rPr>
          <w:rFonts w:ascii="Arial" w:hAnsi="Arial" w:cs="Arial"/>
        </w:rPr>
        <w:t>11</w:t>
      </w:r>
      <w:r w:rsidRPr="0060309F">
        <w:rPr>
          <w:rFonts w:ascii="Arial" w:hAnsi="Arial" w:cs="Arial"/>
        </w:rPr>
        <w:t>.2016</w:t>
      </w:r>
    </w:p>
    <w:p w:rsidR="006138F0" w:rsidRPr="0060309F" w:rsidRDefault="006138F0" w:rsidP="006138F0">
      <w:pPr>
        <w:pStyle w:val="Zkladntext21"/>
        <w:rPr>
          <w:rFonts w:ascii="Arial" w:hAnsi="Arial" w:cs="Arial"/>
        </w:rPr>
      </w:pPr>
    </w:p>
    <w:p w:rsidR="006138F0" w:rsidRPr="0060309F" w:rsidRDefault="006138F0" w:rsidP="006138F0">
      <w:pPr>
        <w:tabs>
          <w:tab w:val="left" w:pos="3969"/>
        </w:tabs>
        <w:jc w:val="both"/>
        <w:rPr>
          <w:rFonts w:cs="Arial"/>
          <w:sz w:val="20"/>
        </w:rPr>
      </w:pPr>
      <w:r w:rsidRPr="0060309F">
        <w:rPr>
          <w:rFonts w:cs="Arial"/>
          <w:sz w:val="20"/>
        </w:rPr>
        <w:t>Osoba odpovědná za zpracování materiálu:</w:t>
      </w:r>
      <w:r w:rsidRPr="0060309F">
        <w:rPr>
          <w:rFonts w:cs="Arial"/>
          <w:sz w:val="20"/>
        </w:rPr>
        <w:tab/>
        <w:t>Mgr. Libor Vojtek, vedoucí Odboru SÚMM</w:t>
      </w:r>
      <w:r w:rsidR="00DC7EE0">
        <w:rPr>
          <w:rFonts w:cs="Arial"/>
          <w:sz w:val="20"/>
        </w:rPr>
        <w:t>, v. r.</w:t>
      </w:r>
      <w:r w:rsidRPr="0060309F">
        <w:rPr>
          <w:rFonts w:cs="Arial"/>
          <w:sz w:val="20"/>
        </w:rPr>
        <w:t xml:space="preserve"> </w:t>
      </w:r>
    </w:p>
    <w:p w:rsidR="006138F0" w:rsidRPr="0060309F" w:rsidRDefault="006138F0" w:rsidP="006138F0">
      <w:pPr>
        <w:jc w:val="both"/>
        <w:rPr>
          <w:rFonts w:cs="Arial"/>
          <w:sz w:val="20"/>
        </w:rPr>
      </w:pPr>
    </w:p>
    <w:p w:rsidR="00E6783A" w:rsidRPr="0060309F" w:rsidRDefault="006138F0" w:rsidP="00290635">
      <w:pPr>
        <w:jc w:val="both"/>
        <w:rPr>
          <w:rFonts w:cs="Arial"/>
          <w:sz w:val="20"/>
        </w:rPr>
      </w:pPr>
      <w:r w:rsidRPr="0060309F">
        <w:rPr>
          <w:rFonts w:cs="Arial"/>
          <w:sz w:val="20"/>
        </w:rPr>
        <w:t xml:space="preserve">Zpracoval: </w:t>
      </w:r>
      <w:r w:rsidR="007B271F" w:rsidRPr="0060309F">
        <w:rPr>
          <w:rFonts w:cs="Arial"/>
          <w:sz w:val="20"/>
        </w:rPr>
        <w:t>Petr Polák, kontrolor oddělení údržby majetku města O</w:t>
      </w:r>
      <w:r w:rsidR="00290635" w:rsidRPr="0060309F">
        <w:rPr>
          <w:rFonts w:cs="Arial"/>
          <w:sz w:val="20"/>
        </w:rPr>
        <w:t>dboru SÚMM</w:t>
      </w:r>
      <w:r w:rsidR="00DC7EE0">
        <w:rPr>
          <w:rFonts w:cs="Arial"/>
          <w:sz w:val="20"/>
        </w:rPr>
        <w:t xml:space="preserve">, v. r. </w:t>
      </w:r>
    </w:p>
    <w:sectPr w:rsidR="00E6783A" w:rsidRPr="0060309F" w:rsidSect="00C81A6D">
      <w:footerReference w:type="even" r:id="rId8"/>
      <w:footerReference w:type="default" r:id="rId9"/>
      <w:footerReference w:type="first" r:id="rId10"/>
      <w:pgSz w:w="11906" w:h="16838" w:code="9"/>
      <w:pgMar w:top="1276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1A" w:rsidRDefault="00FD6E1A">
      <w:r>
        <w:separator/>
      </w:r>
    </w:p>
  </w:endnote>
  <w:endnote w:type="continuationSeparator" w:id="0">
    <w:p w:rsidR="00FD6E1A" w:rsidRDefault="00FD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6138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C74D9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C74D93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6138F0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C74D93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C74D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6138F0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C74D93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C74D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1A" w:rsidRDefault="00FD6E1A">
      <w:r>
        <w:separator/>
      </w:r>
    </w:p>
  </w:footnote>
  <w:footnote w:type="continuationSeparator" w:id="0">
    <w:p w:rsidR="00FD6E1A" w:rsidRDefault="00FD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B39"/>
    <w:multiLevelType w:val="hybridMultilevel"/>
    <w:tmpl w:val="2F680E44"/>
    <w:lvl w:ilvl="0" w:tplc="A238DD7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71"/>
    <w:rsid w:val="00073AEB"/>
    <w:rsid w:val="00290635"/>
    <w:rsid w:val="002E5C75"/>
    <w:rsid w:val="002F607D"/>
    <w:rsid w:val="004404B5"/>
    <w:rsid w:val="004D2571"/>
    <w:rsid w:val="004F566A"/>
    <w:rsid w:val="00595E69"/>
    <w:rsid w:val="005A0C05"/>
    <w:rsid w:val="0060309F"/>
    <w:rsid w:val="006138F0"/>
    <w:rsid w:val="006C497A"/>
    <w:rsid w:val="007026D5"/>
    <w:rsid w:val="00704E80"/>
    <w:rsid w:val="00715FE0"/>
    <w:rsid w:val="007B271F"/>
    <w:rsid w:val="007C54C4"/>
    <w:rsid w:val="007D058E"/>
    <w:rsid w:val="00880E13"/>
    <w:rsid w:val="00952A43"/>
    <w:rsid w:val="00B303DB"/>
    <w:rsid w:val="00C74D93"/>
    <w:rsid w:val="00DC7EE0"/>
    <w:rsid w:val="00E55456"/>
    <w:rsid w:val="00E6783A"/>
    <w:rsid w:val="00F43F51"/>
    <w:rsid w:val="00F61BB4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271F"/>
    <w:pPr>
      <w:keepNext/>
      <w:outlineLvl w:val="0"/>
    </w:pPr>
    <w:rPr>
      <w:rFonts w:ascii="Times New Roman" w:hAnsi="Times New Roman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138F0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138F0"/>
    <w:rPr>
      <w:rFonts w:ascii="Futura Lt AT" w:eastAsia="Times New Roman" w:hAnsi="Futura Lt AT" w:cs="Times New Roman"/>
      <w:sz w:val="14"/>
      <w:szCs w:val="20"/>
      <w:lang w:eastAsia="cs-CZ"/>
    </w:rPr>
  </w:style>
  <w:style w:type="character" w:styleId="slostrnky">
    <w:name w:val="page number"/>
    <w:semiHidden/>
    <w:rsid w:val="006138F0"/>
    <w:rPr>
      <w:rFonts w:ascii="Arial" w:hAnsi="Arial"/>
      <w:sz w:val="24"/>
    </w:rPr>
  </w:style>
  <w:style w:type="paragraph" w:styleId="Datum">
    <w:name w:val="Date"/>
    <w:basedOn w:val="Normln"/>
    <w:next w:val="Normln"/>
    <w:link w:val="DatumChar"/>
    <w:semiHidden/>
    <w:rsid w:val="006138F0"/>
  </w:style>
  <w:style w:type="character" w:customStyle="1" w:styleId="DatumChar">
    <w:name w:val="Datum Char"/>
    <w:basedOn w:val="Standardnpsmoodstavce"/>
    <w:link w:val="Datum"/>
    <w:semiHidden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613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6138F0"/>
    <w:rPr>
      <w:rFonts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138F0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6138F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rsid w:val="006138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138F0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sid w:val="006138F0"/>
    <w:rPr>
      <w:rFonts w:ascii="Times New Roman" w:hAnsi="Times New Roman"/>
      <w:b/>
      <w:sz w:val="20"/>
      <w:lang w:val="x-none" w:eastAsia="x-none"/>
    </w:rPr>
  </w:style>
  <w:style w:type="character" w:customStyle="1" w:styleId="BodyText3Char">
    <w:name w:val="Body Text 3 Char"/>
    <w:link w:val="Zkladntext31"/>
    <w:rsid w:val="006138F0"/>
    <w:rPr>
      <w:rFonts w:eastAsia="Times New Roman" w:cs="Times New Roman"/>
      <w:b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8F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7B271F"/>
    <w:rPr>
      <w:rFonts w:eastAsia="Times New Roman" w:cs="Times New Roman"/>
      <w:b/>
      <w:szCs w:val="24"/>
      <w:lang w:eastAsia="cs-CZ"/>
    </w:rPr>
  </w:style>
  <w:style w:type="table" w:styleId="Mkatabulky">
    <w:name w:val="Table Grid"/>
    <w:basedOn w:val="Normlntabulka"/>
    <w:uiPriority w:val="59"/>
    <w:rsid w:val="007B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271F"/>
    <w:pPr>
      <w:keepNext/>
      <w:outlineLvl w:val="0"/>
    </w:pPr>
    <w:rPr>
      <w:rFonts w:ascii="Times New Roman" w:hAnsi="Times New Roman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138F0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138F0"/>
    <w:rPr>
      <w:rFonts w:ascii="Futura Lt AT" w:eastAsia="Times New Roman" w:hAnsi="Futura Lt AT" w:cs="Times New Roman"/>
      <w:sz w:val="14"/>
      <w:szCs w:val="20"/>
      <w:lang w:eastAsia="cs-CZ"/>
    </w:rPr>
  </w:style>
  <w:style w:type="character" w:styleId="slostrnky">
    <w:name w:val="page number"/>
    <w:semiHidden/>
    <w:rsid w:val="006138F0"/>
    <w:rPr>
      <w:rFonts w:ascii="Arial" w:hAnsi="Arial"/>
      <w:sz w:val="24"/>
    </w:rPr>
  </w:style>
  <w:style w:type="paragraph" w:styleId="Datum">
    <w:name w:val="Date"/>
    <w:basedOn w:val="Normln"/>
    <w:next w:val="Normln"/>
    <w:link w:val="DatumChar"/>
    <w:semiHidden/>
    <w:rsid w:val="006138F0"/>
  </w:style>
  <w:style w:type="character" w:customStyle="1" w:styleId="DatumChar">
    <w:name w:val="Datum Char"/>
    <w:basedOn w:val="Standardnpsmoodstavce"/>
    <w:link w:val="Datum"/>
    <w:semiHidden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613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6138F0"/>
    <w:rPr>
      <w:rFonts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138F0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6138F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rsid w:val="006138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138F0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sid w:val="006138F0"/>
    <w:rPr>
      <w:rFonts w:ascii="Times New Roman" w:hAnsi="Times New Roman"/>
      <w:b/>
      <w:sz w:val="20"/>
      <w:lang w:val="x-none" w:eastAsia="x-none"/>
    </w:rPr>
  </w:style>
  <w:style w:type="character" w:customStyle="1" w:styleId="BodyText3Char">
    <w:name w:val="Body Text 3 Char"/>
    <w:link w:val="Zkladntext31"/>
    <w:rsid w:val="006138F0"/>
    <w:rPr>
      <w:rFonts w:eastAsia="Times New Roman" w:cs="Times New Roman"/>
      <w:b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8F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7B271F"/>
    <w:rPr>
      <w:rFonts w:eastAsia="Times New Roman" w:cs="Times New Roman"/>
      <w:b/>
      <w:szCs w:val="24"/>
      <w:lang w:eastAsia="cs-CZ"/>
    </w:rPr>
  </w:style>
  <w:style w:type="table" w:styleId="Mkatabulky">
    <w:name w:val="Table Grid"/>
    <w:basedOn w:val="Normlntabulka"/>
    <w:uiPriority w:val="59"/>
    <w:rsid w:val="007B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Petr</dc:creator>
  <cp:keywords/>
  <dc:description/>
  <cp:lastModifiedBy>Janoušková Alena</cp:lastModifiedBy>
  <cp:revision>18</cp:revision>
  <cp:lastPrinted>2016-11-29T12:31:00Z</cp:lastPrinted>
  <dcterms:created xsi:type="dcterms:W3CDTF">2016-05-25T08:32:00Z</dcterms:created>
  <dcterms:modified xsi:type="dcterms:W3CDTF">2016-12-01T06:22:00Z</dcterms:modified>
</cp:coreProperties>
</file>