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A" w:rsidRDefault="001C38FA" w:rsidP="00D214BD"/>
    <w:p w:rsidR="00D214BD" w:rsidRDefault="00D214BD" w:rsidP="00D214BD">
      <w:pPr>
        <w:pStyle w:val="Nadpis1"/>
        <w:rPr>
          <w:sz w:val="32"/>
          <w:szCs w:val="32"/>
          <w:u w:val="single"/>
        </w:rPr>
      </w:pPr>
      <w:r>
        <w:t xml:space="preserve">MATERIÁL           </w:t>
      </w:r>
      <w:r>
        <w:tab/>
        <w:t xml:space="preserve">                                                                  </w:t>
      </w:r>
      <w:r>
        <w:rPr>
          <w:b w:val="0"/>
        </w:rPr>
        <w:t>číslo:</w:t>
      </w:r>
      <w:r>
        <w:t xml:space="preserve"> </w:t>
      </w:r>
    </w:p>
    <w:p w:rsidR="00D214BD" w:rsidRDefault="00D214BD" w:rsidP="00D214BD">
      <w:pPr>
        <w:pStyle w:val="Nadpis1"/>
      </w:pPr>
      <w:r>
        <w:rPr>
          <w:sz w:val="32"/>
          <w:szCs w:val="32"/>
          <w:u w:val="single"/>
        </w:rPr>
        <w:t>pro zasedání</w:t>
      </w:r>
      <w:r>
        <w:rPr>
          <w:b w:val="0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Zastupitelstva města Prostějova dne 15.2.2016</w:t>
      </w:r>
    </w:p>
    <w:p w:rsidR="00D214BD" w:rsidRDefault="00D214BD" w:rsidP="00D214BD">
      <w:pPr>
        <w:rPr>
          <w:b/>
          <w:sz w:val="28"/>
        </w:rPr>
      </w:pPr>
    </w:p>
    <w:p w:rsidR="00911D57" w:rsidRPr="00911D57" w:rsidRDefault="00D214BD" w:rsidP="00D214BD">
      <w:pPr>
        <w:pStyle w:val="Nadpis2"/>
        <w:ind w:left="2124" w:hanging="2124"/>
        <w:rPr>
          <w:b w:val="0"/>
          <w:bCs w:val="0"/>
        </w:rPr>
      </w:pPr>
      <w:r>
        <w:rPr>
          <w:b w:val="0"/>
        </w:rPr>
        <w:t>Název materiálu:</w:t>
      </w:r>
      <w:r>
        <w:t xml:space="preserve"> </w:t>
      </w:r>
      <w:r>
        <w:tab/>
        <w:t>Usnesení o zveřejňování smluv</w:t>
      </w:r>
      <w:r w:rsidR="0063262C" w:rsidRPr="0063262C">
        <w:rPr>
          <w:b w:val="0"/>
          <w:bCs w:val="0"/>
        </w:rPr>
        <w:t xml:space="preserve"> </w:t>
      </w:r>
      <w:r w:rsidR="0063262C" w:rsidRPr="0063262C">
        <w:t xml:space="preserve">nižší hodnoty jejího předmětu než je </w:t>
      </w:r>
    </w:p>
    <w:p w:rsidR="00D214BD" w:rsidRDefault="00911D57" w:rsidP="00911D57">
      <w:pPr>
        <w:pStyle w:val="Nadpis2"/>
        <w:numPr>
          <w:ilvl w:val="5"/>
          <w:numId w:val="1"/>
        </w:numPr>
        <w:tabs>
          <w:tab w:val="clear" w:pos="1152"/>
          <w:tab w:val="num" w:pos="-851"/>
        </w:tabs>
        <w:rPr>
          <w:b w:val="0"/>
          <w:bCs w:val="0"/>
        </w:rPr>
      </w:pPr>
      <w:r>
        <w:t xml:space="preserve"> </w:t>
      </w:r>
      <w:r>
        <w:tab/>
      </w:r>
      <w:r>
        <w:tab/>
      </w:r>
      <w:r>
        <w:tab/>
      </w:r>
      <w:r w:rsidR="0063262C" w:rsidRPr="0063262C">
        <w:t>50 000 Kč bez daně z přidané hodnoty</w:t>
      </w:r>
    </w:p>
    <w:p w:rsidR="00D214BD" w:rsidRDefault="00D214BD" w:rsidP="00D214BD">
      <w:pPr>
        <w:rPr>
          <w:b/>
        </w:rPr>
      </w:pPr>
    </w:p>
    <w:p w:rsidR="00D214BD" w:rsidRDefault="00D214BD" w:rsidP="00D214BD">
      <w:pPr>
        <w:pStyle w:val="Nadpis2"/>
      </w:pPr>
      <w:r>
        <w:rPr>
          <w:b w:val="0"/>
        </w:rPr>
        <w:t>Předkládá:</w:t>
      </w:r>
      <w:r>
        <w:t xml:space="preserve"> </w:t>
      </w:r>
      <w:r>
        <w:tab/>
      </w:r>
      <w:r>
        <w:tab/>
      </w:r>
      <w:r w:rsidRPr="00E70BF4">
        <w:t>Klub zastupitelů Změna pro Prostějov</w:t>
      </w:r>
    </w:p>
    <w:p w:rsidR="00D214BD" w:rsidRDefault="00D214BD" w:rsidP="00D214BD"/>
    <w:p w:rsidR="00D214BD" w:rsidRPr="000F7FEC" w:rsidRDefault="00D214BD" w:rsidP="00D214BD"/>
    <w:p w:rsidR="00D214BD" w:rsidRDefault="00D214BD" w:rsidP="00D214BD">
      <w:pPr>
        <w:rPr>
          <w:b/>
        </w:rPr>
      </w:pPr>
      <w:r>
        <w:rPr>
          <w:b/>
        </w:rPr>
        <w:t xml:space="preserve">Zastupitelstvo města Prostějova </w:t>
      </w:r>
    </w:p>
    <w:p w:rsidR="00D214BD" w:rsidRDefault="00D214BD" w:rsidP="00D214BD">
      <w:pPr>
        <w:rPr>
          <w:b/>
        </w:rPr>
      </w:pPr>
    </w:p>
    <w:p w:rsidR="00D214BD" w:rsidRDefault="00D214BD" w:rsidP="00D214BD">
      <w:r>
        <w:rPr>
          <w:b/>
        </w:rPr>
        <w:t xml:space="preserve">u k l á d á </w:t>
      </w:r>
    </w:p>
    <w:p w:rsidR="00D214BD" w:rsidRDefault="00D214BD" w:rsidP="00D214BD">
      <w:pPr>
        <w:pStyle w:val="Zkladntext31"/>
        <w:jc w:val="both"/>
        <w:rPr>
          <w:sz w:val="24"/>
        </w:rPr>
      </w:pPr>
    </w:p>
    <w:p w:rsidR="00D214BD" w:rsidRDefault="00D214BD" w:rsidP="00D214BD">
      <w:pPr>
        <w:pStyle w:val="Zkladntext31"/>
        <w:jc w:val="both"/>
      </w:pPr>
      <w:r>
        <w:rPr>
          <w:sz w:val="24"/>
        </w:rPr>
        <w:t>Magistrátu města Prostějova</w:t>
      </w:r>
    </w:p>
    <w:p w:rsidR="00E776E7" w:rsidRDefault="00E776E7" w:rsidP="00E776E7">
      <w:pPr>
        <w:pStyle w:val="Zkladntext31"/>
        <w:ind w:left="720"/>
        <w:jc w:val="both"/>
      </w:pPr>
    </w:p>
    <w:p w:rsidR="00D214BD" w:rsidRDefault="00D214BD" w:rsidP="00911D57">
      <w:pPr>
        <w:jc w:val="both"/>
      </w:pPr>
      <w:r>
        <w:t xml:space="preserve">od data nabytí účinnosti zákona č. 340/2015 Sb., </w:t>
      </w:r>
      <w:r w:rsidRPr="00D214BD">
        <w:t xml:space="preserve">o zvláštních podmínkách účinnosti některých smluv, uveřejňování těchto smluv a o registru smluv </w:t>
      </w:r>
      <w:r>
        <w:t>(</w:t>
      </w:r>
      <w:r w:rsidR="0063262C">
        <w:t xml:space="preserve">dále </w:t>
      </w:r>
      <w:r w:rsidR="00911D57">
        <w:t>„</w:t>
      </w:r>
      <w:r>
        <w:t>o registru smluv</w:t>
      </w:r>
      <w:r w:rsidR="00911D57">
        <w:t>“)</w:t>
      </w:r>
      <w:r w:rsidR="00B112B5">
        <w:t>,</w:t>
      </w:r>
      <w:r>
        <w:t xml:space="preserve"> zveřejňovat v tomto registru smluv </w:t>
      </w:r>
      <w:r w:rsidR="00B112B5" w:rsidRPr="00B112B5">
        <w:t xml:space="preserve">dle § 2 odst. 1 </w:t>
      </w:r>
      <w:bookmarkStart w:id="0" w:name="_GoBack"/>
      <w:r w:rsidR="00911D57">
        <w:t xml:space="preserve">písm. b) o registru smluv </w:t>
      </w:r>
      <w:bookmarkEnd w:id="0"/>
      <w:r w:rsidRPr="00B112B5">
        <w:t>všechny</w:t>
      </w:r>
      <w:r>
        <w:t xml:space="preserve"> uzavírané smlouvy bez ohledu na výši hodnoty jejich pře</w:t>
      </w:r>
      <w:r w:rsidR="00B112B5">
        <w:t>dmětu</w:t>
      </w:r>
      <w:r w:rsidR="008032BA">
        <w:t xml:space="preserve"> (viz. </w:t>
      </w:r>
      <w:r w:rsidR="008032BA" w:rsidRPr="008032BA">
        <w:t xml:space="preserve">§ </w:t>
      </w:r>
      <w:r w:rsidR="008032BA">
        <w:t>3 odst.</w:t>
      </w:r>
      <w:r w:rsidR="008032BA" w:rsidRPr="008032BA">
        <w:rPr>
          <w:rFonts w:ascii="Tahoma" w:hAnsi="Tahoma" w:cs="Tahoma"/>
          <w:color w:val="2F2F2F"/>
          <w:sz w:val="18"/>
          <w:szCs w:val="18"/>
          <w:shd w:val="clear" w:color="auto" w:fill="FFFFFF"/>
        </w:rPr>
        <w:t xml:space="preserve"> </w:t>
      </w:r>
      <w:r w:rsidR="008032BA">
        <w:t>2 písm. i</w:t>
      </w:r>
      <w:r w:rsidR="00911D57">
        <w:t>)</w:t>
      </w:r>
      <w:r w:rsidR="00911D57" w:rsidRPr="00911D57">
        <w:t xml:space="preserve"> </w:t>
      </w:r>
      <w:r w:rsidR="00911D57">
        <w:t>o registru smluv</w:t>
      </w:r>
      <w:r w:rsidR="008032BA">
        <w:t xml:space="preserve">). </w:t>
      </w:r>
    </w:p>
    <w:p w:rsidR="00D214BD" w:rsidRDefault="00D214BD" w:rsidP="00D214BD">
      <w:pPr>
        <w:pStyle w:val="Zkladntext31"/>
        <w:jc w:val="both"/>
        <w:rPr>
          <w:b w:val="0"/>
          <w:bCs w:val="0"/>
          <w:sz w:val="24"/>
        </w:rPr>
      </w:pPr>
    </w:p>
    <w:p w:rsidR="00D214BD" w:rsidRDefault="00D214BD" w:rsidP="00D214BD">
      <w:pPr>
        <w:pStyle w:val="Zkladntext31"/>
        <w:jc w:val="both"/>
        <w:rPr>
          <w:sz w:val="24"/>
        </w:rPr>
      </w:pPr>
    </w:p>
    <w:p w:rsidR="00755EDD" w:rsidRDefault="00D214BD" w:rsidP="00D214BD">
      <w:pPr>
        <w:rPr>
          <w:b/>
        </w:rPr>
      </w:pPr>
      <w:r>
        <w:rPr>
          <w:b/>
        </w:rPr>
        <w:t>Důvodová zpráva :</w:t>
      </w:r>
    </w:p>
    <w:p w:rsidR="00D214BD" w:rsidRPr="005A7EC0" w:rsidRDefault="00D214BD" w:rsidP="00D214BD">
      <w:pPr>
        <w:jc w:val="both"/>
      </w:pPr>
      <w:r w:rsidRPr="00B112B5">
        <w:t xml:space="preserve">Zákon </w:t>
      </w:r>
      <w:r w:rsidR="00B112B5" w:rsidRPr="00B112B5">
        <w:rPr>
          <w:bCs/>
        </w:rPr>
        <w:t xml:space="preserve">č. 340/2015 Sb., </w:t>
      </w:r>
      <w:r w:rsidRPr="00B112B5">
        <w:t>o registru</w:t>
      </w:r>
      <w:r>
        <w:t xml:space="preserve"> smluv byl </w:t>
      </w:r>
      <w:r w:rsidR="008032BA">
        <w:t xml:space="preserve">v listopadu </w:t>
      </w:r>
      <w:r>
        <w:t xml:space="preserve">schválen </w:t>
      </w:r>
      <w:r w:rsidR="008032BA">
        <w:t>d</w:t>
      </w:r>
      <w:r w:rsidR="008032BA" w:rsidRPr="008032BA">
        <w:t>olní komorou Parlamentu ČR</w:t>
      </w:r>
      <w:r w:rsidR="008032BA">
        <w:t xml:space="preserve"> </w:t>
      </w:r>
      <w:r>
        <w:t>a ukládá mj. všem územní samosprávním celkům zveřejňovat smlouvy v hodnotě nad 50 tisíc</w:t>
      </w:r>
      <w:r w:rsidR="00D31340">
        <w:t xml:space="preserve"> (od 1</w:t>
      </w:r>
      <w:r>
        <w:t>.</w:t>
      </w:r>
      <w:r w:rsidR="00D31340">
        <w:t xml:space="preserve"> července 2016)</w:t>
      </w:r>
      <w:r w:rsidR="0063262C">
        <w:t>.</w:t>
      </w:r>
      <w:r>
        <w:t xml:space="preserve"> Důvodem toho</w:t>
      </w:r>
      <w:r w:rsidR="008032BA">
        <w:t>to</w:t>
      </w:r>
      <w:r>
        <w:t xml:space="preserve"> omezení je odlehčení aparátu </w:t>
      </w:r>
      <w:r w:rsidR="008032BA">
        <w:t>malý</w:t>
      </w:r>
      <w:r w:rsidR="005A7EC0">
        <w:t>m</w:t>
      </w:r>
      <w:r>
        <w:t xml:space="preserve"> obcí</w:t>
      </w:r>
      <w:r w:rsidR="005A7EC0">
        <w:t>m</w:t>
      </w:r>
      <w:r>
        <w:t xml:space="preserve">, pro něž by zveřejňování </w:t>
      </w:r>
      <w:r w:rsidR="008032BA">
        <w:t xml:space="preserve">všech </w:t>
      </w:r>
      <w:r>
        <w:t xml:space="preserve">smluv </w:t>
      </w:r>
      <w:r w:rsidR="008032BA">
        <w:t>byl</w:t>
      </w:r>
      <w:r w:rsidR="005A7EC0">
        <w:t xml:space="preserve">o nadměrnou administrativní </w:t>
      </w:r>
      <w:r w:rsidR="008032BA">
        <w:t>zátěž</w:t>
      </w:r>
      <w:r w:rsidR="005A7EC0">
        <w:t>í.</w:t>
      </w:r>
    </w:p>
    <w:p w:rsidR="00D214BD" w:rsidRDefault="00D214BD" w:rsidP="00D214BD">
      <w:pPr>
        <w:jc w:val="both"/>
      </w:pPr>
    </w:p>
    <w:p w:rsidR="00D214BD" w:rsidRPr="00D214BD" w:rsidRDefault="00D214BD" w:rsidP="00D214BD">
      <w:pPr>
        <w:jc w:val="both"/>
      </w:pPr>
      <w:r>
        <w:t xml:space="preserve">Vzhledem k  velikosti statutárního města Prostějov a množství smluv, které již dle tohoto zákona bude město povinno zveřejňovat, nebude zveřejňování všech smluv pro úřednický aparát nadbytečnou administrativní zátěží jako v případě </w:t>
      </w:r>
      <w:r w:rsidR="00D31340">
        <w:t xml:space="preserve">malých </w:t>
      </w:r>
      <w:r>
        <w:t>obcí o velikosti do 500 obyvatel s neuvolněným starostou</w:t>
      </w:r>
      <w:r w:rsidR="00D31340">
        <w:t xml:space="preserve"> (jak například upozorňovalo Sdružení místních samospráv ČR)</w:t>
      </w:r>
      <w:r>
        <w:t xml:space="preserve">. </w:t>
      </w:r>
    </w:p>
    <w:p w:rsidR="00D214BD" w:rsidRDefault="00D214BD" w:rsidP="00D214BD">
      <w:pPr>
        <w:jc w:val="both"/>
      </w:pPr>
    </w:p>
    <w:p w:rsidR="00B6678C" w:rsidRDefault="00B6678C" w:rsidP="00B6678C">
      <w:pPr>
        <w:jc w:val="both"/>
      </w:pPr>
      <w:r>
        <w:t>Zveřejnění</w:t>
      </w:r>
      <w:r w:rsidR="00D214BD">
        <w:t xml:space="preserve"> všech smluv </w:t>
      </w:r>
      <w:r w:rsidR="00D31340">
        <w:t>naopak úřednickému</w:t>
      </w:r>
      <w:r w:rsidR="00D214BD">
        <w:t xml:space="preserve"> aparátu města </w:t>
      </w:r>
      <w:r w:rsidR="00FF3997">
        <w:t>administrativní zátěž</w:t>
      </w:r>
      <w:r>
        <w:t xml:space="preserve"> značně </w:t>
      </w:r>
      <w:r w:rsidR="00D214BD">
        <w:t xml:space="preserve">odlehčí, </w:t>
      </w:r>
      <w:r w:rsidR="00D31340">
        <w:t>protože dojde ke snížení počtu</w:t>
      </w:r>
      <w:r w:rsidR="00D214BD">
        <w:t xml:space="preserve"> žádost</w:t>
      </w:r>
      <w:r>
        <w:t>í o informace dle "infozákona".</w:t>
      </w:r>
      <w:r w:rsidR="00FF3997">
        <w:t xml:space="preserve"> </w:t>
      </w:r>
      <w:r>
        <w:t xml:space="preserve">Omezí </w:t>
      </w:r>
      <w:r w:rsidR="00FF3997">
        <w:t xml:space="preserve">se tak </w:t>
      </w:r>
      <w:r>
        <w:t xml:space="preserve">administrativní náklady spojené s vyřizováním žádostí o informace, </w:t>
      </w:r>
      <w:r w:rsidR="00FF3997">
        <w:t xml:space="preserve">protože </w:t>
      </w:r>
      <w:r>
        <w:t>zveřejnění jedné smlouvy v CES trvá několik minut.</w:t>
      </w:r>
      <w:r w:rsidR="0063262C">
        <w:t xml:space="preserve"> </w:t>
      </w:r>
      <w:r>
        <w:t xml:space="preserve">Zveřejnění smluv umožní </w:t>
      </w:r>
      <w:r w:rsidRPr="00B6678C">
        <w:t>zadavatelům porovnávat ceny obdobných zakázek, získat představu o ceně produktů a služeb,</w:t>
      </w:r>
      <w:r>
        <w:t xml:space="preserve"> </w:t>
      </w:r>
      <w:r w:rsidRPr="00B6678C">
        <w:t>reference a kontakty na dodavatele a vzory smluv a kontakty na zadavatele zadávající obdobné zakázky.</w:t>
      </w:r>
      <w:r w:rsidR="0063262C">
        <w:t xml:space="preserve"> Tím dojde k zefektivnění chodu úřadu a ke snížení výdajů města. Ušetřené prostředky lze následně použít účelněji. </w:t>
      </w:r>
    </w:p>
    <w:p w:rsidR="00B6678C" w:rsidRDefault="00B6678C" w:rsidP="00B6678C">
      <w:pPr>
        <w:jc w:val="both"/>
      </w:pPr>
    </w:p>
    <w:p w:rsidR="00B6678C" w:rsidRDefault="00B6678C" w:rsidP="00B6678C">
      <w:pPr>
        <w:jc w:val="both"/>
      </w:pPr>
      <w:r>
        <w:t xml:space="preserve">Některá česká města zveřejňují smlouvy v CES již před listopadovým schválením zákona o registru smluv. Konkrétně k listopadu 2015 36 obcí s rozšířenou působností zveřejňuje smlouvy </w:t>
      </w:r>
      <w:r w:rsidRPr="00B6678C">
        <w:t xml:space="preserve">nižší hodnoty jejího předmětu </w:t>
      </w:r>
      <w:r>
        <w:t>než je</w:t>
      </w:r>
      <w:r w:rsidRPr="00B6678C">
        <w:t xml:space="preserve"> 50</w:t>
      </w:r>
      <w:r>
        <w:t xml:space="preserve"> </w:t>
      </w:r>
      <w:r w:rsidRPr="00B6678C">
        <w:t>000 Kč bez daně z přidané hodnoty</w:t>
      </w:r>
      <w:r>
        <w:t xml:space="preserve">. 58 obcí s rozšířenou působností zveřejňuje </w:t>
      </w:r>
      <w:r w:rsidRPr="00755EDD">
        <w:t xml:space="preserve">smlouvy </w:t>
      </w:r>
      <w:r w:rsidR="00755EDD" w:rsidRPr="00755EDD">
        <w:rPr>
          <w:bCs/>
        </w:rPr>
        <w:t>dle § 2 odst. 1</w:t>
      </w:r>
      <w:r w:rsidR="00911D57">
        <w:rPr>
          <w:bCs/>
        </w:rPr>
        <w:t xml:space="preserve"> </w:t>
      </w:r>
      <w:r w:rsidR="00911D57">
        <w:t>písm. b) o registru smluv</w:t>
      </w:r>
      <w:r w:rsidR="00755EDD" w:rsidRPr="00755EDD">
        <w:rPr>
          <w:bCs/>
        </w:rPr>
        <w:t xml:space="preserve"> a § 3 odst. </w:t>
      </w:r>
      <w:r w:rsidR="00911D57">
        <w:rPr>
          <w:bCs/>
        </w:rPr>
        <w:t>2 písm. i)</w:t>
      </w:r>
      <w:r w:rsidR="00755EDD" w:rsidRPr="00755EDD">
        <w:rPr>
          <w:bCs/>
        </w:rPr>
        <w:t xml:space="preserve"> o registru smluv.</w:t>
      </w:r>
      <w:r w:rsidR="00755EDD">
        <w:rPr>
          <w:bCs/>
        </w:rPr>
        <w:t xml:space="preserve"> Město Prostějov však mezi </w:t>
      </w:r>
      <w:r w:rsidR="0063262C">
        <w:rPr>
          <w:bCs/>
        </w:rPr>
        <w:t>ani jednu</w:t>
      </w:r>
      <w:r w:rsidR="00755EDD">
        <w:rPr>
          <w:bCs/>
        </w:rPr>
        <w:t xml:space="preserve"> skupinu nepatří. V CES na </w:t>
      </w:r>
      <w:r w:rsidR="00755EDD" w:rsidRPr="00755EDD">
        <w:rPr>
          <w:bCs/>
        </w:rPr>
        <w:t>Portál</w:t>
      </w:r>
      <w:r w:rsidR="00755EDD">
        <w:rPr>
          <w:bCs/>
        </w:rPr>
        <w:t>u</w:t>
      </w:r>
      <w:r w:rsidR="00755EDD" w:rsidRPr="00755EDD">
        <w:rPr>
          <w:bCs/>
        </w:rPr>
        <w:t xml:space="preserve"> veřejné správy</w:t>
      </w:r>
      <w:r w:rsidR="00755EDD">
        <w:rPr>
          <w:bCs/>
        </w:rPr>
        <w:t xml:space="preserve"> MV ČR nebyla nalezena jediná zveřejněná smlouva, přitom jiná statutární města (Přerov, Frýdek-Místek, Opava) tak již dávno činní</w:t>
      </w:r>
      <w:r w:rsidR="00BD6925">
        <w:rPr>
          <w:bCs/>
        </w:rPr>
        <w:t xml:space="preserve"> (v jiném systému například </w:t>
      </w:r>
      <w:r w:rsidR="00BD6925" w:rsidRPr="00BD6925">
        <w:rPr>
          <w:bCs/>
        </w:rPr>
        <w:t>České Budějovice, Liberec, Děčín</w:t>
      </w:r>
      <w:r w:rsidR="00BD6925">
        <w:rPr>
          <w:bCs/>
        </w:rPr>
        <w:t>)</w:t>
      </w:r>
      <w:r w:rsidR="00755EDD">
        <w:rPr>
          <w:bCs/>
        </w:rPr>
        <w:t xml:space="preserve">. Není </w:t>
      </w:r>
      <w:r w:rsidR="00755EDD" w:rsidRPr="00BD6925">
        <w:t>tak důvod čekat na nab</w:t>
      </w:r>
      <w:r w:rsidR="001C38FA">
        <w:t>y</w:t>
      </w:r>
      <w:r w:rsidR="00755EDD" w:rsidRPr="00BD6925">
        <w:t>tí účinnosti zákona. Obzvlášť vzhledem k přechodnému ustanovení v § 9</w:t>
      </w:r>
      <w:r w:rsidR="00911D57">
        <w:t xml:space="preserve"> </w:t>
      </w:r>
      <w:r w:rsidR="00911D57" w:rsidRPr="00755EDD">
        <w:rPr>
          <w:bCs/>
        </w:rPr>
        <w:t>o registru smluv</w:t>
      </w:r>
      <w:r w:rsidR="00755EDD" w:rsidRPr="00BD6925">
        <w:t xml:space="preserve">, kdy </w:t>
      </w:r>
      <w:r w:rsidR="00BD6925" w:rsidRPr="00BD6925">
        <w:t>nehrozí sankce zneplatnění nezveřejněné smlouvy</w:t>
      </w:r>
      <w:r w:rsidR="00BD6925">
        <w:t xml:space="preserve"> do 1. července 2017. </w:t>
      </w:r>
    </w:p>
    <w:p w:rsidR="00B6678C" w:rsidRDefault="00B6678C" w:rsidP="00B6678C">
      <w:pPr>
        <w:jc w:val="both"/>
      </w:pPr>
    </w:p>
    <w:p w:rsidR="00755EDD" w:rsidRPr="00755EDD" w:rsidRDefault="00755EDD" w:rsidP="00755EDD">
      <w:pPr>
        <w:jc w:val="both"/>
      </w:pPr>
      <w:r w:rsidRPr="00755EDD">
        <w:t>„</w:t>
      </w:r>
      <w:r w:rsidRPr="00755EDD">
        <w:rPr>
          <w:i/>
        </w:rPr>
        <w:t>Každá smlouva uzavřená mezi firmou Baťa a městem Zlín, ať je na náklady firmy Baťa vytištěna a v dostatečném množství zveřejněna, aby se k ní mohl každý vyjádřit</w:t>
      </w:r>
      <w:r w:rsidRPr="00755EDD">
        <w:t xml:space="preserve">.“ Tomáš Baťa. </w:t>
      </w:r>
    </w:p>
    <w:p w:rsidR="00D31340" w:rsidRDefault="00D31340" w:rsidP="00D214BD">
      <w:pPr>
        <w:jc w:val="both"/>
      </w:pPr>
    </w:p>
    <w:p w:rsidR="00BD6925" w:rsidRPr="00BD6925" w:rsidRDefault="00BD6925" w:rsidP="00D214BD">
      <w:pPr>
        <w:jc w:val="both"/>
        <w:rPr>
          <w:b/>
        </w:rPr>
      </w:pPr>
      <w:r w:rsidRPr="00BD6925">
        <w:rPr>
          <w:b/>
        </w:rPr>
        <w:lastRenderedPageBreak/>
        <w:t>Přílohy:</w:t>
      </w:r>
    </w:p>
    <w:p w:rsidR="00BD6925" w:rsidRDefault="00BD6925" w:rsidP="00D214BD">
      <w:pPr>
        <w:jc w:val="both"/>
      </w:pPr>
    </w:p>
    <w:p w:rsidR="00BD6925" w:rsidRDefault="00BD6925" w:rsidP="00BD6925">
      <w:pPr>
        <w:pStyle w:val="Odstavecseseznamem"/>
        <w:numPr>
          <w:ilvl w:val="0"/>
          <w:numId w:val="3"/>
        </w:numPr>
        <w:jc w:val="both"/>
      </w:pPr>
      <w:r w:rsidRPr="00BD6925">
        <w:rPr>
          <w:bCs/>
        </w:rPr>
        <w:t>Centrálního registru smluv</w:t>
      </w:r>
      <w:r>
        <w:rPr>
          <w:b/>
          <w:bCs/>
        </w:rPr>
        <w:t xml:space="preserve">, </w:t>
      </w:r>
      <w:hyperlink r:id="rId5" w:history="1">
        <w:r w:rsidRPr="00FB1E20">
          <w:rPr>
            <w:rStyle w:val="Hypertextovodkaz"/>
          </w:rPr>
          <w:t>http://portal.gov.cz/portal/obcan/rejstriky/data/10013/</w:t>
        </w:r>
      </w:hyperlink>
      <w:r>
        <w:t xml:space="preserve"> </w:t>
      </w:r>
    </w:p>
    <w:p w:rsidR="00D31340" w:rsidRDefault="00BD6925" w:rsidP="00D214BD">
      <w:pPr>
        <w:pStyle w:val="Odstavecseseznamem"/>
        <w:numPr>
          <w:ilvl w:val="0"/>
          <w:numId w:val="3"/>
        </w:numPr>
        <w:jc w:val="both"/>
      </w:pPr>
      <w:r w:rsidRPr="00BD6925">
        <w:t xml:space="preserve">Seznam malých obcí zveřejňující smlouvy v CES, </w:t>
      </w:r>
      <w:hyperlink r:id="rId6" w:history="1">
        <w:r w:rsidRPr="00BD6925">
          <w:rPr>
            <w:rStyle w:val="Hypertextovodkaz"/>
          </w:rPr>
          <w:t>http://starostoveprotransparentnost.cz/</w:t>
        </w:r>
      </w:hyperlink>
      <w:r w:rsidRPr="00BD6925">
        <w:t xml:space="preserve"> </w:t>
      </w:r>
    </w:p>
    <w:p w:rsidR="00BD6925" w:rsidRDefault="00BD6925" w:rsidP="00D214BD">
      <w:pPr>
        <w:pStyle w:val="Odstavecseseznamem"/>
        <w:numPr>
          <w:ilvl w:val="0"/>
          <w:numId w:val="3"/>
        </w:numPr>
        <w:jc w:val="both"/>
      </w:pPr>
      <w:r>
        <w:t xml:space="preserve">Zkušenosti jiných obcí i statutárních měst, </w:t>
      </w:r>
      <w:hyperlink r:id="rId7" w:history="1">
        <w:r w:rsidRPr="00FB1E20">
          <w:rPr>
            <w:rStyle w:val="Hypertextovodkaz"/>
          </w:rPr>
          <w:t>http://starostoveprotransparentnost.cz/zkusenosti-z-obci/</w:t>
        </w:r>
      </w:hyperlink>
      <w:r>
        <w:t xml:space="preserve"> </w:t>
      </w:r>
    </w:p>
    <w:p w:rsidR="00BD6925" w:rsidRPr="00BD6925" w:rsidRDefault="00BD6925" w:rsidP="00BD6925">
      <w:pPr>
        <w:pStyle w:val="Odstavecseseznamem"/>
        <w:jc w:val="both"/>
      </w:pPr>
    </w:p>
    <w:p w:rsidR="00D214BD" w:rsidRDefault="00D214BD" w:rsidP="00D214BD">
      <w:pPr>
        <w:jc w:val="both"/>
      </w:pPr>
      <w:r>
        <w:rPr>
          <w:b/>
        </w:rPr>
        <w:t>Stanoviska odborů magistátu :</w:t>
      </w:r>
    </w:p>
    <w:p w:rsidR="00D214BD" w:rsidRDefault="00D214BD" w:rsidP="00D214BD">
      <w:pPr>
        <w:jc w:val="both"/>
      </w:pPr>
      <w:r>
        <w:t>Nebyla zajištěna.</w:t>
      </w:r>
    </w:p>
    <w:p w:rsidR="00D214BD" w:rsidRDefault="00D214BD" w:rsidP="00D214BD"/>
    <w:p w:rsidR="00D214BD" w:rsidRPr="000F7FEC" w:rsidRDefault="00D214BD" w:rsidP="00D214BD">
      <w:r>
        <w:t>V Prostějově 31.01.2016</w:t>
      </w:r>
    </w:p>
    <w:p w:rsidR="00D214BD" w:rsidRDefault="00D214BD" w:rsidP="00D214BD">
      <w:r>
        <w:t>Zpracoval:  Petr Kapounek</w:t>
      </w:r>
      <w:r w:rsidR="001C38FA">
        <w:t>, Ing. Petr Lysek</w:t>
      </w:r>
    </w:p>
    <w:p w:rsidR="00F47642" w:rsidRDefault="00F47642"/>
    <w:sectPr w:rsidR="00F47642" w:rsidSect="009078C8">
      <w:pgSz w:w="11906" w:h="16838"/>
      <w:pgMar w:top="850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11925"/>
    <w:multiLevelType w:val="hybridMultilevel"/>
    <w:tmpl w:val="E87ED5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4DA1"/>
    <w:multiLevelType w:val="hybridMultilevel"/>
    <w:tmpl w:val="07EA00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4BD"/>
    <w:rsid w:val="000A2574"/>
    <w:rsid w:val="00115C41"/>
    <w:rsid w:val="001B0F3F"/>
    <w:rsid w:val="001C38FA"/>
    <w:rsid w:val="002A2D31"/>
    <w:rsid w:val="005A7EC0"/>
    <w:rsid w:val="0063262C"/>
    <w:rsid w:val="00755EDD"/>
    <w:rsid w:val="0076041A"/>
    <w:rsid w:val="007D00CA"/>
    <w:rsid w:val="008032BA"/>
    <w:rsid w:val="009078C8"/>
    <w:rsid w:val="00911D57"/>
    <w:rsid w:val="00B112B5"/>
    <w:rsid w:val="00B6678C"/>
    <w:rsid w:val="00BD17C5"/>
    <w:rsid w:val="00BD6925"/>
    <w:rsid w:val="00D214BD"/>
    <w:rsid w:val="00D31340"/>
    <w:rsid w:val="00D8193F"/>
    <w:rsid w:val="00E776E7"/>
    <w:rsid w:val="00F47642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BD"/>
    <w:pPr>
      <w:widowControl w:val="0"/>
      <w:suppressAutoHyphens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214BD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D214B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14BD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D214BD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customStyle="1" w:styleId="Zkladntext31">
    <w:name w:val="Základní text 31"/>
    <w:basedOn w:val="Normln"/>
    <w:rsid w:val="00D214BD"/>
    <w:rPr>
      <w:b/>
      <w:bCs/>
      <w:sz w:val="22"/>
    </w:rPr>
  </w:style>
  <w:style w:type="character" w:customStyle="1" w:styleId="apple-converted-space">
    <w:name w:val="apple-converted-space"/>
    <w:basedOn w:val="Standardnpsmoodstavce"/>
    <w:rsid w:val="00B6678C"/>
  </w:style>
  <w:style w:type="paragraph" w:styleId="Odstavecseseznamem">
    <w:name w:val="List Paragraph"/>
    <w:basedOn w:val="Normln"/>
    <w:uiPriority w:val="34"/>
    <w:qFormat/>
    <w:rsid w:val="00BD69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6925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C38F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C38F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ostoveprotransparentnost.cz/zkusenosti-z-ob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oveprotransparentnost.cz/" TargetMode="External"/><Relationship Id="rId5" Type="http://schemas.openxmlformats.org/officeDocument/2006/relationships/hyperlink" Target="http://portal.gov.cz/portal/obcan/rejstriky/data/1001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Lysek</dc:creator>
  <cp:lastModifiedBy>lysek_000</cp:lastModifiedBy>
  <cp:revision>6</cp:revision>
  <dcterms:created xsi:type="dcterms:W3CDTF">2016-02-01T12:03:00Z</dcterms:created>
  <dcterms:modified xsi:type="dcterms:W3CDTF">2016-02-01T13:14:00Z</dcterms:modified>
</cp:coreProperties>
</file>