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FE" w:rsidRDefault="00975BFE" w:rsidP="00975BFE">
      <w:pPr>
        <w:pStyle w:val="Nadpis1"/>
        <w:rPr>
          <w:sz w:val="32"/>
          <w:szCs w:val="32"/>
          <w:u w:val="single"/>
        </w:rPr>
      </w:pPr>
      <w:r>
        <w:t xml:space="preserve">MATERIÁL           </w:t>
      </w:r>
      <w:r>
        <w:tab/>
        <w:t xml:space="preserve">                                                                  </w:t>
      </w:r>
      <w:r>
        <w:rPr>
          <w:b w:val="0"/>
        </w:rPr>
        <w:t>číslo:</w:t>
      </w:r>
      <w:r>
        <w:t xml:space="preserve"> </w:t>
      </w:r>
    </w:p>
    <w:p w:rsidR="00975BFE" w:rsidRDefault="00975BFE" w:rsidP="00975BFE">
      <w:pPr>
        <w:pStyle w:val="Nadpis1"/>
      </w:pPr>
      <w:r>
        <w:rPr>
          <w:sz w:val="32"/>
          <w:szCs w:val="32"/>
          <w:u w:val="single"/>
        </w:rPr>
        <w:t>pro zasedání</w:t>
      </w:r>
      <w:r>
        <w:rPr>
          <w:b w:val="0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Zastupitelstva města Prostějova dne 15.2.2016</w:t>
      </w:r>
    </w:p>
    <w:p w:rsidR="00975BFE" w:rsidRDefault="00975BFE" w:rsidP="00975BFE">
      <w:pPr>
        <w:rPr>
          <w:b/>
          <w:sz w:val="28"/>
        </w:rPr>
      </w:pPr>
    </w:p>
    <w:p w:rsidR="00975BFE" w:rsidRDefault="00975BFE" w:rsidP="00975BFE">
      <w:pPr>
        <w:pStyle w:val="Nadpis2"/>
        <w:ind w:left="2124" w:hanging="2124"/>
        <w:rPr>
          <w:b w:val="0"/>
          <w:bCs w:val="0"/>
        </w:rPr>
      </w:pPr>
      <w:r>
        <w:rPr>
          <w:b w:val="0"/>
        </w:rPr>
        <w:t>Název materiálu:</w:t>
      </w:r>
      <w:r>
        <w:t xml:space="preserve"> </w:t>
      </w:r>
      <w:r>
        <w:tab/>
        <w:t xml:space="preserve">Usnesení o zveřejňování smluv od 1. </w:t>
      </w:r>
      <w:r w:rsidR="001B2ED1">
        <w:t>3.</w:t>
      </w:r>
      <w:r>
        <w:t xml:space="preserve"> 2016</w:t>
      </w:r>
    </w:p>
    <w:p w:rsidR="00975BFE" w:rsidRDefault="00975BFE" w:rsidP="00975BFE">
      <w:pPr>
        <w:rPr>
          <w:b/>
        </w:rPr>
      </w:pPr>
    </w:p>
    <w:p w:rsidR="00975BFE" w:rsidRDefault="00975BFE" w:rsidP="00975BFE">
      <w:pPr>
        <w:pStyle w:val="Nadpis2"/>
      </w:pPr>
      <w:r>
        <w:rPr>
          <w:b w:val="0"/>
        </w:rPr>
        <w:t>Předkládá:</w:t>
      </w:r>
      <w:r>
        <w:t xml:space="preserve"> </w:t>
      </w:r>
      <w:r>
        <w:tab/>
      </w:r>
      <w:r>
        <w:tab/>
      </w:r>
      <w:r w:rsidRPr="00E70BF4">
        <w:t>Klub zastupitelů Změna pro Prostějov</w:t>
      </w:r>
    </w:p>
    <w:p w:rsidR="00975BFE" w:rsidRDefault="00975BFE" w:rsidP="00975BFE"/>
    <w:p w:rsidR="00975BFE" w:rsidRPr="000F7FEC" w:rsidRDefault="00975BFE" w:rsidP="00975BFE"/>
    <w:p w:rsidR="00975BFE" w:rsidRDefault="00975BFE" w:rsidP="00975BFE">
      <w:pPr>
        <w:rPr>
          <w:b/>
        </w:rPr>
      </w:pPr>
      <w:r>
        <w:rPr>
          <w:b/>
        </w:rPr>
        <w:t xml:space="preserve">Zastupitelstvo města Prostějova </w:t>
      </w:r>
    </w:p>
    <w:p w:rsidR="00975BFE" w:rsidRDefault="00975BFE" w:rsidP="00975BFE">
      <w:pPr>
        <w:rPr>
          <w:b/>
        </w:rPr>
      </w:pPr>
    </w:p>
    <w:p w:rsidR="00975BFE" w:rsidRDefault="00975BFE" w:rsidP="00975BFE">
      <w:r>
        <w:rPr>
          <w:b/>
        </w:rPr>
        <w:t xml:space="preserve">u k l á d á </w:t>
      </w:r>
    </w:p>
    <w:p w:rsidR="00975BFE" w:rsidRDefault="00975BFE" w:rsidP="00975BFE">
      <w:pPr>
        <w:pStyle w:val="Zkladntext31"/>
        <w:jc w:val="both"/>
        <w:rPr>
          <w:sz w:val="24"/>
        </w:rPr>
      </w:pPr>
    </w:p>
    <w:p w:rsidR="00975BFE" w:rsidRDefault="00975BFE" w:rsidP="00975BFE">
      <w:pPr>
        <w:pStyle w:val="Zkladntext31"/>
        <w:jc w:val="both"/>
      </w:pPr>
      <w:r>
        <w:rPr>
          <w:sz w:val="24"/>
        </w:rPr>
        <w:t>Magistrátu města Prostějova</w:t>
      </w:r>
    </w:p>
    <w:p w:rsidR="00975BFE" w:rsidRDefault="00975BFE" w:rsidP="00975BFE">
      <w:pPr>
        <w:pStyle w:val="Zkladntext31"/>
        <w:jc w:val="both"/>
      </w:pPr>
    </w:p>
    <w:p w:rsidR="007A0BE4" w:rsidRPr="007A0BE4" w:rsidRDefault="001B2ED1" w:rsidP="007A0BE4">
      <w:pPr>
        <w:jc w:val="both"/>
      </w:pPr>
      <w:r w:rsidRPr="007A0BE4">
        <w:rPr>
          <w:bCs/>
        </w:rPr>
        <w:t>dle</w:t>
      </w:r>
      <w:r>
        <w:rPr>
          <w:b/>
          <w:bCs/>
        </w:rPr>
        <w:t xml:space="preserve"> </w:t>
      </w:r>
      <w:r w:rsidR="007A0BE4">
        <w:t xml:space="preserve">zákona č. 340/2015 Sb., </w:t>
      </w:r>
      <w:r w:rsidR="007A0BE4" w:rsidRPr="00D214BD">
        <w:t xml:space="preserve">o zvláštních podmínkách účinnosti některých smluv, uveřejňování těchto smluv a o registru smluv </w:t>
      </w:r>
      <w:r w:rsidR="007A0BE4">
        <w:t xml:space="preserve">(dále </w:t>
      </w:r>
      <w:r w:rsidR="00E973C5">
        <w:t>jen „</w:t>
      </w:r>
      <w:r w:rsidR="007A0BE4">
        <w:t>o registru smluv</w:t>
      </w:r>
      <w:r w:rsidR="00E973C5">
        <w:t>“</w:t>
      </w:r>
      <w:r w:rsidR="007A0BE4">
        <w:t xml:space="preserve">), zveřejňovat v </w:t>
      </w:r>
      <w:r w:rsidR="007A0BE4" w:rsidRPr="00EC16F7">
        <w:t>Centrální</w:t>
      </w:r>
      <w:r w:rsidR="007A0BE4">
        <w:t>m</w:t>
      </w:r>
      <w:r w:rsidR="007A0BE4" w:rsidRPr="00EC16F7">
        <w:t xml:space="preserve"> registru smluv (dále CES) na webových stránkách Ministerstva </w:t>
      </w:r>
      <w:r w:rsidR="007A0BE4">
        <w:t xml:space="preserve">vnitra – Portál veřejné správy </w:t>
      </w:r>
      <w:r w:rsidR="007A0BE4" w:rsidRPr="00B112B5">
        <w:t xml:space="preserve">dle § 2 odst. 1 </w:t>
      </w:r>
      <w:r w:rsidR="00E973C5">
        <w:t xml:space="preserve">písm. b) o registru smluv </w:t>
      </w:r>
      <w:r w:rsidR="007A0BE4" w:rsidRPr="00B112B5">
        <w:t>všechny</w:t>
      </w:r>
      <w:r w:rsidR="007A0BE4">
        <w:t xml:space="preserve"> uzavírané smlouvy bez ohledu na výši hodnoty jejich předmětu</w:t>
      </w:r>
      <w:r w:rsidR="00E973C5">
        <w:t xml:space="preserve"> (viz</w:t>
      </w:r>
      <w:r w:rsidR="007A0BE4">
        <w:t xml:space="preserve"> </w:t>
      </w:r>
      <w:r w:rsidR="007A0BE4" w:rsidRPr="008032BA">
        <w:t xml:space="preserve">§ </w:t>
      </w:r>
      <w:r w:rsidR="007A0BE4">
        <w:t>3 odst.</w:t>
      </w:r>
      <w:r w:rsidR="007A0BE4" w:rsidRPr="008032BA">
        <w:rPr>
          <w:rFonts w:ascii="Tahoma" w:hAnsi="Tahoma" w:cs="Tahoma"/>
          <w:color w:val="2F2F2F"/>
          <w:sz w:val="18"/>
          <w:szCs w:val="18"/>
          <w:shd w:val="clear" w:color="auto" w:fill="FFFFFF"/>
        </w:rPr>
        <w:t xml:space="preserve"> </w:t>
      </w:r>
      <w:r w:rsidR="007A0BE4">
        <w:t xml:space="preserve">2 písm. i) </w:t>
      </w:r>
      <w:bookmarkStart w:id="0" w:name="_GoBack"/>
      <w:r w:rsidR="00E973C5">
        <w:t>o registru smluv</w:t>
      </w:r>
      <w:bookmarkEnd w:id="0"/>
      <w:r w:rsidR="00E973C5">
        <w:t xml:space="preserve">) </w:t>
      </w:r>
      <w:r w:rsidR="007A0BE4">
        <w:t>a to od 1. 3. 2016.</w:t>
      </w:r>
    </w:p>
    <w:p w:rsidR="00975BFE" w:rsidRDefault="00975BFE" w:rsidP="00975BFE">
      <w:pPr>
        <w:pStyle w:val="Zkladntext31"/>
        <w:jc w:val="both"/>
        <w:rPr>
          <w:sz w:val="24"/>
        </w:rPr>
      </w:pPr>
    </w:p>
    <w:p w:rsidR="00975BFE" w:rsidRDefault="00975BFE" w:rsidP="00975BFE">
      <w:r>
        <w:rPr>
          <w:b/>
        </w:rPr>
        <w:t>Důvodová zpráva :</w:t>
      </w:r>
    </w:p>
    <w:p w:rsidR="00975BFE" w:rsidRDefault="007A0BE4" w:rsidP="00975BFE">
      <w:pPr>
        <w:jc w:val="both"/>
      </w:pPr>
      <w:r>
        <w:t>Přestože účinnost zákona</w:t>
      </w:r>
      <w:r w:rsidRPr="007A0BE4">
        <w:t xml:space="preserve"> </w:t>
      </w:r>
      <w:r w:rsidR="00046ADC" w:rsidRPr="007A0BE4">
        <w:t>č. 340/2015 Sb.,</w:t>
      </w:r>
      <w:r>
        <w:t xml:space="preserve"> </w:t>
      </w:r>
      <w:r w:rsidR="00046ADC" w:rsidRPr="007A0BE4">
        <w:t>o registru smluv</w:t>
      </w:r>
      <w:r>
        <w:t xml:space="preserve"> nabývá k 1. červenci 2016, není důvod čekat se zveřejňováním smluv do tohoto data. </w:t>
      </w:r>
      <w:r w:rsidR="00E35514">
        <w:t>V C</w:t>
      </w:r>
      <w:r>
        <w:t>entrální</w:t>
      </w:r>
      <w:r w:rsidR="00E35514">
        <w:t>m</w:t>
      </w:r>
      <w:r>
        <w:t xml:space="preserve"> registr</w:t>
      </w:r>
      <w:r w:rsidR="00E35514">
        <w:t>u</w:t>
      </w:r>
      <w:r>
        <w:t xml:space="preserve"> smluv MV ČR </w:t>
      </w:r>
      <w:r w:rsidR="00E35514">
        <w:t xml:space="preserve">již celá řada statutárních měst </w:t>
      </w:r>
      <w:r w:rsidR="00E35514">
        <w:rPr>
          <w:bCs/>
        </w:rPr>
        <w:t xml:space="preserve">(Přerov, Frýdek-Místek, Opava) </w:t>
      </w:r>
      <w:r w:rsidR="00E35514">
        <w:t>své smlouvy zveřejňuje.</w:t>
      </w:r>
    </w:p>
    <w:p w:rsidR="00E35514" w:rsidRDefault="00E35514" w:rsidP="00975BFE">
      <w:pPr>
        <w:jc w:val="both"/>
      </w:pPr>
    </w:p>
    <w:p w:rsidR="00E35514" w:rsidRPr="007A0BE4" w:rsidRDefault="00E35514" w:rsidP="00975BFE">
      <w:pPr>
        <w:jc w:val="both"/>
      </w:pPr>
      <w:r>
        <w:t xml:space="preserve">Cílem usnesení je zajistit, aby město zveřejňovalo veškeré smlouvy co nejdříve (tj. od 1. 3. 2016). Dalším důvodem je to, že zákon předjímá přechodné období mezi 1. červencem 2016 a 1. červencem 2017, kdy nezveřejnění smlouvy není nijak sankcionováno, přestože zákon automatické zveřejňování předpokládá. Schválením by tak zastupitelstvo statutárního města Prostějov potvrdilo své odhodlání pokračovat ve zprůhlednění chodu úřadů a k jeho větší otevřenosti občanům. Připojilo by se tak k dobré praxi nejlépe fungujících statutárních měst v České republice a mohlo tak být příkladem i pro jiná města. </w:t>
      </w:r>
    </w:p>
    <w:p w:rsidR="001B2ED1" w:rsidRPr="001B2ED1" w:rsidRDefault="001B2ED1" w:rsidP="00975BFE">
      <w:pPr>
        <w:jc w:val="both"/>
      </w:pPr>
    </w:p>
    <w:p w:rsidR="00975BFE" w:rsidRDefault="00975BFE" w:rsidP="00975BFE">
      <w:pPr>
        <w:jc w:val="both"/>
      </w:pPr>
      <w:r>
        <w:rPr>
          <w:b/>
        </w:rPr>
        <w:t>Stanoviska odborů magistátu :</w:t>
      </w:r>
    </w:p>
    <w:p w:rsidR="00975BFE" w:rsidRDefault="00975BFE" w:rsidP="00975BFE">
      <w:pPr>
        <w:jc w:val="both"/>
      </w:pPr>
      <w:r>
        <w:t>Nebyla zajištěna.</w:t>
      </w:r>
    </w:p>
    <w:p w:rsidR="00975BFE" w:rsidRDefault="00975BFE" w:rsidP="00975BFE"/>
    <w:p w:rsidR="00975BFE" w:rsidRPr="000F7FEC" w:rsidRDefault="00975BFE" w:rsidP="00975BFE">
      <w:r>
        <w:t>V Prostějově 31.01.2016</w:t>
      </w:r>
    </w:p>
    <w:p w:rsidR="00975BFE" w:rsidRDefault="00975BFE" w:rsidP="00975BFE">
      <w:r>
        <w:t>Zpracoval:  Petr Kapounek</w:t>
      </w:r>
      <w:r w:rsidR="00575940">
        <w:t>, Ing. Petr Lysek</w:t>
      </w:r>
    </w:p>
    <w:p w:rsidR="00F47642" w:rsidRDefault="00F47642"/>
    <w:sectPr w:rsidR="00F47642" w:rsidSect="00E37991">
      <w:pgSz w:w="11906" w:h="16838"/>
      <w:pgMar w:top="850" w:right="1134" w:bottom="567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75BFE"/>
    <w:rsid w:val="00046ADC"/>
    <w:rsid w:val="000A2574"/>
    <w:rsid w:val="000B08B5"/>
    <w:rsid w:val="00115C41"/>
    <w:rsid w:val="001B2ED1"/>
    <w:rsid w:val="00263D26"/>
    <w:rsid w:val="00575940"/>
    <w:rsid w:val="007A0BE4"/>
    <w:rsid w:val="007D00CA"/>
    <w:rsid w:val="00975BFE"/>
    <w:rsid w:val="00A03499"/>
    <w:rsid w:val="00E35514"/>
    <w:rsid w:val="00E37991"/>
    <w:rsid w:val="00E973C5"/>
    <w:rsid w:val="00F4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5BFE"/>
    <w:pPr>
      <w:widowControl w:val="0"/>
      <w:suppressAutoHyphens/>
      <w:jc w:val="left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75BFE"/>
    <w:pPr>
      <w:keepNext/>
      <w:numPr>
        <w:numId w:val="1"/>
      </w:numPr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975BFE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75BFE"/>
    <w:rPr>
      <w:rFonts w:ascii="Times New Roman" w:eastAsia="Andale Sans UI" w:hAnsi="Times New Roman" w:cs="Times New Roman"/>
      <w:b/>
      <w:bCs/>
      <w:kern w:val="1"/>
      <w:sz w:val="28"/>
      <w:szCs w:val="24"/>
    </w:rPr>
  </w:style>
  <w:style w:type="character" w:customStyle="1" w:styleId="Nadpis2Char">
    <w:name w:val="Nadpis 2 Char"/>
    <w:basedOn w:val="Standardnpsmoodstavce"/>
    <w:link w:val="Nadpis2"/>
    <w:rsid w:val="00975BFE"/>
    <w:rPr>
      <w:rFonts w:ascii="Times New Roman" w:eastAsia="Andale Sans UI" w:hAnsi="Times New Roman" w:cs="Times New Roman"/>
      <w:b/>
      <w:bCs/>
      <w:kern w:val="1"/>
      <w:sz w:val="24"/>
      <w:szCs w:val="24"/>
    </w:rPr>
  </w:style>
  <w:style w:type="paragraph" w:customStyle="1" w:styleId="Zkladntext31">
    <w:name w:val="Základní text 31"/>
    <w:basedOn w:val="Normln"/>
    <w:rsid w:val="00975BFE"/>
    <w:rPr>
      <w:b/>
      <w:bCs/>
      <w:sz w:val="22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575940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575940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Lysek</dc:creator>
  <cp:lastModifiedBy>lysek_000</cp:lastModifiedBy>
  <cp:revision>6</cp:revision>
  <dcterms:created xsi:type="dcterms:W3CDTF">2016-02-01T11:43:00Z</dcterms:created>
  <dcterms:modified xsi:type="dcterms:W3CDTF">2016-02-01T13:14:00Z</dcterms:modified>
</cp:coreProperties>
</file>