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53" w:type="dxa"/>
        <w:tblLayout w:type="fixed"/>
        <w:tblCellMar>
          <w:left w:w="70" w:type="dxa"/>
          <w:right w:w="70" w:type="dxa"/>
        </w:tblCellMar>
        <w:tblLook w:val="0000" w:firstRow="0" w:lastRow="0" w:firstColumn="0" w:lastColumn="0" w:noHBand="0" w:noVBand="0"/>
      </w:tblPr>
      <w:tblGrid>
        <w:gridCol w:w="2285"/>
        <w:gridCol w:w="2835"/>
        <w:gridCol w:w="3119"/>
        <w:gridCol w:w="850"/>
      </w:tblGrid>
      <w:tr w:rsidR="000E56B2" w:rsidRPr="00CB2ECB">
        <w:trPr>
          <w:trHeight w:hRule="exact" w:val="345"/>
        </w:trPr>
        <w:tc>
          <w:tcPr>
            <w:tcW w:w="5120" w:type="dxa"/>
            <w:gridSpan w:val="2"/>
            <w:vAlign w:val="bottom"/>
          </w:tcPr>
          <w:p w:rsidR="000E56B2" w:rsidRPr="00CB2ECB" w:rsidRDefault="000E56B2" w:rsidP="00001BF5">
            <w:pPr>
              <w:pStyle w:val="Zkladntext"/>
              <w:ind w:hanging="53"/>
              <w:rPr>
                <w:b/>
                <w:sz w:val="28"/>
              </w:rPr>
            </w:pPr>
            <w:r w:rsidRPr="00CB2ECB">
              <w:rPr>
                <w:b/>
                <w:sz w:val="28"/>
              </w:rPr>
              <w:t>MATERIÁL</w:t>
            </w:r>
          </w:p>
        </w:tc>
        <w:tc>
          <w:tcPr>
            <w:tcW w:w="3119" w:type="dxa"/>
            <w:vAlign w:val="bottom"/>
          </w:tcPr>
          <w:p w:rsidR="000E56B2" w:rsidRPr="00CB2ECB" w:rsidRDefault="000E56B2">
            <w:pPr>
              <w:pStyle w:val="Zkladntext"/>
              <w:jc w:val="right"/>
            </w:pPr>
            <w:r w:rsidRPr="00CB2ECB">
              <w:t xml:space="preserve">číslo: </w:t>
            </w:r>
          </w:p>
        </w:tc>
        <w:tc>
          <w:tcPr>
            <w:tcW w:w="850" w:type="dxa"/>
            <w:vAlign w:val="bottom"/>
          </w:tcPr>
          <w:p w:rsidR="000E56B2" w:rsidRPr="00CB2ECB" w:rsidRDefault="000E56B2">
            <w:pPr>
              <w:pStyle w:val="Zkladntext"/>
              <w:jc w:val="right"/>
            </w:pPr>
          </w:p>
        </w:tc>
      </w:tr>
      <w:tr w:rsidR="000E56B2" w:rsidRPr="00CB2ECB">
        <w:trPr>
          <w:trHeight w:hRule="exact" w:val="345"/>
        </w:trPr>
        <w:tc>
          <w:tcPr>
            <w:tcW w:w="9089" w:type="dxa"/>
            <w:gridSpan w:val="4"/>
            <w:vAlign w:val="bottom"/>
          </w:tcPr>
          <w:p w:rsidR="000E56B2" w:rsidRPr="00CB2ECB" w:rsidRDefault="000E56B2" w:rsidP="00001BF5">
            <w:pPr>
              <w:pStyle w:val="Zkladntext"/>
              <w:ind w:hanging="53"/>
              <w:rPr>
                <w:sz w:val="28"/>
              </w:rPr>
            </w:pPr>
            <w:r w:rsidRPr="00CB2ECB">
              <w:rPr>
                <w:b/>
                <w:sz w:val="28"/>
              </w:rPr>
              <w:t xml:space="preserve">pro zasedání </w:t>
            </w:r>
          </w:p>
        </w:tc>
      </w:tr>
      <w:tr w:rsidR="000E56B2" w:rsidRPr="00CB2ECB">
        <w:trPr>
          <w:trHeight w:hRule="exact" w:val="345"/>
        </w:trPr>
        <w:tc>
          <w:tcPr>
            <w:tcW w:w="9089" w:type="dxa"/>
            <w:gridSpan w:val="4"/>
            <w:vAlign w:val="bottom"/>
          </w:tcPr>
          <w:p w:rsidR="000E56B2" w:rsidRPr="00CB2ECB" w:rsidRDefault="000E56B2" w:rsidP="001C698A">
            <w:pPr>
              <w:pStyle w:val="Zkladntext"/>
              <w:ind w:hanging="53"/>
              <w:rPr>
                <w:b/>
                <w:sz w:val="28"/>
              </w:rPr>
            </w:pPr>
            <w:r w:rsidRPr="00CB2ECB">
              <w:rPr>
                <w:b/>
                <w:sz w:val="28"/>
              </w:rPr>
              <w:t xml:space="preserve">Zastupitelstva města Prostějova konané dne </w:t>
            </w:r>
            <w:r w:rsidR="00F54F73" w:rsidRPr="00CB2ECB">
              <w:rPr>
                <w:b/>
                <w:sz w:val="28"/>
              </w:rPr>
              <w:t>0</w:t>
            </w:r>
            <w:r w:rsidR="001C698A" w:rsidRPr="00CB2ECB">
              <w:rPr>
                <w:b/>
                <w:sz w:val="28"/>
              </w:rPr>
              <w:t>5</w:t>
            </w:r>
            <w:r w:rsidR="00325DE1" w:rsidRPr="00CB2ECB">
              <w:rPr>
                <w:b/>
                <w:sz w:val="28"/>
              </w:rPr>
              <w:t>.</w:t>
            </w:r>
            <w:r w:rsidR="006A550C" w:rsidRPr="00CB2ECB">
              <w:rPr>
                <w:b/>
                <w:sz w:val="28"/>
              </w:rPr>
              <w:t>0</w:t>
            </w:r>
            <w:r w:rsidR="001C698A" w:rsidRPr="00CB2ECB">
              <w:rPr>
                <w:b/>
                <w:sz w:val="28"/>
              </w:rPr>
              <w:t>9</w:t>
            </w:r>
            <w:r w:rsidRPr="00CB2ECB">
              <w:rPr>
                <w:b/>
                <w:sz w:val="28"/>
              </w:rPr>
              <w:t>.201</w:t>
            </w:r>
            <w:r w:rsidR="006A550C" w:rsidRPr="00CB2ECB">
              <w:rPr>
                <w:b/>
                <w:sz w:val="28"/>
              </w:rPr>
              <w:t>6</w:t>
            </w:r>
          </w:p>
        </w:tc>
      </w:tr>
      <w:tr w:rsidR="000E56B2" w:rsidRPr="00CB2ECB">
        <w:trPr>
          <w:trHeight w:hRule="exact" w:val="125"/>
        </w:trPr>
        <w:tc>
          <w:tcPr>
            <w:tcW w:w="9089" w:type="dxa"/>
            <w:gridSpan w:val="4"/>
          </w:tcPr>
          <w:p w:rsidR="000E56B2" w:rsidRPr="00CB2ECB" w:rsidRDefault="000E56B2">
            <w:pPr>
              <w:jc w:val="right"/>
            </w:pPr>
          </w:p>
        </w:tc>
      </w:tr>
      <w:tr w:rsidR="000E56B2" w:rsidRPr="00CB2ECB">
        <w:trPr>
          <w:trHeight w:hRule="exact" w:val="80"/>
        </w:trPr>
        <w:tc>
          <w:tcPr>
            <w:tcW w:w="9089" w:type="dxa"/>
            <w:gridSpan w:val="4"/>
          </w:tcPr>
          <w:p w:rsidR="000E56B2" w:rsidRPr="00CB2ECB" w:rsidRDefault="000E56B2"/>
        </w:tc>
      </w:tr>
      <w:tr w:rsidR="000E56B2" w:rsidRPr="00CB2ECB">
        <w:tc>
          <w:tcPr>
            <w:tcW w:w="2285" w:type="dxa"/>
          </w:tcPr>
          <w:p w:rsidR="000E56B2" w:rsidRPr="00CB2ECB" w:rsidRDefault="000E56B2" w:rsidP="00001BF5">
            <w:pPr>
              <w:pStyle w:val="Datum"/>
              <w:ind w:hanging="53"/>
              <w:rPr>
                <w:rFonts w:cs="Arial"/>
                <w:b/>
                <w:bCs/>
                <w:sz w:val="20"/>
              </w:rPr>
            </w:pPr>
            <w:r w:rsidRPr="00CB2ECB">
              <w:rPr>
                <w:rFonts w:cs="Arial"/>
                <w:b/>
                <w:bCs/>
                <w:sz w:val="20"/>
              </w:rPr>
              <w:t>Název materiálu:</w:t>
            </w:r>
          </w:p>
        </w:tc>
        <w:tc>
          <w:tcPr>
            <w:tcW w:w="6804" w:type="dxa"/>
            <w:gridSpan w:val="3"/>
          </w:tcPr>
          <w:p w:rsidR="000E56B2" w:rsidRPr="00CB2ECB" w:rsidRDefault="00CB2ECB" w:rsidP="00CB2ECB">
            <w:pPr>
              <w:jc w:val="both"/>
              <w:rPr>
                <w:rFonts w:cs="Arial"/>
                <w:b/>
                <w:sz w:val="20"/>
              </w:rPr>
            </w:pPr>
            <w:r w:rsidRPr="00CB2ECB">
              <w:rPr>
                <w:rFonts w:cs="Arial"/>
                <w:b/>
                <w:bCs/>
                <w:sz w:val="20"/>
              </w:rPr>
              <w:t>Železárny-</w:t>
            </w:r>
            <w:proofErr w:type="spellStart"/>
            <w:r w:rsidRPr="00CB2ECB">
              <w:rPr>
                <w:rFonts w:cs="Arial"/>
                <w:b/>
                <w:bCs/>
                <w:sz w:val="20"/>
              </w:rPr>
              <w:t>Annahütte</w:t>
            </w:r>
            <w:proofErr w:type="spellEnd"/>
            <w:r w:rsidRPr="00CB2ECB">
              <w:rPr>
                <w:rFonts w:cs="Arial"/>
                <w:b/>
                <w:bCs/>
                <w:sz w:val="20"/>
              </w:rPr>
              <w:t>, spol. s r.o. –</w:t>
            </w:r>
            <w:r>
              <w:rPr>
                <w:rFonts w:cs="Arial"/>
                <w:b/>
                <w:bCs/>
                <w:sz w:val="20"/>
              </w:rPr>
              <w:t xml:space="preserve"> </w:t>
            </w:r>
            <w:r w:rsidRPr="00CB2ECB">
              <w:rPr>
                <w:rFonts w:cs="Arial"/>
                <w:b/>
                <w:sz w:val="20"/>
              </w:rPr>
              <w:t xml:space="preserve">změna podmínek </w:t>
            </w:r>
            <w:r w:rsidRPr="00CB2ECB">
              <w:rPr>
                <w:rFonts w:cs="Arial"/>
                <w:b/>
                <w:bCs/>
                <w:sz w:val="20"/>
              </w:rPr>
              <w:t xml:space="preserve">Kupní smlouvy č. 2016/50/219 ze dne 13.07.2016 a </w:t>
            </w:r>
            <w:r w:rsidRPr="00CB2ECB">
              <w:rPr>
                <w:rFonts w:cs="Arial"/>
                <w:b/>
                <w:sz w:val="20"/>
              </w:rPr>
              <w:t>rozpočtové opatření kapitoly 70 – Finanční</w:t>
            </w:r>
          </w:p>
        </w:tc>
      </w:tr>
      <w:tr w:rsidR="000E56B2" w:rsidRPr="00CB2ECB">
        <w:tc>
          <w:tcPr>
            <w:tcW w:w="2285" w:type="dxa"/>
          </w:tcPr>
          <w:p w:rsidR="000E56B2" w:rsidRPr="00CB2ECB"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c>
          <w:tcPr>
            <w:tcW w:w="6804" w:type="dxa"/>
            <w:gridSpan w:val="3"/>
          </w:tcPr>
          <w:p w:rsidR="000E56B2" w:rsidRPr="00CB2ECB" w:rsidRDefault="000E56B2">
            <w:pPr>
              <w:jc w:val="both"/>
              <w:rPr>
                <w:sz w:val="19"/>
              </w:rPr>
            </w:pPr>
          </w:p>
        </w:tc>
      </w:tr>
      <w:tr w:rsidR="000E56B2" w:rsidRPr="00CB2ECB">
        <w:tc>
          <w:tcPr>
            <w:tcW w:w="2285" w:type="dxa"/>
          </w:tcPr>
          <w:p w:rsidR="000E56B2" w:rsidRPr="00CB2ECB" w:rsidRDefault="000E56B2">
            <w:pPr>
              <w:rPr>
                <w:b/>
                <w:bCs/>
                <w:sz w:val="4"/>
              </w:rPr>
            </w:pPr>
          </w:p>
          <w:p w:rsidR="000E56B2" w:rsidRPr="00CB2ECB" w:rsidRDefault="000E56B2" w:rsidP="00001BF5">
            <w:pPr>
              <w:ind w:hanging="53"/>
              <w:rPr>
                <w:b/>
                <w:bCs/>
                <w:sz w:val="20"/>
              </w:rPr>
            </w:pPr>
            <w:r w:rsidRPr="00CB2ECB">
              <w:rPr>
                <w:b/>
                <w:bCs/>
                <w:sz w:val="20"/>
              </w:rPr>
              <w:t>Předkládá:</w:t>
            </w:r>
          </w:p>
        </w:tc>
        <w:tc>
          <w:tcPr>
            <w:tcW w:w="6804" w:type="dxa"/>
            <w:gridSpan w:val="3"/>
          </w:tcPr>
          <w:p w:rsidR="000E56B2" w:rsidRPr="00CB2ECB" w:rsidRDefault="000E56B2">
            <w:pPr>
              <w:jc w:val="both"/>
              <w:rPr>
                <w:sz w:val="4"/>
              </w:rPr>
            </w:pPr>
          </w:p>
          <w:p w:rsidR="000E56B2" w:rsidRPr="00CB2ECB" w:rsidRDefault="000E56B2">
            <w:pPr>
              <w:pStyle w:val="Zkladntext21"/>
              <w:rPr>
                <w:rFonts w:ascii="Arial" w:hAnsi="Arial"/>
              </w:rPr>
            </w:pPr>
            <w:r w:rsidRPr="00CB2ECB">
              <w:rPr>
                <w:rFonts w:ascii="Arial" w:hAnsi="Arial"/>
              </w:rPr>
              <w:t>Rada města Prostějova</w:t>
            </w:r>
          </w:p>
        </w:tc>
      </w:tr>
      <w:tr w:rsidR="000E56B2" w:rsidRPr="00CB2ECB">
        <w:tc>
          <w:tcPr>
            <w:tcW w:w="2285" w:type="dxa"/>
          </w:tcPr>
          <w:p w:rsidR="000E56B2" w:rsidRPr="00CB2ECB" w:rsidRDefault="000E56B2">
            <w:pPr>
              <w:rPr>
                <w:b/>
                <w:bCs/>
                <w:sz w:val="19"/>
              </w:rPr>
            </w:pPr>
          </w:p>
        </w:tc>
        <w:tc>
          <w:tcPr>
            <w:tcW w:w="6804" w:type="dxa"/>
            <w:gridSpan w:val="3"/>
          </w:tcPr>
          <w:p w:rsidR="000E56B2" w:rsidRPr="00CB2ECB" w:rsidRDefault="000E56B2">
            <w:pPr>
              <w:jc w:val="both"/>
              <w:rPr>
                <w:sz w:val="4"/>
              </w:rPr>
            </w:pPr>
          </w:p>
          <w:p w:rsidR="000E56B2" w:rsidRPr="00CB2ECB" w:rsidRDefault="000E56B2" w:rsidP="00065A8D">
            <w:pPr>
              <w:pStyle w:val="Zkladntext21"/>
              <w:rPr>
                <w:rFonts w:ascii="Arial" w:hAnsi="Arial"/>
              </w:rPr>
            </w:pPr>
            <w:r w:rsidRPr="00CB2ECB">
              <w:rPr>
                <w:rFonts w:ascii="Arial" w:hAnsi="Arial"/>
              </w:rPr>
              <w:t xml:space="preserve">Mgr. </w:t>
            </w:r>
            <w:r w:rsidR="00924A65" w:rsidRPr="00CB2ECB">
              <w:rPr>
                <w:rFonts w:ascii="Arial" w:hAnsi="Arial"/>
              </w:rPr>
              <w:t>Jiří Pospíšil</w:t>
            </w:r>
            <w:r w:rsidR="00A92F79" w:rsidRPr="00CB2ECB">
              <w:rPr>
                <w:rFonts w:ascii="Arial" w:hAnsi="Arial"/>
              </w:rPr>
              <w:t>, náměstek primátor</w:t>
            </w:r>
            <w:r w:rsidR="00065A8D" w:rsidRPr="00CB2ECB">
              <w:rPr>
                <w:rFonts w:ascii="Arial" w:hAnsi="Arial"/>
              </w:rPr>
              <w:t>ky</w:t>
            </w:r>
            <w:r w:rsidR="002118A9">
              <w:rPr>
                <w:rFonts w:ascii="Arial" w:hAnsi="Arial"/>
              </w:rPr>
              <w:t xml:space="preserve">, v. r. </w:t>
            </w:r>
          </w:p>
        </w:tc>
      </w:tr>
      <w:tr w:rsidR="000E56B2" w:rsidRPr="00CB2ECB">
        <w:trPr>
          <w:cantSplit/>
        </w:trPr>
        <w:tc>
          <w:tcPr>
            <w:tcW w:w="9089" w:type="dxa"/>
            <w:gridSpan w:val="4"/>
            <w:tcBorders>
              <w:bottom w:val="nil"/>
            </w:tcBorders>
          </w:tcPr>
          <w:p w:rsidR="00277C6B" w:rsidRPr="00CB2ECB" w:rsidRDefault="00277C6B">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r w:rsidR="000E56B2" w:rsidRPr="00CB2ECB">
        <w:trPr>
          <w:cantSplit/>
        </w:trPr>
        <w:tc>
          <w:tcPr>
            <w:tcW w:w="9089" w:type="dxa"/>
            <w:gridSpan w:val="4"/>
            <w:tcBorders>
              <w:bottom w:val="nil"/>
            </w:tcBorders>
          </w:tcPr>
          <w:p w:rsidR="000E56B2" w:rsidRPr="00CB2ECB" w:rsidRDefault="000E56B2">
            <w:pPr>
              <w:rPr>
                <w:b/>
                <w:bCs/>
                <w:sz w:val="4"/>
              </w:rPr>
            </w:pPr>
          </w:p>
          <w:p w:rsidR="00D71E01" w:rsidRPr="00CB2ECB" w:rsidRDefault="00D71E01" w:rsidP="00001BF5">
            <w:pPr>
              <w:ind w:left="-53"/>
              <w:rPr>
                <w:b/>
                <w:bCs/>
                <w:sz w:val="20"/>
              </w:rPr>
            </w:pPr>
          </w:p>
          <w:p w:rsidR="000E56B2" w:rsidRPr="00CB2ECB" w:rsidRDefault="000E56B2" w:rsidP="00001BF5">
            <w:pPr>
              <w:ind w:left="-53"/>
              <w:rPr>
                <w:b/>
                <w:bCs/>
                <w:sz w:val="20"/>
              </w:rPr>
            </w:pPr>
            <w:r w:rsidRPr="00CB2ECB">
              <w:rPr>
                <w:b/>
                <w:bCs/>
                <w:sz w:val="20"/>
              </w:rPr>
              <w:t>Návrh usnesení:</w:t>
            </w:r>
          </w:p>
        </w:tc>
      </w:tr>
      <w:tr w:rsidR="000E56B2" w:rsidRPr="00CB2ECB">
        <w:trPr>
          <w:cantSplit/>
        </w:trPr>
        <w:tc>
          <w:tcPr>
            <w:tcW w:w="9089" w:type="dxa"/>
            <w:gridSpan w:val="4"/>
            <w:tcBorders>
              <w:bottom w:val="nil"/>
            </w:tcBorders>
          </w:tcPr>
          <w:p w:rsidR="000E56B2" w:rsidRPr="00CB2ECB" w:rsidRDefault="000E56B2">
            <w:pPr>
              <w:pStyle w:val="Textmakra"/>
              <w:tabs>
                <w:tab w:val="clear" w:pos="480"/>
                <w:tab w:val="clear" w:pos="960"/>
                <w:tab w:val="clear" w:pos="1440"/>
                <w:tab w:val="clear" w:pos="1920"/>
                <w:tab w:val="clear" w:pos="2400"/>
                <w:tab w:val="clear" w:pos="2880"/>
                <w:tab w:val="clear" w:pos="3360"/>
                <w:tab w:val="clear" w:pos="3840"/>
                <w:tab w:val="clear" w:pos="4320"/>
              </w:tabs>
              <w:rPr>
                <w:rFonts w:ascii="Arial" w:hAnsi="Arial"/>
              </w:rPr>
            </w:pPr>
          </w:p>
        </w:tc>
      </w:tr>
    </w:tbl>
    <w:p w:rsidR="00001BF5" w:rsidRPr="00CB2ECB" w:rsidRDefault="00001BF5" w:rsidP="00001BF5">
      <w:pPr>
        <w:pStyle w:val="Zkladntext31"/>
        <w:rPr>
          <w:rFonts w:ascii="Arial" w:hAnsi="Arial" w:cs="Arial"/>
          <w:bCs/>
        </w:rPr>
      </w:pPr>
      <w:r w:rsidRPr="00CB2ECB">
        <w:rPr>
          <w:rFonts w:ascii="Arial" w:hAnsi="Arial" w:cs="Arial"/>
          <w:bCs/>
        </w:rPr>
        <w:t xml:space="preserve">Zastupitelstvo města Prostějova </w:t>
      </w:r>
    </w:p>
    <w:p w:rsidR="00001BF5" w:rsidRPr="00CB2ECB" w:rsidRDefault="00001BF5" w:rsidP="00001BF5">
      <w:pPr>
        <w:rPr>
          <w:rFonts w:cs="Arial"/>
          <w:b/>
          <w:bCs/>
          <w:sz w:val="20"/>
        </w:rPr>
      </w:pPr>
      <w:r w:rsidRPr="00CB2ECB">
        <w:rPr>
          <w:rFonts w:cs="Arial"/>
          <w:b/>
          <w:bCs/>
          <w:sz w:val="20"/>
        </w:rPr>
        <w:t>s c h v a l u j e</w:t>
      </w:r>
    </w:p>
    <w:p w:rsidR="00CB2ECB" w:rsidRPr="00CB2ECB" w:rsidRDefault="00CB2ECB" w:rsidP="00CB2ECB">
      <w:pPr>
        <w:jc w:val="both"/>
        <w:rPr>
          <w:rFonts w:cs="Arial"/>
          <w:b/>
          <w:sz w:val="20"/>
        </w:rPr>
      </w:pPr>
      <w:r w:rsidRPr="00CB2ECB">
        <w:rPr>
          <w:rFonts w:cs="Arial"/>
          <w:b/>
          <w:sz w:val="20"/>
        </w:rPr>
        <w:t>z důvodů uvedených v důvodové zprávě k materiálu:</w:t>
      </w:r>
    </w:p>
    <w:p w:rsidR="00CB2ECB" w:rsidRPr="00CB2ECB" w:rsidRDefault="00CB2ECB" w:rsidP="00CB2ECB">
      <w:pPr>
        <w:jc w:val="both"/>
        <w:rPr>
          <w:rFonts w:cs="Arial"/>
          <w:b/>
          <w:sz w:val="10"/>
          <w:szCs w:val="10"/>
        </w:rPr>
      </w:pPr>
    </w:p>
    <w:p w:rsidR="00CB2ECB" w:rsidRPr="00CB2ECB" w:rsidRDefault="00CB2ECB" w:rsidP="00CB2ECB">
      <w:pPr>
        <w:numPr>
          <w:ilvl w:val="0"/>
          <w:numId w:val="44"/>
        </w:numPr>
        <w:ind w:left="284" w:hanging="284"/>
        <w:jc w:val="both"/>
        <w:rPr>
          <w:rFonts w:cs="Arial"/>
          <w:b/>
          <w:bCs/>
          <w:sz w:val="20"/>
        </w:rPr>
      </w:pPr>
      <w:r w:rsidRPr="00CB2ECB">
        <w:rPr>
          <w:rFonts w:cs="Arial"/>
          <w:b/>
          <w:sz w:val="20"/>
        </w:rPr>
        <w:t xml:space="preserve">změnu podmínek výkupu pozemků </w:t>
      </w:r>
      <w:proofErr w:type="spellStart"/>
      <w:r w:rsidRPr="00CB2ECB">
        <w:rPr>
          <w:rFonts w:cs="Arial"/>
          <w:b/>
          <w:bCs/>
          <w:sz w:val="20"/>
        </w:rPr>
        <w:t>p.č</w:t>
      </w:r>
      <w:proofErr w:type="spellEnd"/>
      <w:r w:rsidRPr="00CB2ECB">
        <w:rPr>
          <w:rFonts w:cs="Arial"/>
          <w:b/>
          <w:bCs/>
          <w:sz w:val="20"/>
        </w:rPr>
        <w:t xml:space="preserve">. 7428/45, </w:t>
      </w:r>
      <w:proofErr w:type="spellStart"/>
      <w:r w:rsidRPr="00CB2ECB">
        <w:rPr>
          <w:rFonts w:cs="Arial"/>
          <w:b/>
          <w:bCs/>
          <w:sz w:val="20"/>
        </w:rPr>
        <w:t>p.č</w:t>
      </w:r>
      <w:proofErr w:type="spellEnd"/>
      <w:r w:rsidRPr="00CB2ECB">
        <w:rPr>
          <w:rFonts w:cs="Arial"/>
          <w:b/>
          <w:bCs/>
          <w:sz w:val="20"/>
        </w:rPr>
        <w:t xml:space="preserve">. 8265, </w:t>
      </w:r>
      <w:proofErr w:type="spellStart"/>
      <w:r w:rsidRPr="00CB2ECB">
        <w:rPr>
          <w:rFonts w:cs="Arial"/>
          <w:b/>
          <w:bCs/>
          <w:sz w:val="20"/>
        </w:rPr>
        <w:t>p.č</w:t>
      </w:r>
      <w:proofErr w:type="spellEnd"/>
      <w:r w:rsidRPr="00CB2ECB">
        <w:rPr>
          <w:rFonts w:cs="Arial"/>
          <w:b/>
          <w:bCs/>
          <w:sz w:val="20"/>
        </w:rPr>
        <w:t xml:space="preserve">. 8266, </w:t>
      </w:r>
      <w:proofErr w:type="spellStart"/>
      <w:r w:rsidRPr="00CB2ECB">
        <w:rPr>
          <w:rFonts w:cs="Arial"/>
          <w:b/>
          <w:bCs/>
          <w:sz w:val="20"/>
        </w:rPr>
        <w:t>p.č</w:t>
      </w:r>
      <w:proofErr w:type="spellEnd"/>
      <w:r w:rsidRPr="00CB2ECB">
        <w:rPr>
          <w:rFonts w:cs="Arial"/>
          <w:b/>
          <w:bCs/>
          <w:sz w:val="20"/>
        </w:rPr>
        <w:t xml:space="preserve">. 8267/1 a </w:t>
      </w:r>
      <w:proofErr w:type="spellStart"/>
      <w:r w:rsidRPr="00CB2ECB">
        <w:rPr>
          <w:rFonts w:cs="Arial"/>
          <w:b/>
          <w:bCs/>
          <w:sz w:val="20"/>
        </w:rPr>
        <w:t>p.č</w:t>
      </w:r>
      <w:proofErr w:type="spellEnd"/>
      <w:r w:rsidRPr="00CB2ECB">
        <w:rPr>
          <w:rFonts w:cs="Arial"/>
          <w:b/>
          <w:bCs/>
          <w:sz w:val="20"/>
        </w:rPr>
        <w:t>. 8268/2, vše v </w:t>
      </w:r>
      <w:proofErr w:type="spellStart"/>
      <w:r w:rsidRPr="00CB2ECB">
        <w:rPr>
          <w:rFonts w:cs="Arial"/>
          <w:b/>
          <w:bCs/>
          <w:sz w:val="20"/>
        </w:rPr>
        <w:t>k.ú</w:t>
      </w:r>
      <w:proofErr w:type="spellEnd"/>
      <w:r w:rsidRPr="00CB2ECB">
        <w:rPr>
          <w:rFonts w:cs="Arial"/>
          <w:b/>
          <w:bCs/>
          <w:sz w:val="20"/>
        </w:rPr>
        <w:t xml:space="preserve">. Prostějov, a </w:t>
      </w:r>
      <w:proofErr w:type="spellStart"/>
      <w:r w:rsidRPr="00CB2ECB">
        <w:rPr>
          <w:rFonts w:cs="Arial"/>
          <w:b/>
          <w:bCs/>
          <w:sz w:val="20"/>
        </w:rPr>
        <w:t>p.č</w:t>
      </w:r>
      <w:proofErr w:type="spellEnd"/>
      <w:r w:rsidRPr="00CB2ECB">
        <w:rPr>
          <w:rFonts w:cs="Arial"/>
          <w:b/>
          <w:bCs/>
          <w:sz w:val="20"/>
        </w:rPr>
        <w:t xml:space="preserve">. 310/2, </w:t>
      </w:r>
      <w:proofErr w:type="spellStart"/>
      <w:r w:rsidRPr="00CB2ECB">
        <w:rPr>
          <w:rFonts w:cs="Arial"/>
          <w:b/>
          <w:bCs/>
          <w:sz w:val="20"/>
        </w:rPr>
        <w:t>p.č</w:t>
      </w:r>
      <w:proofErr w:type="spellEnd"/>
      <w:r w:rsidRPr="00CB2ECB">
        <w:rPr>
          <w:rFonts w:cs="Arial"/>
          <w:b/>
          <w:bCs/>
          <w:sz w:val="20"/>
        </w:rPr>
        <w:t xml:space="preserve">. 310/3, </w:t>
      </w:r>
      <w:proofErr w:type="spellStart"/>
      <w:r w:rsidRPr="00CB2ECB">
        <w:rPr>
          <w:rFonts w:cs="Arial"/>
          <w:b/>
          <w:bCs/>
          <w:sz w:val="20"/>
        </w:rPr>
        <w:t>p.č</w:t>
      </w:r>
      <w:proofErr w:type="spellEnd"/>
      <w:r w:rsidRPr="00CB2ECB">
        <w:rPr>
          <w:rFonts w:cs="Arial"/>
          <w:b/>
          <w:bCs/>
          <w:sz w:val="20"/>
        </w:rPr>
        <w:t xml:space="preserve">. 310/6, </w:t>
      </w:r>
      <w:proofErr w:type="spellStart"/>
      <w:r w:rsidRPr="00CB2ECB">
        <w:rPr>
          <w:rFonts w:cs="Arial"/>
          <w:b/>
          <w:bCs/>
          <w:sz w:val="20"/>
        </w:rPr>
        <w:t>p.č</w:t>
      </w:r>
      <w:proofErr w:type="spellEnd"/>
      <w:r w:rsidRPr="00CB2ECB">
        <w:rPr>
          <w:rFonts w:cs="Arial"/>
          <w:b/>
          <w:bCs/>
          <w:sz w:val="20"/>
        </w:rPr>
        <w:t xml:space="preserve">. 310/18 a </w:t>
      </w:r>
      <w:proofErr w:type="spellStart"/>
      <w:r w:rsidRPr="00CB2ECB">
        <w:rPr>
          <w:rFonts w:cs="Arial"/>
          <w:b/>
          <w:bCs/>
          <w:sz w:val="20"/>
        </w:rPr>
        <w:t>p.č</w:t>
      </w:r>
      <w:proofErr w:type="spellEnd"/>
      <w:r w:rsidRPr="00CB2ECB">
        <w:rPr>
          <w:rFonts w:cs="Arial"/>
          <w:b/>
          <w:bCs/>
          <w:sz w:val="20"/>
        </w:rPr>
        <w:t>. 310/19, vše v </w:t>
      </w:r>
      <w:proofErr w:type="spellStart"/>
      <w:r w:rsidRPr="00CB2ECB">
        <w:rPr>
          <w:rFonts w:cs="Arial"/>
          <w:b/>
          <w:bCs/>
          <w:sz w:val="20"/>
        </w:rPr>
        <w:t>k.ú</w:t>
      </w:r>
      <w:proofErr w:type="spellEnd"/>
      <w:r w:rsidRPr="00CB2ECB">
        <w:rPr>
          <w:rFonts w:cs="Arial"/>
          <w:b/>
          <w:bCs/>
          <w:sz w:val="20"/>
        </w:rPr>
        <w:t>. Kralice na Hané, dle Kupní smlouvy č. 2016/50/219 ze dne 13.07.2016 uzavřené mezi společností Železárny-</w:t>
      </w:r>
      <w:proofErr w:type="spellStart"/>
      <w:r w:rsidRPr="00CB2ECB">
        <w:rPr>
          <w:rFonts w:cs="Arial"/>
          <w:b/>
          <w:bCs/>
          <w:sz w:val="20"/>
        </w:rPr>
        <w:t>Annahütte</w:t>
      </w:r>
      <w:proofErr w:type="spellEnd"/>
      <w:r w:rsidRPr="00CB2ECB">
        <w:rPr>
          <w:rFonts w:cs="Arial"/>
          <w:b/>
          <w:bCs/>
          <w:sz w:val="20"/>
        </w:rPr>
        <w:t>, spol. s r.o., se sídlem Dolní 3137/100, Prostějov, PSČ 796 01, IČ: 005 46 542, jako prodávající a Statutárním městem Prostějovem jako kupujícím následovně:</w:t>
      </w:r>
    </w:p>
    <w:p w:rsidR="00CB2ECB" w:rsidRPr="00CB2ECB" w:rsidRDefault="00CB2ECB" w:rsidP="00CB2ECB">
      <w:pPr>
        <w:numPr>
          <w:ilvl w:val="0"/>
          <w:numId w:val="43"/>
        </w:numPr>
        <w:ind w:left="567" w:hanging="283"/>
        <w:jc w:val="both"/>
        <w:rPr>
          <w:rFonts w:cs="Arial"/>
          <w:b/>
          <w:sz w:val="20"/>
        </w:rPr>
      </w:pPr>
      <w:r w:rsidRPr="00CB2ECB">
        <w:rPr>
          <w:rFonts w:cs="Arial"/>
          <w:b/>
          <w:sz w:val="20"/>
        </w:rPr>
        <w:t xml:space="preserve">smluvní strany se vzájemně dohodnou, že se u dodání pozemků dle </w:t>
      </w:r>
      <w:r w:rsidRPr="00CB2ECB">
        <w:rPr>
          <w:rFonts w:cs="Arial"/>
          <w:b/>
          <w:bCs/>
          <w:sz w:val="20"/>
        </w:rPr>
        <w:t>Kupní smlouvy č. 2016/50/219 ze dne 13.07.2016 v souladu s ustanovením § 56 odst. 5 zákona č. 235/2004 Sb., o dani z přidané hodnoty, ve znění pozdějších předpisů, uplatní daň z přidané hodnoty s tím, že dle ustanovení § 92d se použije režim přenesení daňové povinnosti,</w:t>
      </w:r>
    </w:p>
    <w:p w:rsidR="00CB2ECB" w:rsidRPr="00CB2ECB" w:rsidRDefault="00CB2ECB" w:rsidP="00CB2ECB">
      <w:pPr>
        <w:numPr>
          <w:ilvl w:val="0"/>
          <w:numId w:val="43"/>
        </w:numPr>
        <w:ind w:left="567" w:hanging="283"/>
        <w:jc w:val="both"/>
        <w:rPr>
          <w:rFonts w:cs="Arial"/>
          <w:b/>
          <w:sz w:val="20"/>
        </w:rPr>
      </w:pPr>
      <w:r w:rsidRPr="00CB2ECB">
        <w:rPr>
          <w:rFonts w:cs="Arial"/>
          <w:b/>
          <w:sz w:val="20"/>
        </w:rPr>
        <w:t xml:space="preserve">změna bude provedena formou dodatku ke </w:t>
      </w:r>
      <w:r w:rsidRPr="00CB2ECB">
        <w:rPr>
          <w:rFonts w:cs="Arial"/>
          <w:b/>
          <w:bCs/>
          <w:sz w:val="20"/>
        </w:rPr>
        <w:t>Kupní smlouvě č. 2016/50/219 ze dne 13.07.2016,</w:t>
      </w:r>
    </w:p>
    <w:p w:rsidR="00CB2ECB" w:rsidRPr="00CB2ECB" w:rsidRDefault="00CB2ECB" w:rsidP="00CB2ECB">
      <w:pPr>
        <w:pStyle w:val="PVNormal"/>
        <w:rPr>
          <w:rFonts w:cs="Arial"/>
          <w:b/>
          <w:sz w:val="10"/>
          <w:szCs w:val="10"/>
        </w:rPr>
      </w:pPr>
    </w:p>
    <w:p w:rsidR="00CB2ECB" w:rsidRPr="00CB2ECB" w:rsidRDefault="00CB2ECB" w:rsidP="00CB2ECB">
      <w:pPr>
        <w:pStyle w:val="PVNormal"/>
        <w:rPr>
          <w:rFonts w:cs="Arial"/>
          <w:b/>
          <w:sz w:val="20"/>
          <w:szCs w:val="20"/>
        </w:rPr>
      </w:pPr>
      <w:r w:rsidRPr="00CB2ECB">
        <w:rPr>
          <w:rFonts w:cs="Arial"/>
          <w:b/>
          <w:sz w:val="20"/>
          <w:szCs w:val="20"/>
        </w:rPr>
        <w:t xml:space="preserve">2) rozpočtové opatření, kterým se </w:t>
      </w:r>
    </w:p>
    <w:p w:rsidR="00CB2ECB" w:rsidRPr="00CB2ECB" w:rsidRDefault="00CB2ECB" w:rsidP="00CB2ECB">
      <w:pPr>
        <w:pStyle w:val="Zkladntext310"/>
        <w:rPr>
          <w:rFonts w:ascii="Arial" w:hAnsi="Arial" w:cs="Arial"/>
        </w:rPr>
      </w:pPr>
      <w:r w:rsidRPr="00CB2ECB">
        <w:rPr>
          <w:rFonts w:ascii="Arial" w:hAnsi="Arial" w:cs="Arial"/>
          <w:bCs/>
        </w:rPr>
        <w:t>- zvyšuje rozpočet výdajů</w:t>
      </w:r>
    </w:p>
    <w:tbl>
      <w:tblPr>
        <w:tblW w:w="9225" w:type="dxa"/>
        <w:tblInd w:w="53" w:type="dxa"/>
        <w:tblLayout w:type="fixed"/>
        <w:tblCellMar>
          <w:left w:w="70" w:type="dxa"/>
          <w:right w:w="70" w:type="dxa"/>
        </w:tblCellMar>
        <w:tblLook w:val="04A0" w:firstRow="1" w:lastRow="0" w:firstColumn="1" w:lastColumn="0" w:noHBand="0" w:noVBand="1"/>
      </w:tblPr>
      <w:tblGrid>
        <w:gridCol w:w="2017"/>
        <w:gridCol w:w="1080"/>
        <w:gridCol w:w="1080"/>
        <w:gridCol w:w="783"/>
        <w:gridCol w:w="727"/>
        <w:gridCol w:w="1701"/>
        <w:gridCol w:w="1837"/>
      </w:tblGrid>
      <w:tr w:rsidR="00CB2ECB" w:rsidRPr="00CB2ECB" w:rsidTr="00F378C4">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Kapitola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ODPA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proofErr w:type="spellStart"/>
            <w:r w:rsidRPr="00CB2ECB">
              <w:rPr>
                <w:rFonts w:cs="Arial"/>
                <w:b/>
                <w:bCs/>
                <w:sz w:val="20"/>
                <w:lang w:eastAsia="en-US"/>
              </w:rPr>
              <w:t>Pol</w:t>
            </w:r>
            <w:proofErr w:type="spellEnd"/>
          </w:p>
        </w:tc>
        <w:tc>
          <w:tcPr>
            <w:tcW w:w="783"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ZP</w:t>
            </w: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UZ</w:t>
            </w: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Organizace</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O hodnotu v Kč</w:t>
            </w:r>
          </w:p>
        </w:tc>
      </w:tr>
      <w:tr w:rsidR="00CB2ECB" w:rsidRPr="00CB2ECB" w:rsidTr="00F378C4">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00000000070</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sz w:val="20"/>
                <w:lang w:eastAsia="en-US"/>
              </w:rPr>
            </w:pPr>
            <w:r w:rsidRPr="00CB2ECB">
              <w:rPr>
                <w:rFonts w:cs="Arial"/>
                <w:b/>
                <w:sz w:val="20"/>
                <w:lang w:eastAsia="en-US"/>
              </w:rPr>
              <w:t>006399</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sz w:val="20"/>
                <w:lang w:eastAsia="en-US"/>
              </w:rPr>
            </w:pPr>
            <w:r w:rsidRPr="00CB2ECB">
              <w:rPr>
                <w:rFonts w:cs="Arial"/>
                <w:b/>
                <w:sz w:val="20"/>
                <w:lang w:eastAsia="en-US"/>
              </w:rPr>
              <w:t>5362</w:t>
            </w:r>
          </w:p>
        </w:tc>
        <w:tc>
          <w:tcPr>
            <w:tcW w:w="783" w:type="dxa"/>
            <w:tcBorders>
              <w:top w:val="single" w:sz="6" w:space="0" w:color="auto"/>
              <w:left w:val="single" w:sz="6" w:space="0" w:color="auto"/>
              <w:bottom w:val="single" w:sz="6" w:space="0" w:color="auto"/>
              <w:right w:val="single" w:sz="6" w:space="0" w:color="auto"/>
            </w:tcBorders>
          </w:tcPr>
          <w:p w:rsidR="00CB2ECB" w:rsidRPr="00CB2ECB" w:rsidRDefault="00CB2ECB" w:rsidP="00F378C4">
            <w:pPr>
              <w:jc w:val="center"/>
              <w:rPr>
                <w:rFonts w:cs="Arial"/>
                <w:b/>
                <w:bCs/>
                <w:sz w:val="20"/>
                <w:lang w:eastAsia="en-US"/>
              </w:rPr>
            </w:pP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1</w:t>
            </w: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0700000708300</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right"/>
              <w:rPr>
                <w:rFonts w:cs="Arial"/>
                <w:b/>
                <w:bCs/>
                <w:sz w:val="20"/>
                <w:lang w:eastAsia="en-US"/>
              </w:rPr>
            </w:pPr>
            <w:r w:rsidRPr="00CB2ECB">
              <w:rPr>
                <w:rFonts w:cs="Arial"/>
                <w:b/>
                <w:bCs/>
                <w:sz w:val="20"/>
                <w:lang w:eastAsia="en-US"/>
              </w:rPr>
              <w:t>5.188.050</w:t>
            </w:r>
          </w:p>
        </w:tc>
      </w:tr>
      <w:tr w:rsidR="00CB2ECB" w:rsidRPr="00CB2ECB" w:rsidTr="00F378C4">
        <w:trPr>
          <w:cantSplit/>
          <w:trHeight w:val="147"/>
        </w:trPr>
        <w:tc>
          <w:tcPr>
            <w:tcW w:w="9225" w:type="dxa"/>
            <w:gridSpan w:val="7"/>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
                <w:bCs/>
                <w:sz w:val="20"/>
                <w:lang w:eastAsia="en-US"/>
              </w:rPr>
            </w:pPr>
            <w:r w:rsidRPr="00CB2ECB">
              <w:rPr>
                <w:rFonts w:cs="Arial"/>
                <w:b/>
                <w:bCs/>
                <w:sz w:val="20"/>
                <w:lang w:eastAsia="en-US"/>
              </w:rPr>
              <w:t>zvýšení pol. 5362 – platby daní a poplatků stát. rozpočtu; úhrada daně z přidané hodnoty v režimu přenesení daňové povinnosti v souvislosti s výkupem pozemků v sektoru A průmyslové zóny na ulici Kralická</w:t>
            </w:r>
          </w:p>
        </w:tc>
      </w:tr>
    </w:tbl>
    <w:p w:rsidR="00CB2ECB" w:rsidRPr="00CB2ECB" w:rsidRDefault="00CB2ECB" w:rsidP="00CB2ECB">
      <w:pPr>
        <w:tabs>
          <w:tab w:val="left" w:pos="213"/>
          <w:tab w:val="left" w:pos="9142"/>
        </w:tabs>
        <w:rPr>
          <w:rFonts w:cs="Arial"/>
          <w:b/>
          <w:bCs/>
          <w:sz w:val="20"/>
        </w:rPr>
      </w:pPr>
      <w:r w:rsidRPr="00CB2ECB">
        <w:rPr>
          <w:rFonts w:cs="Arial"/>
          <w:b/>
          <w:sz w:val="20"/>
        </w:rPr>
        <w:t xml:space="preserve">- </w:t>
      </w:r>
      <w:r w:rsidRPr="00CB2ECB">
        <w:rPr>
          <w:rFonts w:cs="Arial"/>
          <w:b/>
          <w:bCs/>
          <w:sz w:val="20"/>
        </w:rPr>
        <w:t>snižuje stav rezerv města</w:t>
      </w:r>
    </w:p>
    <w:tbl>
      <w:tblPr>
        <w:tblW w:w="9225" w:type="dxa"/>
        <w:tblInd w:w="53" w:type="dxa"/>
        <w:tblLayout w:type="fixed"/>
        <w:tblCellMar>
          <w:left w:w="70" w:type="dxa"/>
          <w:right w:w="70" w:type="dxa"/>
        </w:tblCellMar>
        <w:tblLook w:val="04A0" w:firstRow="1" w:lastRow="0" w:firstColumn="1" w:lastColumn="0" w:noHBand="0" w:noVBand="1"/>
      </w:tblPr>
      <w:tblGrid>
        <w:gridCol w:w="2017"/>
        <w:gridCol w:w="1080"/>
        <w:gridCol w:w="1080"/>
        <w:gridCol w:w="783"/>
        <w:gridCol w:w="727"/>
        <w:gridCol w:w="1701"/>
        <w:gridCol w:w="1837"/>
      </w:tblGrid>
      <w:tr w:rsidR="00CB2ECB" w:rsidRPr="00CB2ECB" w:rsidTr="00F378C4">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Kapitola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ODPA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proofErr w:type="spellStart"/>
            <w:r w:rsidRPr="00CB2ECB">
              <w:rPr>
                <w:rFonts w:cs="Arial"/>
                <w:b/>
                <w:bCs/>
                <w:sz w:val="20"/>
                <w:lang w:eastAsia="en-US"/>
              </w:rPr>
              <w:t>Pol</w:t>
            </w:r>
            <w:proofErr w:type="spellEnd"/>
          </w:p>
        </w:tc>
        <w:tc>
          <w:tcPr>
            <w:tcW w:w="783"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ZP</w:t>
            </w: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UZ</w:t>
            </w: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Organizace</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O hodnotu v Kč</w:t>
            </w:r>
          </w:p>
        </w:tc>
      </w:tr>
      <w:tr w:rsidR="00CB2ECB" w:rsidRPr="00CB2ECB" w:rsidTr="00F378C4">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00000000070</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sz w:val="20"/>
                <w:lang w:eastAsia="en-US"/>
              </w:rPr>
            </w:pPr>
            <w:r w:rsidRPr="00CB2ECB">
              <w:rPr>
                <w:rFonts w:cs="Arial"/>
                <w:b/>
                <w:sz w:val="20"/>
                <w:lang w:eastAsia="en-US"/>
              </w:rPr>
              <w:t>8115</w:t>
            </w:r>
          </w:p>
        </w:tc>
        <w:tc>
          <w:tcPr>
            <w:tcW w:w="783" w:type="dxa"/>
            <w:tcBorders>
              <w:top w:val="single" w:sz="6" w:space="0" w:color="auto"/>
              <w:left w:val="single" w:sz="6" w:space="0" w:color="auto"/>
              <w:bottom w:val="single" w:sz="6" w:space="0" w:color="auto"/>
              <w:right w:val="single" w:sz="6" w:space="0" w:color="auto"/>
            </w:tcBorders>
          </w:tcPr>
          <w:p w:rsidR="00CB2ECB" w:rsidRPr="00CB2ECB" w:rsidRDefault="00CB2ECB" w:rsidP="00F378C4">
            <w:pPr>
              <w:jc w:val="center"/>
              <w:rPr>
                <w:rFonts w:cs="Arial"/>
                <w:b/>
                <w:bCs/>
                <w:sz w:val="20"/>
                <w:lang w:eastAsia="en-US"/>
              </w:rPr>
            </w:pP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1</w:t>
            </w: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center"/>
              <w:rPr>
                <w:rFonts w:cs="Arial"/>
                <w:b/>
                <w:bCs/>
                <w:sz w:val="20"/>
                <w:lang w:eastAsia="en-US"/>
              </w:rPr>
            </w:pPr>
            <w:r w:rsidRPr="00CB2ECB">
              <w:rPr>
                <w:rFonts w:cs="Arial"/>
                <w:b/>
                <w:bCs/>
                <w:sz w:val="20"/>
                <w:lang w:eastAsia="en-US"/>
              </w:rPr>
              <w:t>0700000000000</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right"/>
              <w:rPr>
                <w:rFonts w:cs="Arial"/>
                <w:b/>
                <w:bCs/>
                <w:sz w:val="20"/>
                <w:lang w:eastAsia="en-US"/>
              </w:rPr>
            </w:pPr>
            <w:r w:rsidRPr="00CB2ECB">
              <w:rPr>
                <w:rFonts w:cs="Arial"/>
                <w:b/>
                <w:bCs/>
                <w:sz w:val="20"/>
                <w:lang w:eastAsia="en-US"/>
              </w:rPr>
              <w:t>5.188.050</w:t>
            </w:r>
          </w:p>
        </w:tc>
      </w:tr>
      <w:tr w:rsidR="00CB2ECB" w:rsidRPr="00CB2ECB" w:rsidTr="00F378C4">
        <w:trPr>
          <w:cantSplit/>
          <w:trHeight w:val="147"/>
        </w:trPr>
        <w:tc>
          <w:tcPr>
            <w:tcW w:w="9225" w:type="dxa"/>
            <w:gridSpan w:val="7"/>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rPr>
                <w:rFonts w:cs="Arial"/>
                <w:b/>
                <w:bCs/>
                <w:sz w:val="20"/>
                <w:lang w:eastAsia="en-US"/>
              </w:rPr>
            </w:pPr>
            <w:r w:rsidRPr="00CB2ECB">
              <w:rPr>
                <w:rFonts w:cs="Arial"/>
                <w:b/>
                <w:bCs/>
                <w:sz w:val="20"/>
                <w:lang w:eastAsia="en-US"/>
              </w:rPr>
              <w:t>snížení pol. 8115 - Fond rezerv a rozvoje</w:t>
            </w:r>
          </w:p>
        </w:tc>
      </w:tr>
    </w:tbl>
    <w:p w:rsidR="00277C6B" w:rsidRPr="00CB2ECB" w:rsidRDefault="00277C6B">
      <w:pPr>
        <w:jc w:val="both"/>
        <w:rPr>
          <w:rFonts w:cs="Arial"/>
          <w:sz w:val="20"/>
        </w:rPr>
      </w:pPr>
    </w:p>
    <w:p w:rsidR="00AD18C2" w:rsidRPr="00CB2ECB" w:rsidRDefault="00AD18C2">
      <w:pPr>
        <w:jc w:val="both"/>
        <w:rPr>
          <w:rFonts w:cs="Arial"/>
          <w:sz w:val="20"/>
        </w:rPr>
      </w:pPr>
    </w:p>
    <w:p w:rsidR="000E56B2" w:rsidRPr="00CB2ECB" w:rsidRDefault="000E56B2">
      <w:pPr>
        <w:jc w:val="both"/>
        <w:rPr>
          <w:rFonts w:cs="Arial"/>
          <w:sz w:val="20"/>
        </w:rPr>
      </w:pPr>
      <w:r w:rsidRPr="00CB2ECB">
        <w:rPr>
          <w:rFonts w:cs="Arial"/>
          <w:sz w:val="20"/>
        </w:rPr>
        <w:t xml:space="preserve">Důvodová zpráva: </w:t>
      </w:r>
    </w:p>
    <w:p w:rsidR="000E56B2" w:rsidRPr="00CB2ECB" w:rsidRDefault="000E56B2" w:rsidP="00AA6584">
      <w:pPr>
        <w:jc w:val="both"/>
        <w:rPr>
          <w:rFonts w:cs="Arial"/>
          <w:sz w:val="20"/>
        </w:rPr>
      </w:pPr>
    </w:p>
    <w:p w:rsidR="00CB2ECB" w:rsidRPr="00CB2ECB" w:rsidRDefault="00CB2ECB" w:rsidP="00CB2ECB">
      <w:pPr>
        <w:jc w:val="both"/>
        <w:rPr>
          <w:rFonts w:cs="Arial"/>
          <w:sz w:val="20"/>
        </w:rPr>
      </w:pPr>
      <w:r w:rsidRPr="00CB2ECB">
        <w:rPr>
          <w:rFonts w:cs="Arial"/>
          <w:color w:val="292929"/>
          <w:sz w:val="20"/>
          <w:shd w:val="clear" w:color="auto" w:fill="FFFFFF"/>
        </w:rPr>
        <w:t xml:space="preserve">     </w:t>
      </w:r>
      <w:r w:rsidRPr="00CB2ECB">
        <w:rPr>
          <w:rFonts w:cs="Arial"/>
          <w:b/>
          <w:color w:val="292929"/>
          <w:sz w:val="20"/>
          <w:shd w:val="clear" w:color="auto" w:fill="FFFFFF"/>
        </w:rPr>
        <w:t xml:space="preserve">Zastupitelstvo města Prostějova </w:t>
      </w:r>
      <w:r w:rsidRPr="00CB2ECB">
        <w:rPr>
          <w:rFonts w:cs="Arial"/>
          <w:color w:val="292929"/>
          <w:sz w:val="20"/>
          <w:shd w:val="clear" w:color="auto" w:fill="FFFFFF"/>
        </w:rPr>
        <w:t xml:space="preserve">na svém zasedání konaném dne 06.06.2016 usnesením č. 16140 </w:t>
      </w:r>
      <w:r w:rsidRPr="00CB2ECB">
        <w:rPr>
          <w:rFonts w:cs="Arial"/>
          <w:b/>
          <w:color w:val="292929"/>
          <w:sz w:val="20"/>
          <w:shd w:val="clear" w:color="auto" w:fill="FFFFFF"/>
        </w:rPr>
        <w:t xml:space="preserve">schválilo </w:t>
      </w:r>
      <w:r w:rsidRPr="00CB2ECB">
        <w:rPr>
          <w:rFonts w:cs="Arial"/>
          <w:sz w:val="20"/>
        </w:rPr>
        <w:t>z důvodů uvedených v důvodové zprávě k materiálu:</w:t>
      </w:r>
    </w:p>
    <w:p w:rsidR="00CB2ECB" w:rsidRPr="00CB2ECB" w:rsidRDefault="00CB2ECB" w:rsidP="00CB2ECB">
      <w:pPr>
        <w:pStyle w:val="PVNormal"/>
        <w:ind w:left="284" w:hanging="284"/>
        <w:jc w:val="both"/>
        <w:rPr>
          <w:rFonts w:cs="Arial"/>
          <w:sz w:val="20"/>
          <w:szCs w:val="20"/>
        </w:rPr>
      </w:pPr>
      <w:r w:rsidRPr="00CB2ECB">
        <w:rPr>
          <w:rFonts w:cs="Arial"/>
          <w:sz w:val="20"/>
          <w:szCs w:val="20"/>
        </w:rPr>
        <w:t xml:space="preserve">1. </w:t>
      </w:r>
      <w:r w:rsidRPr="00CB2ECB">
        <w:rPr>
          <w:rFonts w:cs="Arial"/>
          <w:sz w:val="20"/>
          <w:szCs w:val="20"/>
        </w:rPr>
        <w:tab/>
        <w:t xml:space="preserve">výkup pozemků </w:t>
      </w:r>
      <w:proofErr w:type="spellStart"/>
      <w:r w:rsidRPr="00CB2ECB">
        <w:rPr>
          <w:rFonts w:cs="Arial"/>
          <w:sz w:val="20"/>
          <w:szCs w:val="20"/>
        </w:rPr>
        <w:t>p.č</w:t>
      </w:r>
      <w:proofErr w:type="spellEnd"/>
      <w:r w:rsidRPr="00CB2ECB">
        <w:rPr>
          <w:rFonts w:cs="Arial"/>
          <w:sz w:val="20"/>
          <w:szCs w:val="20"/>
        </w:rPr>
        <w:t xml:space="preserve">. 7428/45 – orná půda o výměře 1194 m2, </w:t>
      </w:r>
      <w:proofErr w:type="spellStart"/>
      <w:r w:rsidRPr="00CB2ECB">
        <w:rPr>
          <w:rFonts w:cs="Arial"/>
          <w:sz w:val="20"/>
          <w:szCs w:val="20"/>
        </w:rPr>
        <w:t>p.č</w:t>
      </w:r>
      <w:proofErr w:type="spellEnd"/>
      <w:r w:rsidRPr="00CB2ECB">
        <w:rPr>
          <w:rFonts w:cs="Arial"/>
          <w:sz w:val="20"/>
          <w:szCs w:val="20"/>
        </w:rPr>
        <w:t xml:space="preserve">. 8265 – orná půda o výměře 2149 m2, </w:t>
      </w:r>
      <w:proofErr w:type="spellStart"/>
      <w:r w:rsidRPr="00CB2ECB">
        <w:rPr>
          <w:rFonts w:cs="Arial"/>
          <w:sz w:val="20"/>
          <w:szCs w:val="20"/>
        </w:rPr>
        <w:t>p.č</w:t>
      </w:r>
      <w:proofErr w:type="spellEnd"/>
      <w:r w:rsidRPr="00CB2ECB">
        <w:rPr>
          <w:rFonts w:cs="Arial"/>
          <w:sz w:val="20"/>
          <w:szCs w:val="20"/>
        </w:rPr>
        <w:t xml:space="preserve">. 8266 – orná půda o výměře 1652 m2, </w:t>
      </w:r>
      <w:proofErr w:type="spellStart"/>
      <w:r w:rsidRPr="00CB2ECB">
        <w:rPr>
          <w:rFonts w:cs="Arial"/>
          <w:sz w:val="20"/>
          <w:szCs w:val="20"/>
        </w:rPr>
        <w:t>p.č</w:t>
      </w:r>
      <w:proofErr w:type="spellEnd"/>
      <w:r w:rsidRPr="00CB2ECB">
        <w:rPr>
          <w:rFonts w:cs="Arial"/>
          <w:sz w:val="20"/>
          <w:szCs w:val="20"/>
        </w:rPr>
        <w:t xml:space="preserve">. 8267/1 – ostatní plocha o výměře 842 m2 a </w:t>
      </w:r>
      <w:proofErr w:type="spellStart"/>
      <w:r w:rsidRPr="00CB2ECB">
        <w:rPr>
          <w:rFonts w:cs="Arial"/>
          <w:sz w:val="20"/>
          <w:szCs w:val="20"/>
        </w:rPr>
        <w:t>p.č</w:t>
      </w:r>
      <w:proofErr w:type="spellEnd"/>
      <w:r w:rsidRPr="00CB2ECB">
        <w:rPr>
          <w:rFonts w:cs="Arial"/>
          <w:sz w:val="20"/>
          <w:szCs w:val="20"/>
        </w:rPr>
        <w:t xml:space="preserve">. 8268/2 – orná půda o výměře 4622 m2, vše v </w:t>
      </w:r>
      <w:proofErr w:type="spellStart"/>
      <w:r w:rsidRPr="00CB2ECB">
        <w:rPr>
          <w:rFonts w:cs="Arial"/>
          <w:sz w:val="20"/>
          <w:szCs w:val="20"/>
        </w:rPr>
        <w:t>k.ú</w:t>
      </w:r>
      <w:proofErr w:type="spellEnd"/>
      <w:r w:rsidRPr="00CB2ECB">
        <w:rPr>
          <w:rFonts w:cs="Arial"/>
          <w:sz w:val="20"/>
          <w:szCs w:val="20"/>
        </w:rPr>
        <w:t xml:space="preserve">. Prostějov, a </w:t>
      </w:r>
      <w:proofErr w:type="spellStart"/>
      <w:r w:rsidRPr="00CB2ECB">
        <w:rPr>
          <w:rFonts w:cs="Arial"/>
          <w:sz w:val="20"/>
          <w:szCs w:val="20"/>
        </w:rPr>
        <w:t>p.č</w:t>
      </w:r>
      <w:proofErr w:type="spellEnd"/>
      <w:r w:rsidRPr="00CB2ECB">
        <w:rPr>
          <w:rFonts w:cs="Arial"/>
          <w:sz w:val="20"/>
          <w:szCs w:val="20"/>
        </w:rPr>
        <w:t xml:space="preserve">. 310/2 – ostatní plocha o výměře 640 m2, </w:t>
      </w:r>
      <w:proofErr w:type="spellStart"/>
      <w:r w:rsidRPr="00CB2ECB">
        <w:rPr>
          <w:rFonts w:cs="Arial"/>
          <w:sz w:val="20"/>
          <w:szCs w:val="20"/>
        </w:rPr>
        <w:t>p.č</w:t>
      </w:r>
      <w:proofErr w:type="spellEnd"/>
      <w:r w:rsidRPr="00CB2ECB">
        <w:rPr>
          <w:rFonts w:cs="Arial"/>
          <w:sz w:val="20"/>
          <w:szCs w:val="20"/>
        </w:rPr>
        <w:t xml:space="preserve">. 310/3 – orná půda o výměře 935 m2, </w:t>
      </w:r>
      <w:proofErr w:type="spellStart"/>
      <w:r w:rsidRPr="00CB2ECB">
        <w:rPr>
          <w:rFonts w:cs="Arial"/>
          <w:sz w:val="20"/>
          <w:szCs w:val="20"/>
        </w:rPr>
        <w:t>p.č</w:t>
      </w:r>
      <w:proofErr w:type="spellEnd"/>
      <w:r w:rsidRPr="00CB2ECB">
        <w:rPr>
          <w:rFonts w:cs="Arial"/>
          <w:sz w:val="20"/>
          <w:szCs w:val="20"/>
        </w:rPr>
        <w:t xml:space="preserve">. 310/6 – orná půda o výměře 20364 m2, </w:t>
      </w:r>
      <w:proofErr w:type="spellStart"/>
      <w:r w:rsidRPr="00CB2ECB">
        <w:rPr>
          <w:rFonts w:cs="Arial"/>
          <w:sz w:val="20"/>
          <w:szCs w:val="20"/>
        </w:rPr>
        <w:t>p.č</w:t>
      </w:r>
      <w:proofErr w:type="spellEnd"/>
      <w:r w:rsidRPr="00CB2ECB">
        <w:rPr>
          <w:rFonts w:cs="Arial"/>
          <w:sz w:val="20"/>
          <w:szCs w:val="20"/>
        </w:rPr>
        <w:t xml:space="preserve">. 310/18 – orná půda o výměře 49591 m2 a </w:t>
      </w:r>
      <w:proofErr w:type="spellStart"/>
      <w:r w:rsidRPr="00CB2ECB">
        <w:rPr>
          <w:rFonts w:cs="Arial"/>
          <w:sz w:val="20"/>
          <w:szCs w:val="20"/>
        </w:rPr>
        <w:t>p.č</w:t>
      </w:r>
      <w:proofErr w:type="spellEnd"/>
      <w:r w:rsidRPr="00CB2ECB">
        <w:rPr>
          <w:rFonts w:cs="Arial"/>
          <w:sz w:val="20"/>
          <w:szCs w:val="20"/>
        </w:rPr>
        <w:t xml:space="preserve">. 310/19 – ostatní plocha o výměře 361 m2, vše v </w:t>
      </w:r>
      <w:proofErr w:type="spellStart"/>
      <w:r w:rsidRPr="00CB2ECB">
        <w:rPr>
          <w:rFonts w:cs="Arial"/>
          <w:sz w:val="20"/>
          <w:szCs w:val="20"/>
        </w:rPr>
        <w:t>k.ú</w:t>
      </w:r>
      <w:proofErr w:type="spellEnd"/>
      <w:r w:rsidRPr="00CB2ECB">
        <w:rPr>
          <w:rFonts w:cs="Arial"/>
          <w:sz w:val="20"/>
          <w:szCs w:val="20"/>
        </w:rPr>
        <w:t>. Kralice na Hané, z vlastnictví společnosti Železárny-</w:t>
      </w:r>
      <w:proofErr w:type="spellStart"/>
      <w:r w:rsidRPr="00CB2ECB">
        <w:rPr>
          <w:rFonts w:cs="Arial"/>
          <w:sz w:val="20"/>
          <w:szCs w:val="20"/>
        </w:rPr>
        <w:t>Annahütte</w:t>
      </w:r>
      <w:proofErr w:type="spellEnd"/>
      <w:r w:rsidRPr="00CB2ECB">
        <w:rPr>
          <w:rFonts w:cs="Arial"/>
          <w:sz w:val="20"/>
          <w:szCs w:val="20"/>
        </w:rPr>
        <w:t>, spol. s.r.o., se sídlem Prostějov, Dolní 3137/100, PSČ 796 01, IČ: 005 46 542, do vlastnictví Statutárního města Prostějova za kupní cenu ve výši 300 Kč/m2, tj. celkem ve výši 24.705.000 Kč, za následujících podmínek:</w:t>
      </w:r>
    </w:p>
    <w:p w:rsidR="00CB2ECB" w:rsidRPr="00CB2ECB" w:rsidRDefault="00CB2ECB" w:rsidP="00CB2ECB">
      <w:pPr>
        <w:pStyle w:val="PVNormal"/>
        <w:ind w:left="567" w:hanging="283"/>
        <w:jc w:val="both"/>
        <w:rPr>
          <w:rFonts w:cs="Arial"/>
          <w:sz w:val="20"/>
          <w:szCs w:val="20"/>
        </w:rPr>
      </w:pPr>
      <w:r w:rsidRPr="00CB2ECB">
        <w:rPr>
          <w:rFonts w:cs="Arial"/>
          <w:sz w:val="20"/>
          <w:szCs w:val="20"/>
        </w:rPr>
        <w:t xml:space="preserve">a) </w:t>
      </w:r>
      <w:r w:rsidRPr="00CB2ECB">
        <w:rPr>
          <w:rFonts w:cs="Arial"/>
          <w:sz w:val="20"/>
          <w:szCs w:val="20"/>
        </w:rPr>
        <w:tab/>
        <w:t xml:space="preserve">část kupní ceny ve výši 98 % bude zaplacena do 14 dnů po provedení vkladu vlastnického práva dle kupní smlouvy do katastru nemovitostí a část kupní ceny ve výši 2 % (záruka pro </w:t>
      </w:r>
      <w:r w:rsidRPr="00CB2ECB">
        <w:rPr>
          <w:rFonts w:cs="Arial"/>
          <w:sz w:val="20"/>
          <w:szCs w:val="20"/>
        </w:rPr>
        <w:lastRenderedPageBreak/>
        <w:t>zaplacení finančního daru na úhradu poloviny daně z nabytí nemovitých věcí) bude zaplacena do 14 dnů po připsání finančního daru ve výši 494.100 Kč ze strany společnosti Železárny-</w:t>
      </w:r>
      <w:proofErr w:type="spellStart"/>
      <w:r w:rsidRPr="00CB2ECB">
        <w:rPr>
          <w:rFonts w:cs="Arial"/>
          <w:sz w:val="20"/>
          <w:szCs w:val="20"/>
        </w:rPr>
        <w:t>Annahütte</w:t>
      </w:r>
      <w:proofErr w:type="spellEnd"/>
      <w:r w:rsidRPr="00CB2ECB">
        <w:rPr>
          <w:rFonts w:cs="Arial"/>
          <w:sz w:val="20"/>
          <w:szCs w:val="20"/>
        </w:rPr>
        <w:t>, spol. s r.o., na účet Statutárního města Prostějova,</w:t>
      </w:r>
    </w:p>
    <w:p w:rsidR="00CB2ECB" w:rsidRPr="00CB2ECB" w:rsidRDefault="00CB2ECB" w:rsidP="00CB2ECB">
      <w:pPr>
        <w:pStyle w:val="PVNormal"/>
        <w:ind w:left="567" w:hanging="283"/>
        <w:jc w:val="both"/>
        <w:rPr>
          <w:rFonts w:cs="Arial"/>
          <w:sz w:val="20"/>
          <w:szCs w:val="20"/>
        </w:rPr>
      </w:pPr>
      <w:r w:rsidRPr="00CB2ECB">
        <w:rPr>
          <w:rFonts w:cs="Arial"/>
          <w:sz w:val="20"/>
          <w:szCs w:val="20"/>
        </w:rPr>
        <w:t xml:space="preserve">b) </w:t>
      </w:r>
      <w:r w:rsidRPr="00CB2ECB">
        <w:rPr>
          <w:rFonts w:cs="Arial"/>
          <w:sz w:val="20"/>
          <w:szCs w:val="20"/>
        </w:rPr>
        <w:tab/>
        <w:t>kupní smlouva bude uzavřena za podmínky, že územní rozhodnutí a stavební povolení na novostavbu areálu společnosti Železárny-</w:t>
      </w:r>
      <w:proofErr w:type="spellStart"/>
      <w:r w:rsidRPr="00CB2ECB">
        <w:rPr>
          <w:rFonts w:cs="Arial"/>
          <w:sz w:val="20"/>
          <w:szCs w:val="20"/>
        </w:rPr>
        <w:t>Annahütte</w:t>
      </w:r>
      <w:proofErr w:type="spellEnd"/>
      <w:r w:rsidRPr="00CB2ECB">
        <w:rPr>
          <w:rFonts w:cs="Arial"/>
          <w:sz w:val="20"/>
          <w:szCs w:val="20"/>
        </w:rPr>
        <w:t xml:space="preserve">, spol. s r.o., na převáděných pozemcích </w:t>
      </w:r>
      <w:proofErr w:type="spellStart"/>
      <w:r w:rsidRPr="00CB2ECB">
        <w:rPr>
          <w:rFonts w:cs="Arial"/>
          <w:sz w:val="20"/>
          <w:szCs w:val="20"/>
        </w:rPr>
        <w:t>pozbudou</w:t>
      </w:r>
      <w:proofErr w:type="spellEnd"/>
      <w:r w:rsidRPr="00CB2ECB">
        <w:rPr>
          <w:rFonts w:cs="Arial"/>
          <w:sz w:val="20"/>
          <w:szCs w:val="20"/>
        </w:rPr>
        <w:t xml:space="preserve"> platnosti,</w:t>
      </w:r>
    </w:p>
    <w:p w:rsidR="00CB2ECB" w:rsidRPr="00CB2ECB" w:rsidRDefault="00CB2ECB" w:rsidP="00CB2ECB">
      <w:pPr>
        <w:pStyle w:val="PVNormal"/>
        <w:ind w:left="567" w:hanging="283"/>
        <w:jc w:val="both"/>
        <w:rPr>
          <w:rFonts w:cs="Arial"/>
          <w:sz w:val="20"/>
          <w:szCs w:val="20"/>
        </w:rPr>
      </w:pPr>
      <w:r w:rsidRPr="00CB2ECB">
        <w:rPr>
          <w:rFonts w:cs="Arial"/>
          <w:sz w:val="20"/>
          <w:szCs w:val="20"/>
        </w:rPr>
        <w:t xml:space="preserve">c) </w:t>
      </w:r>
      <w:r w:rsidRPr="00CB2ECB">
        <w:rPr>
          <w:rFonts w:cs="Arial"/>
          <w:sz w:val="20"/>
          <w:szCs w:val="20"/>
        </w:rPr>
        <w:tab/>
        <w:t>v případě časové prodlevy při provedení vkladu vlastnického práva Statutárního města Prostějova k předmětným pozemkům do katastru nemovitostí nebude Statutární město Prostějov požadovat uhrazení smluvní pokuty vyplývající z článku IV. odst. 6 Kupní smlouvy č. 2008/16/142 ze dne 23. 06. 2008 uzavřené mezi městem Prostějovem jako prodávajícím a společností Železárny-</w:t>
      </w:r>
      <w:proofErr w:type="spellStart"/>
      <w:r w:rsidRPr="00CB2ECB">
        <w:rPr>
          <w:rFonts w:cs="Arial"/>
          <w:sz w:val="20"/>
          <w:szCs w:val="20"/>
        </w:rPr>
        <w:t>Annahütte</w:t>
      </w:r>
      <w:proofErr w:type="spellEnd"/>
      <w:r w:rsidRPr="00CB2ECB">
        <w:rPr>
          <w:rFonts w:cs="Arial"/>
          <w:sz w:val="20"/>
          <w:szCs w:val="20"/>
        </w:rPr>
        <w:t xml:space="preserve">, spol. s r.o., se sídlem Prostějov, Dolní 3137/100, PSČ 796 01, IČ: 005 46 542, jako kupujícím, </w:t>
      </w:r>
    </w:p>
    <w:p w:rsidR="00CB2ECB" w:rsidRPr="00CB2ECB" w:rsidRDefault="00CB2ECB" w:rsidP="00CB2ECB">
      <w:pPr>
        <w:pStyle w:val="PVNormal"/>
        <w:ind w:left="567" w:hanging="283"/>
        <w:jc w:val="both"/>
        <w:rPr>
          <w:rFonts w:cs="Arial"/>
          <w:sz w:val="20"/>
          <w:szCs w:val="20"/>
        </w:rPr>
      </w:pPr>
      <w:r w:rsidRPr="00CB2ECB">
        <w:rPr>
          <w:rFonts w:cs="Arial"/>
          <w:sz w:val="20"/>
          <w:szCs w:val="20"/>
        </w:rPr>
        <w:t xml:space="preserve">d) </w:t>
      </w:r>
      <w:r w:rsidRPr="00CB2ECB">
        <w:rPr>
          <w:rFonts w:cs="Arial"/>
          <w:sz w:val="20"/>
          <w:szCs w:val="20"/>
        </w:rPr>
        <w:tab/>
        <w:t>správní poplatek spojený s podáním návrhu na povolení vkladu vlastnického práva do katastru nemovitostí a daň z nabytí nemovitých věcí uhradí Statutární město Prostějov,</w:t>
      </w:r>
    </w:p>
    <w:p w:rsidR="00CB2ECB" w:rsidRPr="00CB2ECB" w:rsidRDefault="00CB2ECB" w:rsidP="00CB2ECB">
      <w:pPr>
        <w:pStyle w:val="PVNormal"/>
        <w:ind w:left="284" w:hanging="284"/>
        <w:jc w:val="both"/>
        <w:rPr>
          <w:rFonts w:cs="Arial"/>
          <w:sz w:val="20"/>
          <w:szCs w:val="20"/>
        </w:rPr>
      </w:pPr>
      <w:r w:rsidRPr="00CB2ECB">
        <w:rPr>
          <w:rFonts w:cs="Arial"/>
          <w:sz w:val="20"/>
          <w:szCs w:val="20"/>
        </w:rPr>
        <w:t xml:space="preserve">2. </w:t>
      </w:r>
      <w:r w:rsidRPr="00CB2ECB">
        <w:rPr>
          <w:rFonts w:cs="Arial"/>
          <w:sz w:val="20"/>
          <w:szCs w:val="20"/>
        </w:rPr>
        <w:tab/>
        <w:t xml:space="preserve">rozpočtové opatření, kterým se </w:t>
      </w:r>
    </w:p>
    <w:p w:rsidR="00CB2ECB" w:rsidRPr="00CB2ECB" w:rsidRDefault="00CB2ECB" w:rsidP="00CB2ECB">
      <w:pPr>
        <w:pStyle w:val="Zkladntext310"/>
        <w:jc w:val="both"/>
        <w:rPr>
          <w:rFonts w:ascii="Arial" w:hAnsi="Arial" w:cs="Arial"/>
          <w:b w:val="0"/>
        </w:rPr>
      </w:pPr>
      <w:r w:rsidRPr="00CB2ECB">
        <w:rPr>
          <w:rFonts w:ascii="Arial" w:hAnsi="Arial" w:cs="Arial"/>
          <w:b w:val="0"/>
          <w:bCs/>
        </w:rPr>
        <w:t>- zvyšuje rozpočet výdajů</w:t>
      </w:r>
    </w:p>
    <w:tbl>
      <w:tblPr>
        <w:tblW w:w="9225" w:type="dxa"/>
        <w:tblInd w:w="53" w:type="dxa"/>
        <w:tblLayout w:type="fixed"/>
        <w:tblCellMar>
          <w:left w:w="70" w:type="dxa"/>
          <w:right w:w="70" w:type="dxa"/>
        </w:tblCellMar>
        <w:tblLook w:val="04A0" w:firstRow="1" w:lastRow="0" w:firstColumn="1" w:lastColumn="0" w:noHBand="0" w:noVBand="1"/>
      </w:tblPr>
      <w:tblGrid>
        <w:gridCol w:w="2017"/>
        <w:gridCol w:w="1080"/>
        <w:gridCol w:w="1080"/>
        <w:gridCol w:w="783"/>
        <w:gridCol w:w="727"/>
        <w:gridCol w:w="1701"/>
        <w:gridCol w:w="1837"/>
      </w:tblGrid>
      <w:tr w:rsidR="00CB2ECB" w:rsidRPr="00CB2ECB" w:rsidTr="00F378C4">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Kapitola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ODPA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proofErr w:type="spellStart"/>
            <w:r w:rsidRPr="00CB2ECB">
              <w:rPr>
                <w:rFonts w:cs="Arial"/>
                <w:bCs/>
                <w:sz w:val="20"/>
                <w:lang w:eastAsia="en-US"/>
              </w:rPr>
              <w:t>Pol</w:t>
            </w:r>
            <w:proofErr w:type="spellEnd"/>
          </w:p>
        </w:tc>
        <w:tc>
          <w:tcPr>
            <w:tcW w:w="783"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ZP</w:t>
            </w: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UZ</w:t>
            </w: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Organizace</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 hodnotu v Kč</w:t>
            </w:r>
          </w:p>
        </w:tc>
      </w:tr>
      <w:tr w:rsidR="00CB2ECB" w:rsidRPr="00CB2ECB" w:rsidTr="00F378C4">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00000000050</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sz w:val="20"/>
                <w:lang w:eastAsia="en-US"/>
              </w:rPr>
            </w:pPr>
            <w:r w:rsidRPr="00CB2ECB">
              <w:rPr>
                <w:rFonts w:cs="Arial"/>
                <w:sz w:val="20"/>
                <w:lang w:eastAsia="en-US"/>
              </w:rPr>
              <w:t>006409</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sz w:val="20"/>
                <w:lang w:eastAsia="en-US"/>
              </w:rPr>
            </w:pPr>
            <w:r w:rsidRPr="00CB2ECB">
              <w:rPr>
                <w:rFonts w:cs="Arial"/>
                <w:sz w:val="20"/>
                <w:lang w:eastAsia="en-US"/>
              </w:rPr>
              <w:t>6130</w:t>
            </w:r>
          </w:p>
        </w:tc>
        <w:tc>
          <w:tcPr>
            <w:tcW w:w="783" w:type="dxa"/>
            <w:tcBorders>
              <w:top w:val="single" w:sz="6" w:space="0" w:color="auto"/>
              <w:left w:val="single" w:sz="6" w:space="0" w:color="auto"/>
              <w:bottom w:val="single" w:sz="6" w:space="0" w:color="auto"/>
              <w:right w:val="single" w:sz="6" w:space="0" w:color="auto"/>
            </w:tcBorders>
          </w:tcPr>
          <w:p w:rsidR="00CB2ECB" w:rsidRPr="00CB2ECB" w:rsidRDefault="00CB2ECB" w:rsidP="00F378C4">
            <w:pPr>
              <w:jc w:val="both"/>
              <w:rPr>
                <w:rFonts w:cs="Arial"/>
                <w:bCs/>
                <w:sz w:val="20"/>
                <w:lang w:eastAsia="en-US"/>
              </w:rPr>
            </w:pP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1</w:t>
            </w: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0500000000000</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24.706.000</w:t>
            </w:r>
          </w:p>
        </w:tc>
      </w:tr>
      <w:tr w:rsidR="00CB2ECB" w:rsidRPr="00CB2ECB" w:rsidTr="00F378C4">
        <w:trPr>
          <w:cantSplit/>
          <w:trHeight w:val="147"/>
        </w:trPr>
        <w:tc>
          <w:tcPr>
            <w:tcW w:w="9225" w:type="dxa"/>
            <w:gridSpan w:val="7"/>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zvýšení pol. 6130 – pozemky; výkup pozemků v sektoru A průmyslové zóny na ulici Kralická (kupní cena a správní poplatek spojený s podáním návrhu na povolení vkladu vlastnického práva do katastru nemovitostí)</w:t>
            </w:r>
          </w:p>
        </w:tc>
      </w:tr>
    </w:tbl>
    <w:p w:rsidR="00CB2ECB" w:rsidRPr="00CB2ECB" w:rsidRDefault="00CB2ECB" w:rsidP="00CB2ECB">
      <w:pPr>
        <w:pStyle w:val="Zkladntext310"/>
        <w:jc w:val="both"/>
        <w:rPr>
          <w:rFonts w:ascii="Arial" w:hAnsi="Arial" w:cs="Arial"/>
          <w:b w:val="0"/>
        </w:rPr>
      </w:pPr>
      <w:r w:rsidRPr="00CB2ECB">
        <w:rPr>
          <w:rFonts w:ascii="Arial" w:hAnsi="Arial" w:cs="Arial"/>
          <w:b w:val="0"/>
          <w:bCs/>
        </w:rPr>
        <w:t>- zvyšuje rozpočet výdajů</w:t>
      </w:r>
    </w:p>
    <w:tbl>
      <w:tblPr>
        <w:tblW w:w="9225" w:type="dxa"/>
        <w:tblInd w:w="53" w:type="dxa"/>
        <w:tblLayout w:type="fixed"/>
        <w:tblCellMar>
          <w:left w:w="70" w:type="dxa"/>
          <w:right w:w="70" w:type="dxa"/>
        </w:tblCellMar>
        <w:tblLook w:val="04A0" w:firstRow="1" w:lastRow="0" w:firstColumn="1" w:lastColumn="0" w:noHBand="0" w:noVBand="1"/>
      </w:tblPr>
      <w:tblGrid>
        <w:gridCol w:w="2017"/>
        <w:gridCol w:w="1080"/>
        <w:gridCol w:w="1080"/>
        <w:gridCol w:w="783"/>
        <w:gridCol w:w="727"/>
        <w:gridCol w:w="1701"/>
        <w:gridCol w:w="1837"/>
      </w:tblGrid>
      <w:tr w:rsidR="00CB2ECB" w:rsidRPr="00CB2ECB" w:rsidTr="00F378C4">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Kapitola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ODPA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proofErr w:type="spellStart"/>
            <w:r w:rsidRPr="00CB2ECB">
              <w:rPr>
                <w:rFonts w:cs="Arial"/>
                <w:bCs/>
                <w:sz w:val="20"/>
                <w:lang w:eastAsia="en-US"/>
              </w:rPr>
              <w:t>Pol</w:t>
            </w:r>
            <w:proofErr w:type="spellEnd"/>
          </w:p>
        </w:tc>
        <w:tc>
          <w:tcPr>
            <w:tcW w:w="783"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ZP</w:t>
            </w: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UZ</w:t>
            </w: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Organizace</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 hodnotu v Kč</w:t>
            </w:r>
          </w:p>
        </w:tc>
      </w:tr>
      <w:tr w:rsidR="00CB2ECB" w:rsidRPr="00CB2ECB" w:rsidTr="00F378C4">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00000000050</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sz w:val="20"/>
                <w:lang w:eastAsia="en-US"/>
              </w:rPr>
            </w:pPr>
            <w:r w:rsidRPr="00CB2ECB">
              <w:rPr>
                <w:rFonts w:cs="Arial"/>
                <w:sz w:val="20"/>
                <w:lang w:eastAsia="en-US"/>
              </w:rPr>
              <w:t>006171</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sz w:val="20"/>
                <w:lang w:eastAsia="en-US"/>
              </w:rPr>
            </w:pPr>
            <w:r w:rsidRPr="00CB2ECB">
              <w:rPr>
                <w:rFonts w:cs="Arial"/>
                <w:sz w:val="20"/>
                <w:lang w:eastAsia="en-US"/>
              </w:rPr>
              <w:t>5362</w:t>
            </w:r>
          </w:p>
        </w:tc>
        <w:tc>
          <w:tcPr>
            <w:tcW w:w="783" w:type="dxa"/>
            <w:tcBorders>
              <w:top w:val="single" w:sz="6" w:space="0" w:color="auto"/>
              <w:left w:val="single" w:sz="6" w:space="0" w:color="auto"/>
              <w:bottom w:val="single" w:sz="6" w:space="0" w:color="auto"/>
              <w:right w:val="single" w:sz="6" w:space="0" w:color="auto"/>
            </w:tcBorders>
          </w:tcPr>
          <w:p w:rsidR="00CB2ECB" w:rsidRPr="00CB2ECB" w:rsidRDefault="00CB2ECB" w:rsidP="00F378C4">
            <w:pPr>
              <w:jc w:val="both"/>
              <w:rPr>
                <w:rFonts w:cs="Arial"/>
                <w:bCs/>
                <w:sz w:val="20"/>
                <w:lang w:eastAsia="en-US"/>
              </w:rPr>
            </w:pP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1</w:t>
            </w: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0500000000000</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988.200</w:t>
            </w:r>
          </w:p>
        </w:tc>
      </w:tr>
      <w:tr w:rsidR="00CB2ECB" w:rsidRPr="00CB2ECB" w:rsidTr="00F378C4">
        <w:trPr>
          <w:cantSplit/>
          <w:trHeight w:val="147"/>
        </w:trPr>
        <w:tc>
          <w:tcPr>
            <w:tcW w:w="9225" w:type="dxa"/>
            <w:gridSpan w:val="7"/>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 xml:space="preserve">zvýšení pol. 5362 – platby daní a poplatků </w:t>
            </w:r>
            <w:proofErr w:type="spellStart"/>
            <w:r w:rsidRPr="00CB2ECB">
              <w:rPr>
                <w:rFonts w:cs="Arial"/>
                <w:bCs/>
                <w:sz w:val="20"/>
                <w:lang w:eastAsia="en-US"/>
              </w:rPr>
              <w:t>stát.rozpočtu</w:t>
            </w:r>
            <w:proofErr w:type="spellEnd"/>
            <w:r w:rsidRPr="00CB2ECB">
              <w:rPr>
                <w:rFonts w:cs="Arial"/>
                <w:bCs/>
                <w:sz w:val="20"/>
                <w:lang w:eastAsia="en-US"/>
              </w:rPr>
              <w:t>; úhrada daně z nabytí nemovitých věcí v souvislosti s výkupem pozemků v sektoru A průmyslové zóny na ulici Kralická</w:t>
            </w:r>
          </w:p>
        </w:tc>
      </w:tr>
    </w:tbl>
    <w:p w:rsidR="00CB2ECB" w:rsidRPr="00CB2ECB" w:rsidRDefault="00CB2ECB" w:rsidP="00CB2ECB">
      <w:pPr>
        <w:pStyle w:val="Zkladntext310"/>
        <w:jc w:val="both"/>
        <w:rPr>
          <w:rFonts w:ascii="Arial" w:hAnsi="Arial" w:cs="Arial"/>
          <w:b w:val="0"/>
        </w:rPr>
      </w:pPr>
      <w:r w:rsidRPr="00CB2ECB">
        <w:rPr>
          <w:rFonts w:ascii="Arial" w:hAnsi="Arial" w:cs="Arial"/>
          <w:b w:val="0"/>
          <w:bCs/>
        </w:rPr>
        <w:t>- zvyšuje rozpočet příjmů</w:t>
      </w:r>
    </w:p>
    <w:tbl>
      <w:tblPr>
        <w:tblW w:w="9225" w:type="dxa"/>
        <w:tblInd w:w="53" w:type="dxa"/>
        <w:tblLayout w:type="fixed"/>
        <w:tblCellMar>
          <w:left w:w="70" w:type="dxa"/>
          <w:right w:w="70" w:type="dxa"/>
        </w:tblCellMar>
        <w:tblLook w:val="04A0" w:firstRow="1" w:lastRow="0" w:firstColumn="1" w:lastColumn="0" w:noHBand="0" w:noVBand="1"/>
      </w:tblPr>
      <w:tblGrid>
        <w:gridCol w:w="2017"/>
        <w:gridCol w:w="1080"/>
        <w:gridCol w:w="1080"/>
        <w:gridCol w:w="783"/>
        <w:gridCol w:w="727"/>
        <w:gridCol w:w="1701"/>
        <w:gridCol w:w="1837"/>
      </w:tblGrid>
      <w:tr w:rsidR="00CB2ECB" w:rsidRPr="00CB2ECB" w:rsidTr="00F378C4">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Kapitola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ODPA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proofErr w:type="spellStart"/>
            <w:r w:rsidRPr="00CB2ECB">
              <w:rPr>
                <w:rFonts w:cs="Arial"/>
                <w:bCs/>
                <w:sz w:val="20"/>
                <w:lang w:eastAsia="en-US"/>
              </w:rPr>
              <w:t>Pol</w:t>
            </w:r>
            <w:proofErr w:type="spellEnd"/>
          </w:p>
        </w:tc>
        <w:tc>
          <w:tcPr>
            <w:tcW w:w="783"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ZP</w:t>
            </w: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UZ</w:t>
            </w: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Organizace</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 hodnotu v Kč</w:t>
            </w:r>
          </w:p>
        </w:tc>
      </w:tr>
      <w:tr w:rsidR="00CB2ECB" w:rsidRPr="00CB2ECB" w:rsidTr="00F378C4">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00000000050</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sz w:val="20"/>
                <w:lang w:eastAsia="en-US"/>
              </w:rPr>
            </w:pPr>
            <w:r w:rsidRPr="00CB2ECB">
              <w:rPr>
                <w:rFonts w:cs="Arial"/>
                <w:sz w:val="20"/>
                <w:lang w:eastAsia="en-US"/>
              </w:rPr>
              <w:t>006171</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sz w:val="20"/>
                <w:lang w:eastAsia="en-US"/>
              </w:rPr>
            </w:pPr>
            <w:r w:rsidRPr="00CB2ECB">
              <w:rPr>
                <w:rFonts w:cs="Arial"/>
                <w:sz w:val="20"/>
                <w:lang w:eastAsia="en-US"/>
              </w:rPr>
              <w:t>2321</w:t>
            </w:r>
          </w:p>
        </w:tc>
        <w:tc>
          <w:tcPr>
            <w:tcW w:w="783" w:type="dxa"/>
            <w:tcBorders>
              <w:top w:val="single" w:sz="6" w:space="0" w:color="auto"/>
              <w:left w:val="single" w:sz="6" w:space="0" w:color="auto"/>
              <w:bottom w:val="single" w:sz="6" w:space="0" w:color="auto"/>
              <w:right w:val="single" w:sz="6" w:space="0" w:color="auto"/>
            </w:tcBorders>
          </w:tcPr>
          <w:p w:rsidR="00CB2ECB" w:rsidRPr="00CB2ECB" w:rsidRDefault="00CB2ECB" w:rsidP="00F378C4">
            <w:pPr>
              <w:jc w:val="both"/>
              <w:rPr>
                <w:rFonts w:cs="Arial"/>
                <w:bCs/>
                <w:sz w:val="20"/>
                <w:lang w:eastAsia="en-US"/>
              </w:rPr>
            </w:pP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sz w:val="20"/>
                <w:lang w:eastAsia="en-US"/>
              </w:rPr>
            </w:pP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0500000000000</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494.100</w:t>
            </w:r>
          </w:p>
        </w:tc>
      </w:tr>
      <w:tr w:rsidR="00CB2ECB" w:rsidRPr="00CB2ECB" w:rsidTr="00F378C4">
        <w:trPr>
          <w:cantSplit/>
          <w:trHeight w:val="147"/>
        </w:trPr>
        <w:tc>
          <w:tcPr>
            <w:tcW w:w="9225" w:type="dxa"/>
            <w:gridSpan w:val="7"/>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zvýšení pol. 2321 – přijaté neinvestiční dary; přijetí finančního daru od společnosti Železárny-</w:t>
            </w:r>
            <w:proofErr w:type="spellStart"/>
            <w:r w:rsidRPr="00CB2ECB">
              <w:rPr>
                <w:rFonts w:cs="Arial"/>
                <w:bCs/>
                <w:sz w:val="20"/>
                <w:lang w:eastAsia="en-US"/>
              </w:rPr>
              <w:t>Annahütte</w:t>
            </w:r>
            <w:proofErr w:type="spellEnd"/>
            <w:r w:rsidRPr="00CB2ECB">
              <w:rPr>
                <w:rFonts w:cs="Arial"/>
                <w:bCs/>
                <w:sz w:val="20"/>
                <w:lang w:eastAsia="en-US"/>
              </w:rPr>
              <w:t>, spol. s r.o., za účelem úhrady poloviny daně z nabytí nemovitých věcí spojené s nabytím pozemků v </w:t>
            </w:r>
            <w:proofErr w:type="spellStart"/>
            <w:r w:rsidRPr="00CB2ECB">
              <w:rPr>
                <w:rFonts w:cs="Arial"/>
                <w:bCs/>
                <w:sz w:val="20"/>
                <w:lang w:eastAsia="en-US"/>
              </w:rPr>
              <w:t>k.ú</w:t>
            </w:r>
            <w:proofErr w:type="spellEnd"/>
            <w:r w:rsidRPr="00CB2ECB">
              <w:rPr>
                <w:rFonts w:cs="Arial"/>
                <w:bCs/>
                <w:sz w:val="20"/>
                <w:lang w:eastAsia="en-US"/>
              </w:rPr>
              <w:t xml:space="preserve">. Prostějov a </w:t>
            </w:r>
            <w:proofErr w:type="spellStart"/>
            <w:r w:rsidRPr="00CB2ECB">
              <w:rPr>
                <w:rFonts w:cs="Arial"/>
                <w:bCs/>
                <w:sz w:val="20"/>
                <w:lang w:eastAsia="en-US"/>
              </w:rPr>
              <w:t>k.ú</w:t>
            </w:r>
            <w:proofErr w:type="spellEnd"/>
            <w:r w:rsidRPr="00CB2ECB">
              <w:rPr>
                <w:rFonts w:cs="Arial"/>
                <w:bCs/>
                <w:sz w:val="20"/>
                <w:lang w:eastAsia="en-US"/>
              </w:rPr>
              <w:t>. Kralice na Hané</w:t>
            </w:r>
          </w:p>
        </w:tc>
      </w:tr>
    </w:tbl>
    <w:p w:rsidR="00CB2ECB" w:rsidRPr="00CB2ECB" w:rsidRDefault="00CB2ECB" w:rsidP="00CB2ECB">
      <w:pPr>
        <w:tabs>
          <w:tab w:val="left" w:pos="213"/>
          <w:tab w:val="left" w:pos="9142"/>
        </w:tabs>
        <w:jc w:val="both"/>
        <w:rPr>
          <w:rFonts w:cs="Arial"/>
          <w:bCs/>
          <w:sz w:val="20"/>
        </w:rPr>
      </w:pPr>
      <w:r w:rsidRPr="00CB2ECB">
        <w:rPr>
          <w:rFonts w:cs="Arial"/>
          <w:sz w:val="20"/>
        </w:rPr>
        <w:t xml:space="preserve">- </w:t>
      </w:r>
      <w:r w:rsidRPr="00CB2ECB">
        <w:rPr>
          <w:rFonts w:cs="Arial"/>
          <w:bCs/>
          <w:sz w:val="20"/>
        </w:rPr>
        <w:t>snižuje stav rezerv města</w:t>
      </w:r>
    </w:p>
    <w:tbl>
      <w:tblPr>
        <w:tblW w:w="9225" w:type="dxa"/>
        <w:tblInd w:w="53" w:type="dxa"/>
        <w:tblLayout w:type="fixed"/>
        <w:tblCellMar>
          <w:left w:w="70" w:type="dxa"/>
          <w:right w:w="70" w:type="dxa"/>
        </w:tblCellMar>
        <w:tblLook w:val="04A0" w:firstRow="1" w:lastRow="0" w:firstColumn="1" w:lastColumn="0" w:noHBand="0" w:noVBand="1"/>
      </w:tblPr>
      <w:tblGrid>
        <w:gridCol w:w="2017"/>
        <w:gridCol w:w="1080"/>
        <w:gridCol w:w="1080"/>
        <w:gridCol w:w="783"/>
        <w:gridCol w:w="727"/>
        <w:gridCol w:w="1701"/>
        <w:gridCol w:w="1837"/>
      </w:tblGrid>
      <w:tr w:rsidR="00CB2ECB" w:rsidRPr="00CB2ECB" w:rsidTr="00F378C4">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Kapitola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ODPA</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proofErr w:type="spellStart"/>
            <w:r w:rsidRPr="00CB2ECB">
              <w:rPr>
                <w:rFonts w:cs="Arial"/>
                <w:bCs/>
                <w:sz w:val="20"/>
                <w:lang w:eastAsia="en-US"/>
              </w:rPr>
              <w:t>Pol</w:t>
            </w:r>
            <w:proofErr w:type="spellEnd"/>
          </w:p>
        </w:tc>
        <w:tc>
          <w:tcPr>
            <w:tcW w:w="783"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ZP</w:t>
            </w: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UZ</w:t>
            </w: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Organizace</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O hodnotu v Kč</w:t>
            </w:r>
          </w:p>
        </w:tc>
      </w:tr>
      <w:tr w:rsidR="00CB2ECB" w:rsidRPr="00CB2ECB" w:rsidTr="00F378C4">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00000000070</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sz w:val="20"/>
                <w:lang w:eastAsia="en-US"/>
              </w:rPr>
            </w:pPr>
            <w:r w:rsidRPr="00CB2ECB">
              <w:rPr>
                <w:rFonts w:cs="Arial"/>
                <w:sz w:val="20"/>
                <w:lang w:eastAsia="en-US"/>
              </w:rPr>
              <w:t>8115</w:t>
            </w:r>
          </w:p>
        </w:tc>
        <w:tc>
          <w:tcPr>
            <w:tcW w:w="783" w:type="dxa"/>
            <w:tcBorders>
              <w:top w:val="single" w:sz="6" w:space="0" w:color="auto"/>
              <w:left w:val="single" w:sz="6" w:space="0" w:color="auto"/>
              <w:bottom w:val="single" w:sz="6" w:space="0" w:color="auto"/>
              <w:right w:val="single" w:sz="6" w:space="0" w:color="auto"/>
            </w:tcBorders>
          </w:tcPr>
          <w:p w:rsidR="00CB2ECB" w:rsidRPr="00CB2ECB" w:rsidRDefault="00CB2ECB" w:rsidP="00F378C4">
            <w:pPr>
              <w:jc w:val="both"/>
              <w:rPr>
                <w:rFonts w:cs="Arial"/>
                <w:bCs/>
                <w:sz w:val="20"/>
                <w:lang w:eastAsia="en-US"/>
              </w:rPr>
            </w:pPr>
          </w:p>
        </w:tc>
        <w:tc>
          <w:tcPr>
            <w:tcW w:w="72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1</w:t>
            </w:r>
          </w:p>
        </w:tc>
        <w:tc>
          <w:tcPr>
            <w:tcW w:w="1701"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0700000000000</w:t>
            </w:r>
          </w:p>
        </w:tc>
        <w:tc>
          <w:tcPr>
            <w:tcW w:w="1837" w:type="dxa"/>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25.200.100</w:t>
            </w:r>
          </w:p>
        </w:tc>
      </w:tr>
      <w:tr w:rsidR="00CB2ECB" w:rsidRPr="00CB2ECB" w:rsidTr="00F378C4">
        <w:trPr>
          <w:cantSplit/>
          <w:trHeight w:val="147"/>
        </w:trPr>
        <w:tc>
          <w:tcPr>
            <w:tcW w:w="9225" w:type="dxa"/>
            <w:gridSpan w:val="7"/>
            <w:tcBorders>
              <w:top w:val="single" w:sz="6" w:space="0" w:color="auto"/>
              <w:left w:val="single" w:sz="6" w:space="0" w:color="auto"/>
              <w:bottom w:val="single" w:sz="6" w:space="0" w:color="auto"/>
              <w:right w:val="single" w:sz="6" w:space="0" w:color="auto"/>
            </w:tcBorders>
            <w:hideMark/>
          </w:tcPr>
          <w:p w:rsidR="00CB2ECB" w:rsidRPr="00CB2ECB" w:rsidRDefault="00CB2ECB" w:rsidP="00F378C4">
            <w:pPr>
              <w:jc w:val="both"/>
              <w:rPr>
                <w:rFonts w:cs="Arial"/>
                <w:bCs/>
                <w:sz w:val="20"/>
                <w:lang w:eastAsia="en-US"/>
              </w:rPr>
            </w:pPr>
            <w:r w:rsidRPr="00CB2ECB">
              <w:rPr>
                <w:rFonts w:cs="Arial"/>
                <w:bCs/>
                <w:sz w:val="20"/>
                <w:lang w:eastAsia="en-US"/>
              </w:rPr>
              <w:t>snížení pol. 8115 - Fond rezerv a rozvoje</w:t>
            </w:r>
          </w:p>
        </w:tc>
      </w:tr>
    </w:tbl>
    <w:p w:rsidR="00CB2ECB" w:rsidRPr="00CB2ECB" w:rsidRDefault="00CB2ECB" w:rsidP="00CB2ECB">
      <w:pPr>
        <w:pStyle w:val="PVNormal"/>
        <w:jc w:val="both"/>
        <w:rPr>
          <w:rFonts w:cs="Arial"/>
          <w:sz w:val="20"/>
          <w:szCs w:val="20"/>
        </w:rPr>
      </w:pPr>
    </w:p>
    <w:p w:rsidR="00CB2ECB" w:rsidRPr="00CB2ECB" w:rsidRDefault="00CB2ECB" w:rsidP="00CB2ECB">
      <w:pPr>
        <w:pStyle w:val="PVNormal"/>
        <w:ind w:left="284" w:hanging="284"/>
        <w:jc w:val="both"/>
        <w:rPr>
          <w:rFonts w:cs="Arial"/>
          <w:sz w:val="20"/>
          <w:szCs w:val="20"/>
        </w:rPr>
      </w:pPr>
      <w:r w:rsidRPr="00CB2ECB">
        <w:rPr>
          <w:rFonts w:cs="Arial"/>
          <w:sz w:val="20"/>
          <w:szCs w:val="20"/>
        </w:rPr>
        <w:t xml:space="preserve">3. </w:t>
      </w:r>
      <w:r w:rsidRPr="00CB2ECB">
        <w:rPr>
          <w:rFonts w:cs="Arial"/>
          <w:sz w:val="20"/>
          <w:szCs w:val="20"/>
        </w:rPr>
        <w:tab/>
        <w:t xml:space="preserve">zrušení zákazu zcizení nebo zatížení na pozemcích </w:t>
      </w:r>
      <w:proofErr w:type="spellStart"/>
      <w:r w:rsidRPr="00CB2ECB">
        <w:rPr>
          <w:rFonts w:cs="Arial"/>
          <w:sz w:val="20"/>
          <w:szCs w:val="20"/>
        </w:rPr>
        <w:t>p.č</w:t>
      </w:r>
      <w:proofErr w:type="spellEnd"/>
      <w:r w:rsidRPr="00CB2ECB">
        <w:rPr>
          <w:rFonts w:cs="Arial"/>
          <w:sz w:val="20"/>
          <w:szCs w:val="20"/>
        </w:rPr>
        <w:t xml:space="preserve">. 7428/45, </w:t>
      </w:r>
      <w:proofErr w:type="spellStart"/>
      <w:r w:rsidRPr="00CB2ECB">
        <w:rPr>
          <w:rFonts w:cs="Arial"/>
          <w:sz w:val="20"/>
          <w:szCs w:val="20"/>
        </w:rPr>
        <w:t>p.č</w:t>
      </w:r>
      <w:proofErr w:type="spellEnd"/>
      <w:r w:rsidRPr="00CB2ECB">
        <w:rPr>
          <w:rFonts w:cs="Arial"/>
          <w:sz w:val="20"/>
          <w:szCs w:val="20"/>
        </w:rPr>
        <w:t xml:space="preserve">. 8265, </w:t>
      </w:r>
      <w:proofErr w:type="spellStart"/>
      <w:r w:rsidRPr="00CB2ECB">
        <w:rPr>
          <w:rFonts w:cs="Arial"/>
          <w:sz w:val="20"/>
          <w:szCs w:val="20"/>
        </w:rPr>
        <w:t>p.č</w:t>
      </w:r>
      <w:proofErr w:type="spellEnd"/>
      <w:r w:rsidRPr="00CB2ECB">
        <w:rPr>
          <w:rFonts w:cs="Arial"/>
          <w:sz w:val="20"/>
          <w:szCs w:val="20"/>
        </w:rPr>
        <w:t xml:space="preserve">. 8266, </w:t>
      </w:r>
      <w:proofErr w:type="spellStart"/>
      <w:r w:rsidRPr="00CB2ECB">
        <w:rPr>
          <w:rFonts w:cs="Arial"/>
          <w:sz w:val="20"/>
          <w:szCs w:val="20"/>
        </w:rPr>
        <w:t>p.č</w:t>
      </w:r>
      <w:proofErr w:type="spellEnd"/>
      <w:r w:rsidRPr="00CB2ECB">
        <w:rPr>
          <w:rFonts w:cs="Arial"/>
          <w:sz w:val="20"/>
          <w:szCs w:val="20"/>
        </w:rPr>
        <w:t xml:space="preserve">. 8267/1 a </w:t>
      </w:r>
      <w:proofErr w:type="spellStart"/>
      <w:r w:rsidRPr="00CB2ECB">
        <w:rPr>
          <w:rFonts w:cs="Arial"/>
          <w:sz w:val="20"/>
          <w:szCs w:val="20"/>
        </w:rPr>
        <w:t>p.č</w:t>
      </w:r>
      <w:proofErr w:type="spellEnd"/>
      <w:r w:rsidRPr="00CB2ECB">
        <w:rPr>
          <w:rFonts w:cs="Arial"/>
          <w:sz w:val="20"/>
          <w:szCs w:val="20"/>
        </w:rPr>
        <w:t xml:space="preserve">. 8268/2, vše v </w:t>
      </w:r>
      <w:proofErr w:type="spellStart"/>
      <w:r w:rsidRPr="00CB2ECB">
        <w:rPr>
          <w:rFonts w:cs="Arial"/>
          <w:sz w:val="20"/>
          <w:szCs w:val="20"/>
        </w:rPr>
        <w:t>k.ú</w:t>
      </w:r>
      <w:proofErr w:type="spellEnd"/>
      <w:r w:rsidRPr="00CB2ECB">
        <w:rPr>
          <w:rFonts w:cs="Arial"/>
          <w:sz w:val="20"/>
          <w:szCs w:val="20"/>
        </w:rPr>
        <w:t xml:space="preserve">. Prostějov, a </w:t>
      </w:r>
      <w:proofErr w:type="spellStart"/>
      <w:r w:rsidRPr="00CB2ECB">
        <w:rPr>
          <w:rFonts w:cs="Arial"/>
          <w:sz w:val="20"/>
          <w:szCs w:val="20"/>
        </w:rPr>
        <w:t>p.č</w:t>
      </w:r>
      <w:proofErr w:type="spellEnd"/>
      <w:r w:rsidRPr="00CB2ECB">
        <w:rPr>
          <w:rFonts w:cs="Arial"/>
          <w:sz w:val="20"/>
          <w:szCs w:val="20"/>
        </w:rPr>
        <w:t xml:space="preserve">. 310/2, </w:t>
      </w:r>
      <w:proofErr w:type="spellStart"/>
      <w:r w:rsidRPr="00CB2ECB">
        <w:rPr>
          <w:rFonts w:cs="Arial"/>
          <w:sz w:val="20"/>
          <w:szCs w:val="20"/>
        </w:rPr>
        <w:t>p.č</w:t>
      </w:r>
      <w:proofErr w:type="spellEnd"/>
      <w:r w:rsidRPr="00CB2ECB">
        <w:rPr>
          <w:rFonts w:cs="Arial"/>
          <w:sz w:val="20"/>
          <w:szCs w:val="20"/>
        </w:rPr>
        <w:t xml:space="preserve">. 310/3, </w:t>
      </w:r>
      <w:proofErr w:type="spellStart"/>
      <w:r w:rsidRPr="00CB2ECB">
        <w:rPr>
          <w:rFonts w:cs="Arial"/>
          <w:sz w:val="20"/>
          <w:szCs w:val="20"/>
        </w:rPr>
        <w:t>p.č</w:t>
      </w:r>
      <w:proofErr w:type="spellEnd"/>
      <w:r w:rsidRPr="00CB2ECB">
        <w:rPr>
          <w:rFonts w:cs="Arial"/>
          <w:sz w:val="20"/>
          <w:szCs w:val="20"/>
        </w:rPr>
        <w:t xml:space="preserve">. 310/6, </w:t>
      </w:r>
      <w:proofErr w:type="spellStart"/>
      <w:r w:rsidRPr="00CB2ECB">
        <w:rPr>
          <w:rFonts w:cs="Arial"/>
          <w:sz w:val="20"/>
          <w:szCs w:val="20"/>
        </w:rPr>
        <w:t>p.č</w:t>
      </w:r>
      <w:proofErr w:type="spellEnd"/>
      <w:r w:rsidRPr="00CB2ECB">
        <w:rPr>
          <w:rFonts w:cs="Arial"/>
          <w:sz w:val="20"/>
          <w:szCs w:val="20"/>
        </w:rPr>
        <w:t xml:space="preserve">. 310/18 a </w:t>
      </w:r>
      <w:proofErr w:type="spellStart"/>
      <w:r w:rsidRPr="00CB2ECB">
        <w:rPr>
          <w:rFonts w:cs="Arial"/>
          <w:sz w:val="20"/>
          <w:szCs w:val="20"/>
        </w:rPr>
        <w:t>p.č</w:t>
      </w:r>
      <w:proofErr w:type="spellEnd"/>
      <w:r w:rsidRPr="00CB2ECB">
        <w:rPr>
          <w:rFonts w:cs="Arial"/>
          <w:sz w:val="20"/>
          <w:szCs w:val="20"/>
        </w:rPr>
        <w:t xml:space="preserve">. 310/19, vše v </w:t>
      </w:r>
      <w:proofErr w:type="spellStart"/>
      <w:r w:rsidRPr="00CB2ECB">
        <w:rPr>
          <w:rFonts w:cs="Arial"/>
          <w:sz w:val="20"/>
          <w:szCs w:val="20"/>
        </w:rPr>
        <w:t>k.ú</w:t>
      </w:r>
      <w:proofErr w:type="spellEnd"/>
      <w:r w:rsidRPr="00CB2ECB">
        <w:rPr>
          <w:rFonts w:cs="Arial"/>
          <w:sz w:val="20"/>
          <w:szCs w:val="20"/>
        </w:rPr>
        <w:t>. Kralice na Hané, ve vlastnictví společnosti Železárny-</w:t>
      </w:r>
      <w:proofErr w:type="spellStart"/>
      <w:r w:rsidRPr="00CB2ECB">
        <w:rPr>
          <w:rFonts w:cs="Arial"/>
          <w:sz w:val="20"/>
          <w:szCs w:val="20"/>
        </w:rPr>
        <w:t>Annahütte</w:t>
      </w:r>
      <w:proofErr w:type="spellEnd"/>
      <w:r w:rsidRPr="00CB2ECB">
        <w:rPr>
          <w:rFonts w:cs="Arial"/>
          <w:sz w:val="20"/>
          <w:szCs w:val="20"/>
        </w:rPr>
        <w:t>, spol. s r.o., se sídlem Prostějov, Dolní 3137/100, PSČ 796 01, IČ: 005 46 542,</w:t>
      </w:r>
    </w:p>
    <w:p w:rsidR="00CB2ECB" w:rsidRPr="00CB2ECB" w:rsidRDefault="00CB2ECB" w:rsidP="00CB2ECB">
      <w:pPr>
        <w:pStyle w:val="PVNormal"/>
        <w:ind w:left="284" w:hanging="284"/>
        <w:jc w:val="both"/>
        <w:rPr>
          <w:rFonts w:cs="Arial"/>
          <w:sz w:val="20"/>
          <w:szCs w:val="20"/>
        </w:rPr>
      </w:pPr>
      <w:r w:rsidRPr="00CB2ECB">
        <w:rPr>
          <w:rFonts w:cs="Arial"/>
          <w:sz w:val="20"/>
          <w:szCs w:val="20"/>
        </w:rPr>
        <w:t xml:space="preserve">4. </w:t>
      </w:r>
      <w:r w:rsidRPr="00CB2ECB">
        <w:rPr>
          <w:rFonts w:cs="Arial"/>
          <w:sz w:val="20"/>
          <w:szCs w:val="20"/>
        </w:rPr>
        <w:tab/>
        <w:t>přijetí finančního daru ve výši 494.100 Kč od společnosti Železárny-</w:t>
      </w:r>
      <w:proofErr w:type="spellStart"/>
      <w:r w:rsidRPr="00CB2ECB">
        <w:rPr>
          <w:rFonts w:cs="Arial"/>
          <w:sz w:val="20"/>
          <w:szCs w:val="20"/>
        </w:rPr>
        <w:t>Annahütte</w:t>
      </w:r>
      <w:proofErr w:type="spellEnd"/>
      <w:r w:rsidRPr="00CB2ECB">
        <w:rPr>
          <w:rFonts w:cs="Arial"/>
          <w:sz w:val="20"/>
          <w:szCs w:val="20"/>
        </w:rPr>
        <w:t xml:space="preserve">, spol. s r.o., se sídlem Prostějov, Dolní 3137/100, PSČ 796 01, IČ: 005 46 542, Statutárnímu městu Prostějovu za účelem úhrady poloviny daně z nabytí nemovitých věcí spojené s prodejem pozemků v </w:t>
      </w:r>
      <w:proofErr w:type="spellStart"/>
      <w:r w:rsidRPr="00CB2ECB">
        <w:rPr>
          <w:rFonts w:cs="Arial"/>
          <w:sz w:val="20"/>
          <w:szCs w:val="20"/>
        </w:rPr>
        <w:t>k.ú</w:t>
      </w:r>
      <w:proofErr w:type="spellEnd"/>
      <w:r w:rsidRPr="00CB2ECB">
        <w:rPr>
          <w:rFonts w:cs="Arial"/>
          <w:sz w:val="20"/>
          <w:szCs w:val="20"/>
        </w:rPr>
        <w:t xml:space="preserve">. Prostějov a </w:t>
      </w:r>
      <w:proofErr w:type="spellStart"/>
      <w:r w:rsidRPr="00CB2ECB">
        <w:rPr>
          <w:rFonts w:cs="Arial"/>
          <w:sz w:val="20"/>
          <w:szCs w:val="20"/>
        </w:rPr>
        <w:t>k.ú</w:t>
      </w:r>
      <w:proofErr w:type="spellEnd"/>
      <w:r w:rsidRPr="00CB2ECB">
        <w:rPr>
          <w:rFonts w:cs="Arial"/>
          <w:sz w:val="20"/>
          <w:szCs w:val="20"/>
        </w:rPr>
        <w:t>. Kralice na Hané Statutárnímu městu Prostějovu dle bodu 1 usnesení.</w:t>
      </w:r>
    </w:p>
    <w:p w:rsidR="00CB2ECB" w:rsidRPr="00CB2ECB" w:rsidRDefault="00CB2ECB" w:rsidP="00CB2ECB">
      <w:pPr>
        <w:pStyle w:val="PVNormal"/>
        <w:rPr>
          <w:rFonts w:cs="Arial"/>
          <w:sz w:val="20"/>
          <w:szCs w:val="20"/>
        </w:rPr>
      </w:pPr>
    </w:p>
    <w:p w:rsidR="00CB2ECB" w:rsidRPr="00CB2ECB" w:rsidRDefault="00CB2ECB" w:rsidP="00CB2ECB">
      <w:pPr>
        <w:jc w:val="both"/>
        <w:rPr>
          <w:rFonts w:cs="Arial"/>
          <w:sz w:val="20"/>
        </w:rPr>
      </w:pPr>
      <w:r w:rsidRPr="00CB2ECB">
        <w:rPr>
          <w:rFonts w:cs="Arial"/>
          <w:color w:val="292929"/>
          <w:sz w:val="20"/>
          <w:shd w:val="clear" w:color="auto" w:fill="FFFFFF"/>
        </w:rPr>
        <w:t xml:space="preserve">     Kupní smlouva v souladu s podmínkami uvedenými ve výše uvedeném usnesení Zastupitelstva města Prostějova byla mezi společností </w:t>
      </w:r>
      <w:r w:rsidRPr="00CB2ECB">
        <w:rPr>
          <w:rFonts w:cs="Arial"/>
          <w:sz w:val="20"/>
        </w:rPr>
        <w:t>Železárny-</w:t>
      </w:r>
      <w:proofErr w:type="spellStart"/>
      <w:r w:rsidRPr="00CB2ECB">
        <w:rPr>
          <w:rFonts w:cs="Arial"/>
          <w:sz w:val="20"/>
        </w:rPr>
        <w:t>Annahütte</w:t>
      </w:r>
      <w:proofErr w:type="spellEnd"/>
      <w:r w:rsidRPr="00CB2ECB">
        <w:rPr>
          <w:rFonts w:cs="Arial"/>
          <w:sz w:val="20"/>
        </w:rPr>
        <w:t>, spol. s r.o., jako prodávající a Statutárním městem Prostějovem jako kupujícím uzavřena dne 13.07.2016 pod č. 2016/50/219. Ještě téhož dne byl podán u Katastrálního úřadu pro Olomoucký kraj, Katastrálního pracoviště Prostějov, návrh na vklad práv dle uvedené kupní smlouvy a vklad byl proveden dne 04.08.2016. Dle ujednání Kupní smlouvy č. 2016/50/219 ze dne 13.07.2016 se Statutární město Prostějov mimo jiné zavázalo, že ve lhůtě do 14 dnů po provedení vkladu vlastnického práva dle kupní smlouvy do katastru nemovitostí (tj. nejpozději do 18.08.2016) uhradí část kupní ceny ve výši 24.210.900 Kč (98 %). Dále se Statutární město Prostějov zavázalo, že ve lhůtě do 14 dnů ode dne připsání finanční částky ve výši 494.100 Kč ze strany společnosti Železárny-</w:t>
      </w:r>
      <w:proofErr w:type="spellStart"/>
      <w:r w:rsidRPr="00CB2ECB">
        <w:rPr>
          <w:rFonts w:cs="Arial"/>
          <w:sz w:val="20"/>
        </w:rPr>
        <w:t>Annahütte</w:t>
      </w:r>
      <w:proofErr w:type="spellEnd"/>
      <w:r w:rsidRPr="00CB2ECB">
        <w:rPr>
          <w:rFonts w:cs="Arial"/>
          <w:sz w:val="20"/>
        </w:rPr>
        <w:t xml:space="preserve">, spol. s r.o., na účet Statutárního města Prostějova uhradí zbylou část kupní ceny ve výši 494.100 Kč (2 %). Finanční částka ve výši 494.100 Kč byla na účet Statutárního města Prostějova připsána dne 11.08.2016 a lhůta pro zaplacení této části kupní ceny tedy </w:t>
      </w:r>
      <w:r>
        <w:rPr>
          <w:rFonts w:cs="Arial"/>
          <w:sz w:val="20"/>
        </w:rPr>
        <w:t>uplyne</w:t>
      </w:r>
      <w:r w:rsidRPr="00CB2ECB">
        <w:rPr>
          <w:rFonts w:cs="Arial"/>
          <w:sz w:val="20"/>
        </w:rPr>
        <w:t xml:space="preserve"> dne 25.08.2016. </w:t>
      </w:r>
    </w:p>
    <w:p w:rsidR="00CB2ECB" w:rsidRPr="00CB2ECB" w:rsidRDefault="00CB2ECB" w:rsidP="00CB2ECB">
      <w:pPr>
        <w:jc w:val="both"/>
        <w:rPr>
          <w:rFonts w:cs="Arial"/>
          <w:sz w:val="20"/>
        </w:rPr>
      </w:pPr>
      <w:r w:rsidRPr="00CB2ECB">
        <w:rPr>
          <w:rFonts w:cs="Arial"/>
          <w:sz w:val="20"/>
        </w:rPr>
        <w:lastRenderedPageBreak/>
        <w:t xml:space="preserve">     Před uzavřením kupní smlouvy byla Odborem správy a údržby majetku města konzultována s Finančním odborem otázka zdanění prodeje předmětných pozemků daní z přidané hodnoty s ohledem na změnu právní úpravy daně z přidané hodnoty od </w:t>
      </w:r>
      <w:proofErr w:type="gramStart"/>
      <w:r w:rsidRPr="00CB2ECB">
        <w:rPr>
          <w:rFonts w:cs="Arial"/>
          <w:sz w:val="20"/>
        </w:rPr>
        <w:t>01.01.2016</w:t>
      </w:r>
      <w:proofErr w:type="gramEnd"/>
      <w:r w:rsidRPr="00CB2ECB">
        <w:rPr>
          <w:rFonts w:cs="Arial"/>
          <w:sz w:val="20"/>
        </w:rPr>
        <w:t xml:space="preserve"> a změnám výkladu Ministerstva financí ČR k dané problematice v průběhu měsíce června 2016 s tím, že dle jednání s daňovým poradcem na základě informac</w:t>
      </w:r>
      <w:r w:rsidRPr="00CB2ECB">
        <w:rPr>
          <w:rFonts w:cs="Arial"/>
          <w:color w:val="1F497D"/>
          <w:sz w:val="20"/>
        </w:rPr>
        <w:t>í</w:t>
      </w:r>
      <w:r w:rsidRPr="00CB2ECB">
        <w:rPr>
          <w:rFonts w:cs="Arial"/>
          <w:sz w:val="20"/>
        </w:rPr>
        <w:t xml:space="preserve"> předaných Odborem územního plánování a rozvoje </w:t>
      </w:r>
      <w:proofErr w:type="spellStart"/>
      <w:r w:rsidRPr="00CB2ECB">
        <w:rPr>
          <w:rFonts w:cs="Arial"/>
          <w:sz w:val="20"/>
        </w:rPr>
        <w:t>MMPv</w:t>
      </w:r>
      <w:proofErr w:type="spellEnd"/>
      <w:r w:rsidRPr="00CB2ECB">
        <w:rPr>
          <w:rFonts w:cs="Arial"/>
          <w:sz w:val="20"/>
        </w:rPr>
        <w:t xml:space="preserve"> bylo Finančním odborem vyhodnoceno, že prodej těchto pozemků podléhá zdanění 21 % DPH, protože dle výkladů MF ČR se jedná o stavební pozemek (je v územním plánu určen k zastavění). O této skutečnosti byl informován prokurista společnosti Železárny-</w:t>
      </w:r>
      <w:proofErr w:type="spellStart"/>
      <w:r w:rsidRPr="00CB2ECB">
        <w:rPr>
          <w:rFonts w:cs="Arial"/>
          <w:sz w:val="20"/>
        </w:rPr>
        <w:t>Annahütte</w:t>
      </w:r>
      <w:proofErr w:type="spellEnd"/>
      <w:r w:rsidRPr="00CB2ECB">
        <w:rPr>
          <w:rFonts w:cs="Arial"/>
          <w:sz w:val="20"/>
        </w:rPr>
        <w:t xml:space="preserve">, spol. s r.o., Bc. Tomáš </w:t>
      </w:r>
      <w:proofErr w:type="spellStart"/>
      <w:r w:rsidRPr="00CB2ECB">
        <w:rPr>
          <w:rFonts w:cs="Arial"/>
          <w:sz w:val="20"/>
        </w:rPr>
        <w:t>Koněvalík</w:t>
      </w:r>
      <w:proofErr w:type="spellEnd"/>
      <w:r w:rsidRPr="00CB2ECB">
        <w:rPr>
          <w:rFonts w:cs="Arial"/>
          <w:sz w:val="20"/>
        </w:rPr>
        <w:t xml:space="preserve">, </w:t>
      </w:r>
      <w:proofErr w:type="spellStart"/>
      <w:r w:rsidRPr="00CB2ECB">
        <w:rPr>
          <w:rFonts w:cs="Arial"/>
          <w:sz w:val="20"/>
        </w:rPr>
        <w:t>MSc</w:t>
      </w:r>
      <w:proofErr w:type="spellEnd"/>
      <w:r w:rsidRPr="00CB2ECB">
        <w:rPr>
          <w:rFonts w:cs="Arial"/>
          <w:sz w:val="20"/>
        </w:rPr>
        <w:t>, který Mgr. Alexandře Klímkové, vedoucí oddělení nakládání s majetkem města – právníkovi Odboru SÚMM ústně sdělil, že daňoví poradci společnosti Železárny-</w:t>
      </w:r>
      <w:proofErr w:type="spellStart"/>
      <w:r w:rsidRPr="00CB2ECB">
        <w:rPr>
          <w:rFonts w:cs="Arial"/>
          <w:sz w:val="20"/>
        </w:rPr>
        <w:t>Annahütte</w:t>
      </w:r>
      <w:proofErr w:type="spellEnd"/>
      <w:r w:rsidRPr="00CB2ECB">
        <w:rPr>
          <w:rFonts w:cs="Arial"/>
          <w:sz w:val="20"/>
        </w:rPr>
        <w:t>, spol. s r.o., tento názor zpochybňují a následně společnost podepsala kupní smlouvu na kupní cenu ve výši 24.705.000 Kč, přičemž DPH nebylo smlouvou řešeno. Odvod DPH správci daně tak měl zůstat na prodávající společnosti Železárny-</w:t>
      </w:r>
      <w:proofErr w:type="spellStart"/>
      <w:r w:rsidRPr="00CB2ECB">
        <w:rPr>
          <w:rFonts w:cs="Arial"/>
          <w:sz w:val="20"/>
        </w:rPr>
        <w:t>Annahütte</w:t>
      </w:r>
      <w:proofErr w:type="spellEnd"/>
      <w:r w:rsidRPr="00CB2ECB">
        <w:rPr>
          <w:rFonts w:cs="Arial"/>
          <w:sz w:val="20"/>
        </w:rPr>
        <w:t>, spol. s r.o.</w:t>
      </w:r>
    </w:p>
    <w:p w:rsidR="00CB2ECB" w:rsidRPr="00CB2ECB" w:rsidRDefault="00CB2ECB" w:rsidP="00CB2ECB">
      <w:pPr>
        <w:tabs>
          <w:tab w:val="num" w:pos="567"/>
        </w:tabs>
        <w:jc w:val="both"/>
        <w:rPr>
          <w:rFonts w:cs="Arial"/>
          <w:sz w:val="20"/>
        </w:rPr>
      </w:pPr>
      <w:r w:rsidRPr="00CB2ECB">
        <w:rPr>
          <w:rFonts w:cs="Arial"/>
          <w:sz w:val="20"/>
        </w:rPr>
        <w:t xml:space="preserve">     Následně bylo ovšem při přípravě úhrady platby kupní ceny společnosti Železárny-</w:t>
      </w:r>
      <w:proofErr w:type="spellStart"/>
      <w:r w:rsidRPr="00CB2ECB">
        <w:rPr>
          <w:rFonts w:cs="Arial"/>
          <w:sz w:val="20"/>
        </w:rPr>
        <w:t>Annahütte</w:t>
      </w:r>
      <w:proofErr w:type="spellEnd"/>
      <w:r w:rsidRPr="00CB2ECB">
        <w:rPr>
          <w:rFonts w:cs="Arial"/>
          <w:sz w:val="20"/>
        </w:rPr>
        <w:t xml:space="preserve">, spol. s r.o., dne 11.08.2016 příslušnými pracovníky OSÚMM a FO zjištěno, že číslo účtu, které společnost uvedla v kupní smlouvě pro její platbu, není bankovním účtem </w:t>
      </w:r>
      <w:r w:rsidRPr="00CB2ECB">
        <w:rPr>
          <w:rFonts w:cs="Arial"/>
          <w:bCs/>
          <w:sz w:val="20"/>
        </w:rPr>
        <w:t xml:space="preserve">společnosti </w:t>
      </w:r>
      <w:r w:rsidRPr="00CB2ECB">
        <w:rPr>
          <w:rFonts w:cs="Arial"/>
          <w:sz w:val="20"/>
        </w:rPr>
        <w:t>zveřejněným v registru plátců DPH na stránkách Ministerstva financí ČR. Dle vyjádření Finančního odboru po konzultaci předmětné záležitosti s daňovou poradkyní Ing. Lýdií Musilovou bylo konstatováno, že úhradou kupní ceny na takovýto účet se Statutární město Prostějov vystavuje riziku ručení za úhradu daně z přidané hodnoty. Z tohoto důvodu byla úhrada kupní ceny na takový účet vyhodnocena jako vysoce riziková a úhrada byla pozastavena.</w:t>
      </w:r>
    </w:p>
    <w:p w:rsidR="00CB2ECB" w:rsidRPr="00CB2ECB" w:rsidRDefault="00CB2ECB" w:rsidP="00CB2ECB">
      <w:pPr>
        <w:jc w:val="both"/>
        <w:rPr>
          <w:rFonts w:cs="Arial"/>
          <w:sz w:val="20"/>
        </w:rPr>
      </w:pPr>
    </w:p>
    <w:p w:rsidR="00CB2ECB" w:rsidRPr="00CB2ECB" w:rsidRDefault="00CB2ECB" w:rsidP="00CB2ECB">
      <w:pPr>
        <w:jc w:val="both"/>
        <w:rPr>
          <w:rFonts w:cs="Arial"/>
          <w:sz w:val="20"/>
        </w:rPr>
      </w:pPr>
      <w:r w:rsidRPr="00CB2ECB">
        <w:rPr>
          <w:rFonts w:cs="Arial"/>
          <w:sz w:val="20"/>
        </w:rPr>
        <w:t xml:space="preserve">     Bezodkladně bylo pracovníky OSÚMM vyžádáno k předmětné věci stanovisko společnosti Železárny-</w:t>
      </w:r>
      <w:proofErr w:type="spellStart"/>
      <w:r w:rsidRPr="00CB2ECB">
        <w:rPr>
          <w:rFonts w:cs="Arial"/>
          <w:sz w:val="20"/>
        </w:rPr>
        <w:t>Annahütte</w:t>
      </w:r>
      <w:proofErr w:type="spellEnd"/>
      <w:r w:rsidRPr="00CB2ECB">
        <w:rPr>
          <w:rFonts w:cs="Arial"/>
          <w:sz w:val="20"/>
        </w:rPr>
        <w:t xml:space="preserve">, spol. s r.o., která i nadále trvala na úhradě kupní ceny na účet uvedený v kupní smlouvě. Ještě dne 11.08.2016 projednal náměstek primátorky Mgr. Jiří Pospíšil za přítomnosti Mgr. Alexandry Klímkové, vedoucí oddělení nakládání s majetkem města – právníka OSÚMM, otázku případné změny </w:t>
      </w:r>
      <w:proofErr w:type="spellStart"/>
      <w:r w:rsidRPr="00CB2ECB">
        <w:rPr>
          <w:rFonts w:cs="Arial"/>
          <w:sz w:val="20"/>
        </w:rPr>
        <w:t>č.ú</w:t>
      </w:r>
      <w:proofErr w:type="spellEnd"/>
      <w:r w:rsidRPr="00CB2ECB">
        <w:rPr>
          <w:rFonts w:cs="Arial"/>
          <w:sz w:val="20"/>
        </w:rPr>
        <w:t>. pro úhradu kupní ceny s jednatelem společnosti Železárny-</w:t>
      </w:r>
      <w:proofErr w:type="spellStart"/>
      <w:r w:rsidRPr="00CB2ECB">
        <w:rPr>
          <w:rFonts w:cs="Arial"/>
          <w:sz w:val="20"/>
        </w:rPr>
        <w:t>Annahütte</w:t>
      </w:r>
      <w:proofErr w:type="spellEnd"/>
      <w:r w:rsidRPr="00CB2ECB">
        <w:rPr>
          <w:rFonts w:cs="Arial"/>
          <w:sz w:val="20"/>
        </w:rPr>
        <w:t>, spol. s r.o., Ing. Liborem Svobodou, a prokuristou společnosti Železárny-</w:t>
      </w:r>
      <w:proofErr w:type="spellStart"/>
      <w:r w:rsidRPr="00CB2ECB">
        <w:rPr>
          <w:rFonts w:cs="Arial"/>
          <w:sz w:val="20"/>
        </w:rPr>
        <w:t>Annahütte</w:t>
      </w:r>
      <w:proofErr w:type="spellEnd"/>
      <w:r w:rsidRPr="00CB2ECB">
        <w:rPr>
          <w:rFonts w:cs="Arial"/>
          <w:sz w:val="20"/>
        </w:rPr>
        <w:t xml:space="preserve">, spol. s r.o., Bc. Tomášem </w:t>
      </w:r>
      <w:proofErr w:type="spellStart"/>
      <w:r w:rsidRPr="00CB2ECB">
        <w:rPr>
          <w:rFonts w:cs="Arial"/>
          <w:sz w:val="20"/>
        </w:rPr>
        <w:t>Koněvalíkem</w:t>
      </w:r>
      <w:proofErr w:type="spellEnd"/>
      <w:r w:rsidRPr="00CB2ECB">
        <w:rPr>
          <w:rFonts w:cs="Arial"/>
          <w:sz w:val="20"/>
        </w:rPr>
        <w:t xml:space="preserve">, </w:t>
      </w:r>
      <w:proofErr w:type="spellStart"/>
      <w:r w:rsidRPr="00CB2ECB">
        <w:rPr>
          <w:rFonts w:cs="Arial"/>
          <w:sz w:val="20"/>
        </w:rPr>
        <w:t>MSc</w:t>
      </w:r>
      <w:proofErr w:type="spellEnd"/>
      <w:r w:rsidRPr="00CB2ECB">
        <w:rPr>
          <w:rFonts w:cs="Arial"/>
          <w:sz w:val="20"/>
        </w:rPr>
        <w:t>, kdy i nadále bylo ze strany zástupců společnosti trváno na platbě kupní ceny na neregistrovaný účet společnosti s tím, že otázku DPH chtěli zástupci společnosti ještě jednou projednat se svými daňovými poradci. Na jednání, které se konalo v prostorách Magistrátu města Prostějova dne 12.08.2016 za přítomnosti jednatele společnosti Železárny-</w:t>
      </w:r>
      <w:proofErr w:type="spellStart"/>
      <w:r w:rsidRPr="00CB2ECB">
        <w:rPr>
          <w:rFonts w:cs="Arial"/>
          <w:sz w:val="20"/>
        </w:rPr>
        <w:t>Annahütte</w:t>
      </w:r>
      <w:proofErr w:type="spellEnd"/>
      <w:r w:rsidRPr="00CB2ECB">
        <w:rPr>
          <w:rFonts w:cs="Arial"/>
          <w:sz w:val="20"/>
        </w:rPr>
        <w:t>, spol. s r.o., Ing. Libora Svobody, prokuristy společnosti Železárny-</w:t>
      </w:r>
      <w:proofErr w:type="spellStart"/>
      <w:r w:rsidRPr="00CB2ECB">
        <w:rPr>
          <w:rFonts w:cs="Arial"/>
          <w:sz w:val="20"/>
        </w:rPr>
        <w:t>Annahütte</w:t>
      </w:r>
      <w:proofErr w:type="spellEnd"/>
      <w:r w:rsidRPr="00CB2ECB">
        <w:rPr>
          <w:rFonts w:cs="Arial"/>
          <w:sz w:val="20"/>
        </w:rPr>
        <w:t xml:space="preserve">, spol. s r.o., Bc. Tomáše </w:t>
      </w:r>
      <w:proofErr w:type="spellStart"/>
      <w:r w:rsidRPr="00CB2ECB">
        <w:rPr>
          <w:rFonts w:cs="Arial"/>
          <w:sz w:val="20"/>
        </w:rPr>
        <w:t>Koněvalíka</w:t>
      </w:r>
      <w:proofErr w:type="spellEnd"/>
      <w:r w:rsidRPr="00CB2ECB">
        <w:rPr>
          <w:rFonts w:cs="Arial"/>
          <w:sz w:val="20"/>
        </w:rPr>
        <w:t xml:space="preserve">, </w:t>
      </w:r>
      <w:proofErr w:type="spellStart"/>
      <w:r w:rsidRPr="00CB2ECB">
        <w:rPr>
          <w:rFonts w:cs="Arial"/>
          <w:sz w:val="20"/>
        </w:rPr>
        <w:t>MSc</w:t>
      </w:r>
      <w:proofErr w:type="spellEnd"/>
      <w:r w:rsidRPr="00CB2ECB">
        <w:rPr>
          <w:rFonts w:cs="Arial"/>
          <w:sz w:val="20"/>
        </w:rPr>
        <w:t>, daňových poradců společnosti Železárny-</w:t>
      </w:r>
      <w:proofErr w:type="spellStart"/>
      <w:r w:rsidRPr="00CB2ECB">
        <w:rPr>
          <w:rFonts w:cs="Arial"/>
          <w:sz w:val="20"/>
        </w:rPr>
        <w:t>Annahütte</w:t>
      </w:r>
      <w:proofErr w:type="spellEnd"/>
      <w:r w:rsidRPr="00CB2ECB">
        <w:rPr>
          <w:rFonts w:cs="Arial"/>
          <w:sz w:val="20"/>
        </w:rPr>
        <w:t xml:space="preserve">, spol. s r.o., Ing. Zavadilové a Ing. </w:t>
      </w:r>
      <w:proofErr w:type="spellStart"/>
      <w:r w:rsidRPr="00CB2ECB">
        <w:rPr>
          <w:rFonts w:cs="Arial"/>
          <w:sz w:val="20"/>
        </w:rPr>
        <w:t>Vincka</w:t>
      </w:r>
      <w:proofErr w:type="spellEnd"/>
      <w:r w:rsidRPr="00CB2ECB">
        <w:rPr>
          <w:rFonts w:cs="Arial"/>
          <w:sz w:val="20"/>
        </w:rPr>
        <w:t>, Mgr. Jiřího Pospíšila, náměstka primátorky, Ing. Radima Cardy, vedoucího Finančního odboru Mgr. Libora Vojtka, vedoucího OSÚMM, Ing. Milany Kratochvílové, účetní oddělení účetnictví FO, Mgr. Alexandry Klímkové, vedoucí oddělení nakládání s majetkem města – právníka OSÚMM, bylo ze strany zástupců společnosti Železárny-</w:t>
      </w:r>
      <w:proofErr w:type="spellStart"/>
      <w:r w:rsidRPr="00CB2ECB">
        <w:rPr>
          <w:rFonts w:cs="Arial"/>
          <w:sz w:val="20"/>
        </w:rPr>
        <w:t>Annahütte</w:t>
      </w:r>
      <w:proofErr w:type="spellEnd"/>
      <w:r w:rsidRPr="00CB2ECB">
        <w:rPr>
          <w:rFonts w:cs="Arial"/>
          <w:sz w:val="20"/>
        </w:rPr>
        <w:t>, spol. s r.o., navrženo řešit otázku DPH formou režimu přenesení daňové povinnosti – viz vyjádření Finančního odboru a daňové poradkyně Ing. Lýdie Musilové uvedené níže. Návrh dodatku č. 1 ke Kupní smlouvě č. 2016/50/219 ze dne 13.07.2016 byl ze strany společnosti Železárny-</w:t>
      </w:r>
      <w:proofErr w:type="spellStart"/>
      <w:r w:rsidRPr="00CB2ECB">
        <w:rPr>
          <w:rFonts w:cs="Arial"/>
          <w:sz w:val="20"/>
        </w:rPr>
        <w:t>Annahütte</w:t>
      </w:r>
      <w:proofErr w:type="spellEnd"/>
      <w:r w:rsidRPr="00CB2ECB">
        <w:rPr>
          <w:rFonts w:cs="Arial"/>
          <w:sz w:val="20"/>
        </w:rPr>
        <w:t>, spol. s r.o., do datové schránky Statutárního města Prostějova doručen dne 15.08.2016, přičemž podání nebylo opatřeno elektronickým podpisem žádného ze zástupců společnosti Železárny-</w:t>
      </w:r>
      <w:proofErr w:type="spellStart"/>
      <w:r w:rsidRPr="00CB2ECB">
        <w:rPr>
          <w:rFonts w:cs="Arial"/>
          <w:sz w:val="20"/>
        </w:rPr>
        <w:t>Annahütte</w:t>
      </w:r>
      <w:proofErr w:type="spellEnd"/>
      <w:r w:rsidRPr="00CB2ECB">
        <w:rPr>
          <w:rFonts w:cs="Arial"/>
          <w:sz w:val="20"/>
        </w:rPr>
        <w:t>, spol. s r.o. Návrh dodatku č. 1 je uveden v příloze materiálu.</w:t>
      </w:r>
    </w:p>
    <w:p w:rsidR="00CB2ECB" w:rsidRPr="00CB2ECB" w:rsidRDefault="00CB2ECB" w:rsidP="00CB2ECB">
      <w:pPr>
        <w:jc w:val="both"/>
        <w:rPr>
          <w:rFonts w:cs="Arial"/>
          <w:sz w:val="20"/>
        </w:rPr>
      </w:pPr>
    </w:p>
    <w:p w:rsidR="00CB2ECB" w:rsidRPr="00CB2ECB" w:rsidRDefault="00CB2ECB" w:rsidP="00CB2ECB">
      <w:pPr>
        <w:jc w:val="both"/>
        <w:rPr>
          <w:rFonts w:cs="Arial"/>
          <w:sz w:val="20"/>
        </w:rPr>
      </w:pPr>
      <w:r w:rsidRPr="00CB2ECB">
        <w:rPr>
          <w:rFonts w:cs="Arial"/>
          <w:sz w:val="20"/>
        </w:rPr>
        <w:t xml:space="preserve">     </w:t>
      </w:r>
      <w:r w:rsidRPr="00CB2ECB">
        <w:rPr>
          <w:rFonts w:cs="Arial"/>
          <w:b/>
          <w:sz w:val="20"/>
        </w:rPr>
        <w:t>Finanční odbor</w:t>
      </w:r>
      <w:r w:rsidRPr="00CB2ECB">
        <w:rPr>
          <w:rFonts w:cs="Arial"/>
          <w:sz w:val="20"/>
        </w:rPr>
        <w:t xml:space="preserve"> po konzultaci předmětné záležitosti s daňovou poradkyní Ing. Lýdií Musilovou sděluje následující:</w:t>
      </w:r>
    </w:p>
    <w:p w:rsidR="00CB2ECB" w:rsidRPr="00CB2ECB" w:rsidRDefault="00CB2ECB" w:rsidP="00CB2ECB">
      <w:pPr>
        <w:jc w:val="both"/>
        <w:rPr>
          <w:rFonts w:cs="Arial"/>
          <w:sz w:val="20"/>
        </w:rPr>
      </w:pPr>
      <w:r w:rsidRPr="00CB2ECB">
        <w:rPr>
          <w:rFonts w:cs="Arial"/>
          <w:sz w:val="20"/>
        </w:rPr>
        <w:t>Smlouva uzavřená s Železárnami na koupi pozemků se jeví v části týkající se způsobu úhrady kupní ceny jako vysoce riziková, a to z těchto důvodů:</w:t>
      </w:r>
    </w:p>
    <w:p w:rsidR="00CB2ECB" w:rsidRPr="00CB2ECB" w:rsidRDefault="00CB2ECB" w:rsidP="00CB2ECB">
      <w:pPr>
        <w:pStyle w:val="Odstavecseseznamem"/>
        <w:numPr>
          <w:ilvl w:val="0"/>
          <w:numId w:val="45"/>
        </w:numPr>
        <w:ind w:left="284" w:hanging="284"/>
        <w:contextualSpacing w:val="0"/>
        <w:jc w:val="both"/>
        <w:rPr>
          <w:rFonts w:ascii="Arial" w:hAnsi="Arial" w:cs="Arial"/>
          <w:sz w:val="20"/>
          <w:szCs w:val="20"/>
        </w:rPr>
      </w:pPr>
      <w:r w:rsidRPr="00CB2ECB">
        <w:rPr>
          <w:rFonts w:ascii="Arial" w:hAnsi="Arial" w:cs="Arial"/>
          <w:sz w:val="20"/>
          <w:szCs w:val="20"/>
        </w:rPr>
        <w:t>V souvislosti se změnou zákona o DPH od 1. 1. 2016 došlo k změnám ve zdaňování stavebních pozemků, a to zejména v definici stavebních pozemků. Oproti předchozím letům, je dle pla</w:t>
      </w:r>
      <w:r w:rsidR="00D90CC0">
        <w:rPr>
          <w:rFonts w:ascii="Arial" w:hAnsi="Arial" w:cs="Arial"/>
          <w:sz w:val="20"/>
          <w:szCs w:val="20"/>
        </w:rPr>
        <w:t>t</w:t>
      </w:r>
      <w:r w:rsidRPr="00CB2ECB">
        <w:rPr>
          <w:rFonts w:ascii="Arial" w:hAnsi="Arial" w:cs="Arial"/>
          <w:sz w:val="20"/>
          <w:szCs w:val="20"/>
        </w:rPr>
        <w:t xml:space="preserve">ného zákona a dle stanovisek GFŘ (poslední stanovisko ze dne 15. 6. 2016 zaslané Olomouckému kraji, obdrženo 20. 6. 2016) stavebním pozemkem i prázdný pozemek, který je dle platného územního plánu obce (i historicky schváleného) určen k zastavění. </w:t>
      </w:r>
    </w:p>
    <w:p w:rsidR="00CB2ECB" w:rsidRPr="00CB2ECB" w:rsidRDefault="00CB2ECB" w:rsidP="00CB2ECB">
      <w:pPr>
        <w:ind w:left="284"/>
        <w:jc w:val="both"/>
        <w:rPr>
          <w:rFonts w:cs="Arial"/>
          <w:color w:val="000000"/>
          <w:sz w:val="20"/>
        </w:rPr>
      </w:pPr>
      <w:r w:rsidRPr="00CB2ECB">
        <w:rPr>
          <w:rFonts w:cs="Arial"/>
          <w:sz w:val="20"/>
        </w:rPr>
        <w:t xml:space="preserve">Na základě stanoviska daňového poradce Ing. Langa ze společnosti </w:t>
      </w:r>
      <w:r w:rsidRPr="00CB2ECB">
        <w:rPr>
          <w:rFonts w:cs="Arial"/>
          <w:caps/>
          <w:sz w:val="20"/>
        </w:rPr>
        <w:t xml:space="preserve">Daňové poradenství Tomáš Paclík, </w:t>
      </w:r>
      <w:r w:rsidRPr="00CB2ECB">
        <w:rPr>
          <w:rFonts w:cs="Arial"/>
          <w:sz w:val="20"/>
        </w:rPr>
        <w:t xml:space="preserve">a. s., a na základě informaci předaných Odborem územního plánování a rozvoje </w:t>
      </w:r>
      <w:proofErr w:type="spellStart"/>
      <w:r w:rsidRPr="00CB2ECB">
        <w:rPr>
          <w:rFonts w:cs="Arial"/>
          <w:sz w:val="20"/>
        </w:rPr>
        <w:t>MMPv</w:t>
      </w:r>
      <w:proofErr w:type="spellEnd"/>
      <w:r w:rsidRPr="00CB2ECB">
        <w:rPr>
          <w:rFonts w:cs="Arial"/>
          <w:sz w:val="20"/>
        </w:rPr>
        <w:t xml:space="preserve">, bylo sděleno OSÚMM </w:t>
      </w:r>
      <w:proofErr w:type="spellStart"/>
      <w:r w:rsidRPr="00CB2ECB">
        <w:rPr>
          <w:rFonts w:cs="Arial"/>
          <w:sz w:val="20"/>
        </w:rPr>
        <w:t>MMPv</w:t>
      </w:r>
      <w:proofErr w:type="spellEnd"/>
      <w:r w:rsidRPr="00CB2ECB">
        <w:rPr>
          <w:rFonts w:cs="Arial"/>
          <w:sz w:val="20"/>
        </w:rPr>
        <w:t xml:space="preserve">, že prodej tohoto pozemku podléhá zdanění 21 % DPH, protože se jedná o stavební pozemek (je v územním plánu určen k zastavění). Dle sdělení OSÚMM daňoví poradci Železáren tento názor zpochybnili a trvají na tom, že je pozemek osvobozen od daně. Smlouva byla uzavřena na cenu 24.705.000,- Kč a DPH nebylo smlouvou </w:t>
      </w:r>
      <w:r w:rsidRPr="00CB2ECB">
        <w:rPr>
          <w:rFonts w:cs="Arial"/>
          <w:sz w:val="20"/>
        </w:rPr>
        <w:lastRenderedPageBreak/>
        <w:t xml:space="preserve">řešeno. Pokud není ve smlouvě stanoveno jinak a plnění podléhá dani, cena vždy obsahuje daň. V daném případě činí daň </w:t>
      </w:r>
      <w:r w:rsidRPr="00CB2ECB">
        <w:rPr>
          <w:rFonts w:cs="Arial"/>
          <w:color w:val="000000"/>
          <w:sz w:val="20"/>
        </w:rPr>
        <w:t>4.291.259 Kč.</w:t>
      </w:r>
    </w:p>
    <w:p w:rsidR="00CB2ECB" w:rsidRPr="00CB2ECB" w:rsidRDefault="00CB2ECB" w:rsidP="00CB2ECB">
      <w:pPr>
        <w:pStyle w:val="Odstavecseseznamem"/>
        <w:numPr>
          <w:ilvl w:val="0"/>
          <w:numId w:val="45"/>
        </w:numPr>
        <w:ind w:left="284" w:hanging="284"/>
        <w:contextualSpacing w:val="0"/>
        <w:jc w:val="both"/>
        <w:rPr>
          <w:rFonts w:ascii="Arial" w:hAnsi="Arial" w:cs="Arial"/>
          <w:sz w:val="20"/>
          <w:szCs w:val="20"/>
        </w:rPr>
      </w:pPr>
      <w:r w:rsidRPr="00CB2ECB">
        <w:rPr>
          <w:rFonts w:ascii="Arial" w:hAnsi="Arial" w:cs="Arial"/>
          <w:sz w:val="20"/>
          <w:szCs w:val="20"/>
        </w:rPr>
        <w:t xml:space="preserve">Povinností plátců DPH je dle § 96 zákona o DPH zveřejnění bankovních účtů používaných pro ekonomické činnosti v registru plátců DPH. V této souvislosti platba dodavateli na nezveřejněný účet v registru plátců ve smyslu § 109 podléhá ručení za neuhrazenou daň. Tzn., finanční úřad by mohl požadovat úhradu daně od města, a to i v případě, že by došlo k dodatečnému doměření daně, která by nebyla dodavatelem uhrazena. </w:t>
      </w:r>
    </w:p>
    <w:p w:rsidR="00CB2ECB" w:rsidRPr="00CB2ECB" w:rsidRDefault="00CB2ECB" w:rsidP="00CB2ECB">
      <w:pPr>
        <w:pStyle w:val="Odstavecseseznamem"/>
        <w:ind w:left="284"/>
        <w:contextualSpacing w:val="0"/>
        <w:jc w:val="both"/>
        <w:rPr>
          <w:rFonts w:ascii="Arial" w:hAnsi="Arial" w:cs="Arial"/>
          <w:sz w:val="20"/>
          <w:szCs w:val="20"/>
        </w:rPr>
      </w:pPr>
      <w:r w:rsidRPr="00CB2ECB">
        <w:rPr>
          <w:rFonts w:ascii="Arial" w:hAnsi="Arial" w:cs="Arial"/>
          <w:sz w:val="20"/>
          <w:szCs w:val="20"/>
        </w:rPr>
        <w:t xml:space="preserve">Ve smlouvě je uveden účet Železáren č. 450482/0800, který není zveřejněný na stránkách MF ČR, tzn., že úhrada má být provedena na účet, který zakládá možnost ručení za DPH ze strany města. </w:t>
      </w:r>
    </w:p>
    <w:p w:rsidR="00CB2ECB" w:rsidRPr="00CB2ECB" w:rsidRDefault="00CB2ECB" w:rsidP="00CB2ECB">
      <w:pPr>
        <w:pStyle w:val="Odstavecseseznamem"/>
        <w:rPr>
          <w:rFonts w:ascii="Arial" w:hAnsi="Arial" w:cs="Arial"/>
          <w:sz w:val="20"/>
          <w:szCs w:val="20"/>
        </w:rPr>
      </w:pPr>
    </w:p>
    <w:p w:rsidR="00CB2ECB" w:rsidRPr="00CB2ECB" w:rsidRDefault="00CB2ECB" w:rsidP="00460BF0">
      <w:pPr>
        <w:jc w:val="both"/>
        <w:rPr>
          <w:rFonts w:cs="Arial"/>
          <w:sz w:val="20"/>
        </w:rPr>
      </w:pPr>
      <w:r w:rsidRPr="00CB2ECB">
        <w:rPr>
          <w:rFonts w:cs="Arial"/>
          <w:sz w:val="20"/>
        </w:rPr>
        <w:t>Na základě jednání se zástupci společnosti dne 12. 8. 2016 bylo projednáno uzavření dodatku smlouvy, kde bude prodloužena splatnost, změněn účet, stanovena povinnost vystavit daňový doklad s tímto výsledkem:</w:t>
      </w:r>
    </w:p>
    <w:p w:rsidR="00CB2ECB" w:rsidRPr="00CB2ECB" w:rsidRDefault="00CB2ECB" w:rsidP="00CB2ECB">
      <w:pPr>
        <w:pStyle w:val="Odstavecseseznamem"/>
        <w:numPr>
          <w:ilvl w:val="0"/>
          <w:numId w:val="46"/>
        </w:numPr>
        <w:ind w:left="284" w:hanging="284"/>
        <w:contextualSpacing w:val="0"/>
        <w:jc w:val="both"/>
        <w:rPr>
          <w:rFonts w:ascii="Arial" w:hAnsi="Arial" w:cs="Arial"/>
          <w:sz w:val="20"/>
          <w:szCs w:val="20"/>
        </w:rPr>
      </w:pPr>
      <w:r w:rsidRPr="00CB2ECB">
        <w:rPr>
          <w:rFonts w:ascii="Arial" w:hAnsi="Arial" w:cs="Arial"/>
          <w:sz w:val="20"/>
          <w:szCs w:val="20"/>
        </w:rPr>
        <w:t>Změna bankovního účtu – pro účely platby bude dodatkem doplněn účet, který je registrován v registru plátců DPH a na tento účet bude poukázána smluvní částka</w:t>
      </w:r>
    </w:p>
    <w:tbl>
      <w:tblPr>
        <w:tblW w:w="5000" w:type="pct"/>
        <w:tblCellSpacing w:w="15" w:type="dxa"/>
        <w:shd w:val="clear" w:color="auto" w:fill="EEEEEE"/>
        <w:tblCellMar>
          <w:left w:w="0" w:type="dxa"/>
          <w:right w:w="0" w:type="dxa"/>
        </w:tblCellMar>
        <w:tblLook w:val="04A0" w:firstRow="1" w:lastRow="0" w:firstColumn="1" w:lastColumn="0" w:noHBand="0" w:noVBand="1"/>
      </w:tblPr>
      <w:tblGrid>
        <w:gridCol w:w="5619"/>
        <w:gridCol w:w="3543"/>
      </w:tblGrid>
      <w:tr w:rsidR="00CB2ECB" w:rsidRPr="00CB2ECB" w:rsidTr="00F378C4">
        <w:trPr>
          <w:tblCellSpacing w:w="15" w:type="dxa"/>
        </w:trPr>
        <w:tc>
          <w:tcPr>
            <w:tcW w:w="0" w:type="auto"/>
            <w:shd w:val="clear" w:color="auto" w:fill="EEEEEE"/>
            <w:tcMar>
              <w:top w:w="15" w:type="dxa"/>
              <w:left w:w="15" w:type="dxa"/>
              <w:bottom w:w="15" w:type="dxa"/>
              <w:right w:w="15" w:type="dxa"/>
            </w:tcMar>
            <w:vAlign w:val="center"/>
            <w:hideMark/>
          </w:tcPr>
          <w:p w:rsidR="00CB2ECB" w:rsidRPr="00CB2ECB" w:rsidRDefault="00CB2ECB" w:rsidP="00F378C4">
            <w:pPr>
              <w:rPr>
                <w:rFonts w:cs="Arial"/>
                <w:sz w:val="20"/>
                <w:lang w:eastAsia="en-US"/>
              </w:rPr>
            </w:pPr>
            <w:r w:rsidRPr="00CB2ECB">
              <w:rPr>
                <w:rFonts w:cs="Arial"/>
                <w:sz w:val="20"/>
              </w:rPr>
              <w:t>4060028249/6800</w:t>
            </w:r>
          </w:p>
        </w:tc>
        <w:tc>
          <w:tcPr>
            <w:tcW w:w="0" w:type="auto"/>
            <w:shd w:val="clear" w:color="auto" w:fill="EEEEEE"/>
            <w:tcMar>
              <w:top w:w="15" w:type="dxa"/>
              <w:left w:w="15" w:type="dxa"/>
              <w:bottom w:w="15" w:type="dxa"/>
              <w:right w:w="15" w:type="dxa"/>
            </w:tcMar>
            <w:vAlign w:val="center"/>
            <w:hideMark/>
          </w:tcPr>
          <w:p w:rsidR="00CB2ECB" w:rsidRPr="00CB2ECB" w:rsidRDefault="00CB2ECB" w:rsidP="00F378C4">
            <w:pPr>
              <w:rPr>
                <w:rFonts w:cs="Arial"/>
                <w:sz w:val="20"/>
                <w:lang w:eastAsia="en-US"/>
              </w:rPr>
            </w:pPr>
            <w:r w:rsidRPr="00CB2ECB">
              <w:rPr>
                <w:rFonts w:cs="Arial"/>
                <w:sz w:val="20"/>
              </w:rPr>
              <w:t>30.07.2016</w:t>
            </w:r>
          </w:p>
        </w:tc>
      </w:tr>
      <w:tr w:rsidR="00CB2ECB" w:rsidRPr="00CB2ECB" w:rsidTr="00F378C4">
        <w:trPr>
          <w:tblCellSpacing w:w="15" w:type="dxa"/>
        </w:trPr>
        <w:tc>
          <w:tcPr>
            <w:tcW w:w="0" w:type="auto"/>
            <w:shd w:val="clear" w:color="auto" w:fill="EEEEEE"/>
            <w:tcMar>
              <w:top w:w="15" w:type="dxa"/>
              <w:left w:w="15" w:type="dxa"/>
              <w:bottom w:w="15" w:type="dxa"/>
              <w:right w:w="15" w:type="dxa"/>
            </w:tcMar>
            <w:vAlign w:val="center"/>
            <w:hideMark/>
          </w:tcPr>
          <w:p w:rsidR="00CB2ECB" w:rsidRPr="00CB2ECB" w:rsidRDefault="00CB2ECB" w:rsidP="00F378C4">
            <w:pPr>
              <w:rPr>
                <w:rFonts w:cs="Arial"/>
                <w:sz w:val="20"/>
                <w:lang w:eastAsia="en-US"/>
              </w:rPr>
            </w:pPr>
            <w:r w:rsidRPr="00CB2ECB">
              <w:rPr>
                <w:rFonts w:cs="Arial"/>
                <w:sz w:val="20"/>
              </w:rPr>
              <w:t>2113083999/2700</w:t>
            </w:r>
          </w:p>
        </w:tc>
        <w:tc>
          <w:tcPr>
            <w:tcW w:w="0" w:type="auto"/>
            <w:shd w:val="clear" w:color="auto" w:fill="EEEEEE"/>
            <w:tcMar>
              <w:top w:w="15" w:type="dxa"/>
              <w:left w:w="15" w:type="dxa"/>
              <w:bottom w:w="15" w:type="dxa"/>
              <w:right w:w="15" w:type="dxa"/>
            </w:tcMar>
            <w:vAlign w:val="center"/>
            <w:hideMark/>
          </w:tcPr>
          <w:p w:rsidR="00CB2ECB" w:rsidRPr="00CB2ECB" w:rsidRDefault="00CB2ECB" w:rsidP="00F378C4">
            <w:pPr>
              <w:rPr>
                <w:rFonts w:cs="Arial"/>
                <w:sz w:val="20"/>
                <w:lang w:eastAsia="en-US"/>
              </w:rPr>
            </w:pPr>
            <w:r w:rsidRPr="00CB2ECB">
              <w:rPr>
                <w:rFonts w:cs="Arial"/>
                <w:sz w:val="20"/>
              </w:rPr>
              <w:t>30.07.2016</w:t>
            </w:r>
          </w:p>
        </w:tc>
      </w:tr>
      <w:tr w:rsidR="00CB2ECB" w:rsidRPr="00CB2ECB" w:rsidTr="00F378C4">
        <w:trPr>
          <w:tblCellSpacing w:w="15" w:type="dxa"/>
        </w:trPr>
        <w:tc>
          <w:tcPr>
            <w:tcW w:w="0" w:type="auto"/>
            <w:shd w:val="clear" w:color="auto" w:fill="EEEEEE"/>
            <w:tcMar>
              <w:top w:w="15" w:type="dxa"/>
              <w:left w:w="15" w:type="dxa"/>
              <w:bottom w:w="15" w:type="dxa"/>
              <w:right w:w="15" w:type="dxa"/>
            </w:tcMar>
            <w:vAlign w:val="center"/>
            <w:hideMark/>
          </w:tcPr>
          <w:p w:rsidR="00CB2ECB" w:rsidRPr="00CB2ECB" w:rsidRDefault="00CB2ECB" w:rsidP="00F378C4">
            <w:pPr>
              <w:rPr>
                <w:rFonts w:cs="Arial"/>
                <w:sz w:val="20"/>
                <w:lang w:eastAsia="en-US"/>
              </w:rPr>
            </w:pPr>
            <w:r w:rsidRPr="00CB2ECB">
              <w:rPr>
                <w:rFonts w:cs="Arial"/>
                <w:sz w:val="20"/>
              </w:rPr>
              <w:t>117498033/0300</w:t>
            </w:r>
          </w:p>
        </w:tc>
        <w:tc>
          <w:tcPr>
            <w:tcW w:w="0" w:type="auto"/>
            <w:shd w:val="clear" w:color="auto" w:fill="EEEEEE"/>
            <w:tcMar>
              <w:top w:w="15" w:type="dxa"/>
              <w:left w:w="15" w:type="dxa"/>
              <w:bottom w:w="15" w:type="dxa"/>
              <w:right w:w="15" w:type="dxa"/>
            </w:tcMar>
            <w:vAlign w:val="center"/>
            <w:hideMark/>
          </w:tcPr>
          <w:p w:rsidR="00CB2ECB" w:rsidRPr="00CB2ECB" w:rsidRDefault="00CB2ECB" w:rsidP="00F378C4">
            <w:pPr>
              <w:rPr>
                <w:rFonts w:cs="Arial"/>
                <w:sz w:val="20"/>
                <w:lang w:eastAsia="en-US"/>
              </w:rPr>
            </w:pPr>
            <w:r w:rsidRPr="00CB2ECB">
              <w:rPr>
                <w:rFonts w:cs="Arial"/>
                <w:sz w:val="20"/>
              </w:rPr>
              <w:t>20.11.2013</w:t>
            </w:r>
          </w:p>
        </w:tc>
      </w:tr>
      <w:tr w:rsidR="00CB2ECB" w:rsidRPr="00CB2ECB" w:rsidTr="00F378C4">
        <w:trPr>
          <w:tblCellSpacing w:w="15" w:type="dxa"/>
        </w:trPr>
        <w:tc>
          <w:tcPr>
            <w:tcW w:w="0" w:type="auto"/>
            <w:shd w:val="clear" w:color="auto" w:fill="EEEEEE"/>
            <w:tcMar>
              <w:top w:w="15" w:type="dxa"/>
              <w:left w:w="15" w:type="dxa"/>
              <w:bottom w:w="15" w:type="dxa"/>
              <w:right w:w="15" w:type="dxa"/>
            </w:tcMar>
            <w:vAlign w:val="center"/>
            <w:hideMark/>
          </w:tcPr>
          <w:p w:rsidR="00CB2ECB" w:rsidRPr="00CB2ECB" w:rsidRDefault="00CB2ECB" w:rsidP="00F378C4">
            <w:pPr>
              <w:rPr>
                <w:rFonts w:cs="Arial"/>
                <w:sz w:val="20"/>
                <w:lang w:eastAsia="en-US"/>
              </w:rPr>
            </w:pPr>
            <w:r w:rsidRPr="00CB2ECB">
              <w:rPr>
                <w:rFonts w:cs="Arial"/>
                <w:sz w:val="20"/>
              </w:rPr>
              <w:t>8307701/0100</w:t>
            </w:r>
          </w:p>
        </w:tc>
        <w:tc>
          <w:tcPr>
            <w:tcW w:w="0" w:type="auto"/>
            <w:shd w:val="clear" w:color="auto" w:fill="EEEEEE"/>
            <w:tcMar>
              <w:top w:w="15" w:type="dxa"/>
              <w:left w:w="15" w:type="dxa"/>
              <w:bottom w:w="15" w:type="dxa"/>
              <w:right w:w="15" w:type="dxa"/>
            </w:tcMar>
            <w:vAlign w:val="center"/>
            <w:hideMark/>
          </w:tcPr>
          <w:p w:rsidR="00CB2ECB" w:rsidRPr="00CB2ECB" w:rsidRDefault="00CB2ECB" w:rsidP="00F378C4">
            <w:pPr>
              <w:rPr>
                <w:rFonts w:cs="Arial"/>
                <w:sz w:val="20"/>
                <w:lang w:eastAsia="en-US"/>
              </w:rPr>
            </w:pPr>
            <w:r w:rsidRPr="00CB2ECB">
              <w:rPr>
                <w:rFonts w:cs="Arial"/>
                <w:sz w:val="20"/>
              </w:rPr>
              <w:t>01.04.2013</w:t>
            </w:r>
          </w:p>
        </w:tc>
      </w:tr>
    </w:tbl>
    <w:p w:rsidR="00CB2ECB" w:rsidRPr="00CB2ECB" w:rsidRDefault="00CB2ECB" w:rsidP="00CB2ECB">
      <w:pPr>
        <w:pStyle w:val="Odstavecseseznamem"/>
        <w:ind w:left="284"/>
        <w:rPr>
          <w:rFonts w:ascii="Arial" w:hAnsi="Arial" w:cs="Arial"/>
          <w:b/>
          <w:sz w:val="20"/>
          <w:szCs w:val="20"/>
        </w:rPr>
      </w:pPr>
      <w:r w:rsidRPr="00CB2ECB">
        <w:rPr>
          <w:rFonts w:ascii="Arial" w:hAnsi="Arial" w:cs="Arial"/>
          <w:sz w:val="20"/>
          <w:szCs w:val="20"/>
        </w:rPr>
        <w:t>S tímto návrhem FO souhlas</w:t>
      </w:r>
      <w:r w:rsidR="004A1C44">
        <w:rPr>
          <w:rFonts w:ascii="Arial" w:hAnsi="Arial" w:cs="Arial"/>
          <w:sz w:val="20"/>
          <w:szCs w:val="20"/>
        </w:rPr>
        <w:t>il</w:t>
      </w:r>
      <w:r w:rsidRPr="00CB2ECB">
        <w:rPr>
          <w:rFonts w:ascii="Arial" w:hAnsi="Arial" w:cs="Arial"/>
          <w:sz w:val="20"/>
          <w:szCs w:val="20"/>
        </w:rPr>
        <w:t xml:space="preserve"> a navrh</w:t>
      </w:r>
      <w:r w:rsidR="004A1C44">
        <w:rPr>
          <w:rFonts w:ascii="Arial" w:hAnsi="Arial" w:cs="Arial"/>
          <w:sz w:val="20"/>
          <w:szCs w:val="20"/>
        </w:rPr>
        <w:t>l</w:t>
      </w:r>
      <w:r w:rsidRPr="00CB2ECB">
        <w:rPr>
          <w:rFonts w:ascii="Arial" w:hAnsi="Arial" w:cs="Arial"/>
          <w:sz w:val="20"/>
          <w:szCs w:val="20"/>
        </w:rPr>
        <w:t xml:space="preserve"> bankovní účet </w:t>
      </w:r>
      <w:r w:rsidRPr="00CB2ECB">
        <w:rPr>
          <w:rFonts w:ascii="Arial" w:hAnsi="Arial" w:cs="Arial"/>
          <w:b/>
          <w:sz w:val="20"/>
          <w:szCs w:val="20"/>
        </w:rPr>
        <w:t>8307701/0100.</w:t>
      </w:r>
    </w:p>
    <w:p w:rsidR="00CB2ECB" w:rsidRPr="00CB2ECB" w:rsidRDefault="00CB2ECB" w:rsidP="00CB2ECB">
      <w:pPr>
        <w:pStyle w:val="Odstavecseseznamem"/>
        <w:ind w:left="284"/>
        <w:rPr>
          <w:rFonts w:ascii="Arial" w:hAnsi="Arial" w:cs="Arial"/>
          <w:b/>
          <w:sz w:val="20"/>
          <w:szCs w:val="20"/>
        </w:rPr>
      </w:pPr>
    </w:p>
    <w:p w:rsidR="00CB2ECB" w:rsidRPr="00CB2ECB" w:rsidRDefault="00CB2ECB" w:rsidP="00CB2ECB">
      <w:pPr>
        <w:pStyle w:val="Odstavecseseznamem"/>
        <w:numPr>
          <w:ilvl w:val="0"/>
          <w:numId w:val="46"/>
        </w:numPr>
        <w:ind w:left="284" w:hanging="284"/>
        <w:contextualSpacing w:val="0"/>
        <w:jc w:val="both"/>
        <w:rPr>
          <w:rFonts w:ascii="Arial" w:hAnsi="Arial" w:cs="Arial"/>
          <w:sz w:val="20"/>
          <w:szCs w:val="20"/>
        </w:rPr>
      </w:pPr>
      <w:r w:rsidRPr="00CB2ECB">
        <w:rPr>
          <w:rFonts w:ascii="Arial" w:hAnsi="Arial" w:cs="Arial"/>
          <w:sz w:val="20"/>
          <w:szCs w:val="20"/>
        </w:rPr>
        <w:t>Využít daňový režim přenesení daňové povinnosti, tzn. dodavatel Železárny vystaví daňový doklad na smluvní částku. Na dokladu bude uvedeno: Daň odvede zákazník a nebude zde vyčíslena daň. V tomto případě, b</w:t>
      </w:r>
      <w:r w:rsidR="004A1C44">
        <w:rPr>
          <w:rFonts w:ascii="Arial" w:hAnsi="Arial" w:cs="Arial"/>
          <w:sz w:val="20"/>
          <w:szCs w:val="20"/>
        </w:rPr>
        <w:t>ude</w:t>
      </w:r>
      <w:r w:rsidRPr="00CB2ECB">
        <w:rPr>
          <w:rFonts w:ascii="Arial" w:hAnsi="Arial" w:cs="Arial"/>
          <w:sz w:val="20"/>
          <w:szCs w:val="20"/>
        </w:rPr>
        <w:t xml:space="preserve"> smluvní částka uhrazena na účet dodavatele 8307701/0100 a město ve svém daňovém přiznání uved</w:t>
      </w:r>
      <w:r w:rsidR="004A1C44">
        <w:rPr>
          <w:rFonts w:ascii="Arial" w:hAnsi="Arial" w:cs="Arial"/>
          <w:sz w:val="20"/>
          <w:szCs w:val="20"/>
        </w:rPr>
        <w:t>e</w:t>
      </w:r>
      <w:r w:rsidRPr="00CB2ECB">
        <w:rPr>
          <w:rFonts w:ascii="Arial" w:hAnsi="Arial" w:cs="Arial"/>
          <w:sz w:val="20"/>
          <w:szCs w:val="20"/>
        </w:rPr>
        <w:t xml:space="preserve"> vypočtenou daň a odved</w:t>
      </w:r>
      <w:r w:rsidR="004A1C44">
        <w:rPr>
          <w:rFonts w:ascii="Arial" w:hAnsi="Arial" w:cs="Arial"/>
          <w:sz w:val="20"/>
          <w:szCs w:val="20"/>
        </w:rPr>
        <w:t>e</w:t>
      </w:r>
      <w:r w:rsidRPr="00CB2ECB">
        <w:rPr>
          <w:rFonts w:ascii="Arial" w:hAnsi="Arial" w:cs="Arial"/>
          <w:sz w:val="20"/>
          <w:szCs w:val="20"/>
        </w:rPr>
        <w:t xml:space="preserve"> ji na účet Finančního úřadu. Dle názoru Železáren by daň byla vypočtena ze smluvní částky směrem nahoru, tzn., smluvní částka by byla základ daně 24.705.000,- Kč a daň by pak činila 5.188.050,- Kč. </w:t>
      </w:r>
    </w:p>
    <w:p w:rsidR="00CB2ECB" w:rsidRPr="00CB2ECB" w:rsidRDefault="00CB2ECB" w:rsidP="00CB2ECB">
      <w:pPr>
        <w:ind w:left="284" w:hanging="284"/>
        <w:jc w:val="both"/>
        <w:rPr>
          <w:rFonts w:cs="Arial"/>
          <w:sz w:val="20"/>
          <w:highlight w:val="cyan"/>
        </w:rPr>
      </w:pPr>
    </w:p>
    <w:p w:rsidR="00CB2ECB" w:rsidRPr="00CB2ECB" w:rsidRDefault="00CB2ECB" w:rsidP="00CB2ECB">
      <w:pPr>
        <w:ind w:left="284"/>
        <w:jc w:val="both"/>
        <w:rPr>
          <w:rFonts w:cs="Arial"/>
          <w:b/>
          <w:sz w:val="20"/>
        </w:rPr>
      </w:pPr>
      <w:r w:rsidRPr="00CB2ECB">
        <w:rPr>
          <w:rFonts w:cs="Arial"/>
          <w:b/>
          <w:sz w:val="20"/>
        </w:rPr>
        <w:t xml:space="preserve">Na základě výše uvedeného návrhu byl dne 15.08.2016 městu předložen návrh Dodatku č.1, ze kterého vyplývá, že základ daně (původně sjednána kupní cena) bude uhrazena dodavateli, s tím, že na základě tohoto dodatku bude městu vystaven daňový doklad v režimu přenesení daně. Město na základě tohoto dodatku uhradí správci daně DPH ve výši 5.188.050 Kč.  </w:t>
      </w:r>
    </w:p>
    <w:p w:rsidR="00CB2ECB" w:rsidRPr="00CB2ECB" w:rsidRDefault="00CB2ECB" w:rsidP="00CB2ECB">
      <w:pPr>
        <w:ind w:left="284" w:hanging="284"/>
        <w:jc w:val="both"/>
        <w:rPr>
          <w:rFonts w:cs="Arial"/>
          <w:b/>
          <w:sz w:val="20"/>
        </w:rPr>
      </w:pPr>
    </w:p>
    <w:p w:rsidR="00CB2ECB" w:rsidRPr="00CB2ECB" w:rsidRDefault="00CB2ECB" w:rsidP="00CB2ECB">
      <w:pPr>
        <w:ind w:left="284"/>
        <w:jc w:val="both"/>
        <w:rPr>
          <w:rFonts w:cs="Arial"/>
          <w:b/>
          <w:sz w:val="20"/>
        </w:rPr>
      </w:pPr>
      <w:r w:rsidRPr="00CB2ECB">
        <w:rPr>
          <w:rFonts w:cs="Arial"/>
          <w:b/>
          <w:sz w:val="20"/>
        </w:rPr>
        <w:t xml:space="preserve">Pro dodavatele je navržený postup daňově neutrální. </w:t>
      </w:r>
    </w:p>
    <w:p w:rsidR="00CB2ECB" w:rsidRPr="00CB2ECB" w:rsidRDefault="00CB2ECB" w:rsidP="00CB2ECB">
      <w:pPr>
        <w:ind w:left="284" w:hanging="284"/>
        <w:jc w:val="both"/>
        <w:rPr>
          <w:rFonts w:cs="Arial"/>
          <w:sz w:val="20"/>
        </w:rPr>
      </w:pPr>
    </w:p>
    <w:p w:rsidR="00CB2ECB" w:rsidRPr="00CB2ECB" w:rsidRDefault="00CB2ECB" w:rsidP="00CB2ECB">
      <w:pPr>
        <w:ind w:left="284"/>
        <w:jc w:val="both"/>
        <w:rPr>
          <w:rFonts w:cs="Arial"/>
          <w:b/>
          <w:sz w:val="20"/>
        </w:rPr>
      </w:pPr>
      <w:r w:rsidRPr="00CB2ECB">
        <w:rPr>
          <w:rFonts w:cs="Arial"/>
          <w:b/>
          <w:sz w:val="20"/>
        </w:rPr>
        <w:t>Městu vzniká částečný nárok na odpočet DPH (tj. Finanční úřad by vrátil částku daně na základě daňového přiznání), protože větší část pozemků bude následně prodána v režimu s DPH, protože se jedná o stavební pozemky ve smyslu § 56 odst. 2 ZDPH. Nárok na odpočet nebude uplatněn u pozemků, které budou využity k vybudování komunikace, parkoviště, veřejného prostranství.</w:t>
      </w:r>
    </w:p>
    <w:p w:rsidR="00CB2ECB" w:rsidRPr="00CB2ECB" w:rsidRDefault="00CB2ECB" w:rsidP="00CB2ECB">
      <w:pPr>
        <w:ind w:left="284" w:hanging="284"/>
        <w:jc w:val="both"/>
        <w:rPr>
          <w:rFonts w:cs="Arial"/>
          <w:sz w:val="20"/>
        </w:rPr>
      </w:pPr>
    </w:p>
    <w:p w:rsidR="00CB2ECB" w:rsidRPr="00CB2ECB" w:rsidRDefault="00CB2ECB" w:rsidP="00CB2ECB">
      <w:pPr>
        <w:ind w:left="284"/>
        <w:jc w:val="both"/>
        <w:rPr>
          <w:rFonts w:cs="Arial"/>
          <w:b/>
          <w:sz w:val="20"/>
        </w:rPr>
      </w:pPr>
      <w:r w:rsidRPr="00CB2ECB">
        <w:rPr>
          <w:rFonts w:cs="Arial"/>
          <w:b/>
          <w:sz w:val="20"/>
        </w:rPr>
        <w:t>Naši smluvní poradci ze společnosti Daňové poradenství Tomáš Paclík, a. s. jsou přesvědčeni, že uplatnění režimu přenesené daňové povinnosti podle § 56 odst. 5 ZDPH se vztahuje pouze na pozemky ze zákona osvobozené. Prodávané pozemky jsou dle posledního výkladu GFŘ pozemky stavební (podléhající dani), a proto v tomto případě přenesení daně není správným daňovým režimem. Nicméně přijetím tohoto navrženého postupu uplatnění přenesení daně se město nevystavuje riziku doměření daně. Toto riziko nese dodavatel. Pokud by správce daně podrobně zkoumal celý uplatněný postup a rovněž nesouhlasil s přenesením daně, bude muset dojít k opravě daňového dokladu na straně dodavatele, který by měl příslušnou daň odvést. Navíc by daň z nabytí nemovitých věcí pravděpodobně zůstala zachována z původní smluvní ceny, která bude dodavateli uhrazena. Daňov</w:t>
      </w:r>
      <w:r w:rsidR="00460BF0">
        <w:rPr>
          <w:rFonts w:cs="Arial"/>
          <w:b/>
          <w:sz w:val="20"/>
        </w:rPr>
        <w:t>í</w:t>
      </w:r>
      <w:r w:rsidRPr="00CB2ECB">
        <w:rPr>
          <w:rFonts w:cs="Arial"/>
          <w:b/>
          <w:sz w:val="20"/>
        </w:rPr>
        <w:t xml:space="preserve"> poradci proto navrhuj</w:t>
      </w:r>
      <w:r w:rsidR="00460BF0">
        <w:rPr>
          <w:rFonts w:cs="Arial"/>
          <w:b/>
          <w:sz w:val="20"/>
        </w:rPr>
        <w:t>í</w:t>
      </w:r>
      <w:r w:rsidRPr="00CB2ECB">
        <w:rPr>
          <w:rFonts w:cs="Arial"/>
          <w:b/>
          <w:sz w:val="20"/>
        </w:rPr>
        <w:t xml:space="preserve"> akceptovat jejich navrhovaný režim a ponechat tak vyhodnocení této nejednoznačné situace na správci daně. </w:t>
      </w:r>
    </w:p>
    <w:p w:rsidR="00CB2ECB" w:rsidRPr="00CB2ECB" w:rsidRDefault="00CB2ECB" w:rsidP="00CB2ECB">
      <w:pPr>
        <w:ind w:left="284" w:hanging="284"/>
        <w:jc w:val="both"/>
        <w:rPr>
          <w:rFonts w:cs="Arial"/>
          <w:sz w:val="20"/>
        </w:rPr>
      </w:pPr>
    </w:p>
    <w:p w:rsidR="00CB2ECB" w:rsidRPr="00CB2ECB" w:rsidRDefault="00CB2ECB" w:rsidP="00CB2ECB">
      <w:pPr>
        <w:ind w:left="284"/>
        <w:jc w:val="both"/>
        <w:rPr>
          <w:rFonts w:cs="Arial"/>
          <w:sz w:val="20"/>
        </w:rPr>
      </w:pPr>
      <w:r w:rsidRPr="00CB2ECB">
        <w:rPr>
          <w:rFonts w:cs="Arial"/>
          <w:sz w:val="20"/>
        </w:rPr>
        <w:t>Vzhledem k tomu, že změnu zdanění a dodatek smlouvy musí schválit zastupitelstvo města, které se koná 5. 9. 2016, nedojde ke kolizi ve vystavení daňového dokladu za srpen, kdy nastalo datum uskutečnění plnění ve smyslu §21 od</w:t>
      </w:r>
      <w:r w:rsidR="00D90CC0">
        <w:rPr>
          <w:rFonts w:cs="Arial"/>
          <w:sz w:val="20"/>
        </w:rPr>
        <w:t>s</w:t>
      </w:r>
      <w:r w:rsidRPr="00CB2ECB">
        <w:rPr>
          <w:rFonts w:cs="Arial"/>
          <w:sz w:val="20"/>
        </w:rPr>
        <w:t>t. 3 ZDPH – doručení vyrozumění zápisu změny v KN.</w:t>
      </w:r>
    </w:p>
    <w:p w:rsidR="00CB2ECB" w:rsidRPr="00CB2ECB" w:rsidRDefault="00CB2ECB" w:rsidP="00CB2ECB">
      <w:pPr>
        <w:jc w:val="both"/>
        <w:rPr>
          <w:rFonts w:cs="Arial"/>
          <w:sz w:val="20"/>
        </w:rPr>
      </w:pPr>
    </w:p>
    <w:p w:rsidR="00CB2ECB" w:rsidRPr="00CB2ECB" w:rsidRDefault="00CB2ECB" w:rsidP="00CB2ECB">
      <w:pPr>
        <w:tabs>
          <w:tab w:val="num" w:pos="567"/>
        </w:tabs>
        <w:jc w:val="both"/>
        <w:rPr>
          <w:rFonts w:cs="Arial"/>
          <w:bCs/>
          <w:sz w:val="20"/>
        </w:rPr>
      </w:pPr>
      <w:r w:rsidRPr="00CB2ECB">
        <w:rPr>
          <w:rFonts w:cs="Arial"/>
          <w:sz w:val="20"/>
        </w:rPr>
        <w:lastRenderedPageBreak/>
        <w:t xml:space="preserve">     </w:t>
      </w:r>
      <w:r w:rsidRPr="00CB2ECB">
        <w:rPr>
          <w:rFonts w:cs="Arial"/>
          <w:b/>
          <w:sz w:val="20"/>
        </w:rPr>
        <w:t>Odbor správy a údržby majetku města</w:t>
      </w:r>
      <w:r w:rsidRPr="00CB2ECB">
        <w:rPr>
          <w:rFonts w:cs="Arial"/>
          <w:sz w:val="20"/>
        </w:rPr>
        <w:t xml:space="preserve"> upozorň</w:t>
      </w:r>
      <w:r w:rsidR="00460BF0">
        <w:rPr>
          <w:rFonts w:cs="Arial"/>
          <w:sz w:val="20"/>
        </w:rPr>
        <w:t>oval</w:t>
      </w:r>
      <w:r w:rsidRPr="00CB2ECB">
        <w:rPr>
          <w:rFonts w:cs="Arial"/>
          <w:sz w:val="20"/>
        </w:rPr>
        <w:t xml:space="preserve"> na skutečnost, že v případě, že některá z částí kupní ceny nebude uhrazena ve lhůtě uvedené v Kupní smlouvě č. 2016/50/219 ze dne 13.07.2016, zakládá to možnost společnosti Železárny-</w:t>
      </w:r>
      <w:proofErr w:type="spellStart"/>
      <w:r w:rsidRPr="00CB2ECB">
        <w:rPr>
          <w:rFonts w:cs="Arial"/>
          <w:sz w:val="20"/>
        </w:rPr>
        <w:t>Annahütte</w:t>
      </w:r>
      <w:proofErr w:type="spellEnd"/>
      <w:r w:rsidRPr="00CB2ECB">
        <w:rPr>
          <w:rFonts w:cs="Arial"/>
          <w:sz w:val="20"/>
        </w:rPr>
        <w:t xml:space="preserve">, spol. s r.o., od kupní smlouvy odstoupit a vzniká jí nárok na úhradu zákonného úroku z prodlení (ten dle příslušných ustanovení nařízení vlády č. 351/2013 Sb. odpovídá ročně výši </w:t>
      </w:r>
      <w:proofErr w:type="spellStart"/>
      <w:r w:rsidRPr="00CB2ECB">
        <w:rPr>
          <w:rFonts w:cs="Arial"/>
          <w:sz w:val="20"/>
        </w:rPr>
        <w:t>repo</w:t>
      </w:r>
      <w:proofErr w:type="spellEnd"/>
      <w:r w:rsidRPr="00CB2ECB">
        <w:rPr>
          <w:rFonts w:cs="Arial"/>
          <w:sz w:val="20"/>
        </w:rPr>
        <w:t xml:space="preserve"> sazby stanovené Českou národní bankou pro první den kalendářního pololetí, v němž došlo k prodlení, zvýšené o 8 procentních bodů, tj. v daném případě 8,05 % ročně, tedy cca 5.450 Kč denně). Z toho důvodu, byť Ing. Libor Svoboda, jednatel společnosti </w:t>
      </w:r>
      <w:r w:rsidRPr="00CB2ECB">
        <w:rPr>
          <w:rFonts w:cs="Arial"/>
          <w:bCs/>
          <w:sz w:val="20"/>
        </w:rPr>
        <w:t>Železárny-</w:t>
      </w:r>
      <w:proofErr w:type="spellStart"/>
      <w:r w:rsidRPr="00CB2ECB">
        <w:rPr>
          <w:rFonts w:cs="Arial"/>
          <w:bCs/>
          <w:sz w:val="20"/>
        </w:rPr>
        <w:t>Annahütte</w:t>
      </w:r>
      <w:proofErr w:type="spellEnd"/>
      <w:r w:rsidRPr="00CB2ECB">
        <w:rPr>
          <w:rFonts w:cs="Arial"/>
          <w:bCs/>
          <w:sz w:val="20"/>
        </w:rPr>
        <w:t xml:space="preserve">, spol. s r.o., na jednání konaném dne 12.08.2016 ústně přislíbil, že společnost od kupní smlouvy neodstoupí a ani nebude nárokovat zákonné úroky z prodlení do doby projednání návrhu dodatku ke kupní smlouvě v orgánech Statutárního města Prostějova, </w:t>
      </w:r>
      <w:r w:rsidRPr="00CB2ECB">
        <w:rPr>
          <w:rFonts w:cs="Arial"/>
          <w:sz w:val="20"/>
        </w:rPr>
        <w:t>OSÚMM a FO doporuč</w:t>
      </w:r>
      <w:r w:rsidR="00460BF0">
        <w:rPr>
          <w:rFonts w:cs="Arial"/>
          <w:sz w:val="20"/>
        </w:rPr>
        <w:t>ovaly</w:t>
      </w:r>
      <w:r w:rsidRPr="00CB2ECB">
        <w:rPr>
          <w:rFonts w:cs="Arial"/>
          <w:sz w:val="20"/>
        </w:rPr>
        <w:t>, aby smluvně dohodnutá kupní cena byla uhrazena ve smluvně dohodnutých termínech, tj. část ve výši 24.210.900 Kč do 18.08.2016 a část ve výši 494.100 Kč do 25.08.2016</w:t>
      </w:r>
      <w:r w:rsidR="00460BF0">
        <w:rPr>
          <w:rFonts w:cs="Arial"/>
          <w:sz w:val="20"/>
        </w:rPr>
        <w:t>,</w:t>
      </w:r>
      <w:r w:rsidRPr="00CB2ECB">
        <w:rPr>
          <w:rFonts w:cs="Arial"/>
          <w:sz w:val="20"/>
        </w:rPr>
        <w:t xml:space="preserve"> na bankovní účet </w:t>
      </w:r>
      <w:r w:rsidRPr="00CB2ECB">
        <w:rPr>
          <w:rFonts w:cs="Arial"/>
          <w:bCs/>
          <w:sz w:val="20"/>
        </w:rPr>
        <w:t>společnosti Železárny-</w:t>
      </w:r>
      <w:proofErr w:type="spellStart"/>
      <w:r w:rsidRPr="00CB2ECB">
        <w:rPr>
          <w:rFonts w:cs="Arial"/>
          <w:bCs/>
          <w:sz w:val="20"/>
        </w:rPr>
        <w:t>Annahütte</w:t>
      </w:r>
      <w:proofErr w:type="spellEnd"/>
      <w:r w:rsidRPr="00CB2ECB">
        <w:rPr>
          <w:rFonts w:cs="Arial"/>
          <w:bCs/>
          <w:sz w:val="20"/>
        </w:rPr>
        <w:t xml:space="preserve">, spol. s r.o., </w:t>
      </w:r>
      <w:r w:rsidRPr="00CB2ECB">
        <w:rPr>
          <w:rFonts w:cs="Arial"/>
          <w:sz w:val="20"/>
        </w:rPr>
        <w:t xml:space="preserve">zveřejněný v registru plátců DPH. Sice se nejedná o účet společnosti uvedený v Kupní smlouvě č. 2016/50/219 ze dne 13.07.2016, ale zcela jistě se jedná o účet společnosti </w:t>
      </w:r>
      <w:r w:rsidRPr="00CB2ECB">
        <w:rPr>
          <w:rFonts w:cs="Arial"/>
          <w:bCs/>
          <w:sz w:val="20"/>
        </w:rPr>
        <w:t>Železárny-</w:t>
      </w:r>
      <w:proofErr w:type="spellStart"/>
      <w:r w:rsidRPr="00CB2ECB">
        <w:rPr>
          <w:rFonts w:cs="Arial"/>
          <w:bCs/>
          <w:sz w:val="20"/>
        </w:rPr>
        <w:t>Annahütte</w:t>
      </w:r>
      <w:proofErr w:type="spellEnd"/>
      <w:r w:rsidRPr="00CB2ECB">
        <w:rPr>
          <w:rFonts w:cs="Arial"/>
          <w:bCs/>
          <w:sz w:val="20"/>
        </w:rPr>
        <w:t>, spol. s r.o., a závazek úhrady kupní ceny tak bude splněn. Otázka způsobu úhrady DPH bude řešena následně na zasedání Zastupitelstva města Prostějova.</w:t>
      </w:r>
    </w:p>
    <w:p w:rsidR="00CB2ECB" w:rsidRDefault="00CB2ECB" w:rsidP="00CB2ECB">
      <w:pPr>
        <w:tabs>
          <w:tab w:val="num" w:pos="567"/>
        </w:tabs>
        <w:jc w:val="both"/>
        <w:rPr>
          <w:rFonts w:cs="Arial"/>
          <w:bCs/>
          <w:sz w:val="20"/>
        </w:rPr>
      </w:pPr>
    </w:p>
    <w:p w:rsidR="00460BF0" w:rsidRDefault="00460BF0" w:rsidP="00CB2ECB">
      <w:pPr>
        <w:tabs>
          <w:tab w:val="num" w:pos="567"/>
        </w:tabs>
        <w:jc w:val="both"/>
        <w:rPr>
          <w:rFonts w:cs="Arial"/>
          <w:bCs/>
          <w:sz w:val="20"/>
        </w:rPr>
      </w:pPr>
      <w:r>
        <w:rPr>
          <w:rFonts w:cs="Arial"/>
          <w:bCs/>
          <w:sz w:val="20"/>
        </w:rPr>
        <w:t xml:space="preserve">     </w:t>
      </w:r>
      <w:r>
        <w:rPr>
          <w:rFonts w:cs="Arial"/>
          <w:b/>
          <w:bCs/>
          <w:sz w:val="20"/>
        </w:rPr>
        <w:t xml:space="preserve">Rada města Prostějova </w:t>
      </w:r>
      <w:r>
        <w:rPr>
          <w:rFonts w:cs="Arial"/>
          <w:bCs/>
          <w:sz w:val="20"/>
        </w:rPr>
        <w:t>projednala předmětnou záležitost na schůzi konané dne 17.08.2016 a usnesením č. 6758</w:t>
      </w:r>
    </w:p>
    <w:p w:rsidR="00460BF0" w:rsidRPr="00460BF0" w:rsidRDefault="00460BF0" w:rsidP="00460BF0">
      <w:pPr>
        <w:ind w:left="284" w:hanging="284"/>
        <w:jc w:val="both"/>
        <w:rPr>
          <w:rFonts w:cs="Arial"/>
          <w:sz w:val="20"/>
        </w:rPr>
      </w:pPr>
      <w:r w:rsidRPr="00460BF0">
        <w:rPr>
          <w:rFonts w:cs="Arial"/>
          <w:sz w:val="20"/>
        </w:rPr>
        <w:t xml:space="preserve">A) </w:t>
      </w:r>
      <w:r>
        <w:rPr>
          <w:rFonts w:cs="Arial"/>
          <w:sz w:val="20"/>
        </w:rPr>
        <w:tab/>
      </w:r>
      <w:r w:rsidRPr="00460BF0">
        <w:rPr>
          <w:rFonts w:cs="Arial"/>
          <w:b/>
          <w:sz w:val="20"/>
        </w:rPr>
        <w:t>schválila</w:t>
      </w:r>
      <w:r w:rsidRPr="00460BF0">
        <w:rPr>
          <w:rFonts w:cs="Arial"/>
          <w:sz w:val="20"/>
        </w:rPr>
        <w:t xml:space="preserve"> úhradu kupní ceny za pozemky </w:t>
      </w:r>
      <w:proofErr w:type="spellStart"/>
      <w:r w:rsidRPr="00460BF0">
        <w:rPr>
          <w:rFonts w:cs="Arial"/>
          <w:sz w:val="20"/>
        </w:rPr>
        <w:t>p.č</w:t>
      </w:r>
      <w:proofErr w:type="spellEnd"/>
      <w:r w:rsidRPr="00460BF0">
        <w:rPr>
          <w:rFonts w:cs="Arial"/>
          <w:sz w:val="20"/>
        </w:rPr>
        <w:t xml:space="preserve">. 7428/45, </w:t>
      </w:r>
      <w:proofErr w:type="spellStart"/>
      <w:r w:rsidRPr="00460BF0">
        <w:rPr>
          <w:rFonts w:cs="Arial"/>
          <w:sz w:val="20"/>
        </w:rPr>
        <w:t>p.č</w:t>
      </w:r>
      <w:proofErr w:type="spellEnd"/>
      <w:r w:rsidRPr="00460BF0">
        <w:rPr>
          <w:rFonts w:cs="Arial"/>
          <w:sz w:val="20"/>
        </w:rPr>
        <w:t xml:space="preserve">. 8265, </w:t>
      </w:r>
      <w:proofErr w:type="spellStart"/>
      <w:r w:rsidRPr="00460BF0">
        <w:rPr>
          <w:rFonts w:cs="Arial"/>
          <w:sz w:val="20"/>
        </w:rPr>
        <w:t>p.č</w:t>
      </w:r>
      <w:proofErr w:type="spellEnd"/>
      <w:r w:rsidRPr="00460BF0">
        <w:rPr>
          <w:rFonts w:cs="Arial"/>
          <w:sz w:val="20"/>
        </w:rPr>
        <w:t xml:space="preserve">. 8266, </w:t>
      </w:r>
      <w:proofErr w:type="spellStart"/>
      <w:r w:rsidRPr="00460BF0">
        <w:rPr>
          <w:rFonts w:cs="Arial"/>
          <w:sz w:val="20"/>
        </w:rPr>
        <w:t>p.č</w:t>
      </w:r>
      <w:proofErr w:type="spellEnd"/>
      <w:r w:rsidRPr="00460BF0">
        <w:rPr>
          <w:rFonts w:cs="Arial"/>
          <w:sz w:val="20"/>
        </w:rPr>
        <w:t xml:space="preserve">. 8267/1 a </w:t>
      </w:r>
      <w:proofErr w:type="spellStart"/>
      <w:r w:rsidRPr="00460BF0">
        <w:rPr>
          <w:rFonts w:cs="Arial"/>
          <w:sz w:val="20"/>
        </w:rPr>
        <w:t>p.č</w:t>
      </w:r>
      <w:proofErr w:type="spellEnd"/>
      <w:r w:rsidRPr="00460BF0">
        <w:rPr>
          <w:rFonts w:cs="Arial"/>
          <w:sz w:val="20"/>
        </w:rPr>
        <w:t xml:space="preserve">. 8268/2, vše v </w:t>
      </w:r>
      <w:proofErr w:type="spellStart"/>
      <w:r w:rsidRPr="00460BF0">
        <w:rPr>
          <w:rFonts w:cs="Arial"/>
          <w:sz w:val="20"/>
        </w:rPr>
        <w:t>k.ú</w:t>
      </w:r>
      <w:proofErr w:type="spellEnd"/>
      <w:r w:rsidRPr="00460BF0">
        <w:rPr>
          <w:rFonts w:cs="Arial"/>
          <w:sz w:val="20"/>
        </w:rPr>
        <w:t xml:space="preserve">. Prostějov, a </w:t>
      </w:r>
      <w:proofErr w:type="spellStart"/>
      <w:r w:rsidRPr="00460BF0">
        <w:rPr>
          <w:rFonts w:cs="Arial"/>
          <w:sz w:val="20"/>
        </w:rPr>
        <w:t>p.č</w:t>
      </w:r>
      <w:proofErr w:type="spellEnd"/>
      <w:r w:rsidRPr="00460BF0">
        <w:rPr>
          <w:rFonts w:cs="Arial"/>
          <w:sz w:val="20"/>
        </w:rPr>
        <w:t xml:space="preserve">. 310/2, </w:t>
      </w:r>
      <w:proofErr w:type="spellStart"/>
      <w:r w:rsidRPr="00460BF0">
        <w:rPr>
          <w:rFonts w:cs="Arial"/>
          <w:sz w:val="20"/>
        </w:rPr>
        <w:t>p.č</w:t>
      </w:r>
      <w:proofErr w:type="spellEnd"/>
      <w:r w:rsidRPr="00460BF0">
        <w:rPr>
          <w:rFonts w:cs="Arial"/>
          <w:sz w:val="20"/>
        </w:rPr>
        <w:t xml:space="preserve">. 310/3, </w:t>
      </w:r>
      <w:proofErr w:type="spellStart"/>
      <w:r w:rsidRPr="00460BF0">
        <w:rPr>
          <w:rFonts w:cs="Arial"/>
          <w:sz w:val="20"/>
        </w:rPr>
        <w:t>p.č</w:t>
      </w:r>
      <w:proofErr w:type="spellEnd"/>
      <w:r w:rsidRPr="00460BF0">
        <w:rPr>
          <w:rFonts w:cs="Arial"/>
          <w:sz w:val="20"/>
        </w:rPr>
        <w:t xml:space="preserve">. 310/6, </w:t>
      </w:r>
      <w:proofErr w:type="spellStart"/>
      <w:r w:rsidRPr="00460BF0">
        <w:rPr>
          <w:rFonts w:cs="Arial"/>
          <w:sz w:val="20"/>
        </w:rPr>
        <w:t>p.č</w:t>
      </w:r>
      <w:proofErr w:type="spellEnd"/>
      <w:r w:rsidRPr="00460BF0">
        <w:rPr>
          <w:rFonts w:cs="Arial"/>
          <w:sz w:val="20"/>
        </w:rPr>
        <w:t xml:space="preserve">. 310/18 a </w:t>
      </w:r>
      <w:proofErr w:type="spellStart"/>
      <w:r w:rsidRPr="00460BF0">
        <w:rPr>
          <w:rFonts w:cs="Arial"/>
          <w:sz w:val="20"/>
        </w:rPr>
        <w:t>p.č</w:t>
      </w:r>
      <w:proofErr w:type="spellEnd"/>
      <w:r w:rsidRPr="00460BF0">
        <w:rPr>
          <w:rFonts w:cs="Arial"/>
          <w:sz w:val="20"/>
        </w:rPr>
        <w:t xml:space="preserve">. 310/19, vše v </w:t>
      </w:r>
      <w:proofErr w:type="spellStart"/>
      <w:r w:rsidRPr="00460BF0">
        <w:rPr>
          <w:rFonts w:cs="Arial"/>
          <w:sz w:val="20"/>
        </w:rPr>
        <w:t>k.ú</w:t>
      </w:r>
      <w:proofErr w:type="spellEnd"/>
      <w:r w:rsidRPr="00460BF0">
        <w:rPr>
          <w:rFonts w:cs="Arial"/>
          <w:sz w:val="20"/>
        </w:rPr>
        <w:t>. Kralice na Hané, ve výši 24.705.000 Kč, dle Kupní smlouvy č. 2016/50/219 ze dne 13.07.2016 na bankovní účet společnosti Železárny-</w:t>
      </w:r>
      <w:proofErr w:type="spellStart"/>
      <w:r w:rsidRPr="00460BF0">
        <w:rPr>
          <w:rFonts w:cs="Arial"/>
          <w:sz w:val="20"/>
        </w:rPr>
        <w:t>Annahütte</w:t>
      </w:r>
      <w:proofErr w:type="spellEnd"/>
      <w:r w:rsidRPr="00460BF0">
        <w:rPr>
          <w:rFonts w:cs="Arial"/>
          <w:sz w:val="20"/>
        </w:rPr>
        <w:t>, spol. s r.o., zveřejněný v registru plátců DPH,</w:t>
      </w:r>
    </w:p>
    <w:p w:rsidR="00460BF0" w:rsidRPr="00460BF0" w:rsidRDefault="00460BF0" w:rsidP="00460BF0">
      <w:pPr>
        <w:ind w:left="284" w:hanging="284"/>
        <w:jc w:val="both"/>
        <w:rPr>
          <w:rFonts w:cs="Arial"/>
          <w:sz w:val="20"/>
        </w:rPr>
      </w:pPr>
    </w:p>
    <w:p w:rsidR="00460BF0" w:rsidRPr="00460BF0" w:rsidRDefault="00460BF0" w:rsidP="00460BF0">
      <w:pPr>
        <w:ind w:left="284" w:hanging="284"/>
        <w:jc w:val="both"/>
        <w:rPr>
          <w:rFonts w:cs="Arial"/>
          <w:sz w:val="20"/>
        </w:rPr>
      </w:pPr>
      <w:r>
        <w:rPr>
          <w:rFonts w:cs="Arial"/>
          <w:sz w:val="20"/>
        </w:rPr>
        <w:t>B)</w:t>
      </w:r>
      <w:r>
        <w:rPr>
          <w:rFonts w:cs="Arial"/>
          <w:sz w:val="20"/>
        </w:rPr>
        <w:tab/>
      </w:r>
      <w:r w:rsidRPr="00460BF0">
        <w:rPr>
          <w:rFonts w:cs="Arial"/>
          <w:b/>
          <w:sz w:val="20"/>
        </w:rPr>
        <w:t>uložila</w:t>
      </w:r>
      <w:r>
        <w:rPr>
          <w:rFonts w:cs="Arial"/>
          <w:b/>
          <w:sz w:val="20"/>
        </w:rPr>
        <w:t xml:space="preserve"> </w:t>
      </w:r>
      <w:r w:rsidRPr="00460BF0">
        <w:rPr>
          <w:rFonts w:cs="Arial"/>
          <w:sz w:val="20"/>
        </w:rPr>
        <w:t xml:space="preserve">vedoucímu Odboru správy a údržby majetku města Magistrátu města Prostějova bezodkladně zabezpečit úhradu kupní ceny za pozemky </w:t>
      </w:r>
      <w:proofErr w:type="spellStart"/>
      <w:r w:rsidRPr="00460BF0">
        <w:rPr>
          <w:rFonts w:cs="Arial"/>
          <w:sz w:val="20"/>
        </w:rPr>
        <w:t>p.č</w:t>
      </w:r>
      <w:proofErr w:type="spellEnd"/>
      <w:r w:rsidRPr="00460BF0">
        <w:rPr>
          <w:rFonts w:cs="Arial"/>
          <w:sz w:val="20"/>
        </w:rPr>
        <w:t xml:space="preserve">. 7428/45, </w:t>
      </w:r>
      <w:proofErr w:type="spellStart"/>
      <w:r w:rsidRPr="00460BF0">
        <w:rPr>
          <w:rFonts w:cs="Arial"/>
          <w:sz w:val="20"/>
        </w:rPr>
        <w:t>p.č</w:t>
      </w:r>
      <w:proofErr w:type="spellEnd"/>
      <w:r w:rsidRPr="00460BF0">
        <w:rPr>
          <w:rFonts w:cs="Arial"/>
          <w:sz w:val="20"/>
        </w:rPr>
        <w:t xml:space="preserve">. 8265, </w:t>
      </w:r>
      <w:proofErr w:type="spellStart"/>
      <w:r w:rsidRPr="00460BF0">
        <w:rPr>
          <w:rFonts w:cs="Arial"/>
          <w:sz w:val="20"/>
        </w:rPr>
        <w:t>p.č</w:t>
      </w:r>
      <w:proofErr w:type="spellEnd"/>
      <w:r w:rsidRPr="00460BF0">
        <w:rPr>
          <w:rFonts w:cs="Arial"/>
          <w:sz w:val="20"/>
        </w:rPr>
        <w:t xml:space="preserve">. 8266, </w:t>
      </w:r>
      <w:proofErr w:type="spellStart"/>
      <w:r w:rsidRPr="00460BF0">
        <w:rPr>
          <w:rFonts w:cs="Arial"/>
          <w:sz w:val="20"/>
        </w:rPr>
        <w:t>p.č</w:t>
      </w:r>
      <w:proofErr w:type="spellEnd"/>
      <w:r w:rsidRPr="00460BF0">
        <w:rPr>
          <w:rFonts w:cs="Arial"/>
          <w:sz w:val="20"/>
        </w:rPr>
        <w:t xml:space="preserve">. 8267/1 a </w:t>
      </w:r>
      <w:proofErr w:type="spellStart"/>
      <w:r w:rsidRPr="00460BF0">
        <w:rPr>
          <w:rFonts w:cs="Arial"/>
          <w:sz w:val="20"/>
        </w:rPr>
        <w:t>p.č</w:t>
      </w:r>
      <w:proofErr w:type="spellEnd"/>
      <w:r w:rsidRPr="00460BF0">
        <w:rPr>
          <w:rFonts w:cs="Arial"/>
          <w:sz w:val="20"/>
        </w:rPr>
        <w:t xml:space="preserve">. 8268/2, vše v </w:t>
      </w:r>
      <w:proofErr w:type="spellStart"/>
      <w:r w:rsidRPr="00460BF0">
        <w:rPr>
          <w:rFonts w:cs="Arial"/>
          <w:sz w:val="20"/>
        </w:rPr>
        <w:t>k.ú</w:t>
      </w:r>
      <w:proofErr w:type="spellEnd"/>
      <w:r w:rsidRPr="00460BF0">
        <w:rPr>
          <w:rFonts w:cs="Arial"/>
          <w:sz w:val="20"/>
        </w:rPr>
        <w:t xml:space="preserve">. Prostějov, a </w:t>
      </w:r>
      <w:proofErr w:type="spellStart"/>
      <w:r w:rsidRPr="00460BF0">
        <w:rPr>
          <w:rFonts w:cs="Arial"/>
          <w:sz w:val="20"/>
        </w:rPr>
        <w:t>p.č</w:t>
      </w:r>
      <w:proofErr w:type="spellEnd"/>
      <w:r w:rsidRPr="00460BF0">
        <w:rPr>
          <w:rFonts w:cs="Arial"/>
          <w:sz w:val="20"/>
        </w:rPr>
        <w:t xml:space="preserve">. 310/2, </w:t>
      </w:r>
      <w:proofErr w:type="spellStart"/>
      <w:r w:rsidRPr="00460BF0">
        <w:rPr>
          <w:rFonts w:cs="Arial"/>
          <w:sz w:val="20"/>
        </w:rPr>
        <w:t>p.č</w:t>
      </w:r>
      <w:proofErr w:type="spellEnd"/>
      <w:r w:rsidRPr="00460BF0">
        <w:rPr>
          <w:rFonts w:cs="Arial"/>
          <w:sz w:val="20"/>
        </w:rPr>
        <w:t xml:space="preserve">. 310/3, </w:t>
      </w:r>
      <w:proofErr w:type="spellStart"/>
      <w:r w:rsidRPr="00460BF0">
        <w:rPr>
          <w:rFonts w:cs="Arial"/>
          <w:sz w:val="20"/>
        </w:rPr>
        <w:t>p.č</w:t>
      </w:r>
      <w:proofErr w:type="spellEnd"/>
      <w:r w:rsidRPr="00460BF0">
        <w:rPr>
          <w:rFonts w:cs="Arial"/>
          <w:sz w:val="20"/>
        </w:rPr>
        <w:t xml:space="preserve">. 310/6, </w:t>
      </w:r>
      <w:proofErr w:type="spellStart"/>
      <w:r w:rsidRPr="00460BF0">
        <w:rPr>
          <w:rFonts w:cs="Arial"/>
          <w:sz w:val="20"/>
        </w:rPr>
        <w:t>p.č</w:t>
      </w:r>
      <w:proofErr w:type="spellEnd"/>
      <w:r w:rsidRPr="00460BF0">
        <w:rPr>
          <w:rFonts w:cs="Arial"/>
          <w:sz w:val="20"/>
        </w:rPr>
        <w:t xml:space="preserve">. 310/18 a </w:t>
      </w:r>
      <w:proofErr w:type="spellStart"/>
      <w:r w:rsidRPr="00460BF0">
        <w:rPr>
          <w:rFonts w:cs="Arial"/>
          <w:sz w:val="20"/>
        </w:rPr>
        <w:t>p.č</w:t>
      </w:r>
      <w:proofErr w:type="spellEnd"/>
      <w:r w:rsidRPr="00460BF0">
        <w:rPr>
          <w:rFonts w:cs="Arial"/>
          <w:sz w:val="20"/>
        </w:rPr>
        <w:t xml:space="preserve">. 310/19, vše v </w:t>
      </w:r>
      <w:proofErr w:type="spellStart"/>
      <w:r w:rsidRPr="00460BF0">
        <w:rPr>
          <w:rFonts w:cs="Arial"/>
          <w:sz w:val="20"/>
        </w:rPr>
        <w:t>k.ú</w:t>
      </w:r>
      <w:proofErr w:type="spellEnd"/>
      <w:r w:rsidRPr="00460BF0">
        <w:rPr>
          <w:rFonts w:cs="Arial"/>
          <w:sz w:val="20"/>
        </w:rPr>
        <w:t>. Kralice na Hané, ve výši 24.705.000 Kč, dle Kupní smlouvy č. 2016/50/219 ze dne 13.07.2016 na bankovní účet společnosti Železárny-</w:t>
      </w:r>
      <w:proofErr w:type="spellStart"/>
      <w:r w:rsidRPr="00460BF0">
        <w:rPr>
          <w:rFonts w:cs="Arial"/>
          <w:sz w:val="20"/>
        </w:rPr>
        <w:t>Annahütte</w:t>
      </w:r>
      <w:proofErr w:type="spellEnd"/>
      <w:r w:rsidRPr="00460BF0">
        <w:rPr>
          <w:rFonts w:cs="Arial"/>
          <w:sz w:val="20"/>
        </w:rPr>
        <w:t>, spol. s r.o., zveřejněný v registru plátců DPH.</w:t>
      </w:r>
    </w:p>
    <w:p w:rsidR="00460BF0" w:rsidRPr="00460BF0" w:rsidRDefault="00460BF0" w:rsidP="00460BF0">
      <w:pPr>
        <w:jc w:val="both"/>
        <w:rPr>
          <w:rFonts w:cs="Arial"/>
          <w:sz w:val="20"/>
        </w:rPr>
      </w:pPr>
      <w:r w:rsidRPr="00460BF0">
        <w:rPr>
          <w:rFonts w:cs="Arial"/>
          <w:sz w:val="20"/>
        </w:rPr>
        <w:tab/>
      </w:r>
      <w:r w:rsidRPr="00460BF0">
        <w:rPr>
          <w:rFonts w:cs="Arial"/>
          <w:sz w:val="20"/>
        </w:rPr>
        <w:tab/>
      </w:r>
      <w:r w:rsidRPr="00460BF0">
        <w:rPr>
          <w:rFonts w:cs="Arial"/>
          <w:sz w:val="20"/>
        </w:rPr>
        <w:tab/>
      </w:r>
      <w:r w:rsidRPr="00460BF0">
        <w:rPr>
          <w:rFonts w:cs="Arial"/>
          <w:sz w:val="20"/>
        </w:rPr>
        <w:tab/>
      </w:r>
      <w:r w:rsidRPr="00460BF0">
        <w:rPr>
          <w:rFonts w:cs="Arial"/>
          <w:sz w:val="20"/>
        </w:rPr>
        <w:tab/>
      </w:r>
      <w:r w:rsidRPr="00460BF0">
        <w:rPr>
          <w:rFonts w:cs="Arial"/>
          <w:sz w:val="20"/>
        </w:rPr>
        <w:tab/>
      </w:r>
      <w:r w:rsidRPr="00460BF0">
        <w:rPr>
          <w:rFonts w:cs="Arial"/>
          <w:sz w:val="20"/>
        </w:rPr>
        <w:tab/>
        <w:t>odpovídá: Mgr. Libor Vojtek, vedoucí OSÚMM</w:t>
      </w:r>
    </w:p>
    <w:p w:rsidR="00460BF0" w:rsidRPr="00460BF0" w:rsidRDefault="00460BF0" w:rsidP="00460BF0">
      <w:pPr>
        <w:jc w:val="both"/>
        <w:rPr>
          <w:rFonts w:cs="Arial"/>
          <w:sz w:val="20"/>
        </w:rPr>
      </w:pPr>
      <w:r w:rsidRPr="00460BF0">
        <w:rPr>
          <w:rFonts w:cs="Arial"/>
          <w:sz w:val="20"/>
        </w:rPr>
        <w:tab/>
      </w:r>
      <w:r w:rsidRPr="00460BF0">
        <w:rPr>
          <w:rFonts w:cs="Arial"/>
          <w:sz w:val="20"/>
        </w:rPr>
        <w:tab/>
      </w:r>
      <w:r w:rsidRPr="00460BF0">
        <w:rPr>
          <w:rFonts w:cs="Arial"/>
          <w:sz w:val="20"/>
        </w:rPr>
        <w:tab/>
      </w:r>
      <w:r w:rsidRPr="00460BF0">
        <w:rPr>
          <w:rFonts w:cs="Arial"/>
          <w:sz w:val="20"/>
        </w:rPr>
        <w:tab/>
      </w:r>
      <w:r w:rsidRPr="00460BF0">
        <w:rPr>
          <w:rFonts w:cs="Arial"/>
          <w:sz w:val="20"/>
        </w:rPr>
        <w:tab/>
      </w:r>
      <w:r w:rsidRPr="00460BF0">
        <w:rPr>
          <w:rFonts w:cs="Arial"/>
          <w:sz w:val="20"/>
        </w:rPr>
        <w:tab/>
      </w:r>
      <w:r w:rsidRPr="00460BF0">
        <w:rPr>
          <w:rFonts w:cs="Arial"/>
          <w:sz w:val="20"/>
        </w:rPr>
        <w:tab/>
        <w:t>k. termín: 31.08.2016</w:t>
      </w:r>
    </w:p>
    <w:p w:rsidR="00460BF0" w:rsidRDefault="00460BF0" w:rsidP="00460BF0">
      <w:pPr>
        <w:rPr>
          <w:rFonts w:cs="Arial"/>
          <w:sz w:val="20"/>
        </w:rPr>
      </w:pPr>
    </w:p>
    <w:p w:rsidR="00460BF0" w:rsidRPr="00460BF0" w:rsidRDefault="00460BF0" w:rsidP="00460BF0">
      <w:pPr>
        <w:ind w:left="284" w:hanging="284"/>
        <w:rPr>
          <w:rFonts w:cs="Arial"/>
          <w:sz w:val="20"/>
        </w:rPr>
      </w:pPr>
      <w:r>
        <w:rPr>
          <w:rFonts w:cs="Arial"/>
          <w:sz w:val="20"/>
        </w:rPr>
        <w:t xml:space="preserve">C) </w:t>
      </w:r>
      <w:r>
        <w:rPr>
          <w:rFonts w:cs="Arial"/>
          <w:sz w:val="20"/>
        </w:rPr>
        <w:tab/>
      </w:r>
      <w:r w:rsidRPr="00460BF0">
        <w:rPr>
          <w:rFonts w:cs="Arial"/>
          <w:b/>
          <w:sz w:val="20"/>
        </w:rPr>
        <w:t>doporučila</w:t>
      </w:r>
      <w:r>
        <w:rPr>
          <w:rFonts w:cs="Arial"/>
          <w:b/>
          <w:sz w:val="20"/>
        </w:rPr>
        <w:t xml:space="preserve"> </w:t>
      </w:r>
      <w:r w:rsidRPr="00460BF0">
        <w:rPr>
          <w:rFonts w:cs="Arial"/>
          <w:sz w:val="20"/>
        </w:rPr>
        <w:t>Zastupitelstvu města Prostějova schválit z důvodů uvedených v důvodové zprávě k materiálu:</w:t>
      </w:r>
    </w:p>
    <w:p w:rsidR="00460BF0" w:rsidRPr="00460BF0" w:rsidRDefault="00460BF0" w:rsidP="00460BF0">
      <w:pPr>
        <w:rPr>
          <w:rFonts w:cs="Arial"/>
          <w:sz w:val="10"/>
          <w:szCs w:val="10"/>
        </w:rPr>
      </w:pPr>
    </w:p>
    <w:p w:rsidR="00460BF0" w:rsidRPr="00460BF0" w:rsidRDefault="00460BF0" w:rsidP="00460BF0">
      <w:pPr>
        <w:ind w:left="567" w:hanging="283"/>
        <w:rPr>
          <w:rFonts w:cs="Arial"/>
          <w:sz w:val="20"/>
        </w:rPr>
      </w:pPr>
      <w:r w:rsidRPr="00460BF0">
        <w:rPr>
          <w:rFonts w:cs="Arial"/>
          <w:sz w:val="20"/>
        </w:rPr>
        <w:t xml:space="preserve">1) </w:t>
      </w:r>
      <w:r>
        <w:rPr>
          <w:rFonts w:cs="Arial"/>
          <w:sz w:val="20"/>
        </w:rPr>
        <w:tab/>
      </w:r>
      <w:r w:rsidRPr="00460BF0">
        <w:rPr>
          <w:rFonts w:cs="Arial"/>
          <w:sz w:val="20"/>
        </w:rPr>
        <w:t xml:space="preserve">změnu podmínek výkupu pozemků </w:t>
      </w:r>
      <w:proofErr w:type="spellStart"/>
      <w:r w:rsidRPr="00460BF0">
        <w:rPr>
          <w:rFonts w:cs="Arial"/>
          <w:sz w:val="20"/>
        </w:rPr>
        <w:t>p.č</w:t>
      </w:r>
      <w:proofErr w:type="spellEnd"/>
      <w:r w:rsidRPr="00460BF0">
        <w:rPr>
          <w:rFonts w:cs="Arial"/>
          <w:sz w:val="20"/>
        </w:rPr>
        <w:t xml:space="preserve">. 7428/45, </w:t>
      </w:r>
      <w:proofErr w:type="spellStart"/>
      <w:r w:rsidRPr="00460BF0">
        <w:rPr>
          <w:rFonts w:cs="Arial"/>
          <w:sz w:val="20"/>
        </w:rPr>
        <w:t>p.č</w:t>
      </w:r>
      <w:proofErr w:type="spellEnd"/>
      <w:r w:rsidRPr="00460BF0">
        <w:rPr>
          <w:rFonts w:cs="Arial"/>
          <w:sz w:val="20"/>
        </w:rPr>
        <w:t xml:space="preserve">. 8265, </w:t>
      </w:r>
      <w:proofErr w:type="spellStart"/>
      <w:r w:rsidRPr="00460BF0">
        <w:rPr>
          <w:rFonts w:cs="Arial"/>
          <w:sz w:val="20"/>
        </w:rPr>
        <w:t>p.č</w:t>
      </w:r>
      <w:proofErr w:type="spellEnd"/>
      <w:r w:rsidRPr="00460BF0">
        <w:rPr>
          <w:rFonts w:cs="Arial"/>
          <w:sz w:val="20"/>
        </w:rPr>
        <w:t xml:space="preserve">. 8266, </w:t>
      </w:r>
      <w:proofErr w:type="spellStart"/>
      <w:r w:rsidRPr="00460BF0">
        <w:rPr>
          <w:rFonts w:cs="Arial"/>
          <w:sz w:val="20"/>
        </w:rPr>
        <w:t>p.č</w:t>
      </w:r>
      <w:proofErr w:type="spellEnd"/>
      <w:r w:rsidRPr="00460BF0">
        <w:rPr>
          <w:rFonts w:cs="Arial"/>
          <w:sz w:val="20"/>
        </w:rPr>
        <w:t xml:space="preserve">. 8267/1 a </w:t>
      </w:r>
      <w:proofErr w:type="spellStart"/>
      <w:r w:rsidRPr="00460BF0">
        <w:rPr>
          <w:rFonts w:cs="Arial"/>
          <w:sz w:val="20"/>
        </w:rPr>
        <w:t>p.č</w:t>
      </w:r>
      <w:proofErr w:type="spellEnd"/>
      <w:r w:rsidRPr="00460BF0">
        <w:rPr>
          <w:rFonts w:cs="Arial"/>
          <w:sz w:val="20"/>
        </w:rPr>
        <w:t xml:space="preserve">. 8268/2, vše v </w:t>
      </w:r>
      <w:proofErr w:type="spellStart"/>
      <w:r w:rsidRPr="00460BF0">
        <w:rPr>
          <w:rFonts w:cs="Arial"/>
          <w:sz w:val="20"/>
        </w:rPr>
        <w:t>k.ú</w:t>
      </w:r>
      <w:proofErr w:type="spellEnd"/>
      <w:r w:rsidRPr="00460BF0">
        <w:rPr>
          <w:rFonts w:cs="Arial"/>
          <w:sz w:val="20"/>
        </w:rPr>
        <w:t xml:space="preserve">. Prostějov, a </w:t>
      </w:r>
      <w:proofErr w:type="spellStart"/>
      <w:r w:rsidRPr="00460BF0">
        <w:rPr>
          <w:rFonts w:cs="Arial"/>
          <w:sz w:val="20"/>
        </w:rPr>
        <w:t>p.č</w:t>
      </w:r>
      <w:proofErr w:type="spellEnd"/>
      <w:r w:rsidRPr="00460BF0">
        <w:rPr>
          <w:rFonts w:cs="Arial"/>
          <w:sz w:val="20"/>
        </w:rPr>
        <w:t xml:space="preserve">. 310/2, </w:t>
      </w:r>
      <w:proofErr w:type="spellStart"/>
      <w:r w:rsidRPr="00460BF0">
        <w:rPr>
          <w:rFonts w:cs="Arial"/>
          <w:sz w:val="20"/>
        </w:rPr>
        <w:t>p.č</w:t>
      </w:r>
      <w:proofErr w:type="spellEnd"/>
      <w:r w:rsidRPr="00460BF0">
        <w:rPr>
          <w:rFonts w:cs="Arial"/>
          <w:sz w:val="20"/>
        </w:rPr>
        <w:t xml:space="preserve">. 310/3, </w:t>
      </w:r>
      <w:proofErr w:type="spellStart"/>
      <w:r w:rsidRPr="00460BF0">
        <w:rPr>
          <w:rFonts w:cs="Arial"/>
          <w:sz w:val="20"/>
        </w:rPr>
        <w:t>p.č</w:t>
      </w:r>
      <w:proofErr w:type="spellEnd"/>
      <w:r w:rsidRPr="00460BF0">
        <w:rPr>
          <w:rFonts w:cs="Arial"/>
          <w:sz w:val="20"/>
        </w:rPr>
        <w:t xml:space="preserve">. 310/6, </w:t>
      </w:r>
      <w:proofErr w:type="spellStart"/>
      <w:r w:rsidRPr="00460BF0">
        <w:rPr>
          <w:rFonts w:cs="Arial"/>
          <w:sz w:val="20"/>
        </w:rPr>
        <w:t>p.č</w:t>
      </w:r>
      <w:proofErr w:type="spellEnd"/>
      <w:r w:rsidRPr="00460BF0">
        <w:rPr>
          <w:rFonts w:cs="Arial"/>
          <w:sz w:val="20"/>
        </w:rPr>
        <w:t xml:space="preserve">. 310/18 a </w:t>
      </w:r>
      <w:proofErr w:type="spellStart"/>
      <w:r w:rsidRPr="00460BF0">
        <w:rPr>
          <w:rFonts w:cs="Arial"/>
          <w:sz w:val="20"/>
        </w:rPr>
        <w:t>p.č</w:t>
      </w:r>
      <w:proofErr w:type="spellEnd"/>
      <w:r w:rsidRPr="00460BF0">
        <w:rPr>
          <w:rFonts w:cs="Arial"/>
          <w:sz w:val="20"/>
        </w:rPr>
        <w:t xml:space="preserve">. 310/19, vše v </w:t>
      </w:r>
      <w:proofErr w:type="spellStart"/>
      <w:r w:rsidRPr="00460BF0">
        <w:rPr>
          <w:rFonts w:cs="Arial"/>
          <w:sz w:val="20"/>
        </w:rPr>
        <w:t>k.ú</w:t>
      </w:r>
      <w:proofErr w:type="spellEnd"/>
      <w:r w:rsidRPr="00460BF0">
        <w:rPr>
          <w:rFonts w:cs="Arial"/>
          <w:sz w:val="20"/>
        </w:rPr>
        <w:t>. Kralice na Hané, dle Kupní smlouvy č. 2016/50/219 ze dne 13.07.2016 uzavřené mezi společností Železárny-</w:t>
      </w:r>
      <w:proofErr w:type="spellStart"/>
      <w:r w:rsidRPr="00460BF0">
        <w:rPr>
          <w:rFonts w:cs="Arial"/>
          <w:sz w:val="20"/>
        </w:rPr>
        <w:t>Annahütte</w:t>
      </w:r>
      <w:proofErr w:type="spellEnd"/>
      <w:r w:rsidRPr="00460BF0">
        <w:rPr>
          <w:rFonts w:cs="Arial"/>
          <w:sz w:val="20"/>
        </w:rPr>
        <w:t>, spol. s r.o., se sídlem Dolní 3137/100, Prostějov, PSČ 796 01, IČ: 005 46 542, jako prodávající a Statutárním městem Prostějovem jako kupujícím následovně:</w:t>
      </w:r>
    </w:p>
    <w:p w:rsidR="00460BF0" w:rsidRPr="00460BF0" w:rsidRDefault="00460BF0" w:rsidP="00460BF0">
      <w:pPr>
        <w:ind w:left="851" w:hanging="284"/>
        <w:rPr>
          <w:rFonts w:cs="Arial"/>
          <w:sz w:val="20"/>
        </w:rPr>
      </w:pPr>
      <w:r w:rsidRPr="00460BF0">
        <w:rPr>
          <w:rFonts w:cs="Arial"/>
          <w:sz w:val="20"/>
        </w:rPr>
        <w:t xml:space="preserve">a) </w:t>
      </w:r>
      <w:r>
        <w:rPr>
          <w:rFonts w:cs="Arial"/>
          <w:sz w:val="20"/>
        </w:rPr>
        <w:tab/>
      </w:r>
      <w:r w:rsidRPr="00460BF0">
        <w:rPr>
          <w:rFonts w:cs="Arial"/>
          <w:sz w:val="20"/>
        </w:rPr>
        <w:t>smluvní strany se vzájemně dohodnou, že se u dodání pozemků dle Kupní smlouvy č. 2016/50/219 ze dne 13.07.2016 v souladu s ustanovením § 56 odst. 5 zákona č. 235/2004 Sb., o dani z přidané hodnoty, ve znění pozdějších předpisů, uplatní daň z přidané hodnoty s tím, že dle ustanovení § 92d se použije režim přenesení daňové povinnosti,</w:t>
      </w:r>
    </w:p>
    <w:p w:rsidR="00460BF0" w:rsidRPr="00460BF0" w:rsidRDefault="00460BF0" w:rsidP="00460BF0">
      <w:pPr>
        <w:ind w:left="851" w:hanging="284"/>
        <w:rPr>
          <w:rFonts w:cs="Arial"/>
          <w:sz w:val="20"/>
        </w:rPr>
      </w:pPr>
      <w:r w:rsidRPr="00460BF0">
        <w:rPr>
          <w:rFonts w:cs="Arial"/>
          <w:sz w:val="20"/>
        </w:rPr>
        <w:t xml:space="preserve">b) </w:t>
      </w:r>
      <w:r>
        <w:rPr>
          <w:rFonts w:cs="Arial"/>
          <w:sz w:val="20"/>
        </w:rPr>
        <w:tab/>
      </w:r>
      <w:r w:rsidRPr="00460BF0">
        <w:rPr>
          <w:rFonts w:cs="Arial"/>
          <w:sz w:val="20"/>
        </w:rPr>
        <w:t>změna bude provedena formou dodatku ke Kupní smlouvě č. 2016/50/219 ze dne 13.07.2016,</w:t>
      </w:r>
    </w:p>
    <w:p w:rsidR="00460BF0" w:rsidRPr="00460BF0" w:rsidRDefault="00460BF0" w:rsidP="00460BF0">
      <w:pPr>
        <w:ind w:left="567" w:hanging="283"/>
        <w:rPr>
          <w:rFonts w:cs="Arial"/>
          <w:sz w:val="10"/>
          <w:szCs w:val="10"/>
        </w:rPr>
      </w:pPr>
    </w:p>
    <w:p w:rsidR="00460BF0" w:rsidRPr="00460BF0" w:rsidRDefault="00460BF0" w:rsidP="00460BF0">
      <w:pPr>
        <w:ind w:left="567" w:hanging="283"/>
        <w:rPr>
          <w:rFonts w:cs="Arial"/>
          <w:sz w:val="20"/>
        </w:rPr>
      </w:pPr>
      <w:r w:rsidRPr="00460BF0">
        <w:rPr>
          <w:rFonts w:cs="Arial"/>
          <w:sz w:val="20"/>
        </w:rPr>
        <w:t xml:space="preserve">2) </w:t>
      </w:r>
      <w:r>
        <w:rPr>
          <w:rFonts w:cs="Arial"/>
          <w:sz w:val="20"/>
        </w:rPr>
        <w:tab/>
      </w:r>
      <w:r w:rsidRPr="00460BF0">
        <w:rPr>
          <w:rFonts w:cs="Arial"/>
          <w:sz w:val="20"/>
        </w:rPr>
        <w:t xml:space="preserve">rozpočtové opatření, kterým se </w:t>
      </w:r>
    </w:p>
    <w:p w:rsidR="00460BF0" w:rsidRPr="00460BF0" w:rsidRDefault="00460BF0" w:rsidP="00460BF0">
      <w:pPr>
        <w:pStyle w:val="Zkladntext310"/>
        <w:rPr>
          <w:rFonts w:ascii="Arial" w:hAnsi="Arial" w:cs="Arial"/>
          <w:b w:val="0"/>
        </w:rPr>
      </w:pPr>
      <w:r w:rsidRPr="00460BF0">
        <w:rPr>
          <w:rFonts w:ascii="Arial" w:hAnsi="Arial" w:cs="Arial"/>
          <w:b w:val="0"/>
          <w:bCs/>
        </w:rPr>
        <w:t>- zvyšuje rozpočet výdajů</w:t>
      </w:r>
    </w:p>
    <w:tbl>
      <w:tblPr>
        <w:tblW w:w="9225" w:type="dxa"/>
        <w:tblInd w:w="53" w:type="dxa"/>
        <w:tblLayout w:type="fixed"/>
        <w:tblCellMar>
          <w:left w:w="70" w:type="dxa"/>
          <w:right w:w="70" w:type="dxa"/>
        </w:tblCellMar>
        <w:tblLook w:val="04A0" w:firstRow="1" w:lastRow="0" w:firstColumn="1" w:lastColumn="0" w:noHBand="0" w:noVBand="1"/>
      </w:tblPr>
      <w:tblGrid>
        <w:gridCol w:w="2017"/>
        <w:gridCol w:w="1080"/>
        <w:gridCol w:w="1080"/>
        <w:gridCol w:w="783"/>
        <w:gridCol w:w="727"/>
        <w:gridCol w:w="1701"/>
        <w:gridCol w:w="1837"/>
      </w:tblGrid>
      <w:tr w:rsidR="00460BF0" w:rsidRPr="00460BF0" w:rsidTr="00460BF0">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Kapitola</w:t>
            </w:r>
          </w:p>
        </w:tc>
        <w:tc>
          <w:tcPr>
            <w:tcW w:w="1080"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ODPA</w:t>
            </w:r>
          </w:p>
        </w:tc>
        <w:tc>
          <w:tcPr>
            <w:tcW w:w="1080"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proofErr w:type="spellStart"/>
            <w:r w:rsidRPr="00460BF0">
              <w:rPr>
                <w:rFonts w:cs="Arial"/>
                <w:bCs/>
                <w:sz w:val="20"/>
                <w:lang w:eastAsia="en-US"/>
              </w:rPr>
              <w:t>Pol</w:t>
            </w:r>
            <w:proofErr w:type="spellEnd"/>
          </w:p>
        </w:tc>
        <w:tc>
          <w:tcPr>
            <w:tcW w:w="783"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ZP</w:t>
            </w:r>
          </w:p>
        </w:tc>
        <w:tc>
          <w:tcPr>
            <w:tcW w:w="72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UZ</w:t>
            </w:r>
          </w:p>
        </w:tc>
        <w:tc>
          <w:tcPr>
            <w:tcW w:w="1701"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Organizace</w:t>
            </w:r>
          </w:p>
        </w:tc>
        <w:tc>
          <w:tcPr>
            <w:tcW w:w="183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O hodnotu v Kč</w:t>
            </w:r>
          </w:p>
        </w:tc>
      </w:tr>
      <w:tr w:rsidR="00460BF0" w:rsidRPr="00460BF0" w:rsidTr="00460BF0">
        <w:trPr>
          <w:cantSplit/>
          <w:trHeight w:val="208"/>
        </w:trPr>
        <w:tc>
          <w:tcPr>
            <w:tcW w:w="201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00000000070</w:t>
            </w:r>
          </w:p>
        </w:tc>
        <w:tc>
          <w:tcPr>
            <w:tcW w:w="1080"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sz w:val="20"/>
                <w:lang w:eastAsia="en-US"/>
              </w:rPr>
            </w:pPr>
            <w:r w:rsidRPr="00460BF0">
              <w:rPr>
                <w:rFonts w:cs="Arial"/>
                <w:sz w:val="20"/>
                <w:lang w:eastAsia="en-US"/>
              </w:rPr>
              <w:t>006399</w:t>
            </w:r>
          </w:p>
        </w:tc>
        <w:tc>
          <w:tcPr>
            <w:tcW w:w="1080"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sz w:val="20"/>
                <w:lang w:eastAsia="en-US"/>
              </w:rPr>
            </w:pPr>
            <w:r w:rsidRPr="00460BF0">
              <w:rPr>
                <w:rFonts w:cs="Arial"/>
                <w:sz w:val="20"/>
                <w:lang w:eastAsia="en-US"/>
              </w:rPr>
              <w:t>5362</w:t>
            </w:r>
          </w:p>
        </w:tc>
        <w:tc>
          <w:tcPr>
            <w:tcW w:w="783" w:type="dxa"/>
            <w:tcBorders>
              <w:top w:val="single" w:sz="6" w:space="0" w:color="auto"/>
              <w:left w:val="single" w:sz="6" w:space="0" w:color="auto"/>
              <w:bottom w:val="single" w:sz="6" w:space="0" w:color="auto"/>
              <w:right w:val="single" w:sz="6" w:space="0" w:color="auto"/>
            </w:tcBorders>
          </w:tcPr>
          <w:p w:rsidR="00460BF0" w:rsidRPr="00460BF0" w:rsidRDefault="00460BF0">
            <w:pPr>
              <w:jc w:val="center"/>
              <w:rPr>
                <w:rFonts w:cs="Arial"/>
                <w:bCs/>
                <w:sz w:val="20"/>
                <w:lang w:eastAsia="en-US"/>
              </w:rPr>
            </w:pPr>
          </w:p>
        </w:tc>
        <w:tc>
          <w:tcPr>
            <w:tcW w:w="72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1</w:t>
            </w:r>
          </w:p>
        </w:tc>
        <w:tc>
          <w:tcPr>
            <w:tcW w:w="1701"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0700000708300</w:t>
            </w:r>
          </w:p>
        </w:tc>
        <w:tc>
          <w:tcPr>
            <w:tcW w:w="183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right"/>
              <w:rPr>
                <w:rFonts w:cs="Arial"/>
                <w:bCs/>
                <w:sz w:val="20"/>
                <w:lang w:eastAsia="en-US"/>
              </w:rPr>
            </w:pPr>
            <w:r w:rsidRPr="00460BF0">
              <w:rPr>
                <w:rFonts w:cs="Arial"/>
                <w:bCs/>
                <w:sz w:val="20"/>
                <w:lang w:eastAsia="en-US"/>
              </w:rPr>
              <w:t>5.188.050</w:t>
            </w:r>
          </w:p>
        </w:tc>
      </w:tr>
      <w:tr w:rsidR="00460BF0" w:rsidRPr="00460BF0" w:rsidTr="00460BF0">
        <w:trPr>
          <w:cantSplit/>
          <w:trHeight w:val="147"/>
        </w:trPr>
        <w:tc>
          <w:tcPr>
            <w:tcW w:w="9225" w:type="dxa"/>
            <w:gridSpan w:val="7"/>
            <w:tcBorders>
              <w:top w:val="single" w:sz="6" w:space="0" w:color="auto"/>
              <w:left w:val="single" w:sz="6" w:space="0" w:color="auto"/>
              <w:bottom w:val="single" w:sz="6" w:space="0" w:color="auto"/>
              <w:right w:val="single" w:sz="6" w:space="0" w:color="auto"/>
            </w:tcBorders>
            <w:hideMark/>
          </w:tcPr>
          <w:p w:rsidR="00460BF0" w:rsidRPr="00460BF0" w:rsidRDefault="00460BF0">
            <w:pPr>
              <w:jc w:val="both"/>
              <w:rPr>
                <w:rFonts w:cs="Arial"/>
                <w:bCs/>
                <w:sz w:val="20"/>
                <w:lang w:eastAsia="en-US"/>
              </w:rPr>
            </w:pPr>
            <w:r w:rsidRPr="00460BF0">
              <w:rPr>
                <w:rFonts w:cs="Arial"/>
                <w:bCs/>
                <w:sz w:val="20"/>
                <w:lang w:eastAsia="en-US"/>
              </w:rPr>
              <w:t>zvýšení pol. 5362 – platby daní a poplatků stát. rozpočtu; úhrada daně z přidané hodnoty v režimu přenesení daňové povinnosti v souvislosti s výkupem pozemků v sektoru A průmyslové zóny na ulici Kralická</w:t>
            </w:r>
          </w:p>
        </w:tc>
      </w:tr>
    </w:tbl>
    <w:p w:rsidR="00460BF0" w:rsidRPr="00460BF0" w:rsidRDefault="00460BF0" w:rsidP="00460BF0">
      <w:pPr>
        <w:tabs>
          <w:tab w:val="left" w:pos="213"/>
          <w:tab w:val="left" w:pos="9142"/>
        </w:tabs>
        <w:rPr>
          <w:rFonts w:cs="Arial"/>
          <w:bCs/>
          <w:sz w:val="20"/>
        </w:rPr>
      </w:pPr>
      <w:r w:rsidRPr="00460BF0">
        <w:rPr>
          <w:rFonts w:cs="Arial"/>
          <w:sz w:val="20"/>
        </w:rPr>
        <w:t xml:space="preserve">- </w:t>
      </w:r>
      <w:r w:rsidRPr="00460BF0">
        <w:rPr>
          <w:rFonts w:cs="Arial"/>
          <w:bCs/>
          <w:sz w:val="20"/>
        </w:rPr>
        <w:t>snižuje stav rezerv města</w:t>
      </w:r>
    </w:p>
    <w:tbl>
      <w:tblPr>
        <w:tblW w:w="9225" w:type="dxa"/>
        <w:tblInd w:w="53" w:type="dxa"/>
        <w:tblLayout w:type="fixed"/>
        <w:tblCellMar>
          <w:left w:w="70" w:type="dxa"/>
          <w:right w:w="70" w:type="dxa"/>
        </w:tblCellMar>
        <w:tblLook w:val="04A0" w:firstRow="1" w:lastRow="0" w:firstColumn="1" w:lastColumn="0" w:noHBand="0" w:noVBand="1"/>
      </w:tblPr>
      <w:tblGrid>
        <w:gridCol w:w="2017"/>
        <w:gridCol w:w="1080"/>
        <w:gridCol w:w="1080"/>
        <w:gridCol w:w="783"/>
        <w:gridCol w:w="727"/>
        <w:gridCol w:w="1701"/>
        <w:gridCol w:w="1837"/>
      </w:tblGrid>
      <w:tr w:rsidR="00460BF0" w:rsidRPr="00460BF0" w:rsidTr="00460BF0">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Kapitola</w:t>
            </w:r>
          </w:p>
        </w:tc>
        <w:tc>
          <w:tcPr>
            <w:tcW w:w="1080"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ODPA</w:t>
            </w:r>
          </w:p>
        </w:tc>
        <w:tc>
          <w:tcPr>
            <w:tcW w:w="1080"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proofErr w:type="spellStart"/>
            <w:r w:rsidRPr="00460BF0">
              <w:rPr>
                <w:rFonts w:cs="Arial"/>
                <w:bCs/>
                <w:sz w:val="20"/>
                <w:lang w:eastAsia="en-US"/>
              </w:rPr>
              <w:t>Pol</w:t>
            </w:r>
            <w:proofErr w:type="spellEnd"/>
          </w:p>
        </w:tc>
        <w:tc>
          <w:tcPr>
            <w:tcW w:w="783"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ZP</w:t>
            </w:r>
          </w:p>
        </w:tc>
        <w:tc>
          <w:tcPr>
            <w:tcW w:w="72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UZ</w:t>
            </w:r>
          </w:p>
        </w:tc>
        <w:tc>
          <w:tcPr>
            <w:tcW w:w="1701"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Organizace</w:t>
            </w:r>
          </w:p>
        </w:tc>
        <w:tc>
          <w:tcPr>
            <w:tcW w:w="183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O hodnotu v Kč</w:t>
            </w:r>
          </w:p>
        </w:tc>
      </w:tr>
      <w:tr w:rsidR="00460BF0" w:rsidRPr="00460BF0" w:rsidTr="00460BF0">
        <w:trPr>
          <w:cantSplit/>
          <w:trHeight w:val="147"/>
        </w:trPr>
        <w:tc>
          <w:tcPr>
            <w:tcW w:w="201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00000000070</w:t>
            </w:r>
          </w:p>
        </w:tc>
        <w:tc>
          <w:tcPr>
            <w:tcW w:w="1080"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 xml:space="preserve"> </w:t>
            </w:r>
          </w:p>
        </w:tc>
        <w:tc>
          <w:tcPr>
            <w:tcW w:w="1080"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sz w:val="20"/>
                <w:lang w:eastAsia="en-US"/>
              </w:rPr>
            </w:pPr>
            <w:r w:rsidRPr="00460BF0">
              <w:rPr>
                <w:rFonts w:cs="Arial"/>
                <w:sz w:val="20"/>
                <w:lang w:eastAsia="en-US"/>
              </w:rPr>
              <w:t>8115</w:t>
            </w:r>
          </w:p>
        </w:tc>
        <w:tc>
          <w:tcPr>
            <w:tcW w:w="783" w:type="dxa"/>
            <w:tcBorders>
              <w:top w:val="single" w:sz="6" w:space="0" w:color="auto"/>
              <w:left w:val="single" w:sz="6" w:space="0" w:color="auto"/>
              <w:bottom w:val="single" w:sz="6" w:space="0" w:color="auto"/>
              <w:right w:val="single" w:sz="6" w:space="0" w:color="auto"/>
            </w:tcBorders>
          </w:tcPr>
          <w:p w:rsidR="00460BF0" w:rsidRPr="00460BF0" w:rsidRDefault="00460BF0">
            <w:pPr>
              <w:jc w:val="center"/>
              <w:rPr>
                <w:rFonts w:cs="Arial"/>
                <w:bCs/>
                <w:sz w:val="20"/>
                <w:lang w:eastAsia="en-US"/>
              </w:rPr>
            </w:pPr>
          </w:p>
        </w:tc>
        <w:tc>
          <w:tcPr>
            <w:tcW w:w="72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1</w:t>
            </w:r>
          </w:p>
        </w:tc>
        <w:tc>
          <w:tcPr>
            <w:tcW w:w="1701"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center"/>
              <w:rPr>
                <w:rFonts w:cs="Arial"/>
                <w:bCs/>
                <w:sz w:val="20"/>
                <w:lang w:eastAsia="en-US"/>
              </w:rPr>
            </w:pPr>
            <w:r w:rsidRPr="00460BF0">
              <w:rPr>
                <w:rFonts w:cs="Arial"/>
                <w:bCs/>
                <w:sz w:val="20"/>
                <w:lang w:eastAsia="en-US"/>
              </w:rPr>
              <w:t>0700000000000</w:t>
            </w:r>
          </w:p>
        </w:tc>
        <w:tc>
          <w:tcPr>
            <w:tcW w:w="1837" w:type="dxa"/>
            <w:tcBorders>
              <w:top w:val="single" w:sz="6" w:space="0" w:color="auto"/>
              <w:left w:val="single" w:sz="6" w:space="0" w:color="auto"/>
              <w:bottom w:val="single" w:sz="6" w:space="0" w:color="auto"/>
              <w:right w:val="single" w:sz="6" w:space="0" w:color="auto"/>
            </w:tcBorders>
            <w:hideMark/>
          </w:tcPr>
          <w:p w:rsidR="00460BF0" w:rsidRPr="00460BF0" w:rsidRDefault="00460BF0">
            <w:pPr>
              <w:jc w:val="right"/>
              <w:rPr>
                <w:rFonts w:cs="Arial"/>
                <w:bCs/>
                <w:sz w:val="20"/>
                <w:lang w:eastAsia="en-US"/>
              </w:rPr>
            </w:pPr>
            <w:r w:rsidRPr="00460BF0">
              <w:rPr>
                <w:rFonts w:cs="Arial"/>
                <w:bCs/>
                <w:sz w:val="20"/>
                <w:lang w:eastAsia="en-US"/>
              </w:rPr>
              <w:t>5.188.050</w:t>
            </w:r>
          </w:p>
        </w:tc>
      </w:tr>
      <w:tr w:rsidR="00460BF0" w:rsidRPr="00460BF0" w:rsidTr="00460BF0">
        <w:trPr>
          <w:cantSplit/>
          <w:trHeight w:val="147"/>
        </w:trPr>
        <w:tc>
          <w:tcPr>
            <w:tcW w:w="9225" w:type="dxa"/>
            <w:gridSpan w:val="7"/>
            <w:tcBorders>
              <w:top w:val="single" w:sz="6" w:space="0" w:color="auto"/>
              <w:left w:val="single" w:sz="6" w:space="0" w:color="auto"/>
              <w:bottom w:val="single" w:sz="6" w:space="0" w:color="auto"/>
              <w:right w:val="single" w:sz="6" w:space="0" w:color="auto"/>
            </w:tcBorders>
            <w:hideMark/>
          </w:tcPr>
          <w:p w:rsidR="00460BF0" w:rsidRPr="00460BF0" w:rsidRDefault="00460BF0">
            <w:pPr>
              <w:rPr>
                <w:rFonts w:cs="Arial"/>
                <w:bCs/>
                <w:sz w:val="20"/>
                <w:lang w:eastAsia="en-US"/>
              </w:rPr>
            </w:pPr>
            <w:r w:rsidRPr="00460BF0">
              <w:rPr>
                <w:rFonts w:cs="Arial"/>
                <w:bCs/>
                <w:sz w:val="20"/>
                <w:lang w:eastAsia="en-US"/>
              </w:rPr>
              <w:t>snížení pol. 8115 - Fond rezerv a rozvoje</w:t>
            </w:r>
          </w:p>
        </w:tc>
      </w:tr>
    </w:tbl>
    <w:p w:rsidR="00460BF0" w:rsidRDefault="00460BF0" w:rsidP="00460BF0">
      <w:pPr>
        <w:jc w:val="both"/>
        <w:rPr>
          <w:rFonts w:cs="Arial"/>
          <w:sz w:val="20"/>
        </w:rPr>
      </w:pPr>
      <w:r>
        <w:rPr>
          <w:rFonts w:cs="Arial"/>
          <w:sz w:val="20"/>
        </w:rPr>
        <w:lastRenderedPageBreak/>
        <w:t xml:space="preserve">     K</w:t>
      </w:r>
      <w:r w:rsidRPr="00460BF0">
        <w:rPr>
          <w:rFonts w:cs="Arial"/>
          <w:sz w:val="20"/>
        </w:rPr>
        <w:t>upní cen</w:t>
      </w:r>
      <w:r>
        <w:rPr>
          <w:rFonts w:cs="Arial"/>
          <w:sz w:val="20"/>
        </w:rPr>
        <w:t>a</w:t>
      </w:r>
      <w:r w:rsidRPr="00460BF0">
        <w:rPr>
          <w:rFonts w:cs="Arial"/>
          <w:sz w:val="20"/>
        </w:rPr>
        <w:t xml:space="preserve"> za pozemky </w:t>
      </w:r>
      <w:proofErr w:type="spellStart"/>
      <w:r w:rsidRPr="00460BF0">
        <w:rPr>
          <w:rFonts w:cs="Arial"/>
          <w:sz w:val="20"/>
        </w:rPr>
        <w:t>p.č</w:t>
      </w:r>
      <w:proofErr w:type="spellEnd"/>
      <w:r w:rsidRPr="00460BF0">
        <w:rPr>
          <w:rFonts w:cs="Arial"/>
          <w:sz w:val="20"/>
        </w:rPr>
        <w:t xml:space="preserve">. 7428/45, </w:t>
      </w:r>
      <w:proofErr w:type="spellStart"/>
      <w:r w:rsidRPr="00460BF0">
        <w:rPr>
          <w:rFonts w:cs="Arial"/>
          <w:sz w:val="20"/>
        </w:rPr>
        <w:t>p.č</w:t>
      </w:r>
      <w:proofErr w:type="spellEnd"/>
      <w:r w:rsidRPr="00460BF0">
        <w:rPr>
          <w:rFonts w:cs="Arial"/>
          <w:sz w:val="20"/>
        </w:rPr>
        <w:t xml:space="preserve">. 8265, </w:t>
      </w:r>
      <w:proofErr w:type="spellStart"/>
      <w:r w:rsidRPr="00460BF0">
        <w:rPr>
          <w:rFonts w:cs="Arial"/>
          <w:sz w:val="20"/>
        </w:rPr>
        <w:t>p.č</w:t>
      </w:r>
      <w:proofErr w:type="spellEnd"/>
      <w:r w:rsidRPr="00460BF0">
        <w:rPr>
          <w:rFonts w:cs="Arial"/>
          <w:sz w:val="20"/>
        </w:rPr>
        <w:t xml:space="preserve">. 8266, </w:t>
      </w:r>
      <w:proofErr w:type="spellStart"/>
      <w:r w:rsidRPr="00460BF0">
        <w:rPr>
          <w:rFonts w:cs="Arial"/>
          <w:sz w:val="20"/>
        </w:rPr>
        <w:t>p.č</w:t>
      </w:r>
      <w:proofErr w:type="spellEnd"/>
      <w:r w:rsidRPr="00460BF0">
        <w:rPr>
          <w:rFonts w:cs="Arial"/>
          <w:sz w:val="20"/>
        </w:rPr>
        <w:t xml:space="preserve">. 8267/1 a </w:t>
      </w:r>
      <w:proofErr w:type="spellStart"/>
      <w:r w:rsidRPr="00460BF0">
        <w:rPr>
          <w:rFonts w:cs="Arial"/>
          <w:sz w:val="20"/>
        </w:rPr>
        <w:t>p.č</w:t>
      </w:r>
      <w:proofErr w:type="spellEnd"/>
      <w:r w:rsidRPr="00460BF0">
        <w:rPr>
          <w:rFonts w:cs="Arial"/>
          <w:sz w:val="20"/>
        </w:rPr>
        <w:t xml:space="preserve">. 8268/2, vše v </w:t>
      </w:r>
      <w:proofErr w:type="spellStart"/>
      <w:r w:rsidRPr="00460BF0">
        <w:rPr>
          <w:rFonts w:cs="Arial"/>
          <w:sz w:val="20"/>
        </w:rPr>
        <w:t>k.ú</w:t>
      </w:r>
      <w:proofErr w:type="spellEnd"/>
      <w:r w:rsidRPr="00460BF0">
        <w:rPr>
          <w:rFonts w:cs="Arial"/>
          <w:sz w:val="20"/>
        </w:rPr>
        <w:t xml:space="preserve">. Prostějov, a </w:t>
      </w:r>
      <w:proofErr w:type="spellStart"/>
      <w:r w:rsidRPr="00460BF0">
        <w:rPr>
          <w:rFonts w:cs="Arial"/>
          <w:sz w:val="20"/>
        </w:rPr>
        <w:t>p.č</w:t>
      </w:r>
      <w:proofErr w:type="spellEnd"/>
      <w:r w:rsidRPr="00460BF0">
        <w:rPr>
          <w:rFonts w:cs="Arial"/>
          <w:sz w:val="20"/>
        </w:rPr>
        <w:t xml:space="preserve">. 310/2, </w:t>
      </w:r>
      <w:proofErr w:type="spellStart"/>
      <w:r w:rsidRPr="00460BF0">
        <w:rPr>
          <w:rFonts w:cs="Arial"/>
          <w:sz w:val="20"/>
        </w:rPr>
        <w:t>p.č</w:t>
      </w:r>
      <w:proofErr w:type="spellEnd"/>
      <w:r w:rsidRPr="00460BF0">
        <w:rPr>
          <w:rFonts w:cs="Arial"/>
          <w:sz w:val="20"/>
        </w:rPr>
        <w:t xml:space="preserve">. 310/3, </w:t>
      </w:r>
      <w:proofErr w:type="spellStart"/>
      <w:r w:rsidRPr="00460BF0">
        <w:rPr>
          <w:rFonts w:cs="Arial"/>
          <w:sz w:val="20"/>
        </w:rPr>
        <w:t>p.č</w:t>
      </w:r>
      <w:proofErr w:type="spellEnd"/>
      <w:r w:rsidRPr="00460BF0">
        <w:rPr>
          <w:rFonts w:cs="Arial"/>
          <w:sz w:val="20"/>
        </w:rPr>
        <w:t xml:space="preserve">. 310/6, </w:t>
      </w:r>
      <w:proofErr w:type="spellStart"/>
      <w:r w:rsidRPr="00460BF0">
        <w:rPr>
          <w:rFonts w:cs="Arial"/>
          <w:sz w:val="20"/>
        </w:rPr>
        <w:t>p.č</w:t>
      </w:r>
      <w:proofErr w:type="spellEnd"/>
      <w:r w:rsidRPr="00460BF0">
        <w:rPr>
          <w:rFonts w:cs="Arial"/>
          <w:sz w:val="20"/>
        </w:rPr>
        <w:t xml:space="preserve">. 310/18 a </w:t>
      </w:r>
      <w:proofErr w:type="spellStart"/>
      <w:r w:rsidRPr="00460BF0">
        <w:rPr>
          <w:rFonts w:cs="Arial"/>
          <w:sz w:val="20"/>
        </w:rPr>
        <w:t>p.č</w:t>
      </w:r>
      <w:proofErr w:type="spellEnd"/>
      <w:r w:rsidRPr="00460BF0">
        <w:rPr>
          <w:rFonts w:cs="Arial"/>
          <w:sz w:val="20"/>
        </w:rPr>
        <w:t xml:space="preserve">. 310/19, vše v </w:t>
      </w:r>
      <w:proofErr w:type="spellStart"/>
      <w:r w:rsidRPr="00460BF0">
        <w:rPr>
          <w:rFonts w:cs="Arial"/>
          <w:sz w:val="20"/>
        </w:rPr>
        <w:t>k.ú</w:t>
      </w:r>
      <w:proofErr w:type="spellEnd"/>
      <w:r w:rsidRPr="00460BF0">
        <w:rPr>
          <w:rFonts w:cs="Arial"/>
          <w:sz w:val="20"/>
        </w:rPr>
        <w:t>. Kralice na Hané, v</w:t>
      </w:r>
      <w:r>
        <w:rPr>
          <w:rFonts w:cs="Arial"/>
          <w:sz w:val="20"/>
        </w:rPr>
        <w:t xml:space="preserve"> celkové</w:t>
      </w:r>
      <w:r w:rsidRPr="00460BF0">
        <w:rPr>
          <w:rFonts w:cs="Arial"/>
          <w:sz w:val="20"/>
        </w:rPr>
        <w:t xml:space="preserve"> výši 24.705.000 Kč dle Kupní smlouvy č. 2016/50/219 ze dne 13.07.2016 </w:t>
      </w:r>
      <w:r>
        <w:rPr>
          <w:rFonts w:cs="Arial"/>
          <w:sz w:val="20"/>
        </w:rPr>
        <w:t xml:space="preserve">byla </w:t>
      </w:r>
      <w:r w:rsidRPr="00460BF0">
        <w:rPr>
          <w:rFonts w:cs="Arial"/>
          <w:sz w:val="20"/>
        </w:rPr>
        <w:t>na bankovní účet společnosti Železárny-</w:t>
      </w:r>
      <w:proofErr w:type="spellStart"/>
      <w:r w:rsidRPr="00460BF0">
        <w:rPr>
          <w:rFonts w:cs="Arial"/>
          <w:sz w:val="20"/>
        </w:rPr>
        <w:t>Annahütte</w:t>
      </w:r>
      <w:proofErr w:type="spellEnd"/>
      <w:r w:rsidRPr="00460BF0">
        <w:rPr>
          <w:rFonts w:cs="Arial"/>
          <w:sz w:val="20"/>
        </w:rPr>
        <w:t>, spol. s r.o., zveřejněný v registru plátců DPH</w:t>
      </w:r>
      <w:r>
        <w:rPr>
          <w:rFonts w:cs="Arial"/>
          <w:sz w:val="20"/>
        </w:rPr>
        <w:t xml:space="preserve"> uhrazena ještě dne 17.08.2016. </w:t>
      </w:r>
    </w:p>
    <w:p w:rsidR="00460BF0" w:rsidRPr="00460BF0" w:rsidRDefault="00460BF0" w:rsidP="003D5DEF">
      <w:pPr>
        <w:pStyle w:val="Default"/>
        <w:jc w:val="both"/>
        <w:rPr>
          <w:rFonts w:ascii="Arial" w:hAnsi="Arial" w:cs="Arial"/>
          <w:sz w:val="20"/>
          <w:szCs w:val="20"/>
        </w:rPr>
      </w:pPr>
      <w:r w:rsidRPr="003D5DEF">
        <w:rPr>
          <w:rFonts w:ascii="Arial" w:hAnsi="Arial" w:cs="Arial"/>
          <w:sz w:val="20"/>
          <w:szCs w:val="20"/>
        </w:rPr>
        <w:t xml:space="preserve">     Zároveň s úhradou kupní ceny zaslal Mgr. Jiří Pospíšil, náměstek primátorky, </w:t>
      </w:r>
      <w:r w:rsidR="003D5DEF" w:rsidRPr="003D5DEF">
        <w:rPr>
          <w:rFonts w:ascii="Arial" w:hAnsi="Arial" w:cs="Arial"/>
          <w:sz w:val="20"/>
          <w:szCs w:val="20"/>
        </w:rPr>
        <w:t xml:space="preserve">dne 17.08.2016 </w:t>
      </w:r>
      <w:r w:rsidRPr="003D5DEF">
        <w:rPr>
          <w:rFonts w:ascii="Arial" w:hAnsi="Arial" w:cs="Arial"/>
          <w:sz w:val="20"/>
          <w:szCs w:val="20"/>
        </w:rPr>
        <w:t>sdělení</w:t>
      </w:r>
      <w:r w:rsidR="003D5DEF" w:rsidRPr="003D5DEF">
        <w:rPr>
          <w:rFonts w:ascii="Arial" w:hAnsi="Arial" w:cs="Arial"/>
          <w:sz w:val="20"/>
          <w:szCs w:val="20"/>
        </w:rPr>
        <w:t xml:space="preserve"> do datové schránky</w:t>
      </w:r>
      <w:r w:rsidRPr="003D5DEF">
        <w:rPr>
          <w:rFonts w:ascii="Arial" w:hAnsi="Arial" w:cs="Arial"/>
          <w:sz w:val="20"/>
          <w:szCs w:val="20"/>
        </w:rPr>
        <w:t xml:space="preserve"> společnosti Železárny-</w:t>
      </w:r>
      <w:proofErr w:type="spellStart"/>
      <w:r w:rsidRPr="003D5DEF">
        <w:rPr>
          <w:rFonts w:ascii="Arial" w:hAnsi="Arial" w:cs="Arial"/>
          <w:sz w:val="20"/>
          <w:szCs w:val="20"/>
        </w:rPr>
        <w:t>Annahütte</w:t>
      </w:r>
      <w:proofErr w:type="spellEnd"/>
      <w:r w:rsidRPr="003D5DEF">
        <w:rPr>
          <w:rFonts w:ascii="Arial" w:hAnsi="Arial" w:cs="Arial"/>
          <w:sz w:val="20"/>
          <w:szCs w:val="20"/>
        </w:rPr>
        <w:t xml:space="preserve">, spol. s r.o., </w:t>
      </w:r>
      <w:r w:rsidR="003D5DEF" w:rsidRPr="003D5DEF">
        <w:rPr>
          <w:rFonts w:ascii="Arial" w:hAnsi="Arial" w:cs="Arial"/>
          <w:sz w:val="20"/>
          <w:szCs w:val="20"/>
        </w:rPr>
        <w:t>v níž společnost informoval o skutečnosti, že úhrada kupní ceny byla provedena na jiný bankovní účet společnosti zveřejněn</w:t>
      </w:r>
      <w:r w:rsidR="00FF46A6">
        <w:rPr>
          <w:rFonts w:ascii="Arial" w:hAnsi="Arial" w:cs="Arial"/>
          <w:sz w:val="20"/>
          <w:szCs w:val="20"/>
        </w:rPr>
        <w:t>ý</w:t>
      </w:r>
      <w:r w:rsidR="003D5DEF" w:rsidRPr="003D5DEF">
        <w:rPr>
          <w:rFonts w:ascii="Arial" w:hAnsi="Arial" w:cs="Arial"/>
          <w:sz w:val="20"/>
          <w:szCs w:val="20"/>
        </w:rPr>
        <w:t xml:space="preserve"> v registru plátců DPH se sdělením, že p</w:t>
      </w:r>
      <w:r w:rsidRPr="00460BF0">
        <w:rPr>
          <w:rFonts w:ascii="Arial" w:hAnsi="Arial" w:cs="Arial"/>
          <w:sz w:val="20"/>
          <w:szCs w:val="20"/>
        </w:rPr>
        <w:t>rovedením úhrady na tento bankovní účet považuje</w:t>
      </w:r>
      <w:r w:rsidR="003D5DEF" w:rsidRPr="003D5DEF">
        <w:rPr>
          <w:rFonts w:ascii="Arial" w:hAnsi="Arial" w:cs="Arial"/>
          <w:sz w:val="20"/>
          <w:szCs w:val="20"/>
        </w:rPr>
        <w:t xml:space="preserve"> Statutární město Prostějov</w:t>
      </w:r>
      <w:r w:rsidRPr="00460BF0">
        <w:rPr>
          <w:rFonts w:ascii="Arial" w:hAnsi="Arial" w:cs="Arial"/>
          <w:sz w:val="20"/>
          <w:szCs w:val="20"/>
        </w:rPr>
        <w:t xml:space="preserve"> závazek spočívající v zaplacení kupní ceny za převod vlastnického práva k pozemkům v </w:t>
      </w:r>
      <w:proofErr w:type="spellStart"/>
      <w:r w:rsidRPr="00460BF0">
        <w:rPr>
          <w:rFonts w:ascii="Arial" w:hAnsi="Arial" w:cs="Arial"/>
          <w:sz w:val="20"/>
          <w:szCs w:val="20"/>
        </w:rPr>
        <w:t>k.ú</w:t>
      </w:r>
      <w:proofErr w:type="spellEnd"/>
      <w:r w:rsidRPr="00460BF0">
        <w:rPr>
          <w:rFonts w:ascii="Arial" w:hAnsi="Arial" w:cs="Arial"/>
          <w:sz w:val="20"/>
          <w:szCs w:val="20"/>
        </w:rPr>
        <w:t xml:space="preserve">. Prostějov a v </w:t>
      </w:r>
      <w:proofErr w:type="spellStart"/>
      <w:r w:rsidRPr="00460BF0">
        <w:rPr>
          <w:rFonts w:ascii="Arial" w:hAnsi="Arial" w:cs="Arial"/>
          <w:sz w:val="20"/>
          <w:szCs w:val="20"/>
        </w:rPr>
        <w:t>k.ú</w:t>
      </w:r>
      <w:proofErr w:type="spellEnd"/>
      <w:r w:rsidRPr="00460BF0">
        <w:rPr>
          <w:rFonts w:ascii="Arial" w:hAnsi="Arial" w:cs="Arial"/>
          <w:sz w:val="20"/>
          <w:szCs w:val="20"/>
        </w:rPr>
        <w:t>. Kralice na Hané dle Kupní smlouvy č. 2016/50/219 ze dne 13. 07. 2016 za splněný</w:t>
      </w:r>
      <w:r w:rsidR="003D5DEF" w:rsidRPr="003D5DEF">
        <w:rPr>
          <w:rFonts w:ascii="Arial" w:hAnsi="Arial" w:cs="Arial"/>
          <w:sz w:val="20"/>
          <w:szCs w:val="20"/>
        </w:rPr>
        <w:t>,</w:t>
      </w:r>
      <w:r w:rsidRPr="00460BF0">
        <w:rPr>
          <w:rFonts w:ascii="Arial" w:hAnsi="Arial" w:cs="Arial"/>
          <w:sz w:val="20"/>
          <w:szCs w:val="20"/>
        </w:rPr>
        <w:t xml:space="preserve"> a </w:t>
      </w:r>
      <w:r w:rsidR="003D5DEF" w:rsidRPr="003D5DEF">
        <w:rPr>
          <w:rFonts w:ascii="Arial" w:hAnsi="Arial" w:cs="Arial"/>
          <w:sz w:val="20"/>
          <w:szCs w:val="20"/>
        </w:rPr>
        <w:t xml:space="preserve">zároveň </w:t>
      </w:r>
      <w:r w:rsidRPr="00460BF0">
        <w:rPr>
          <w:rFonts w:ascii="Arial" w:hAnsi="Arial" w:cs="Arial"/>
          <w:sz w:val="20"/>
          <w:szCs w:val="20"/>
        </w:rPr>
        <w:t>žád</w:t>
      </w:r>
      <w:r w:rsidR="003D5DEF" w:rsidRPr="003D5DEF">
        <w:rPr>
          <w:rFonts w:ascii="Arial" w:hAnsi="Arial" w:cs="Arial"/>
          <w:sz w:val="20"/>
          <w:szCs w:val="20"/>
        </w:rPr>
        <w:t>al</w:t>
      </w:r>
      <w:r w:rsidRPr="00460BF0">
        <w:rPr>
          <w:rFonts w:ascii="Arial" w:hAnsi="Arial" w:cs="Arial"/>
          <w:sz w:val="20"/>
          <w:szCs w:val="20"/>
        </w:rPr>
        <w:t xml:space="preserve"> </w:t>
      </w:r>
      <w:r w:rsidR="003D5DEF" w:rsidRPr="003D5DEF">
        <w:rPr>
          <w:rFonts w:ascii="Arial" w:hAnsi="Arial" w:cs="Arial"/>
          <w:sz w:val="20"/>
          <w:szCs w:val="20"/>
        </w:rPr>
        <w:t>společnost Železárny-</w:t>
      </w:r>
      <w:proofErr w:type="spellStart"/>
      <w:r w:rsidR="003D5DEF" w:rsidRPr="003D5DEF">
        <w:rPr>
          <w:rFonts w:ascii="Arial" w:hAnsi="Arial" w:cs="Arial"/>
          <w:sz w:val="20"/>
          <w:szCs w:val="20"/>
        </w:rPr>
        <w:t>Annahütte</w:t>
      </w:r>
      <w:proofErr w:type="spellEnd"/>
      <w:r w:rsidR="003D5DEF" w:rsidRPr="003D5DEF">
        <w:rPr>
          <w:rFonts w:ascii="Arial" w:hAnsi="Arial" w:cs="Arial"/>
          <w:sz w:val="20"/>
          <w:szCs w:val="20"/>
        </w:rPr>
        <w:t>, spol. s r.o.,</w:t>
      </w:r>
      <w:r w:rsidRPr="00460BF0">
        <w:rPr>
          <w:rFonts w:ascii="Arial" w:hAnsi="Arial" w:cs="Arial"/>
          <w:sz w:val="20"/>
          <w:szCs w:val="20"/>
        </w:rPr>
        <w:t xml:space="preserve"> o vystavení potvrzení o přijetí kupní ceny.</w:t>
      </w:r>
      <w:r w:rsidR="003D5DEF" w:rsidRPr="003D5DEF">
        <w:rPr>
          <w:rFonts w:ascii="Arial" w:hAnsi="Arial" w:cs="Arial"/>
          <w:sz w:val="20"/>
          <w:szCs w:val="20"/>
        </w:rPr>
        <w:t xml:space="preserve"> Do dne zpracování materiálu společnost Železárny-</w:t>
      </w:r>
      <w:proofErr w:type="spellStart"/>
      <w:r w:rsidR="003D5DEF" w:rsidRPr="003D5DEF">
        <w:rPr>
          <w:rFonts w:ascii="Arial" w:hAnsi="Arial" w:cs="Arial"/>
          <w:sz w:val="20"/>
          <w:szCs w:val="20"/>
        </w:rPr>
        <w:t>Annahütte</w:t>
      </w:r>
      <w:proofErr w:type="spellEnd"/>
      <w:r w:rsidR="003D5DEF" w:rsidRPr="003D5DEF">
        <w:rPr>
          <w:rFonts w:ascii="Arial" w:hAnsi="Arial" w:cs="Arial"/>
          <w:sz w:val="20"/>
          <w:szCs w:val="20"/>
        </w:rPr>
        <w:t>, spol. s r.o., na uvedené sdělení nikterak nereagovala.</w:t>
      </w:r>
      <w:r w:rsidRPr="00460BF0">
        <w:rPr>
          <w:rFonts w:ascii="Arial" w:hAnsi="Arial" w:cs="Arial"/>
          <w:sz w:val="20"/>
          <w:szCs w:val="20"/>
        </w:rPr>
        <w:t xml:space="preserve"> </w:t>
      </w:r>
    </w:p>
    <w:p w:rsidR="003D5DEF" w:rsidRPr="00460BF0" w:rsidRDefault="00460BF0" w:rsidP="00460BF0">
      <w:pPr>
        <w:jc w:val="both"/>
        <w:rPr>
          <w:rFonts w:cs="Arial"/>
          <w:sz w:val="20"/>
        </w:rPr>
      </w:pPr>
      <w:r>
        <w:rPr>
          <w:rFonts w:cs="Arial"/>
          <w:sz w:val="20"/>
        </w:rPr>
        <w:t xml:space="preserve">     </w:t>
      </w:r>
      <w:r w:rsidR="003D5DEF">
        <w:rPr>
          <w:rFonts w:cs="Arial"/>
          <w:sz w:val="20"/>
        </w:rPr>
        <w:t xml:space="preserve">     </w:t>
      </w:r>
      <w:r w:rsidR="00FF46A6">
        <w:rPr>
          <w:rFonts w:cs="Arial"/>
          <w:sz w:val="20"/>
        </w:rPr>
        <w:t>D</w:t>
      </w:r>
      <w:r w:rsidR="003D5DEF">
        <w:rPr>
          <w:rFonts w:cs="Arial"/>
          <w:sz w:val="20"/>
        </w:rPr>
        <w:t xml:space="preserve">ne 19.08.2016 </w:t>
      </w:r>
      <w:r w:rsidR="00FF46A6">
        <w:rPr>
          <w:rFonts w:cs="Arial"/>
          <w:sz w:val="20"/>
        </w:rPr>
        <w:t xml:space="preserve">zaslala </w:t>
      </w:r>
      <w:r w:rsidR="003D5DEF">
        <w:rPr>
          <w:rFonts w:cs="Arial"/>
          <w:sz w:val="20"/>
        </w:rPr>
        <w:t>primátorka Statutárního města Prostějova RND</w:t>
      </w:r>
      <w:r w:rsidR="00653B22">
        <w:rPr>
          <w:rFonts w:cs="Arial"/>
          <w:sz w:val="20"/>
        </w:rPr>
        <w:t>r</w:t>
      </w:r>
      <w:r w:rsidR="003D5DEF">
        <w:rPr>
          <w:rFonts w:cs="Arial"/>
          <w:sz w:val="20"/>
        </w:rPr>
        <w:t>. Alena Rašková dotaz na Generální finanční ředitelství s žádostí o posouzení daňového režimu u předmětného převodu pozemků. Do dne zpracování materiálu nebylo stanovisko GFŘ k dispozici.</w:t>
      </w:r>
    </w:p>
    <w:p w:rsidR="00460BF0" w:rsidRPr="00CB2ECB" w:rsidRDefault="00460BF0" w:rsidP="00CB2ECB">
      <w:pPr>
        <w:tabs>
          <w:tab w:val="num" w:pos="567"/>
        </w:tabs>
        <w:jc w:val="both"/>
        <w:rPr>
          <w:rFonts w:cs="Arial"/>
          <w:bCs/>
          <w:sz w:val="20"/>
        </w:rPr>
      </w:pPr>
    </w:p>
    <w:p w:rsidR="00CB2ECB" w:rsidRPr="00CB2ECB" w:rsidRDefault="00CB2ECB" w:rsidP="00CB2ECB">
      <w:pPr>
        <w:tabs>
          <w:tab w:val="num" w:pos="567"/>
        </w:tabs>
        <w:jc w:val="both"/>
        <w:rPr>
          <w:rFonts w:cs="Arial"/>
          <w:sz w:val="20"/>
        </w:rPr>
      </w:pPr>
      <w:r w:rsidRPr="00CB2ECB">
        <w:rPr>
          <w:rFonts w:cs="Arial"/>
          <w:bCs/>
          <w:sz w:val="20"/>
        </w:rPr>
        <w:t xml:space="preserve">     </w:t>
      </w:r>
      <w:r w:rsidRPr="00CB2ECB">
        <w:rPr>
          <w:rFonts w:cs="Arial"/>
          <w:b/>
          <w:bCs/>
          <w:sz w:val="20"/>
        </w:rPr>
        <w:t>Odbor správy a údržby majetku města a Finanční odbor</w:t>
      </w:r>
      <w:r w:rsidRPr="00CB2ECB">
        <w:rPr>
          <w:rFonts w:cs="Arial"/>
          <w:bCs/>
          <w:sz w:val="20"/>
        </w:rPr>
        <w:t xml:space="preserve"> </w:t>
      </w:r>
      <w:r w:rsidRPr="00CB2ECB">
        <w:rPr>
          <w:rFonts w:cs="Arial"/>
          <w:b/>
          <w:sz w:val="20"/>
        </w:rPr>
        <w:t xml:space="preserve">nemají </w:t>
      </w:r>
      <w:r w:rsidR="00FF46A6" w:rsidRPr="00FF46A6">
        <w:rPr>
          <w:rFonts w:cs="Arial"/>
          <w:sz w:val="20"/>
        </w:rPr>
        <w:t>s ohledem na stanovisko společnosti Daňové poradenství Tomáš Paclík, a.s.,</w:t>
      </w:r>
      <w:r w:rsidR="00FF46A6" w:rsidRPr="007E24AB">
        <w:rPr>
          <w:rFonts w:ascii="Times New Roman" w:hAnsi="Times New Roman"/>
          <w:sz w:val="20"/>
        </w:rPr>
        <w:t xml:space="preserve"> </w:t>
      </w:r>
      <w:r w:rsidRPr="00CB2ECB">
        <w:rPr>
          <w:rFonts w:cs="Arial"/>
          <w:b/>
          <w:sz w:val="20"/>
        </w:rPr>
        <w:t xml:space="preserve">námitek </w:t>
      </w:r>
      <w:r w:rsidRPr="00CB2ECB">
        <w:rPr>
          <w:rFonts w:cs="Arial"/>
          <w:sz w:val="20"/>
        </w:rPr>
        <w:t>ke</w:t>
      </w:r>
      <w:r w:rsidR="003D5DEF">
        <w:rPr>
          <w:rFonts w:cs="Arial"/>
          <w:sz w:val="20"/>
        </w:rPr>
        <w:t xml:space="preserve"> schválení</w:t>
      </w:r>
      <w:r w:rsidRPr="00CB2ECB">
        <w:rPr>
          <w:rFonts w:cs="Arial"/>
          <w:sz w:val="20"/>
        </w:rPr>
        <w:t xml:space="preserve"> změn</w:t>
      </w:r>
      <w:r w:rsidR="003D5DEF">
        <w:rPr>
          <w:rFonts w:cs="Arial"/>
          <w:sz w:val="20"/>
        </w:rPr>
        <w:t>y</w:t>
      </w:r>
      <w:r w:rsidRPr="00CB2ECB">
        <w:rPr>
          <w:rFonts w:cs="Arial"/>
          <w:sz w:val="20"/>
        </w:rPr>
        <w:t xml:space="preserve"> podmínek výkupu pozemků </w:t>
      </w:r>
      <w:proofErr w:type="spellStart"/>
      <w:r w:rsidRPr="00CB2ECB">
        <w:rPr>
          <w:rFonts w:cs="Arial"/>
          <w:bCs/>
          <w:sz w:val="20"/>
        </w:rPr>
        <w:t>p.č</w:t>
      </w:r>
      <w:proofErr w:type="spellEnd"/>
      <w:r w:rsidRPr="00CB2ECB">
        <w:rPr>
          <w:rFonts w:cs="Arial"/>
          <w:bCs/>
          <w:sz w:val="20"/>
        </w:rPr>
        <w:t xml:space="preserve">. 7428/45, </w:t>
      </w:r>
      <w:proofErr w:type="spellStart"/>
      <w:r w:rsidRPr="00CB2ECB">
        <w:rPr>
          <w:rFonts w:cs="Arial"/>
          <w:bCs/>
          <w:sz w:val="20"/>
        </w:rPr>
        <w:t>p.č</w:t>
      </w:r>
      <w:proofErr w:type="spellEnd"/>
      <w:r w:rsidRPr="00CB2ECB">
        <w:rPr>
          <w:rFonts w:cs="Arial"/>
          <w:bCs/>
          <w:sz w:val="20"/>
        </w:rPr>
        <w:t xml:space="preserve">. 8265, </w:t>
      </w:r>
      <w:proofErr w:type="spellStart"/>
      <w:r w:rsidRPr="00CB2ECB">
        <w:rPr>
          <w:rFonts w:cs="Arial"/>
          <w:bCs/>
          <w:sz w:val="20"/>
        </w:rPr>
        <w:t>p.č</w:t>
      </w:r>
      <w:proofErr w:type="spellEnd"/>
      <w:r w:rsidRPr="00CB2ECB">
        <w:rPr>
          <w:rFonts w:cs="Arial"/>
          <w:bCs/>
          <w:sz w:val="20"/>
        </w:rPr>
        <w:t xml:space="preserve">. 8266, </w:t>
      </w:r>
      <w:proofErr w:type="spellStart"/>
      <w:r w:rsidRPr="00CB2ECB">
        <w:rPr>
          <w:rFonts w:cs="Arial"/>
          <w:bCs/>
          <w:sz w:val="20"/>
        </w:rPr>
        <w:t>p.č</w:t>
      </w:r>
      <w:proofErr w:type="spellEnd"/>
      <w:r w:rsidRPr="00CB2ECB">
        <w:rPr>
          <w:rFonts w:cs="Arial"/>
          <w:bCs/>
          <w:sz w:val="20"/>
        </w:rPr>
        <w:t xml:space="preserve">. 8267/1 a </w:t>
      </w:r>
      <w:proofErr w:type="spellStart"/>
      <w:r w:rsidRPr="00CB2ECB">
        <w:rPr>
          <w:rFonts w:cs="Arial"/>
          <w:bCs/>
          <w:sz w:val="20"/>
        </w:rPr>
        <w:t>p.č</w:t>
      </w:r>
      <w:proofErr w:type="spellEnd"/>
      <w:r w:rsidRPr="00CB2ECB">
        <w:rPr>
          <w:rFonts w:cs="Arial"/>
          <w:bCs/>
          <w:sz w:val="20"/>
        </w:rPr>
        <w:t>. 8268/2, vše v </w:t>
      </w:r>
      <w:proofErr w:type="spellStart"/>
      <w:r w:rsidRPr="00CB2ECB">
        <w:rPr>
          <w:rFonts w:cs="Arial"/>
          <w:bCs/>
          <w:sz w:val="20"/>
        </w:rPr>
        <w:t>k.ú</w:t>
      </w:r>
      <w:proofErr w:type="spellEnd"/>
      <w:r w:rsidRPr="00CB2ECB">
        <w:rPr>
          <w:rFonts w:cs="Arial"/>
          <w:bCs/>
          <w:sz w:val="20"/>
        </w:rPr>
        <w:t xml:space="preserve">. Prostějov, a </w:t>
      </w:r>
      <w:proofErr w:type="spellStart"/>
      <w:r w:rsidRPr="00CB2ECB">
        <w:rPr>
          <w:rFonts w:cs="Arial"/>
          <w:bCs/>
          <w:sz w:val="20"/>
        </w:rPr>
        <w:t>p.č</w:t>
      </w:r>
      <w:proofErr w:type="spellEnd"/>
      <w:r w:rsidRPr="00CB2ECB">
        <w:rPr>
          <w:rFonts w:cs="Arial"/>
          <w:bCs/>
          <w:sz w:val="20"/>
        </w:rPr>
        <w:t xml:space="preserve">. 310/2, </w:t>
      </w:r>
      <w:proofErr w:type="spellStart"/>
      <w:r w:rsidRPr="00CB2ECB">
        <w:rPr>
          <w:rFonts w:cs="Arial"/>
          <w:bCs/>
          <w:sz w:val="20"/>
        </w:rPr>
        <w:t>p.č</w:t>
      </w:r>
      <w:proofErr w:type="spellEnd"/>
      <w:r w:rsidRPr="00CB2ECB">
        <w:rPr>
          <w:rFonts w:cs="Arial"/>
          <w:bCs/>
          <w:sz w:val="20"/>
        </w:rPr>
        <w:t xml:space="preserve">. 310/3, </w:t>
      </w:r>
      <w:proofErr w:type="spellStart"/>
      <w:r w:rsidRPr="00CB2ECB">
        <w:rPr>
          <w:rFonts w:cs="Arial"/>
          <w:bCs/>
          <w:sz w:val="20"/>
        </w:rPr>
        <w:t>p.č</w:t>
      </w:r>
      <w:proofErr w:type="spellEnd"/>
      <w:r w:rsidRPr="00CB2ECB">
        <w:rPr>
          <w:rFonts w:cs="Arial"/>
          <w:bCs/>
          <w:sz w:val="20"/>
        </w:rPr>
        <w:t xml:space="preserve">. 310/6, </w:t>
      </w:r>
      <w:proofErr w:type="spellStart"/>
      <w:r w:rsidRPr="00CB2ECB">
        <w:rPr>
          <w:rFonts w:cs="Arial"/>
          <w:bCs/>
          <w:sz w:val="20"/>
        </w:rPr>
        <w:t>p.č</w:t>
      </w:r>
      <w:proofErr w:type="spellEnd"/>
      <w:r w:rsidRPr="00CB2ECB">
        <w:rPr>
          <w:rFonts w:cs="Arial"/>
          <w:bCs/>
          <w:sz w:val="20"/>
        </w:rPr>
        <w:t xml:space="preserve">. 310/18 a </w:t>
      </w:r>
      <w:proofErr w:type="spellStart"/>
      <w:r w:rsidRPr="00CB2ECB">
        <w:rPr>
          <w:rFonts w:cs="Arial"/>
          <w:bCs/>
          <w:sz w:val="20"/>
        </w:rPr>
        <w:t>p.č</w:t>
      </w:r>
      <w:proofErr w:type="spellEnd"/>
      <w:r w:rsidRPr="00CB2ECB">
        <w:rPr>
          <w:rFonts w:cs="Arial"/>
          <w:bCs/>
          <w:sz w:val="20"/>
        </w:rPr>
        <w:t>. 310/19, vše v </w:t>
      </w:r>
      <w:proofErr w:type="spellStart"/>
      <w:r w:rsidRPr="00CB2ECB">
        <w:rPr>
          <w:rFonts w:cs="Arial"/>
          <w:bCs/>
          <w:sz w:val="20"/>
        </w:rPr>
        <w:t>k.ú</w:t>
      </w:r>
      <w:proofErr w:type="spellEnd"/>
      <w:r w:rsidRPr="00CB2ECB">
        <w:rPr>
          <w:rFonts w:cs="Arial"/>
          <w:bCs/>
          <w:sz w:val="20"/>
        </w:rPr>
        <w:t>. Kralice na Hané, dle Kupní smlouvy č. 2016/50/219 ze dne 13.07.2016 uzavřené mezi společností Železárny-</w:t>
      </w:r>
      <w:proofErr w:type="spellStart"/>
      <w:r w:rsidRPr="00CB2ECB">
        <w:rPr>
          <w:rFonts w:cs="Arial"/>
          <w:bCs/>
          <w:sz w:val="20"/>
        </w:rPr>
        <w:t>Annahütte</w:t>
      </w:r>
      <w:proofErr w:type="spellEnd"/>
      <w:r w:rsidRPr="00CB2ECB">
        <w:rPr>
          <w:rFonts w:cs="Arial"/>
          <w:bCs/>
          <w:sz w:val="20"/>
        </w:rPr>
        <w:t>, spol. s r.o., jako prodávající a Statutárním městem Prostějovem jako kupujícím navržených ze strany společnosti Železárny-</w:t>
      </w:r>
      <w:proofErr w:type="spellStart"/>
      <w:r w:rsidRPr="00CB2ECB">
        <w:rPr>
          <w:rFonts w:cs="Arial"/>
          <w:bCs/>
          <w:sz w:val="20"/>
        </w:rPr>
        <w:t>Annahütte</w:t>
      </w:r>
      <w:proofErr w:type="spellEnd"/>
      <w:r w:rsidRPr="00CB2ECB">
        <w:rPr>
          <w:rFonts w:cs="Arial"/>
          <w:bCs/>
          <w:sz w:val="20"/>
        </w:rPr>
        <w:t xml:space="preserve">, spol. s r.o., tak, že </w:t>
      </w:r>
      <w:r w:rsidRPr="00CB2ECB">
        <w:rPr>
          <w:rFonts w:cs="Arial"/>
          <w:sz w:val="20"/>
        </w:rPr>
        <w:t xml:space="preserve">smluvní strany se vzájemně dohodnou, že se u dodání pozemků dle </w:t>
      </w:r>
      <w:r w:rsidRPr="00CB2ECB">
        <w:rPr>
          <w:rFonts w:cs="Arial"/>
          <w:bCs/>
          <w:sz w:val="20"/>
        </w:rPr>
        <w:t xml:space="preserve">Kupní smlouvy č. 2016/50/219 ze dne 13.07.2016 v souladu s ustanovením § 56 odst. 5 zákona č. 235/2004 Sb., o dani z přidané hodnoty, ve znění pozdějších předpisů, uplatní daň z přidané hodnoty s tím, že dle ustanovení § 92d se použije režim přenesení daňové povinnosti s tím, že </w:t>
      </w:r>
      <w:r w:rsidRPr="00CB2ECB">
        <w:rPr>
          <w:rFonts w:cs="Arial"/>
          <w:sz w:val="20"/>
        </w:rPr>
        <w:t xml:space="preserve">změna bude provedena formou dodatku ke </w:t>
      </w:r>
      <w:r w:rsidRPr="00CB2ECB">
        <w:rPr>
          <w:rFonts w:cs="Arial"/>
          <w:bCs/>
          <w:sz w:val="20"/>
        </w:rPr>
        <w:t>Kupní smlouvě č. 2016/50/219 ze dne 13.07.2016 včetně rozpočtového opatření.</w:t>
      </w:r>
    </w:p>
    <w:p w:rsidR="00CB2ECB" w:rsidRPr="00CB2ECB" w:rsidRDefault="00CB2ECB" w:rsidP="00CB2ECB">
      <w:pPr>
        <w:tabs>
          <w:tab w:val="num" w:pos="567"/>
        </w:tabs>
        <w:jc w:val="both"/>
        <w:rPr>
          <w:rFonts w:cs="Arial"/>
          <w:sz w:val="20"/>
        </w:rPr>
      </w:pPr>
    </w:p>
    <w:p w:rsidR="00CB2ECB" w:rsidRPr="00CB2ECB" w:rsidRDefault="00CB2ECB" w:rsidP="00CB2ECB">
      <w:pPr>
        <w:jc w:val="both"/>
        <w:rPr>
          <w:rFonts w:cs="Arial"/>
          <w:sz w:val="20"/>
        </w:rPr>
      </w:pPr>
      <w:r w:rsidRPr="00CB2ECB">
        <w:rPr>
          <w:rFonts w:cs="Arial"/>
          <w:sz w:val="20"/>
        </w:rPr>
        <w:t xml:space="preserve">     Předkládané rozpočtové opatření má vliv na rozpočet města. Dle výše uvedeného návrhu dojde ke snížení finančních prostředků ve Fondu rezerv a rozvoje o částku </w:t>
      </w:r>
      <w:r w:rsidRPr="00CB2ECB">
        <w:rPr>
          <w:rFonts w:cs="Arial"/>
          <w:bCs/>
          <w:sz w:val="20"/>
          <w:lang w:eastAsia="en-US"/>
        </w:rPr>
        <w:t xml:space="preserve">5.188.050 </w:t>
      </w:r>
      <w:r w:rsidRPr="00CB2ECB">
        <w:rPr>
          <w:rFonts w:cs="Arial"/>
          <w:sz w:val="20"/>
        </w:rPr>
        <w:t xml:space="preserve">Kč a současně ke zvýšení finančních prostředků výdajů u kapitoly 70 – Finanční o částku </w:t>
      </w:r>
      <w:r w:rsidRPr="00CB2ECB">
        <w:rPr>
          <w:rFonts w:cs="Arial"/>
          <w:bCs/>
          <w:sz w:val="20"/>
          <w:lang w:eastAsia="en-US"/>
        </w:rPr>
        <w:t xml:space="preserve">5.188.050 </w:t>
      </w:r>
      <w:r w:rsidRPr="00CB2ECB">
        <w:rPr>
          <w:rFonts w:cs="Arial"/>
          <w:sz w:val="20"/>
        </w:rPr>
        <w:t>Kč.</w:t>
      </w:r>
    </w:p>
    <w:p w:rsidR="00CB2ECB" w:rsidRPr="00CB2ECB" w:rsidRDefault="00CB2ECB" w:rsidP="00CB2ECB">
      <w:pPr>
        <w:pStyle w:val="Zkladntext310"/>
        <w:jc w:val="both"/>
        <w:rPr>
          <w:rFonts w:ascii="Arial" w:hAnsi="Arial" w:cs="Arial"/>
        </w:rPr>
      </w:pPr>
    </w:p>
    <w:p w:rsidR="00CB2ECB" w:rsidRPr="007E24AB" w:rsidRDefault="00CB2ECB" w:rsidP="00CB2ECB">
      <w:pPr>
        <w:pStyle w:val="Zkladntext310"/>
        <w:jc w:val="both"/>
      </w:pPr>
    </w:p>
    <w:p w:rsidR="008F5CC3" w:rsidRPr="00CB2ECB" w:rsidRDefault="008F5CC3" w:rsidP="008F5CC3">
      <w:pPr>
        <w:jc w:val="both"/>
        <w:rPr>
          <w:rFonts w:cs="Arial"/>
          <w:b/>
          <w:sz w:val="20"/>
        </w:rPr>
      </w:pPr>
      <w:r w:rsidRPr="00CB2ECB">
        <w:rPr>
          <w:rFonts w:cs="Arial"/>
          <w:b/>
          <w:bCs/>
          <w:sz w:val="20"/>
        </w:rPr>
        <w:t xml:space="preserve">     Materiál byl předložen k projednání na schůzi Finančního výboru dne </w:t>
      </w:r>
      <w:r w:rsidR="00A8691F" w:rsidRPr="00CB2ECB">
        <w:rPr>
          <w:rFonts w:cs="Arial"/>
          <w:b/>
          <w:bCs/>
          <w:sz w:val="20"/>
        </w:rPr>
        <w:t>29</w:t>
      </w:r>
      <w:r w:rsidRPr="00CB2ECB">
        <w:rPr>
          <w:rFonts w:cs="Arial"/>
          <w:b/>
          <w:bCs/>
          <w:sz w:val="20"/>
        </w:rPr>
        <w:t>.0</w:t>
      </w:r>
      <w:r w:rsidR="00A8691F" w:rsidRPr="00CB2ECB">
        <w:rPr>
          <w:rFonts w:cs="Arial"/>
          <w:b/>
          <w:bCs/>
          <w:sz w:val="20"/>
        </w:rPr>
        <w:t>8</w:t>
      </w:r>
      <w:r w:rsidRPr="00CB2ECB">
        <w:rPr>
          <w:rFonts w:cs="Arial"/>
          <w:b/>
          <w:bCs/>
          <w:sz w:val="20"/>
        </w:rPr>
        <w:t>.2016.</w:t>
      </w:r>
    </w:p>
    <w:p w:rsidR="00AA19EE" w:rsidRPr="00CB2ECB" w:rsidRDefault="00AA19EE" w:rsidP="00AA19EE">
      <w:pPr>
        <w:jc w:val="both"/>
        <w:rPr>
          <w:rFonts w:cs="Arial"/>
          <w:sz w:val="20"/>
          <w:u w:val="single"/>
        </w:rPr>
      </w:pPr>
    </w:p>
    <w:p w:rsidR="00BB2CFF" w:rsidRPr="00CB2ECB" w:rsidRDefault="00BB2CFF" w:rsidP="00AA19EE">
      <w:pPr>
        <w:jc w:val="both"/>
        <w:rPr>
          <w:rFonts w:cs="Arial"/>
          <w:sz w:val="20"/>
          <w:u w:val="single"/>
        </w:rPr>
      </w:pPr>
    </w:p>
    <w:p w:rsidR="00BB2CFF" w:rsidRDefault="00BB2CFF" w:rsidP="00AA19EE">
      <w:pPr>
        <w:jc w:val="both"/>
        <w:rPr>
          <w:rFonts w:cs="Arial"/>
          <w:sz w:val="20"/>
          <w:u w:val="single"/>
        </w:rPr>
      </w:pPr>
    </w:p>
    <w:p w:rsidR="00BB2CFF" w:rsidRPr="00CB2ECB" w:rsidRDefault="00BB2CFF" w:rsidP="00AA19EE">
      <w:pPr>
        <w:jc w:val="both"/>
        <w:rPr>
          <w:rFonts w:cs="Arial"/>
          <w:sz w:val="20"/>
          <w:u w:val="single"/>
        </w:rPr>
      </w:pPr>
    </w:p>
    <w:p w:rsidR="00BB2CFF" w:rsidRPr="00CB2ECB" w:rsidRDefault="00BB2CFF" w:rsidP="00AA19EE">
      <w:pPr>
        <w:jc w:val="both"/>
        <w:rPr>
          <w:rFonts w:cs="Arial"/>
          <w:sz w:val="20"/>
          <w:u w:val="single"/>
        </w:rPr>
      </w:pPr>
    </w:p>
    <w:p w:rsidR="00CB2ECB" w:rsidRPr="00CB2ECB" w:rsidRDefault="00CB2ECB" w:rsidP="00CB2ECB">
      <w:pPr>
        <w:ind w:left="993" w:hanging="993"/>
        <w:jc w:val="both"/>
        <w:rPr>
          <w:rFonts w:cs="Arial"/>
          <w:bCs/>
          <w:sz w:val="20"/>
        </w:rPr>
      </w:pPr>
      <w:r w:rsidRPr="00CB2ECB">
        <w:rPr>
          <w:rFonts w:cs="Arial"/>
          <w:sz w:val="20"/>
        </w:rPr>
        <w:t>Přílohy:</w:t>
      </w:r>
      <w:r w:rsidRPr="00CB2ECB">
        <w:rPr>
          <w:rFonts w:cs="Arial"/>
          <w:sz w:val="20"/>
        </w:rPr>
        <w:tab/>
      </w:r>
      <w:r w:rsidRPr="00CB2ECB">
        <w:rPr>
          <w:rFonts w:cs="Arial"/>
          <w:bCs/>
          <w:sz w:val="20"/>
        </w:rPr>
        <w:t>Kupní smlouva č. 2016/50/219 ze dne 13.07.2016</w:t>
      </w:r>
    </w:p>
    <w:p w:rsidR="00CB2ECB" w:rsidRPr="00CB2ECB" w:rsidRDefault="00CB2ECB" w:rsidP="00CB2ECB">
      <w:pPr>
        <w:ind w:left="993" w:hanging="993"/>
        <w:jc w:val="both"/>
        <w:rPr>
          <w:rFonts w:cs="Arial"/>
          <w:sz w:val="20"/>
        </w:rPr>
      </w:pPr>
      <w:r w:rsidRPr="00CB2ECB">
        <w:rPr>
          <w:rFonts w:cs="Arial"/>
          <w:bCs/>
          <w:sz w:val="20"/>
        </w:rPr>
        <w:tab/>
        <w:t xml:space="preserve">návrh dodatku č. 1 ke Kupní smlouvě č. 2016/50/2019 </w:t>
      </w:r>
    </w:p>
    <w:p w:rsidR="00CB2ECB" w:rsidRPr="00CB2ECB" w:rsidRDefault="00CB2ECB" w:rsidP="00CB2ECB">
      <w:pPr>
        <w:ind w:left="993"/>
        <w:jc w:val="both"/>
        <w:rPr>
          <w:rFonts w:cs="Arial"/>
          <w:sz w:val="20"/>
        </w:rPr>
      </w:pPr>
      <w:r w:rsidRPr="00CB2ECB">
        <w:rPr>
          <w:rFonts w:cs="Arial"/>
          <w:sz w:val="20"/>
        </w:rPr>
        <w:t>výpis z obchodního rejstříku</w:t>
      </w:r>
    </w:p>
    <w:p w:rsidR="007C5DC8" w:rsidRPr="00CB2ECB" w:rsidRDefault="007C5DC8" w:rsidP="000F2B25">
      <w:pPr>
        <w:pStyle w:val="Zkladntext21"/>
        <w:rPr>
          <w:rFonts w:ascii="Arial" w:hAnsi="Arial" w:cs="Arial"/>
        </w:rPr>
      </w:pPr>
    </w:p>
    <w:p w:rsidR="000F2B25" w:rsidRPr="00CB2ECB" w:rsidRDefault="000F2B25" w:rsidP="000F2B25">
      <w:pPr>
        <w:pStyle w:val="Zkladntext21"/>
        <w:rPr>
          <w:rFonts w:ascii="Arial" w:hAnsi="Arial" w:cs="Arial"/>
        </w:rPr>
      </w:pPr>
      <w:r w:rsidRPr="00CB2ECB">
        <w:rPr>
          <w:rFonts w:ascii="Arial" w:hAnsi="Arial" w:cs="Arial"/>
        </w:rPr>
        <w:t>Prostějov:</w:t>
      </w:r>
      <w:r w:rsidRPr="00CB2ECB">
        <w:rPr>
          <w:rFonts w:ascii="Arial" w:hAnsi="Arial" w:cs="Arial"/>
        </w:rPr>
        <w:tab/>
      </w:r>
      <w:r w:rsidR="00CB2ECB">
        <w:rPr>
          <w:rFonts w:ascii="Arial" w:hAnsi="Arial" w:cs="Arial"/>
        </w:rPr>
        <w:t>24</w:t>
      </w:r>
      <w:r w:rsidRPr="00CB2ECB">
        <w:rPr>
          <w:rFonts w:ascii="Arial" w:hAnsi="Arial" w:cs="Arial"/>
        </w:rPr>
        <w:t>.</w:t>
      </w:r>
      <w:r w:rsidR="00AA3BC8" w:rsidRPr="00CB2ECB">
        <w:rPr>
          <w:rFonts w:ascii="Arial" w:hAnsi="Arial" w:cs="Arial"/>
        </w:rPr>
        <w:t>0</w:t>
      </w:r>
      <w:r w:rsidR="00A8691F" w:rsidRPr="00CB2ECB">
        <w:rPr>
          <w:rFonts w:ascii="Arial" w:hAnsi="Arial" w:cs="Arial"/>
        </w:rPr>
        <w:t>8</w:t>
      </w:r>
      <w:r w:rsidRPr="00CB2ECB">
        <w:rPr>
          <w:rFonts w:ascii="Arial" w:hAnsi="Arial" w:cs="Arial"/>
        </w:rPr>
        <w:t>.201</w:t>
      </w:r>
      <w:r w:rsidR="00AA3BC8" w:rsidRPr="00CB2ECB">
        <w:rPr>
          <w:rFonts w:ascii="Arial" w:hAnsi="Arial" w:cs="Arial"/>
        </w:rPr>
        <w:t>6</w:t>
      </w:r>
    </w:p>
    <w:p w:rsidR="007C5DC8" w:rsidRPr="00CB2ECB" w:rsidRDefault="007C5DC8" w:rsidP="000F2B25">
      <w:pPr>
        <w:pStyle w:val="Zkladntext21"/>
        <w:rPr>
          <w:rFonts w:ascii="Arial" w:hAnsi="Arial" w:cs="Arial"/>
        </w:rPr>
      </w:pPr>
    </w:p>
    <w:p w:rsidR="00FF46A6" w:rsidRDefault="0071146F" w:rsidP="0071146F">
      <w:pPr>
        <w:tabs>
          <w:tab w:val="left" w:pos="3969"/>
        </w:tabs>
        <w:jc w:val="both"/>
        <w:rPr>
          <w:rFonts w:cs="Arial"/>
          <w:sz w:val="20"/>
        </w:rPr>
      </w:pPr>
      <w:r w:rsidRPr="00CB2ECB">
        <w:rPr>
          <w:rFonts w:cs="Arial"/>
          <w:sz w:val="20"/>
        </w:rPr>
        <w:t>Osob</w:t>
      </w:r>
      <w:r w:rsidR="00FF46A6">
        <w:rPr>
          <w:rFonts w:cs="Arial"/>
          <w:sz w:val="20"/>
        </w:rPr>
        <w:t>y</w:t>
      </w:r>
      <w:r w:rsidRPr="00CB2ECB">
        <w:rPr>
          <w:rFonts w:cs="Arial"/>
          <w:sz w:val="20"/>
        </w:rPr>
        <w:t xml:space="preserve"> odpovědn</w:t>
      </w:r>
      <w:r w:rsidR="00FF46A6">
        <w:rPr>
          <w:rFonts w:cs="Arial"/>
          <w:sz w:val="20"/>
        </w:rPr>
        <w:t>é</w:t>
      </w:r>
      <w:r w:rsidRPr="00CB2ECB">
        <w:rPr>
          <w:rFonts w:cs="Arial"/>
          <w:sz w:val="20"/>
        </w:rPr>
        <w:t xml:space="preserve"> za zpracování materiálu:</w:t>
      </w:r>
      <w:r w:rsidRPr="00CB2ECB">
        <w:rPr>
          <w:rFonts w:cs="Arial"/>
          <w:sz w:val="20"/>
        </w:rPr>
        <w:tab/>
      </w:r>
    </w:p>
    <w:p w:rsidR="00FF46A6" w:rsidRDefault="00FF46A6" w:rsidP="00FF46A6">
      <w:pPr>
        <w:tabs>
          <w:tab w:val="left" w:pos="851"/>
        </w:tabs>
        <w:jc w:val="both"/>
        <w:rPr>
          <w:rFonts w:cs="Arial"/>
          <w:sz w:val="20"/>
        </w:rPr>
      </w:pPr>
      <w:r>
        <w:rPr>
          <w:rFonts w:cs="Arial"/>
          <w:sz w:val="20"/>
        </w:rPr>
        <w:tab/>
      </w:r>
    </w:p>
    <w:p w:rsidR="00FF46A6" w:rsidRDefault="00FF46A6" w:rsidP="00FF46A6">
      <w:pPr>
        <w:tabs>
          <w:tab w:val="left" w:pos="851"/>
        </w:tabs>
        <w:jc w:val="both"/>
        <w:rPr>
          <w:rFonts w:cs="Arial"/>
          <w:sz w:val="20"/>
        </w:rPr>
      </w:pPr>
      <w:r>
        <w:rPr>
          <w:rFonts w:cs="Arial"/>
          <w:sz w:val="20"/>
        </w:rPr>
        <w:tab/>
        <w:t xml:space="preserve">Ing. Radim Carda, vedoucí FO, v zastoupení </w:t>
      </w:r>
    </w:p>
    <w:p w:rsidR="00FF46A6" w:rsidRDefault="00FF46A6" w:rsidP="00FF46A6">
      <w:pPr>
        <w:tabs>
          <w:tab w:val="left" w:pos="851"/>
        </w:tabs>
        <w:jc w:val="both"/>
        <w:rPr>
          <w:rFonts w:cs="Arial"/>
          <w:sz w:val="20"/>
        </w:rPr>
      </w:pPr>
      <w:r>
        <w:rPr>
          <w:rFonts w:cs="Arial"/>
          <w:sz w:val="20"/>
        </w:rPr>
        <w:tab/>
        <w:t>Bc. Miluše Šafandová, vedoucí oddělení poplatků a plateb FO</w:t>
      </w:r>
      <w:r w:rsidR="002118A9">
        <w:rPr>
          <w:rFonts w:cs="Arial"/>
          <w:sz w:val="20"/>
        </w:rPr>
        <w:t xml:space="preserve">, v. r. </w:t>
      </w:r>
      <w:r>
        <w:rPr>
          <w:rFonts w:cs="Arial"/>
          <w:sz w:val="20"/>
        </w:rPr>
        <w:t xml:space="preserve"> </w:t>
      </w:r>
    </w:p>
    <w:p w:rsidR="00FF46A6" w:rsidRDefault="00FF46A6" w:rsidP="00FF46A6">
      <w:pPr>
        <w:tabs>
          <w:tab w:val="left" w:pos="851"/>
        </w:tabs>
        <w:jc w:val="both"/>
        <w:rPr>
          <w:rFonts w:cs="Arial"/>
          <w:sz w:val="20"/>
        </w:rPr>
      </w:pPr>
      <w:r>
        <w:rPr>
          <w:rFonts w:cs="Arial"/>
          <w:sz w:val="20"/>
        </w:rPr>
        <w:tab/>
      </w:r>
    </w:p>
    <w:p w:rsidR="0071146F" w:rsidRPr="00CB2ECB" w:rsidRDefault="00FF46A6" w:rsidP="00FF46A6">
      <w:pPr>
        <w:tabs>
          <w:tab w:val="left" w:pos="851"/>
        </w:tabs>
        <w:jc w:val="both"/>
        <w:rPr>
          <w:rFonts w:cs="Arial"/>
          <w:sz w:val="20"/>
        </w:rPr>
      </w:pPr>
      <w:r>
        <w:rPr>
          <w:rFonts w:cs="Arial"/>
          <w:sz w:val="20"/>
        </w:rPr>
        <w:tab/>
      </w:r>
      <w:r w:rsidR="00AA19EE" w:rsidRPr="00CB2ECB">
        <w:rPr>
          <w:rFonts w:cs="Arial"/>
          <w:sz w:val="20"/>
        </w:rPr>
        <w:t>Mgr</w:t>
      </w:r>
      <w:r w:rsidR="0071146F" w:rsidRPr="00CB2ECB">
        <w:rPr>
          <w:rFonts w:cs="Arial"/>
          <w:sz w:val="20"/>
        </w:rPr>
        <w:t>. Libor Vojtek, vedoucí Odboru SÚMM</w:t>
      </w:r>
      <w:r w:rsidR="002118A9">
        <w:rPr>
          <w:rFonts w:cs="Arial"/>
          <w:sz w:val="20"/>
        </w:rPr>
        <w:t xml:space="preserve">, v. r. </w:t>
      </w:r>
      <w:r w:rsidR="0071146F" w:rsidRPr="00CB2ECB">
        <w:rPr>
          <w:rFonts w:cs="Arial"/>
          <w:sz w:val="20"/>
        </w:rPr>
        <w:t xml:space="preserve"> </w:t>
      </w:r>
    </w:p>
    <w:p w:rsidR="00A8691F" w:rsidRPr="00CB2ECB" w:rsidRDefault="00A8691F" w:rsidP="000F2B25">
      <w:pPr>
        <w:jc w:val="both"/>
        <w:rPr>
          <w:rFonts w:cs="Arial"/>
          <w:sz w:val="20"/>
        </w:rPr>
      </w:pPr>
    </w:p>
    <w:p w:rsidR="007C5DC8" w:rsidRPr="00CB2ECB" w:rsidRDefault="007C5DC8" w:rsidP="000F2B25">
      <w:pPr>
        <w:jc w:val="both"/>
        <w:rPr>
          <w:rFonts w:cs="Arial"/>
          <w:sz w:val="20"/>
        </w:rPr>
      </w:pPr>
    </w:p>
    <w:p w:rsidR="00CB2ECB" w:rsidRPr="00CB2ECB" w:rsidRDefault="00CB2ECB" w:rsidP="00CB2ECB">
      <w:pPr>
        <w:ind w:left="1276" w:hanging="1276"/>
        <w:rPr>
          <w:rFonts w:cs="Arial"/>
          <w:sz w:val="20"/>
        </w:rPr>
      </w:pPr>
      <w:r w:rsidRPr="00CB2ECB">
        <w:rPr>
          <w:rFonts w:cs="Arial"/>
          <w:sz w:val="20"/>
        </w:rPr>
        <w:t xml:space="preserve">Zpracovaly:  </w:t>
      </w:r>
      <w:r w:rsidRPr="00CB2ECB">
        <w:rPr>
          <w:rFonts w:cs="Arial"/>
          <w:sz w:val="20"/>
        </w:rPr>
        <w:tab/>
        <w:t>Ing. Milana Kratochvílová, oddělení účetnictví FO</w:t>
      </w:r>
      <w:r w:rsidR="002118A9">
        <w:rPr>
          <w:rFonts w:cs="Arial"/>
          <w:sz w:val="20"/>
        </w:rPr>
        <w:t xml:space="preserve">, v. r. </w:t>
      </w:r>
    </w:p>
    <w:p w:rsidR="00CB2ECB" w:rsidRPr="00CB2ECB" w:rsidRDefault="00CB2ECB" w:rsidP="00CB2ECB">
      <w:pPr>
        <w:ind w:left="1276"/>
        <w:rPr>
          <w:rFonts w:cs="Arial"/>
          <w:bCs/>
          <w:sz w:val="20"/>
        </w:rPr>
      </w:pPr>
      <w:r w:rsidRPr="00CB2ECB">
        <w:rPr>
          <w:rFonts w:cs="Arial"/>
          <w:sz w:val="20"/>
        </w:rPr>
        <w:t>Mgr. Alexandra Klímková</w:t>
      </w:r>
      <w:r w:rsidRPr="00CB2ECB">
        <w:rPr>
          <w:rFonts w:cs="Arial"/>
          <w:bCs/>
          <w:sz w:val="20"/>
        </w:rPr>
        <w:t>, vedoucí oddělení nakládání s majetkem města – právník OSÚMM</w:t>
      </w:r>
      <w:r w:rsidR="002118A9">
        <w:rPr>
          <w:rFonts w:cs="Arial"/>
          <w:bCs/>
          <w:sz w:val="20"/>
        </w:rPr>
        <w:t xml:space="preserve">, v. r. </w:t>
      </w:r>
      <w:bookmarkStart w:id="0" w:name="_GoBack"/>
      <w:bookmarkEnd w:id="0"/>
    </w:p>
    <w:p w:rsidR="00534015" w:rsidRDefault="00534015" w:rsidP="00534015">
      <w:pPr>
        <w:jc w:val="both"/>
        <w:rPr>
          <w:rFonts w:cs="Arial"/>
          <w:sz w:val="20"/>
        </w:rPr>
      </w:pPr>
    </w:p>
    <w:p w:rsidR="00CB2ECB" w:rsidRDefault="00DF7873" w:rsidP="00CB2ECB">
      <w:pPr>
        <w:jc w:val="both"/>
        <w:rPr>
          <w:sz w:val="20"/>
        </w:rPr>
      </w:pPr>
      <w:r>
        <w:rPr>
          <w:noProof/>
          <w:sz w:val="20"/>
        </w:rPr>
        <w:lastRenderedPageBreak/>
        <w:drawing>
          <wp:inline distT="0" distB="0" distL="0" distR="0">
            <wp:extent cx="5753100" cy="812482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CB2ECB" w:rsidRPr="00115CF2" w:rsidRDefault="00CB2ECB" w:rsidP="00CB2ECB">
      <w:pPr>
        <w:rPr>
          <w:rFonts w:ascii="Times New Roman" w:hAnsi="Times New Roman"/>
          <w:bCs/>
          <w:sz w:val="20"/>
        </w:rPr>
      </w:pPr>
    </w:p>
    <w:p w:rsidR="00CB2ECB" w:rsidRDefault="00CB2ECB" w:rsidP="00CB2ECB">
      <w:pPr>
        <w:rPr>
          <w:rFonts w:ascii="Times New Roman" w:hAnsi="Times New Roman"/>
          <w:bCs/>
          <w:sz w:val="20"/>
        </w:rPr>
      </w:pPr>
    </w:p>
    <w:p w:rsidR="00CB2ECB" w:rsidRDefault="00DF7873" w:rsidP="00CB2ECB">
      <w:pPr>
        <w:jc w:val="both"/>
        <w:rPr>
          <w:sz w:val="20"/>
        </w:rPr>
      </w:pPr>
      <w:r>
        <w:rPr>
          <w:noProof/>
          <w:sz w:val="20"/>
        </w:rPr>
        <w:lastRenderedPageBreak/>
        <w:drawing>
          <wp:inline distT="0" distB="0" distL="0" distR="0">
            <wp:extent cx="5753100" cy="812482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CB2ECB" w:rsidRDefault="00CB2ECB" w:rsidP="00CB2ECB">
      <w:pPr>
        <w:rPr>
          <w:rFonts w:ascii="Times New Roman" w:hAnsi="Times New Roman"/>
          <w:bCs/>
          <w:sz w:val="20"/>
        </w:rPr>
      </w:pPr>
    </w:p>
    <w:p w:rsidR="00CB2ECB" w:rsidRDefault="00DF7873" w:rsidP="00CB2ECB">
      <w:pPr>
        <w:jc w:val="both"/>
        <w:rPr>
          <w:sz w:val="20"/>
        </w:rPr>
      </w:pPr>
      <w:r>
        <w:rPr>
          <w:noProof/>
          <w:sz w:val="20"/>
        </w:rPr>
        <w:lastRenderedPageBreak/>
        <w:drawing>
          <wp:inline distT="0" distB="0" distL="0" distR="0">
            <wp:extent cx="5753100" cy="81248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CB2ECB" w:rsidRDefault="00CB2ECB" w:rsidP="00CB2ECB">
      <w:pPr>
        <w:rPr>
          <w:rFonts w:ascii="Times New Roman" w:hAnsi="Times New Roman"/>
          <w:bCs/>
          <w:sz w:val="20"/>
        </w:rPr>
      </w:pPr>
    </w:p>
    <w:p w:rsidR="00CB2ECB" w:rsidRDefault="00CB2ECB" w:rsidP="00CB2ECB">
      <w:pPr>
        <w:rPr>
          <w:rFonts w:ascii="Times New Roman" w:hAnsi="Times New Roman"/>
          <w:bCs/>
          <w:sz w:val="20"/>
        </w:rPr>
      </w:pPr>
    </w:p>
    <w:p w:rsidR="00CB2ECB" w:rsidRDefault="00DF7873" w:rsidP="00CB2ECB">
      <w:pPr>
        <w:jc w:val="both"/>
        <w:rPr>
          <w:sz w:val="20"/>
        </w:rPr>
      </w:pPr>
      <w:r>
        <w:rPr>
          <w:noProof/>
          <w:sz w:val="20"/>
        </w:rPr>
        <w:lastRenderedPageBreak/>
        <w:drawing>
          <wp:inline distT="0" distB="0" distL="0" distR="0">
            <wp:extent cx="5753100" cy="812482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CB2ECB" w:rsidRDefault="00CB2ECB" w:rsidP="00CB2ECB">
      <w:pPr>
        <w:rPr>
          <w:rFonts w:ascii="Times New Roman" w:hAnsi="Times New Roman"/>
          <w:bCs/>
          <w:sz w:val="20"/>
        </w:rPr>
      </w:pPr>
    </w:p>
    <w:p w:rsidR="00CB2ECB" w:rsidRPr="00894BBD" w:rsidRDefault="00DF7873" w:rsidP="00CB2ECB">
      <w:pPr>
        <w:jc w:val="both"/>
        <w:rPr>
          <w:sz w:val="20"/>
        </w:rPr>
      </w:pPr>
      <w:r>
        <w:rPr>
          <w:noProof/>
          <w:sz w:val="20"/>
        </w:rPr>
        <w:lastRenderedPageBreak/>
        <w:drawing>
          <wp:inline distT="0" distB="0" distL="0" distR="0">
            <wp:extent cx="5753100" cy="81248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CB2ECB" w:rsidRDefault="00CB2ECB" w:rsidP="00CB2ECB">
      <w:pPr>
        <w:rPr>
          <w:rFonts w:ascii="Times New Roman" w:hAnsi="Times New Roman"/>
          <w:bCs/>
          <w:sz w:val="20"/>
        </w:rPr>
      </w:pPr>
    </w:p>
    <w:p w:rsidR="00CB2ECB" w:rsidRPr="00115CF2" w:rsidRDefault="00DF7873" w:rsidP="00CB2ECB">
      <w:pPr>
        <w:rPr>
          <w:rFonts w:ascii="Times New Roman" w:hAnsi="Times New Roman"/>
          <w:bCs/>
          <w:sz w:val="20"/>
        </w:rPr>
      </w:pPr>
      <w:r>
        <w:rPr>
          <w:rFonts w:ascii="Times New Roman" w:hAnsi="Times New Roman"/>
          <w:bCs/>
          <w:noProof/>
          <w:sz w:val="20"/>
        </w:rPr>
        <w:lastRenderedPageBreak/>
        <w:drawing>
          <wp:inline distT="0" distB="0" distL="0" distR="0">
            <wp:extent cx="5753100" cy="8124825"/>
            <wp:effectExtent l="0" t="0" r="0"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3100" cy="8124825"/>
                    </a:xfrm>
                    <a:prstGeom prst="rect">
                      <a:avLst/>
                    </a:prstGeom>
                    <a:noFill/>
                    <a:ln>
                      <a:noFill/>
                    </a:ln>
                  </pic:spPr>
                </pic:pic>
              </a:graphicData>
            </a:graphic>
          </wp:inline>
        </w:drawing>
      </w:r>
    </w:p>
    <w:p w:rsidR="00CB2ECB" w:rsidRDefault="00DF7873" w:rsidP="00CB2ECB">
      <w:pPr>
        <w:jc w:val="both"/>
        <w:rPr>
          <w:sz w:val="20"/>
        </w:rPr>
      </w:pPr>
      <w:r>
        <w:rPr>
          <w:noProof/>
          <w:sz w:val="20"/>
        </w:rPr>
        <w:lastRenderedPageBreak/>
        <w:drawing>
          <wp:inline distT="0" distB="0" distL="0" distR="0">
            <wp:extent cx="5895975" cy="8334375"/>
            <wp:effectExtent l="0" t="0" r="9525" b="9525"/>
            <wp:docPr id="7" name="obrázek 7" descr="OSMM@prostej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MM@prostejov"/>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p>
    <w:p w:rsidR="00CB2ECB" w:rsidRDefault="00CB2ECB" w:rsidP="00CB2ECB">
      <w:pPr>
        <w:jc w:val="both"/>
        <w:rPr>
          <w:sz w:val="20"/>
        </w:rPr>
      </w:pPr>
    </w:p>
    <w:p w:rsidR="00CB2ECB" w:rsidRDefault="00CB2ECB" w:rsidP="00CB2ECB">
      <w:pPr>
        <w:jc w:val="both"/>
        <w:rPr>
          <w:sz w:val="20"/>
        </w:rPr>
      </w:pPr>
    </w:p>
    <w:p w:rsidR="00CB2ECB" w:rsidRDefault="00DF7873" w:rsidP="00CB2ECB">
      <w:pPr>
        <w:jc w:val="both"/>
        <w:rPr>
          <w:sz w:val="20"/>
        </w:rPr>
      </w:pPr>
      <w:r>
        <w:rPr>
          <w:noProof/>
          <w:sz w:val="20"/>
        </w:rPr>
        <w:lastRenderedPageBreak/>
        <w:drawing>
          <wp:inline distT="0" distB="0" distL="0" distR="0">
            <wp:extent cx="5895975" cy="8334375"/>
            <wp:effectExtent l="0" t="0" r="9525" b="9525"/>
            <wp:docPr id="8" name="obrázek 8" descr="OSMM@prostej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SMM@prostejov"/>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5975" cy="8334375"/>
                    </a:xfrm>
                    <a:prstGeom prst="rect">
                      <a:avLst/>
                    </a:prstGeom>
                    <a:noFill/>
                    <a:ln>
                      <a:noFill/>
                    </a:ln>
                  </pic:spPr>
                </pic:pic>
              </a:graphicData>
            </a:graphic>
          </wp:inline>
        </w:drawing>
      </w:r>
    </w:p>
    <w:p w:rsidR="00CB2ECB" w:rsidRDefault="00CB2ECB" w:rsidP="00CB2ECB">
      <w:pPr>
        <w:jc w:val="both"/>
        <w:rPr>
          <w:sz w:val="20"/>
        </w:rPr>
      </w:pPr>
    </w:p>
    <w:p w:rsidR="00CB2ECB" w:rsidRDefault="00CB2ECB" w:rsidP="00CB2ECB">
      <w:pPr>
        <w:jc w:val="both"/>
        <w:rPr>
          <w:sz w:val="20"/>
        </w:rPr>
      </w:pPr>
    </w:p>
    <w:p w:rsidR="00CB2ECB" w:rsidRPr="00CB2ECB" w:rsidRDefault="00CB2ECB" w:rsidP="00534015">
      <w:pPr>
        <w:jc w:val="both"/>
        <w:rPr>
          <w:rFonts w:cs="Arial"/>
          <w:sz w:val="20"/>
        </w:rPr>
      </w:pPr>
    </w:p>
    <w:sectPr w:rsidR="00CB2ECB" w:rsidRPr="00CB2ECB" w:rsidSect="00036300">
      <w:footerReference w:type="even" r:id="rId17"/>
      <w:footerReference w:type="default" r:id="rId18"/>
      <w:footerReference w:type="first" r:id="rId19"/>
      <w:pgSz w:w="11906" w:h="16838" w:code="9"/>
      <w:pgMar w:top="1417" w:right="1417" w:bottom="1417" w:left="1417" w:header="1418" w:footer="84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B7B" w:rsidRDefault="00A64B7B">
      <w:r>
        <w:separator/>
      </w:r>
    </w:p>
  </w:endnote>
  <w:endnote w:type="continuationSeparator" w:id="0">
    <w:p w:rsidR="00A64B7B" w:rsidRDefault="00A64B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Lt AT">
    <w:altName w:val="Corbel"/>
    <w:panose1 w:val="02000403030000020003"/>
    <w:charset w:val="EE"/>
    <w:family w:val="auto"/>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0E56B2" w:rsidRDefault="000E56B2">
    <w:pPr>
      <w:pStyle w:val="Zpa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56B2" w:rsidRDefault="000E56B2">
    <w:pPr>
      <w:pStyle w:val="Zpat"/>
      <w:framePr w:wrap="around" w:vAnchor="text" w:hAnchor="page" w:x="10342" w:yAlign="bottom"/>
      <w:rPr>
        <w:rStyle w:val="slostrnky"/>
        <w:sz w:val="20"/>
      </w:rPr>
    </w:pPr>
  </w:p>
  <w:p w:rsidR="000E56B2" w:rsidRDefault="002019B1" w:rsidP="002019B1">
    <w:pPr>
      <w:pStyle w:val="Zpat"/>
      <w:jc w:val="cente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2118A9">
      <w:rPr>
        <w:rFonts w:ascii="Arial" w:hAnsi="Arial" w:cs="Arial"/>
        <w:noProof/>
        <w:sz w:val="20"/>
      </w:rPr>
      <w:t>14</w:t>
    </w:r>
    <w:r w:rsidRPr="002019B1">
      <w:rPr>
        <w:rFonts w:ascii="Arial" w:hAnsi="Arial" w:cs="Arial"/>
        <w:sz w:val="20"/>
      </w:rPr>
      <w:fldChar w:fldCharType="end"/>
    </w:r>
  </w:p>
  <w:p w:rsidR="000E56B2" w:rsidRDefault="000E56B2">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9B1" w:rsidRPr="002019B1" w:rsidRDefault="002019B1">
    <w:pPr>
      <w:pStyle w:val="Zpat"/>
      <w:jc w:val="center"/>
      <w:rPr>
        <w:rFonts w:ascii="Arial" w:hAnsi="Arial" w:cs="Arial"/>
        <w:sz w:val="20"/>
      </w:rPr>
    </w:pPr>
    <w:r w:rsidRPr="002019B1">
      <w:rPr>
        <w:rFonts w:ascii="Arial" w:hAnsi="Arial" w:cs="Arial"/>
        <w:sz w:val="20"/>
      </w:rPr>
      <w:fldChar w:fldCharType="begin"/>
    </w:r>
    <w:r w:rsidRPr="002019B1">
      <w:rPr>
        <w:rFonts w:ascii="Arial" w:hAnsi="Arial" w:cs="Arial"/>
        <w:sz w:val="20"/>
      </w:rPr>
      <w:instrText>PAGE   \* MERGEFORMAT</w:instrText>
    </w:r>
    <w:r w:rsidRPr="002019B1">
      <w:rPr>
        <w:rFonts w:ascii="Arial" w:hAnsi="Arial" w:cs="Arial"/>
        <w:sz w:val="20"/>
      </w:rPr>
      <w:fldChar w:fldCharType="separate"/>
    </w:r>
    <w:r w:rsidR="002118A9">
      <w:rPr>
        <w:rFonts w:ascii="Arial" w:hAnsi="Arial" w:cs="Arial"/>
        <w:noProof/>
        <w:sz w:val="20"/>
      </w:rPr>
      <w:t>1</w:t>
    </w:r>
    <w:r w:rsidRPr="002019B1">
      <w:rPr>
        <w:rFonts w:ascii="Arial" w:hAnsi="Arial" w:cs="Arial"/>
        <w:sz w:val="20"/>
      </w:rPr>
      <w:fldChar w:fldCharType="end"/>
    </w:r>
  </w:p>
  <w:p w:rsidR="000E56B2" w:rsidRDefault="000E56B2">
    <w:pPr>
      <w:pStyle w:val="Zpa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B7B" w:rsidRDefault="00A64B7B">
      <w:r>
        <w:separator/>
      </w:r>
    </w:p>
  </w:footnote>
  <w:footnote w:type="continuationSeparator" w:id="0">
    <w:p w:rsidR="00A64B7B" w:rsidRDefault="00A64B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C48DA0C"/>
    <w:lvl w:ilvl="0">
      <w:start w:val="1"/>
      <w:numFmt w:val="decimal"/>
      <w:pStyle w:val="slovanseznam5"/>
      <w:lvlText w:val="%1."/>
      <w:lvlJc w:val="left"/>
      <w:pPr>
        <w:tabs>
          <w:tab w:val="num" w:pos="1492"/>
        </w:tabs>
        <w:ind w:left="1492" w:hanging="360"/>
      </w:pPr>
    </w:lvl>
  </w:abstractNum>
  <w:abstractNum w:abstractNumId="1">
    <w:nsid w:val="FFFFFF7D"/>
    <w:multiLevelType w:val="singleLevel"/>
    <w:tmpl w:val="DE2850A2"/>
    <w:lvl w:ilvl="0">
      <w:start w:val="1"/>
      <w:numFmt w:val="decimal"/>
      <w:pStyle w:val="slovanseznam4"/>
      <w:lvlText w:val="%1."/>
      <w:lvlJc w:val="left"/>
      <w:pPr>
        <w:tabs>
          <w:tab w:val="num" w:pos="1209"/>
        </w:tabs>
        <w:ind w:left="1209" w:hanging="360"/>
      </w:pPr>
    </w:lvl>
  </w:abstractNum>
  <w:abstractNum w:abstractNumId="2">
    <w:nsid w:val="FFFFFF7E"/>
    <w:multiLevelType w:val="singleLevel"/>
    <w:tmpl w:val="0EC28CF4"/>
    <w:lvl w:ilvl="0">
      <w:start w:val="1"/>
      <w:numFmt w:val="decimal"/>
      <w:pStyle w:val="slovanseznam3"/>
      <w:lvlText w:val="%1."/>
      <w:lvlJc w:val="left"/>
      <w:pPr>
        <w:tabs>
          <w:tab w:val="num" w:pos="926"/>
        </w:tabs>
        <w:ind w:left="926" w:hanging="360"/>
      </w:pPr>
    </w:lvl>
  </w:abstractNum>
  <w:abstractNum w:abstractNumId="3">
    <w:nsid w:val="FFFFFF7F"/>
    <w:multiLevelType w:val="singleLevel"/>
    <w:tmpl w:val="09543DD6"/>
    <w:lvl w:ilvl="0">
      <w:start w:val="1"/>
      <w:numFmt w:val="decimal"/>
      <w:pStyle w:val="slovanseznam2"/>
      <w:lvlText w:val="%1."/>
      <w:lvlJc w:val="left"/>
      <w:pPr>
        <w:tabs>
          <w:tab w:val="num" w:pos="643"/>
        </w:tabs>
        <w:ind w:left="643" w:hanging="360"/>
      </w:pPr>
    </w:lvl>
  </w:abstractNum>
  <w:abstractNum w:abstractNumId="4">
    <w:nsid w:val="FFFFFF88"/>
    <w:multiLevelType w:val="singleLevel"/>
    <w:tmpl w:val="4CF26DF6"/>
    <w:lvl w:ilvl="0">
      <w:start w:val="1"/>
      <w:numFmt w:val="decimal"/>
      <w:pStyle w:val="slovanseznam"/>
      <w:lvlText w:val="%1."/>
      <w:lvlJc w:val="left"/>
      <w:pPr>
        <w:tabs>
          <w:tab w:val="num" w:pos="360"/>
        </w:tabs>
        <w:ind w:left="360" w:hanging="360"/>
      </w:pPr>
    </w:lvl>
  </w:abstractNum>
  <w:abstractNum w:abstractNumId="5">
    <w:nsid w:val="010E2A7D"/>
    <w:multiLevelType w:val="hybridMultilevel"/>
    <w:tmpl w:val="AF48E8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66D3CA2"/>
    <w:multiLevelType w:val="hybridMultilevel"/>
    <w:tmpl w:val="72523406"/>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76559C0"/>
    <w:multiLevelType w:val="hybridMultilevel"/>
    <w:tmpl w:val="1630A7A4"/>
    <w:lvl w:ilvl="0" w:tplc="B268DBBE">
      <w:start w:val="1"/>
      <w:numFmt w:val="lowerLetter"/>
      <w:lvlText w:val="%1)"/>
      <w:lvlJc w:val="left"/>
      <w:pPr>
        <w:ind w:left="720" w:hanging="360"/>
      </w:pPr>
      <w:rPr>
        <w:rFonts w:ascii="Arial" w:eastAsia="Times New Roman" w:hAnsi="Arial"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077E2BE9"/>
    <w:multiLevelType w:val="hybridMultilevel"/>
    <w:tmpl w:val="B4B069DA"/>
    <w:lvl w:ilvl="0" w:tplc="04E8973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9">
    <w:nsid w:val="0B1840D1"/>
    <w:multiLevelType w:val="hybridMultilevel"/>
    <w:tmpl w:val="89C8315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0BA62217"/>
    <w:multiLevelType w:val="hybridMultilevel"/>
    <w:tmpl w:val="4EC8C8AA"/>
    <w:lvl w:ilvl="0" w:tplc="10C6C1EE">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1">
    <w:nsid w:val="0F7B1C41"/>
    <w:multiLevelType w:val="hybridMultilevel"/>
    <w:tmpl w:val="11205002"/>
    <w:lvl w:ilvl="0" w:tplc="81204CC8">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2">
    <w:nsid w:val="130D052C"/>
    <w:multiLevelType w:val="hybridMultilevel"/>
    <w:tmpl w:val="8F2AD45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3E44E60"/>
    <w:multiLevelType w:val="hybridMultilevel"/>
    <w:tmpl w:val="21BA2BDE"/>
    <w:lvl w:ilvl="0" w:tplc="0405000F">
      <w:start w:val="1"/>
      <w:numFmt w:val="decimal"/>
      <w:lvlText w:val="%1."/>
      <w:lvlJc w:val="left"/>
      <w:pPr>
        <w:tabs>
          <w:tab w:val="num" w:pos="720"/>
        </w:tabs>
        <w:ind w:left="720" w:hanging="360"/>
      </w:pPr>
      <w:rPr>
        <w:rFonts w:hint="default"/>
      </w:rPr>
    </w:lvl>
    <w:lvl w:ilvl="1" w:tplc="FBD26D24">
      <w:start w:val="1"/>
      <w:numFmt w:val="lowerLetter"/>
      <w:lvlText w:val="%2)"/>
      <w:lvlJc w:val="left"/>
      <w:pPr>
        <w:tabs>
          <w:tab w:val="num" w:pos="1440"/>
        </w:tabs>
        <w:ind w:left="1440" w:hanging="360"/>
      </w:pPr>
      <w:rPr>
        <w:rFonts w:hint="default"/>
      </w:rPr>
    </w:lvl>
    <w:lvl w:ilvl="2" w:tplc="3208D4BA">
      <w:start w:val="1"/>
      <w:numFmt w:val="decimal"/>
      <w:lvlText w:val="%3)"/>
      <w:lvlJc w:val="left"/>
      <w:pPr>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4">
    <w:nsid w:val="1D2B32C1"/>
    <w:multiLevelType w:val="hybridMultilevel"/>
    <w:tmpl w:val="A1A6011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1E9C7B1F"/>
    <w:multiLevelType w:val="hybridMultilevel"/>
    <w:tmpl w:val="4F1EC39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222A70A2"/>
    <w:multiLevelType w:val="hybridMultilevel"/>
    <w:tmpl w:val="F95851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5683BBC"/>
    <w:multiLevelType w:val="hybridMultilevel"/>
    <w:tmpl w:val="97342E28"/>
    <w:lvl w:ilvl="0" w:tplc="EC5E572C">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8">
    <w:nsid w:val="2A372E7B"/>
    <w:multiLevelType w:val="hybridMultilevel"/>
    <w:tmpl w:val="9F2E440E"/>
    <w:lvl w:ilvl="0" w:tplc="5BD09C02">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2CE15D0C"/>
    <w:multiLevelType w:val="hybridMultilevel"/>
    <w:tmpl w:val="9FFABA4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379B721D"/>
    <w:multiLevelType w:val="hybridMultilevel"/>
    <w:tmpl w:val="4DECCD2A"/>
    <w:lvl w:ilvl="0" w:tplc="0405000F">
      <w:start w:val="1"/>
      <w:numFmt w:val="decimal"/>
      <w:lvlText w:val="%1."/>
      <w:lvlJc w:val="left"/>
      <w:pPr>
        <w:tabs>
          <w:tab w:val="num" w:pos="360"/>
        </w:tabs>
        <w:ind w:left="360" w:hanging="360"/>
      </w:pPr>
      <w:rPr>
        <w:rFonts w:hint="default"/>
      </w:rPr>
    </w:lvl>
    <w:lvl w:ilvl="1" w:tplc="04050019" w:tentative="1">
      <w:start w:val="1"/>
      <w:numFmt w:val="lowerLetter"/>
      <w:lvlText w:val="%2."/>
      <w:lvlJc w:val="left"/>
      <w:pPr>
        <w:tabs>
          <w:tab w:val="num" w:pos="1080"/>
        </w:tabs>
        <w:ind w:left="1080" w:hanging="360"/>
      </w:p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1">
    <w:nsid w:val="427B37D1"/>
    <w:multiLevelType w:val="hybridMultilevel"/>
    <w:tmpl w:val="FEA81ABC"/>
    <w:lvl w:ilvl="0" w:tplc="3530F9DA">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44262D8A"/>
    <w:multiLevelType w:val="hybridMultilevel"/>
    <w:tmpl w:val="C2B411B2"/>
    <w:lvl w:ilvl="0" w:tplc="732C02E0">
      <w:start w:val="1"/>
      <w:numFmt w:val="bullet"/>
      <w:lvlText w:val="-"/>
      <w:lvlJc w:val="left"/>
      <w:pPr>
        <w:ind w:left="720" w:hanging="360"/>
      </w:pPr>
      <w:rPr>
        <w:rFonts w:ascii="Times New Roman" w:eastAsia="Calibr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nsid w:val="4DF20C09"/>
    <w:multiLevelType w:val="hybridMultilevel"/>
    <w:tmpl w:val="965271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4E387DFA"/>
    <w:multiLevelType w:val="hybridMultilevel"/>
    <w:tmpl w:val="24DEBD42"/>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nsid w:val="566E10D3"/>
    <w:multiLevelType w:val="hybridMultilevel"/>
    <w:tmpl w:val="534CDC58"/>
    <w:lvl w:ilvl="0" w:tplc="FBD26D24">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57FD51A4"/>
    <w:multiLevelType w:val="hybridMultilevel"/>
    <w:tmpl w:val="64768C0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86E30C9"/>
    <w:multiLevelType w:val="hybridMultilevel"/>
    <w:tmpl w:val="99E2DCC0"/>
    <w:lvl w:ilvl="0" w:tplc="70888F3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28">
    <w:nsid w:val="59FB43F7"/>
    <w:multiLevelType w:val="hybridMultilevel"/>
    <w:tmpl w:val="66D8F3D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5A460342"/>
    <w:multiLevelType w:val="hybridMultilevel"/>
    <w:tmpl w:val="F26CE2E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nsid w:val="5CC5374A"/>
    <w:multiLevelType w:val="hybridMultilevel"/>
    <w:tmpl w:val="87903D36"/>
    <w:lvl w:ilvl="0" w:tplc="B02C0B5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31">
    <w:nsid w:val="5F6C0DC2"/>
    <w:multiLevelType w:val="hybridMultilevel"/>
    <w:tmpl w:val="CBE6C42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609508E2"/>
    <w:multiLevelType w:val="hybridMultilevel"/>
    <w:tmpl w:val="ED0EC8A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1066872"/>
    <w:multiLevelType w:val="hybridMultilevel"/>
    <w:tmpl w:val="13E0F444"/>
    <w:lvl w:ilvl="0" w:tplc="CD723936">
      <w:start w:val="3"/>
      <w:numFmt w:val="bullet"/>
      <w:lvlText w:val="-"/>
      <w:lvlJc w:val="left"/>
      <w:pPr>
        <w:ind w:left="644" w:hanging="360"/>
      </w:pPr>
      <w:rPr>
        <w:rFonts w:ascii="Arial" w:eastAsia="Calibri" w:hAnsi="Arial" w:cs="Aria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4">
    <w:nsid w:val="614F6BFE"/>
    <w:multiLevelType w:val="hybridMultilevel"/>
    <w:tmpl w:val="9FFC0DA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nsid w:val="67AD266C"/>
    <w:multiLevelType w:val="hybridMultilevel"/>
    <w:tmpl w:val="A208B4AA"/>
    <w:lvl w:ilvl="0" w:tplc="A0A8F196">
      <w:start w:val="3"/>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6A5A3E36"/>
    <w:multiLevelType w:val="hybridMultilevel"/>
    <w:tmpl w:val="43CEB89A"/>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6D3259AE"/>
    <w:multiLevelType w:val="hybridMultilevel"/>
    <w:tmpl w:val="308600BC"/>
    <w:lvl w:ilvl="0" w:tplc="83CA56B8">
      <w:start w:val="1"/>
      <w:numFmt w:val="lowerLetter"/>
      <w:lvlText w:val="%1)"/>
      <w:lvlJc w:val="left"/>
      <w:pPr>
        <w:tabs>
          <w:tab w:val="num" w:pos="1004"/>
        </w:tabs>
        <w:ind w:left="1004" w:hanging="360"/>
      </w:pPr>
      <w:rPr>
        <w:rFonts w:ascii="Times New Roman" w:eastAsia="Times New Roman" w:hAnsi="Times New Roman" w:cs="Times New Roman"/>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38">
    <w:nsid w:val="709315F4"/>
    <w:multiLevelType w:val="hybridMultilevel"/>
    <w:tmpl w:val="5B64907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721C6157"/>
    <w:multiLevelType w:val="hybridMultilevel"/>
    <w:tmpl w:val="1166B5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nsid w:val="767C34E0"/>
    <w:multiLevelType w:val="hybridMultilevel"/>
    <w:tmpl w:val="30B29E04"/>
    <w:lvl w:ilvl="0" w:tplc="0AE0AF22">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1">
    <w:nsid w:val="78BF13A2"/>
    <w:multiLevelType w:val="hybridMultilevel"/>
    <w:tmpl w:val="0F5A6E20"/>
    <w:lvl w:ilvl="0" w:tplc="5E1A7B00">
      <w:start w:val="1"/>
      <w:numFmt w:val="lowerLetter"/>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2">
    <w:nsid w:val="7BA244E6"/>
    <w:multiLevelType w:val="hybridMultilevel"/>
    <w:tmpl w:val="EA3A476E"/>
    <w:lvl w:ilvl="0" w:tplc="04050017">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BD57703"/>
    <w:multiLevelType w:val="hybridMultilevel"/>
    <w:tmpl w:val="944EFFE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7C8A20B4"/>
    <w:multiLevelType w:val="hybridMultilevel"/>
    <w:tmpl w:val="56323968"/>
    <w:lvl w:ilvl="0" w:tplc="5D76EF6A">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45">
    <w:nsid w:val="7F955CEF"/>
    <w:multiLevelType w:val="hybridMultilevel"/>
    <w:tmpl w:val="48CC36B4"/>
    <w:lvl w:ilvl="0" w:tplc="B6C2C3F6">
      <w:start w:val="1"/>
      <w:numFmt w:val="lowerLetter"/>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29"/>
  </w:num>
  <w:num w:numId="8">
    <w:abstractNumId w:val="6"/>
  </w:num>
  <w:num w:numId="9">
    <w:abstractNumId w:val="26"/>
  </w:num>
  <w:num w:numId="10">
    <w:abstractNumId w:val="32"/>
  </w:num>
  <w:num w:numId="11">
    <w:abstractNumId w:val="37"/>
  </w:num>
  <w:num w:numId="12">
    <w:abstractNumId w:val="9"/>
  </w:num>
  <w:num w:numId="13">
    <w:abstractNumId w:val="34"/>
  </w:num>
  <w:num w:numId="14">
    <w:abstractNumId w:val="16"/>
  </w:num>
  <w:num w:numId="15">
    <w:abstractNumId w:val="24"/>
  </w:num>
  <w:num w:numId="16">
    <w:abstractNumId w:val="12"/>
  </w:num>
  <w:num w:numId="17">
    <w:abstractNumId w:val="31"/>
  </w:num>
  <w:num w:numId="18">
    <w:abstractNumId w:val="19"/>
  </w:num>
  <w:num w:numId="19">
    <w:abstractNumId w:val="7"/>
  </w:num>
  <w:num w:numId="20">
    <w:abstractNumId w:val="41"/>
  </w:num>
  <w:num w:numId="21">
    <w:abstractNumId w:val="20"/>
  </w:num>
  <w:num w:numId="22">
    <w:abstractNumId w:val="25"/>
  </w:num>
  <w:num w:numId="23">
    <w:abstractNumId w:val="5"/>
  </w:num>
  <w:num w:numId="24">
    <w:abstractNumId w:val="38"/>
  </w:num>
  <w:num w:numId="25">
    <w:abstractNumId w:val="10"/>
  </w:num>
  <w:num w:numId="26">
    <w:abstractNumId w:val="15"/>
  </w:num>
  <w:num w:numId="27">
    <w:abstractNumId w:val="42"/>
  </w:num>
  <w:num w:numId="28">
    <w:abstractNumId w:val="23"/>
  </w:num>
  <w:num w:numId="29">
    <w:abstractNumId w:val="14"/>
  </w:num>
  <w:num w:numId="30">
    <w:abstractNumId w:val="43"/>
  </w:num>
  <w:num w:numId="31">
    <w:abstractNumId w:val="36"/>
  </w:num>
  <w:num w:numId="32">
    <w:abstractNumId w:val="17"/>
  </w:num>
  <w:num w:numId="33">
    <w:abstractNumId w:val="27"/>
  </w:num>
  <w:num w:numId="34">
    <w:abstractNumId w:val="40"/>
  </w:num>
  <w:num w:numId="35">
    <w:abstractNumId w:val="30"/>
  </w:num>
  <w:num w:numId="36">
    <w:abstractNumId w:val="44"/>
  </w:num>
  <w:num w:numId="37">
    <w:abstractNumId w:val="8"/>
  </w:num>
  <w:num w:numId="38">
    <w:abstractNumId w:val="21"/>
  </w:num>
  <w:num w:numId="39">
    <w:abstractNumId w:val="45"/>
  </w:num>
  <w:num w:numId="40">
    <w:abstractNumId w:val="11"/>
  </w:num>
  <w:num w:numId="41">
    <w:abstractNumId w:val="33"/>
  </w:num>
  <w:num w:numId="42">
    <w:abstractNumId w:val="35"/>
  </w:num>
  <w:num w:numId="43">
    <w:abstractNumId w:val="39"/>
  </w:num>
  <w:num w:numId="44">
    <w:abstractNumId w:val="28"/>
  </w:num>
  <w:num w:numId="45">
    <w:abstractNumId w:val="22"/>
  </w:num>
  <w:num w:numId="4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saveSubsetFonts/>
  <w:proofState w:spelling="clean" w:grammar="clean"/>
  <w:attachedTemplate r:id="rId1"/>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4A65"/>
    <w:rsid w:val="00001B75"/>
    <w:rsid w:val="00001BF5"/>
    <w:rsid w:val="00014706"/>
    <w:rsid w:val="00015106"/>
    <w:rsid w:val="000240AE"/>
    <w:rsid w:val="00036300"/>
    <w:rsid w:val="00036B1F"/>
    <w:rsid w:val="0004461F"/>
    <w:rsid w:val="00060478"/>
    <w:rsid w:val="00065A8D"/>
    <w:rsid w:val="00080D69"/>
    <w:rsid w:val="00092AA1"/>
    <w:rsid w:val="00097449"/>
    <w:rsid w:val="000D6080"/>
    <w:rsid w:val="000E56B2"/>
    <w:rsid w:val="000E5AF4"/>
    <w:rsid w:val="000F2B25"/>
    <w:rsid w:val="000F3CA7"/>
    <w:rsid w:val="000F5B75"/>
    <w:rsid w:val="000F7250"/>
    <w:rsid w:val="0010350B"/>
    <w:rsid w:val="00110526"/>
    <w:rsid w:val="001122B8"/>
    <w:rsid w:val="00121CFB"/>
    <w:rsid w:val="001317EC"/>
    <w:rsid w:val="0015412A"/>
    <w:rsid w:val="0016214B"/>
    <w:rsid w:val="0017769F"/>
    <w:rsid w:val="00177EE0"/>
    <w:rsid w:val="00183FCC"/>
    <w:rsid w:val="00194F42"/>
    <w:rsid w:val="00197341"/>
    <w:rsid w:val="001A12BF"/>
    <w:rsid w:val="001C5A78"/>
    <w:rsid w:val="001C698A"/>
    <w:rsid w:val="001F3487"/>
    <w:rsid w:val="001F600A"/>
    <w:rsid w:val="002019B1"/>
    <w:rsid w:val="002118A9"/>
    <w:rsid w:val="002272A4"/>
    <w:rsid w:val="00232CE3"/>
    <w:rsid w:val="0023384D"/>
    <w:rsid w:val="00235F7B"/>
    <w:rsid w:val="00236DC5"/>
    <w:rsid w:val="00240AA7"/>
    <w:rsid w:val="00251349"/>
    <w:rsid w:val="00254062"/>
    <w:rsid w:val="00264EA0"/>
    <w:rsid w:val="00265301"/>
    <w:rsid w:val="00277C6B"/>
    <w:rsid w:val="00283978"/>
    <w:rsid w:val="002A27E7"/>
    <w:rsid w:val="002C34B8"/>
    <w:rsid w:val="002D1766"/>
    <w:rsid w:val="002D354F"/>
    <w:rsid w:val="002D5A09"/>
    <w:rsid w:val="002D7076"/>
    <w:rsid w:val="002E35D2"/>
    <w:rsid w:val="002F1DA6"/>
    <w:rsid w:val="002F3C43"/>
    <w:rsid w:val="002F4ACF"/>
    <w:rsid w:val="00325DE1"/>
    <w:rsid w:val="00326D55"/>
    <w:rsid w:val="00335C1C"/>
    <w:rsid w:val="00342AFE"/>
    <w:rsid w:val="00346A75"/>
    <w:rsid w:val="003561DD"/>
    <w:rsid w:val="00376946"/>
    <w:rsid w:val="003A6574"/>
    <w:rsid w:val="003B62E8"/>
    <w:rsid w:val="003B7853"/>
    <w:rsid w:val="003C18FE"/>
    <w:rsid w:val="003C20D1"/>
    <w:rsid w:val="003D2895"/>
    <w:rsid w:val="003D5DEF"/>
    <w:rsid w:val="003E1000"/>
    <w:rsid w:val="003E2790"/>
    <w:rsid w:val="003F2B8B"/>
    <w:rsid w:val="00401F04"/>
    <w:rsid w:val="00422015"/>
    <w:rsid w:val="00423F90"/>
    <w:rsid w:val="00443C8B"/>
    <w:rsid w:val="0045176E"/>
    <w:rsid w:val="00460BF0"/>
    <w:rsid w:val="00497B2D"/>
    <w:rsid w:val="004A1C44"/>
    <w:rsid w:val="004A429A"/>
    <w:rsid w:val="004A5318"/>
    <w:rsid w:val="004B12F1"/>
    <w:rsid w:val="004D3D90"/>
    <w:rsid w:val="004F2016"/>
    <w:rsid w:val="00500AA2"/>
    <w:rsid w:val="00514E21"/>
    <w:rsid w:val="00534015"/>
    <w:rsid w:val="0054478F"/>
    <w:rsid w:val="00547DD1"/>
    <w:rsid w:val="005509BD"/>
    <w:rsid w:val="00551CB4"/>
    <w:rsid w:val="005545DD"/>
    <w:rsid w:val="00570F70"/>
    <w:rsid w:val="00581317"/>
    <w:rsid w:val="00583414"/>
    <w:rsid w:val="00592471"/>
    <w:rsid w:val="00597284"/>
    <w:rsid w:val="00597AD5"/>
    <w:rsid w:val="005B19EB"/>
    <w:rsid w:val="005B79C4"/>
    <w:rsid w:val="005C6474"/>
    <w:rsid w:val="005C653D"/>
    <w:rsid w:val="005D0A4C"/>
    <w:rsid w:val="005D12CB"/>
    <w:rsid w:val="005D1A35"/>
    <w:rsid w:val="005E78FF"/>
    <w:rsid w:val="005E7BD4"/>
    <w:rsid w:val="005F1E77"/>
    <w:rsid w:val="0060294E"/>
    <w:rsid w:val="00607D89"/>
    <w:rsid w:val="00612971"/>
    <w:rsid w:val="00640896"/>
    <w:rsid w:val="00653B22"/>
    <w:rsid w:val="006556CE"/>
    <w:rsid w:val="00667193"/>
    <w:rsid w:val="006737FE"/>
    <w:rsid w:val="006751DE"/>
    <w:rsid w:val="0069342D"/>
    <w:rsid w:val="00695E53"/>
    <w:rsid w:val="006A550C"/>
    <w:rsid w:val="006A574B"/>
    <w:rsid w:val="006C1E6B"/>
    <w:rsid w:val="006C23AF"/>
    <w:rsid w:val="006C360A"/>
    <w:rsid w:val="006C68D0"/>
    <w:rsid w:val="006E7C70"/>
    <w:rsid w:val="00706A8F"/>
    <w:rsid w:val="0071146F"/>
    <w:rsid w:val="00733D28"/>
    <w:rsid w:val="0073732E"/>
    <w:rsid w:val="00745735"/>
    <w:rsid w:val="00745980"/>
    <w:rsid w:val="00746C28"/>
    <w:rsid w:val="007474F9"/>
    <w:rsid w:val="00757850"/>
    <w:rsid w:val="00761231"/>
    <w:rsid w:val="00775C2C"/>
    <w:rsid w:val="0078091D"/>
    <w:rsid w:val="007818A0"/>
    <w:rsid w:val="007854C9"/>
    <w:rsid w:val="007B25D1"/>
    <w:rsid w:val="007B6AA4"/>
    <w:rsid w:val="007B7BA7"/>
    <w:rsid w:val="007C5DC8"/>
    <w:rsid w:val="007D34C9"/>
    <w:rsid w:val="007D46D3"/>
    <w:rsid w:val="007E2942"/>
    <w:rsid w:val="007E7529"/>
    <w:rsid w:val="007F617B"/>
    <w:rsid w:val="0080548C"/>
    <w:rsid w:val="008113E9"/>
    <w:rsid w:val="00844932"/>
    <w:rsid w:val="008575D2"/>
    <w:rsid w:val="008650A8"/>
    <w:rsid w:val="0087032E"/>
    <w:rsid w:val="00875DB2"/>
    <w:rsid w:val="00876E5E"/>
    <w:rsid w:val="00886F93"/>
    <w:rsid w:val="00891CDE"/>
    <w:rsid w:val="008C5C7F"/>
    <w:rsid w:val="008C63AE"/>
    <w:rsid w:val="008C6C90"/>
    <w:rsid w:val="008D0CED"/>
    <w:rsid w:val="008F5CC3"/>
    <w:rsid w:val="00906902"/>
    <w:rsid w:val="009073AE"/>
    <w:rsid w:val="00924A65"/>
    <w:rsid w:val="009279EB"/>
    <w:rsid w:val="0093634D"/>
    <w:rsid w:val="00937B48"/>
    <w:rsid w:val="0094042C"/>
    <w:rsid w:val="00942551"/>
    <w:rsid w:val="00951212"/>
    <w:rsid w:val="009541A3"/>
    <w:rsid w:val="009541A6"/>
    <w:rsid w:val="00990033"/>
    <w:rsid w:val="009A0CFF"/>
    <w:rsid w:val="009A35D5"/>
    <w:rsid w:val="009A500A"/>
    <w:rsid w:val="009B7120"/>
    <w:rsid w:val="009C295E"/>
    <w:rsid w:val="009C4AD6"/>
    <w:rsid w:val="009C6D90"/>
    <w:rsid w:val="009D53BF"/>
    <w:rsid w:val="009E12A2"/>
    <w:rsid w:val="009E2A52"/>
    <w:rsid w:val="009E34FC"/>
    <w:rsid w:val="009E5FFE"/>
    <w:rsid w:val="00A01E73"/>
    <w:rsid w:val="00A12518"/>
    <w:rsid w:val="00A17E93"/>
    <w:rsid w:val="00A555C7"/>
    <w:rsid w:val="00A64B7B"/>
    <w:rsid w:val="00A8691F"/>
    <w:rsid w:val="00A92F79"/>
    <w:rsid w:val="00AA19EE"/>
    <w:rsid w:val="00AA38DE"/>
    <w:rsid w:val="00AA3BC8"/>
    <w:rsid w:val="00AA6584"/>
    <w:rsid w:val="00AC2AEF"/>
    <w:rsid w:val="00AC77ED"/>
    <w:rsid w:val="00AD18C2"/>
    <w:rsid w:val="00AD46D7"/>
    <w:rsid w:val="00AE3D3C"/>
    <w:rsid w:val="00AE3EF9"/>
    <w:rsid w:val="00AF6B8A"/>
    <w:rsid w:val="00B004DC"/>
    <w:rsid w:val="00B018B8"/>
    <w:rsid w:val="00B04AC5"/>
    <w:rsid w:val="00B147C1"/>
    <w:rsid w:val="00B15969"/>
    <w:rsid w:val="00B15DFD"/>
    <w:rsid w:val="00B25484"/>
    <w:rsid w:val="00B74405"/>
    <w:rsid w:val="00B770D6"/>
    <w:rsid w:val="00B83EFD"/>
    <w:rsid w:val="00B924BE"/>
    <w:rsid w:val="00B94999"/>
    <w:rsid w:val="00B94CAB"/>
    <w:rsid w:val="00BA7D89"/>
    <w:rsid w:val="00BB2CFF"/>
    <w:rsid w:val="00BB30A5"/>
    <w:rsid w:val="00BB7BFB"/>
    <w:rsid w:val="00BC0958"/>
    <w:rsid w:val="00BC6849"/>
    <w:rsid w:val="00BD030C"/>
    <w:rsid w:val="00BD3349"/>
    <w:rsid w:val="00BD4FDC"/>
    <w:rsid w:val="00C05DD5"/>
    <w:rsid w:val="00C06536"/>
    <w:rsid w:val="00C154C0"/>
    <w:rsid w:val="00C24DF1"/>
    <w:rsid w:val="00C44420"/>
    <w:rsid w:val="00C62F1F"/>
    <w:rsid w:val="00CB2ECB"/>
    <w:rsid w:val="00CB35F3"/>
    <w:rsid w:val="00CB7C26"/>
    <w:rsid w:val="00CC74CB"/>
    <w:rsid w:val="00CE6493"/>
    <w:rsid w:val="00CE6705"/>
    <w:rsid w:val="00CE6D5E"/>
    <w:rsid w:val="00CF1AFF"/>
    <w:rsid w:val="00D04694"/>
    <w:rsid w:val="00D131C8"/>
    <w:rsid w:val="00D13458"/>
    <w:rsid w:val="00D2390D"/>
    <w:rsid w:val="00D24CD6"/>
    <w:rsid w:val="00D256F6"/>
    <w:rsid w:val="00D43D68"/>
    <w:rsid w:val="00D71E01"/>
    <w:rsid w:val="00D82F54"/>
    <w:rsid w:val="00D8622C"/>
    <w:rsid w:val="00D86ED1"/>
    <w:rsid w:val="00D90CC0"/>
    <w:rsid w:val="00D91699"/>
    <w:rsid w:val="00D972C8"/>
    <w:rsid w:val="00DD04C9"/>
    <w:rsid w:val="00DD40C0"/>
    <w:rsid w:val="00DE1115"/>
    <w:rsid w:val="00DE2658"/>
    <w:rsid w:val="00DE2927"/>
    <w:rsid w:val="00DE5EFC"/>
    <w:rsid w:val="00DF7873"/>
    <w:rsid w:val="00E06C4A"/>
    <w:rsid w:val="00E31EBB"/>
    <w:rsid w:val="00E369B0"/>
    <w:rsid w:val="00E436D1"/>
    <w:rsid w:val="00E53D2F"/>
    <w:rsid w:val="00E632CF"/>
    <w:rsid w:val="00E6353C"/>
    <w:rsid w:val="00E82F6C"/>
    <w:rsid w:val="00EA73F0"/>
    <w:rsid w:val="00EB7937"/>
    <w:rsid w:val="00F00280"/>
    <w:rsid w:val="00F0622C"/>
    <w:rsid w:val="00F1092D"/>
    <w:rsid w:val="00F10D30"/>
    <w:rsid w:val="00F11D40"/>
    <w:rsid w:val="00F155CE"/>
    <w:rsid w:val="00F336D5"/>
    <w:rsid w:val="00F34C47"/>
    <w:rsid w:val="00F378C4"/>
    <w:rsid w:val="00F37B80"/>
    <w:rsid w:val="00F37F88"/>
    <w:rsid w:val="00F54F73"/>
    <w:rsid w:val="00F56136"/>
    <w:rsid w:val="00F606F6"/>
    <w:rsid w:val="00F867F2"/>
    <w:rsid w:val="00F90878"/>
    <w:rsid w:val="00F97124"/>
    <w:rsid w:val="00FB317B"/>
    <w:rsid w:val="00FE2B1F"/>
    <w:rsid w:val="00FE7D4A"/>
    <w:rsid w:val="00FF46A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customStyle="1" w:styleId="Zkladntext310">
    <w:name w:val="Základní text 31"/>
    <w:basedOn w:val="Normln"/>
    <w:rsid w:val="00CB2ECB"/>
    <w:rPr>
      <w:rFonts w:ascii="Times New Roman" w:hAnsi="Times New Roman"/>
      <w:b/>
      <w:sz w:val="20"/>
    </w:rPr>
  </w:style>
  <w:style w:type="paragraph" w:styleId="Odstavecseseznamem">
    <w:name w:val="List Paragraph"/>
    <w:basedOn w:val="Normln"/>
    <w:uiPriority w:val="34"/>
    <w:qFormat/>
    <w:rsid w:val="00CB2ECB"/>
    <w:pPr>
      <w:ind w:left="720"/>
      <w:contextualSpacing/>
    </w:pPr>
    <w:rPr>
      <w:rFonts w:ascii="Times New Roman" w:eastAsia="Calibri" w:hAnsi="Times New Roman"/>
      <w:sz w:val="22"/>
      <w:szCs w:val="22"/>
      <w:lang w:eastAsia="en-US"/>
    </w:rPr>
  </w:style>
  <w:style w:type="paragraph" w:styleId="Textbubliny">
    <w:name w:val="Balloon Text"/>
    <w:basedOn w:val="Normln"/>
    <w:link w:val="TextbublinyChar"/>
    <w:uiPriority w:val="99"/>
    <w:semiHidden/>
    <w:unhideWhenUsed/>
    <w:rsid w:val="00653B22"/>
    <w:rPr>
      <w:rFonts w:ascii="Tahoma" w:hAnsi="Tahoma" w:cs="Tahoma"/>
      <w:sz w:val="16"/>
      <w:szCs w:val="16"/>
    </w:rPr>
  </w:style>
  <w:style w:type="character" w:customStyle="1" w:styleId="TextbublinyChar">
    <w:name w:val="Text bubliny Char"/>
    <w:link w:val="Textbubliny"/>
    <w:uiPriority w:val="99"/>
    <w:semiHidden/>
    <w:rsid w:val="00653B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rFonts w:ascii="Arial" w:hAnsi="Arial"/>
      <w:sz w:val="24"/>
    </w:rPr>
  </w:style>
  <w:style w:type="paragraph" w:styleId="Nadpis1">
    <w:name w:val="heading 1"/>
    <w:basedOn w:val="Normln"/>
    <w:next w:val="Normln"/>
    <w:qFormat/>
    <w:pPr>
      <w:keepNext/>
      <w:spacing w:before="240" w:after="60"/>
      <w:outlineLvl w:val="0"/>
    </w:pPr>
    <w:rPr>
      <w:b/>
      <w:kern w:val="28"/>
      <w:sz w:val="28"/>
    </w:rPr>
  </w:style>
  <w:style w:type="paragraph" w:styleId="Nadpis2">
    <w:name w:val="heading 2"/>
    <w:basedOn w:val="Normln"/>
    <w:next w:val="Normln"/>
    <w:qFormat/>
    <w:pPr>
      <w:keepNext/>
      <w:spacing w:before="240" w:after="60"/>
      <w:outlineLvl w:val="1"/>
    </w:pPr>
    <w:rPr>
      <w:b/>
      <w:i/>
    </w:rPr>
  </w:style>
  <w:style w:type="paragraph" w:styleId="Nadpis3">
    <w:name w:val="heading 3"/>
    <w:basedOn w:val="Normln"/>
    <w:next w:val="Normln"/>
    <w:qFormat/>
    <w:pPr>
      <w:keepNext/>
      <w:spacing w:before="240" w:after="60"/>
      <w:outlineLvl w:val="2"/>
    </w:pPr>
  </w:style>
  <w:style w:type="paragraph" w:styleId="Nadpis4">
    <w:name w:val="heading 4"/>
    <w:basedOn w:val="Normln"/>
    <w:next w:val="Normln"/>
    <w:qFormat/>
    <w:pPr>
      <w:keepNext/>
      <w:spacing w:before="240" w:after="60"/>
      <w:outlineLvl w:val="3"/>
    </w:pPr>
    <w:rPr>
      <w:b/>
    </w:rPr>
  </w:style>
  <w:style w:type="paragraph" w:styleId="Nadpis5">
    <w:name w:val="heading 5"/>
    <w:basedOn w:val="Normln"/>
    <w:next w:val="Normln"/>
    <w:qFormat/>
    <w:pPr>
      <w:spacing w:before="240" w:after="60"/>
      <w:outlineLvl w:val="4"/>
    </w:pPr>
    <w:rPr>
      <w:sz w:val="22"/>
    </w:rPr>
  </w:style>
  <w:style w:type="paragraph" w:styleId="Nadpis6">
    <w:name w:val="heading 6"/>
    <w:basedOn w:val="Normln"/>
    <w:next w:val="Normln"/>
    <w:qFormat/>
    <w:pPr>
      <w:spacing w:before="240" w:after="60"/>
      <w:outlineLvl w:val="5"/>
    </w:pPr>
    <w:rPr>
      <w:i/>
      <w:sz w:val="22"/>
    </w:rPr>
  </w:style>
  <w:style w:type="paragraph" w:styleId="Nadpis7">
    <w:name w:val="heading 7"/>
    <w:basedOn w:val="Normln"/>
    <w:next w:val="Normln"/>
    <w:qFormat/>
    <w:pPr>
      <w:spacing w:before="240" w:after="60"/>
      <w:outlineLvl w:val="6"/>
    </w:pPr>
  </w:style>
  <w:style w:type="paragraph" w:styleId="Nadpis8">
    <w:name w:val="heading 8"/>
    <w:basedOn w:val="Normln"/>
    <w:next w:val="Normln"/>
    <w:qFormat/>
    <w:pPr>
      <w:spacing w:before="240" w:after="60"/>
      <w:outlineLvl w:val="7"/>
    </w:pPr>
    <w:rPr>
      <w:i/>
    </w:rPr>
  </w:style>
  <w:style w:type="paragraph" w:styleId="Nadpis9">
    <w:name w:val="heading 9"/>
    <w:basedOn w:val="Normln"/>
    <w:next w:val="Normln"/>
    <w:qFormat/>
    <w:pPr>
      <w:spacing w:before="240" w:after="60"/>
      <w:outlineLvl w:val="8"/>
    </w:pPr>
    <w:rPr>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semiHidden/>
    <w:pPr>
      <w:tabs>
        <w:tab w:val="center" w:pos="4536"/>
        <w:tab w:val="right" w:pos="9072"/>
      </w:tabs>
    </w:pPr>
    <w:rPr>
      <w:rFonts w:ascii="Futura Lt AT" w:hAnsi="Futura Lt AT"/>
      <w:caps/>
      <w:sz w:val="32"/>
    </w:rPr>
  </w:style>
  <w:style w:type="paragraph" w:styleId="Zpat">
    <w:name w:val="footer"/>
    <w:basedOn w:val="Normln"/>
    <w:link w:val="ZpatChar"/>
    <w:uiPriority w:val="99"/>
    <w:pPr>
      <w:tabs>
        <w:tab w:val="left" w:pos="4196"/>
        <w:tab w:val="left" w:pos="4366"/>
        <w:tab w:val="left" w:pos="6861"/>
        <w:tab w:val="left" w:pos="7031"/>
        <w:tab w:val="left" w:pos="7314"/>
      </w:tabs>
    </w:pPr>
    <w:rPr>
      <w:rFonts w:ascii="Futura Lt AT" w:hAnsi="Futura Lt AT"/>
      <w:sz w:val="14"/>
    </w:rPr>
  </w:style>
  <w:style w:type="paragraph" w:styleId="Adresanaoblku">
    <w:name w:val="envelope address"/>
    <w:basedOn w:val="Normln"/>
    <w:semiHidden/>
    <w:pPr>
      <w:framePr w:w="7920" w:h="1980" w:hRule="exact" w:hSpace="141" w:wrap="auto" w:hAnchor="page" w:xAlign="center" w:yAlign="bottom"/>
      <w:ind w:left="2880"/>
    </w:pPr>
  </w:style>
  <w:style w:type="character" w:styleId="slodku">
    <w:name w:val="line number"/>
    <w:basedOn w:val="Psmoodstavce"/>
    <w:semiHidden/>
    <w:rPr>
      <w:rFonts w:ascii="Arial" w:hAnsi="Arial"/>
      <w:sz w:val="24"/>
    </w:rPr>
  </w:style>
  <w:style w:type="character" w:styleId="slostrnky">
    <w:name w:val="page number"/>
    <w:semiHidden/>
    <w:rPr>
      <w:rFonts w:ascii="Arial" w:hAnsi="Arial"/>
      <w:sz w:val="24"/>
    </w:rPr>
  </w:style>
  <w:style w:type="paragraph" w:styleId="slovanseznam">
    <w:name w:val="List Number"/>
    <w:basedOn w:val="Normln"/>
    <w:semiHidden/>
    <w:pPr>
      <w:numPr>
        <w:numId w:val="1"/>
      </w:numPr>
    </w:pPr>
  </w:style>
  <w:style w:type="paragraph" w:styleId="slovanseznam2">
    <w:name w:val="List Number 2"/>
    <w:basedOn w:val="Normln"/>
    <w:semiHidden/>
    <w:pPr>
      <w:numPr>
        <w:numId w:val="2"/>
      </w:numPr>
    </w:pPr>
  </w:style>
  <w:style w:type="paragraph" w:styleId="slovanseznam3">
    <w:name w:val="List Number 3"/>
    <w:basedOn w:val="Normln"/>
    <w:semiHidden/>
    <w:pPr>
      <w:numPr>
        <w:numId w:val="3"/>
      </w:numPr>
    </w:pPr>
  </w:style>
  <w:style w:type="paragraph" w:styleId="slovanseznam4">
    <w:name w:val="List Number 4"/>
    <w:basedOn w:val="Normln"/>
    <w:semiHidden/>
    <w:pPr>
      <w:numPr>
        <w:numId w:val="4"/>
      </w:numPr>
    </w:pPr>
  </w:style>
  <w:style w:type="paragraph" w:styleId="slovanseznam5">
    <w:name w:val="List Number 5"/>
    <w:basedOn w:val="Normln"/>
    <w:semiHidden/>
    <w:pPr>
      <w:numPr>
        <w:numId w:val="5"/>
      </w:numPr>
    </w:pPr>
  </w:style>
  <w:style w:type="paragraph" w:styleId="Datum">
    <w:name w:val="Date"/>
    <w:basedOn w:val="Normln"/>
    <w:next w:val="Normln"/>
    <w:semiHidden/>
  </w:style>
  <w:style w:type="paragraph" w:styleId="Hlavikaobsahu">
    <w:name w:val="toa heading"/>
    <w:basedOn w:val="Normln"/>
    <w:next w:val="Normln"/>
    <w:semiHidden/>
    <w:pPr>
      <w:spacing w:before="120"/>
    </w:pPr>
    <w:rPr>
      <w:b/>
    </w:rPr>
  </w:style>
  <w:style w:type="paragraph" w:styleId="Rejstk1">
    <w:name w:val="index 1"/>
    <w:basedOn w:val="Normln"/>
    <w:next w:val="Normln"/>
    <w:autoRedefine/>
    <w:semiHidden/>
    <w:pPr>
      <w:ind w:left="200" w:hanging="200"/>
    </w:pPr>
  </w:style>
  <w:style w:type="paragraph" w:styleId="Hlavikarejstku">
    <w:name w:val="index heading"/>
    <w:basedOn w:val="Normln"/>
    <w:next w:val="Rejstk1"/>
    <w:semiHidden/>
    <w:rPr>
      <w:b/>
    </w:rPr>
  </w:style>
  <w:style w:type="character" w:styleId="Sledovanodkaz">
    <w:name w:val="FollowedHyperlink"/>
    <w:semiHidden/>
    <w:rPr>
      <w:noProof/>
      <w:color w:val="800080"/>
      <w:sz w:val="24"/>
      <w:u w:val="single"/>
    </w:rPr>
  </w:style>
  <w:style w:type="paragraph" w:styleId="Nadpispoznmky">
    <w:name w:val="Note Heading"/>
    <w:basedOn w:val="Normln"/>
    <w:next w:val="Normln"/>
    <w:semiHidden/>
  </w:style>
  <w:style w:type="paragraph" w:styleId="Nzev">
    <w:name w:val="Title"/>
    <w:basedOn w:val="Normln"/>
    <w:qFormat/>
    <w:pPr>
      <w:spacing w:before="240" w:after="60"/>
      <w:jc w:val="center"/>
      <w:outlineLvl w:val="0"/>
    </w:pPr>
    <w:rPr>
      <w:b/>
      <w:kern w:val="28"/>
      <w:sz w:val="32"/>
    </w:rPr>
  </w:style>
  <w:style w:type="paragraph" w:styleId="Prosttext">
    <w:name w:val="Plain Text"/>
    <w:basedOn w:val="Normln"/>
    <w:semiHidden/>
    <w:rPr>
      <w:rFonts w:ascii="Times New Roman" w:hAnsi="Times New Roman"/>
    </w:rPr>
  </w:style>
  <w:style w:type="paragraph" w:customStyle="1" w:styleId="Rozvrendokumentu">
    <w:name w:val="Rozvržení dokumentu"/>
    <w:basedOn w:val="Normln"/>
    <w:semiHidden/>
    <w:pPr>
      <w:shd w:val="clear" w:color="auto" w:fill="000080"/>
    </w:pPr>
  </w:style>
  <w:style w:type="character" w:styleId="Siln">
    <w:name w:val="Strong"/>
    <w:uiPriority w:val="22"/>
    <w:qFormat/>
    <w:rPr>
      <w:rFonts w:ascii="Arial" w:hAnsi="Arial"/>
      <w:b/>
      <w:sz w:val="24"/>
      <w:vertAlign w:val="baseline"/>
    </w:rPr>
  </w:style>
  <w:style w:type="paragraph" w:styleId="Textmakra">
    <w:name w:val="macro"/>
    <w:semiHidden/>
    <w:pPr>
      <w:tabs>
        <w:tab w:val="left" w:pos="480"/>
        <w:tab w:val="left" w:pos="960"/>
        <w:tab w:val="left" w:pos="1440"/>
        <w:tab w:val="left" w:pos="1920"/>
        <w:tab w:val="left" w:pos="2400"/>
        <w:tab w:val="left" w:pos="2880"/>
        <w:tab w:val="left" w:pos="3360"/>
        <w:tab w:val="left" w:pos="3840"/>
        <w:tab w:val="left" w:pos="4320"/>
      </w:tabs>
    </w:pPr>
  </w:style>
  <w:style w:type="paragraph" w:styleId="Textpoznpodarou">
    <w:name w:val="footnote text"/>
    <w:basedOn w:val="Normln"/>
    <w:semiHidden/>
    <w:rPr>
      <w:rFonts w:ascii="Times New Roman" w:hAnsi="Times New Roman"/>
    </w:rPr>
  </w:style>
  <w:style w:type="paragraph" w:styleId="Zkladntextodsazen2">
    <w:name w:val="Body Text Indent 2"/>
    <w:basedOn w:val="Normln"/>
    <w:semiHidden/>
    <w:pPr>
      <w:spacing w:after="120" w:line="480" w:lineRule="auto"/>
      <w:ind w:left="283"/>
    </w:pPr>
  </w:style>
  <w:style w:type="character" w:styleId="Odkaznavysvtlivky">
    <w:name w:val="endnote reference"/>
    <w:semiHidden/>
    <w:rPr>
      <w:vertAlign w:val="superscript"/>
    </w:rPr>
  </w:style>
  <w:style w:type="paragraph" w:styleId="Zptenadresanaoblku">
    <w:name w:val="envelope return"/>
    <w:basedOn w:val="Normln"/>
    <w:semiHidden/>
  </w:style>
  <w:style w:type="character" w:styleId="Zvraznn">
    <w:name w:val="Emphasis"/>
    <w:qFormat/>
    <w:rPr>
      <w:rFonts w:ascii="Arial" w:hAnsi="Arial"/>
    </w:rPr>
  </w:style>
  <w:style w:type="paragraph" w:styleId="Zkladntext2">
    <w:name w:val="Body Text 2"/>
    <w:basedOn w:val="Normln"/>
    <w:link w:val="Zkladntext2Char"/>
    <w:semiHidden/>
    <w:pPr>
      <w:tabs>
        <w:tab w:val="left" w:pos="426"/>
      </w:tabs>
      <w:jc w:val="both"/>
    </w:pPr>
    <w:rPr>
      <w:sz w:val="20"/>
      <w:lang w:val="x-none" w:eastAsia="x-none"/>
    </w:rPr>
  </w:style>
  <w:style w:type="paragraph" w:styleId="Zkladntext">
    <w:name w:val="Body Text"/>
    <w:basedOn w:val="Normln"/>
    <w:semiHidden/>
    <w:pPr>
      <w:spacing w:after="120"/>
    </w:pPr>
  </w:style>
  <w:style w:type="character" w:customStyle="1" w:styleId="Zpatsledovanodkaz">
    <w:name w:val="Zápatí sledovaný odkaz"/>
    <w:rPr>
      <w:rFonts w:ascii="Futura Lt AT" w:hAnsi="Futura Lt AT"/>
      <w:noProof/>
      <w:color w:val="000000"/>
      <w:sz w:val="14"/>
      <w:u w:val="none"/>
      <w:effect w:val="none"/>
      <w:vertAlign w:val="baseline"/>
    </w:rPr>
  </w:style>
  <w:style w:type="character" w:customStyle="1" w:styleId="Zpathypertextovodkaz">
    <w:name w:val="Zápatí hypertextový odkaz"/>
    <w:rPr>
      <w:rFonts w:ascii="Futura Lt AT" w:hAnsi="Futura Lt AT"/>
      <w:noProof/>
      <w:color w:val="auto"/>
      <w:sz w:val="14"/>
      <w:u w:val="none"/>
      <w:effect w:val="none"/>
      <w:vertAlign w:val="baseline"/>
    </w:rPr>
  </w:style>
  <w:style w:type="paragraph" w:styleId="Zkladntext3">
    <w:name w:val="Body Text 3"/>
    <w:basedOn w:val="Normln"/>
    <w:semiHidden/>
    <w:pPr>
      <w:tabs>
        <w:tab w:val="left" w:pos="0"/>
        <w:tab w:val="left" w:pos="9072"/>
      </w:tabs>
      <w:jc w:val="both"/>
    </w:pPr>
    <w:rPr>
      <w:rFonts w:ascii="Times New Roman" w:hAnsi="Times New Roman"/>
      <w:sz w:val="22"/>
    </w:rPr>
  </w:style>
  <w:style w:type="character" w:styleId="Hypertextovodkaz">
    <w:name w:val="Hyperlink"/>
    <w:semiHidden/>
    <w:rPr>
      <w:noProof/>
      <w:color w:val="0000FF"/>
      <w:u w:val="single"/>
    </w:rPr>
  </w:style>
  <w:style w:type="character" w:customStyle="1" w:styleId="Psmoodstavce">
    <w:name w:val="Písmo odstavce"/>
    <w:rPr>
      <w:rFonts w:ascii="Arial" w:hAnsi="Arial"/>
      <w:sz w:val="24"/>
    </w:rPr>
  </w:style>
  <w:style w:type="paragraph" w:customStyle="1" w:styleId="PVNormal">
    <w:name w:val="PVNormal"/>
    <w:basedOn w:val="Normln"/>
    <w:rPr>
      <w:szCs w:val="24"/>
    </w:rPr>
  </w:style>
  <w:style w:type="paragraph" w:customStyle="1" w:styleId="Zkladntext21">
    <w:name w:val="Základní text 21"/>
    <w:basedOn w:val="Normln"/>
    <w:pPr>
      <w:jc w:val="both"/>
    </w:pPr>
    <w:rPr>
      <w:rFonts w:ascii="Times New Roman" w:hAnsi="Times New Roman"/>
      <w:sz w:val="20"/>
    </w:rPr>
  </w:style>
  <w:style w:type="paragraph" w:customStyle="1" w:styleId="Zkladntext31">
    <w:name w:val="Základní text 31"/>
    <w:basedOn w:val="Normln"/>
    <w:link w:val="BodyText3Char"/>
    <w:rPr>
      <w:rFonts w:ascii="Times New Roman" w:hAnsi="Times New Roman"/>
      <w:b/>
      <w:sz w:val="20"/>
      <w:lang w:val="x-none" w:eastAsia="x-none"/>
    </w:rPr>
  </w:style>
  <w:style w:type="paragraph" w:customStyle="1" w:styleId="bodytext3">
    <w:name w:val="bodytext3"/>
    <w:basedOn w:val="Normln"/>
    <w:rPr>
      <w:rFonts w:ascii="Times New Roman" w:hAnsi="Times New Roman"/>
      <w:color w:val="000000"/>
      <w:sz w:val="20"/>
    </w:rPr>
  </w:style>
  <w:style w:type="character" w:customStyle="1" w:styleId="BodyText3Char">
    <w:name w:val="Body Text 3 Char"/>
    <w:link w:val="Zkladntext31"/>
    <w:rsid w:val="00924A65"/>
    <w:rPr>
      <w:b/>
    </w:rPr>
  </w:style>
  <w:style w:type="character" w:customStyle="1" w:styleId="Zkladntext2Char">
    <w:name w:val="Základní text 2 Char"/>
    <w:link w:val="Zkladntext2"/>
    <w:semiHidden/>
    <w:rsid w:val="00C06536"/>
    <w:rPr>
      <w:rFonts w:ascii="Arial" w:hAnsi="Arial"/>
    </w:rPr>
  </w:style>
  <w:style w:type="paragraph" w:styleId="Bezmezer">
    <w:name w:val="No Spacing"/>
    <w:uiPriority w:val="1"/>
    <w:qFormat/>
    <w:rsid w:val="00326D55"/>
    <w:rPr>
      <w:rFonts w:ascii="Arial" w:hAnsi="Arial"/>
      <w:sz w:val="24"/>
    </w:rPr>
  </w:style>
  <w:style w:type="character" w:customStyle="1" w:styleId="ZpatChar">
    <w:name w:val="Zápatí Char"/>
    <w:link w:val="Zpat"/>
    <w:uiPriority w:val="99"/>
    <w:rsid w:val="002019B1"/>
    <w:rPr>
      <w:rFonts w:ascii="Futura Lt AT" w:hAnsi="Futura Lt AT"/>
      <w:sz w:val="14"/>
    </w:rPr>
  </w:style>
  <w:style w:type="paragraph" w:customStyle="1" w:styleId="Default">
    <w:name w:val="Default"/>
    <w:rsid w:val="00534015"/>
    <w:pPr>
      <w:autoSpaceDE w:val="0"/>
      <w:autoSpaceDN w:val="0"/>
      <w:adjustRightInd w:val="0"/>
    </w:pPr>
    <w:rPr>
      <w:color w:val="000000"/>
      <w:sz w:val="24"/>
      <w:szCs w:val="24"/>
    </w:rPr>
  </w:style>
  <w:style w:type="paragraph" w:customStyle="1" w:styleId="Zkladntext310">
    <w:name w:val="Základní text 31"/>
    <w:basedOn w:val="Normln"/>
    <w:rsid w:val="00CB2ECB"/>
    <w:rPr>
      <w:rFonts w:ascii="Times New Roman" w:hAnsi="Times New Roman"/>
      <w:b/>
      <w:sz w:val="20"/>
    </w:rPr>
  </w:style>
  <w:style w:type="paragraph" w:styleId="Odstavecseseznamem">
    <w:name w:val="List Paragraph"/>
    <w:basedOn w:val="Normln"/>
    <w:uiPriority w:val="34"/>
    <w:qFormat/>
    <w:rsid w:val="00CB2ECB"/>
    <w:pPr>
      <w:ind w:left="720"/>
      <w:contextualSpacing/>
    </w:pPr>
    <w:rPr>
      <w:rFonts w:ascii="Times New Roman" w:eastAsia="Calibri" w:hAnsi="Times New Roman"/>
      <w:sz w:val="22"/>
      <w:szCs w:val="22"/>
      <w:lang w:eastAsia="en-US"/>
    </w:rPr>
  </w:style>
  <w:style w:type="paragraph" w:styleId="Textbubliny">
    <w:name w:val="Balloon Text"/>
    <w:basedOn w:val="Normln"/>
    <w:link w:val="TextbublinyChar"/>
    <w:uiPriority w:val="99"/>
    <w:semiHidden/>
    <w:unhideWhenUsed/>
    <w:rsid w:val="00653B22"/>
    <w:rPr>
      <w:rFonts w:ascii="Tahoma" w:hAnsi="Tahoma" w:cs="Tahoma"/>
      <w:sz w:val="16"/>
      <w:szCs w:val="16"/>
    </w:rPr>
  </w:style>
  <w:style w:type="character" w:customStyle="1" w:styleId="TextbublinyChar">
    <w:name w:val="Text bubliny Char"/>
    <w:link w:val="Textbubliny"/>
    <w:uiPriority w:val="99"/>
    <w:semiHidden/>
    <w:rsid w:val="00653B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4257324">
      <w:bodyDiv w:val="1"/>
      <w:marLeft w:val="0"/>
      <w:marRight w:val="0"/>
      <w:marTop w:val="0"/>
      <w:marBottom w:val="0"/>
      <w:divBdr>
        <w:top w:val="none" w:sz="0" w:space="0" w:color="auto"/>
        <w:left w:val="none" w:sz="0" w:space="0" w:color="auto"/>
        <w:bottom w:val="none" w:sz="0" w:space="0" w:color="auto"/>
        <w:right w:val="none" w:sz="0" w:space="0" w:color="auto"/>
      </w:divBdr>
    </w:div>
    <w:div w:id="111097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VLADIM~1\LOCALS~1\Temp\ZMP%20-%20Schv&#225;len&#237;%20prodeje%20pozemku%20p.&#269;.%205792_2%20v%20k.&#250;.%20Prost&#283;jov%20(&#352;elu&#271;kov&#225;).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5F2377-7C5A-4096-BD52-98115895E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ZMP - Schválení prodeje pozemku p.č. 5792_2 v k.ú. Prostějov (Šeluďková)</Template>
  <TotalTime>10</TotalTime>
  <Pages>14</Pages>
  <Words>3610</Words>
  <Characters>20320</Characters>
  <Application>Microsoft Office Word</Application>
  <DocSecurity>0</DocSecurity>
  <Lines>169</Lines>
  <Paragraphs>47</Paragraphs>
  <ScaleCrop>false</ScaleCrop>
  <HeadingPairs>
    <vt:vector size="2" baseType="variant">
      <vt:variant>
        <vt:lpstr>Název</vt:lpstr>
      </vt:variant>
      <vt:variant>
        <vt:i4>1</vt:i4>
      </vt:variant>
    </vt:vector>
  </HeadingPairs>
  <TitlesOfParts>
    <vt:vector size="1" baseType="lpstr">
      <vt:lpstr>materiál pro schůzi Rady města Prostějova</vt:lpstr>
    </vt:vector>
  </TitlesOfParts>
  <Company/>
  <LinksUpToDate>false</LinksUpToDate>
  <CharactersWithSpaces>23883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materiál pro schůzi Rady města Prostějova</dc:title>
  <dc:creator>Mgr. Kateřina Hofmanová</dc:creator>
  <cp:lastModifiedBy>Janoušková Alena</cp:lastModifiedBy>
  <cp:revision>3</cp:revision>
  <cp:lastPrinted>2016-08-25T05:33:00Z</cp:lastPrinted>
  <dcterms:created xsi:type="dcterms:W3CDTF">2016-08-25T05:35:00Z</dcterms:created>
  <dcterms:modified xsi:type="dcterms:W3CDTF">2016-08-25T09:48:00Z</dcterms:modified>
</cp:coreProperties>
</file>