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B30846" w:rsidRPr="00B30846" w:rsidTr="00D85699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D85699" w:rsidRPr="00B30846" w:rsidRDefault="00D85699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B30846">
              <w:rPr>
                <w:b/>
                <w:sz w:val="28"/>
                <w:lang w:eastAsia="en-US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D85699" w:rsidRPr="00B30846" w:rsidRDefault="00D85699">
            <w:pPr>
              <w:pStyle w:val="Zkladntext"/>
              <w:jc w:val="right"/>
              <w:rPr>
                <w:lang w:eastAsia="en-US"/>
              </w:rPr>
            </w:pPr>
            <w:r w:rsidRPr="00B30846">
              <w:rPr>
                <w:lang w:eastAsia="en-US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D85699" w:rsidRPr="00B30846" w:rsidRDefault="00D85699">
            <w:pPr>
              <w:pStyle w:val="Zkladntext"/>
              <w:jc w:val="right"/>
              <w:rPr>
                <w:lang w:eastAsia="en-US"/>
              </w:rPr>
            </w:pPr>
          </w:p>
        </w:tc>
      </w:tr>
      <w:tr w:rsidR="00B30846" w:rsidRPr="00B30846" w:rsidTr="00D85699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D85699" w:rsidRPr="00B30846" w:rsidRDefault="00D85699">
            <w:pPr>
              <w:pStyle w:val="Zkladntext"/>
              <w:ind w:hanging="53"/>
              <w:rPr>
                <w:sz w:val="28"/>
                <w:lang w:eastAsia="en-US"/>
              </w:rPr>
            </w:pPr>
            <w:r w:rsidRPr="00B30846">
              <w:rPr>
                <w:b/>
                <w:sz w:val="28"/>
                <w:lang w:eastAsia="en-US"/>
              </w:rPr>
              <w:t xml:space="preserve">pro zasedání </w:t>
            </w:r>
          </w:p>
        </w:tc>
      </w:tr>
      <w:tr w:rsidR="00B30846" w:rsidRPr="00B30846" w:rsidTr="00D85699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D85699" w:rsidRPr="00B30846" w:rsidRDefault="00D85699" w:rsidP="00D85699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B30846">
              <w:rPr>
                <w:b/>
                <w:sz w:val="28"/>
                <w:lang w:eastAsia="en-US"/>
              </w:rPr>
              <w:t xml:space="preserve">Zastupitelstva města Prostějova konané dne </w:t>
            </w:r>
            <w:proofErr w:type="gramStart"/>
            <w:r w:rsidRPr="00B30846">
              <w:rPr>
                <w:b/>
                <w:sz w:val="28"/>
                <w:lang w:eastAsia="en-US"/>
              </w:rPr>
              <w:t>05.09.2016</w:t>
            </w:r>
            <w:proofErr w:type="gramEnd"/>
          </w:p>
        </w:tc>
      </w:tr>
      <w:tr w:rsidR="00B30846" w:rsidRPr="00B30846" w:rsidTr="00D85699">
        <w:trPr>
          <w:trHeight w:val="80"/>
        </w:trPr>
        <w:tc>
          <w:tcPr>
            <w:tcW w:w="9089" w:type="dxa"/>
            <w:gridSpan w:val="4"/>
          </w:tcPr>
          <w:p w:rsidR="00D85699" w:rsidRPr="00B30846" w:rsidRDefault="00D85699">
            <w:pPr>
              <w:rPr>
                <w:lang w:eastAsia="en-US"/>
              </w:rPr>
            </w:pPr>
          </w:p>
        </w:tc>
      </w:tr>
      <w:tr w:rsidR="00B30846" w:rsidRPr="00B30846" w:rsidTr="00D85699">
        <w:tc>
          <w:tcPr>
            <w:tcW w:w="2285" w:type="dxa"/>
            <w:hideMark/>
          </w:tcPr>
          <w:p w:rsidR="00D85699" w:rsidRPr="00B30846" w:rsidRDefault="00D85699">
            <w:pPr>
              <w:pStyle w:val="Datum"/>
              <w:ind w:hanging="53"/>
              <w:rPr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b/>
                <w:bCs/>
                <w:sz w:val="19"/>
                <w:szCs w:val="19"/>
                <w:lang w:eastAsia="en-US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D85699" w:rsidRPr="00B30846" w:rsidRDefault="00D85699">
            <w:pPr>
              <w:jc w:val="both"/>
              <w:rPr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b/>
                <w:bCs/>
                <w:sz w:val="19"/>
                <w:szCs w:val="19"/>
                <w:lang w:eastAsia="en-US"/>
              </w:rPr>
              <w:t>Schválení výkupu pozemku v </w:t>
            </w:r>
            <w:proofErr w:type="spellStart"/>
            <w:proofErr w:type="gramStart"/>
            <w:r w:rsidRPr="00B30846">
              <w:rPr>
                <w:b/>
                <w:bCs/>
                <w:sz w:val="19"/>
                <w:szCs w:val="19"/>
                <w:lang w:eastAsia="en-US"/>
              </w:rPr>
              <w:t>k.ú</w:t>
            </w:r>
            <w:proofErr w:type="spellEnd"/>
            <w:r w:rsidRPr="00B30846">
              <w:rPr>
                <w:b/>
                <w:bCs/>
                <w:sz w:val="19"/>
                <w:szCs w:val="19"/>
                <w:lang w:eastAsia="en-US"/>
              </w:rPr>
              <w:t>.</w:t>
            </w:r>
            <w:proofErr w:type="gramEnd"/>
            <w:r w:rsidRPr="00B30846">
              <w:rPr>
                <w:b/>
                <w:bCs/>
                <w:sz w:val="19"/>
                <w:szCs w:val="19"/>
                <w:lang w:eastAsia="en-US"/>
              </w:rPr>
              <w:t xml:space="preserve"> Prostějov v ulici Kojetínská a rozpočtové opatření kapitoly 50 – správa a nakládání s majetkem města</w:t>
            </w:r>
          </w:p>
          <w:p w:rsidR="00D85699" w:rsidRPr="00B30846" w:rsidRDefault="00D85699">
            <w:pPr>
              <w:jc w:val="both"/>
              <w:rPr>
                <w:b/>
                <w:sz w:val="19"/>
                <w:szCs w:val="19"/>
                <w:lang w:eastAsia="en-US"/>
              </w:rPr>
            </w:pPr>
          </w:p>
        </w:tc>
      </w:tr>
      <w:tr w:rsidR="00B30846" w:rsidRPr="00B30846" w:rsidTr="00D85699">
        <w:tc>
          <w:tcPr>
            <w:tcW w:w="2285" w:type="dxa"/>
          </w:tcPr>
          <w:p w:rsidR="00D85699" w:rsidRPr="00B30846" w:rsidRDefault="00D85699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D85699" w:rsidRPr="00B30846" w:rsidRDefault="00D85699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B30846" w:rsidRPr="00B30846" w:rsidTr="00D85699">
        <w:tc>
          <w:tcPr>
            <w:tcW w:w="2285" w:type="dxa"/>
            <w:hideMark/>
          </w:tcPr>
          <w:p w:rsidR="00D85699" w:rsidRPr="00B30846" w:rsidRDefault="00D85699">
            <w:pPr>
              <w:ind w:hanging="53"/>
              <w:rPr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b/>
                <w:bCs/>
                <w:sz w:val="19"/>
                <w:szCs w:val="19"/>
                <w:lang w:eastAsia="en-US"/>
              </w:rPr>
              <w:t>Předkládá:</w:t>
            </w:r>
          </w:p>
        </w:tc>
        <w:tc>
          <w:tcPr>
            <w:tcW w:w="6804" w:type="dxa"/>
            <w:gridSpan w:val="3"/>
            <w:hideMark/>
          </w:tcPr>
          <w:p w:rsidR="00D85699" w:rsidRPr="00B30846" w:rsidRDefault="00D85699">
            <w:pPr>
              <w:pStyle w:val="Zkladntext21"/>
              <w:rPr>
                <w:rFonts w:ascii="Arial" w:hAnsi="Arial"/>
                <w:sz w:val="19"/>
                <w:szCs w:val="19"/>
                <w:lang w:eastAsia="en-US"/>
              </w:rPr>
            </w:pPr>
            <w:r w:rsidRPr="00B30846">
              <w:rPr>
                <w:rFonts w:ascii="Arial" w:hAnsi="Arial"/>
                <w:sz w:val="19"/>
                <w:szCs w:val="19"/>
                <w:lang w:eastAsia="en-US"/>
              </w:rPr>
              <w:t>Rada města Prostějova</w:t>
            </w:r>
          </w:p>
        </w:tc>
      </w:tr>
      <w:tr w:rsidR="00B30846" w:rsidRPr="00B30846" w:rsidTr="00D85699">
        <w:tc>
          <w:tcPr>
            <w:tcW w:w="2285" w:type="dxa"/>
          </w:tcPr>
          <w:p w:rsidR="00D85699" w:rsidRPr="00B30846" w:rsidRDefault="00D85699">
            <w:pPr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6804" w:type="dxa"/>
            <w:gridSpan w:val="3"/>
            <w:hideMark/>
          </w:tcPr>
          <w:p w:rsidR="00D85699" w:rsidRPr="00B30846" w:rsidRDefault="00D85699">
            <w:pPr>
              <w:pStyle w:val="Zkladntext21"/>
              <w:rPr>
                <w:rFonts w:ascii="Arial" w:hAnsi="Arial"/>
                <w:sz w:val="19"/>
                <w:szCs w:val="19"/>
                <w:lang w:eastAsia="en-US"/>
              </w:rPr>
            </w:pPr>
            <w:r w:rsidRPr="00B30846">
              <w:rPr>
                <w:rFonts w:ascii="Arial" w:hAnsi="Arial"/>
                <w:sz w:val="19"/>
                <w:szCs w:val="19"/>
                <w:lang w:eastAsia="en-US"/>
              </w:rPr>
              <w:t>Mgr. Jiří Pospíšil, náměstek primátorky</w:t>
            </w:r>
            <w:r w:rsidR="00AF425D">
              <w:rPr>
                <w:rFonts w:ascii="Arial" w:hAnsi="Arial"/>
                <w:sz w:val="19"/>
                <w:szCs w:val="19"/>
                <w:lang w:eastAsia="en-US"/>
              </w:rPr>
              <w:t xml:space="preserve">, v. r. </w:t>
            </w:r>
          </w:p>
        </w:tc>
      </w:tr>
      <w:tr w:rsidR="00B30846" w:rsidRPr="00B30846" w:rsidTr="00D85699">
        <w:trPr>
          <w:cantSplit/>
        </w:trPr>
        <w:tc>
          <w:tcPr>
            <w:tcW w:w="9089" w:type="dxa"/>
            <w:gridSpan w:val="4"/>
          </w:tcPr>
          <w:p w:rsidR="00D85699" w:rsidRPr="00B30846" w:rsidRDefault="00D85699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9"/>
                <w:szCs w:val="19"/>
                <w:lang w:eastAsia="en-US"/>
              </w:rPr>
            </w:pPr>
          </w:p>
        </w:tc>
      </w:tr>
      <w:tr w:rsidR="00B30846" w:rsidRPr="00B30846" w:rsidTr="00D85699">
        <w:trPr>
          <w:cantSplit/>
        </w:trPr>
        <w:tc>
          <w:tcPr>
            <w:tcW w:w="9089" w:type="dxa"/>
            <w:gridSpan w:val="4"/>
            <w:hideMark/>
          </w:tcPr>
          <w:p w:rsidR="00D85699" w:rsidRPr="00B30846" w:rsidRDefault="00D85699">
            <w:pPr>
              <w:ind w:left="-53"/>
              <w:rPr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b/>
                <w:bCs/>
                <w:sz w:val="19"/>
                <w:szCs w:val="19"/>
                <w:lang w:eastAsia="en-US"/>
              </w:rPr>
              <w:t>Návrh usnesení:</w:t>
            </w:r>
          </w:p>
        </w:tc>
      </w:tr>
      <w:tr w:rsidR="00B30846" w:rsidRPr="00B30846" w:rsidTr="00D85699">
        <w:trPr>
          <w:cantSplit/>
        </w:trPr>
        <w:tc>
          <w:tcPr>
            <w:tcW w:w="9089" w:type="dxa"/>
            <w:gridSpan w:val="4"/>
          </w:tcPr>
          <w:p w:rsidR="00D85699" w:rsidRPr="00B30846" w:rsidRDefault="00D85699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lang w:eastAsia="en-US"/>
              </w:rPr>
            </w:pPr>
          </w:p>
        </w:tc>
      </w:tr>
    </w:tbl>
    <w:p w:rsidR="00D85699" w:rsidRPr="00B30846" w:rsidRDefault="00D85699" w:rsidP="00D85699">
      <w:pPr>
        <w:pStyle w:val="Zkladntext31"/>
        <w:rPr>
          <w:rFonts w:ascii="Arial" w:hAnsi="Arial" w:cs="Arial"/>
          <w:bCs/>
          <w:sz w:val="19"/>
          <w:szCs w:val="19"/>
        </w:rPr>
      </w:pPr>
      <w:r w:rsidRPr="00B30846">
        <w:rPr>
          <w:rFonts w:ascii="Arial" w:hAnsi="Arial" w:cs="Arial"/>
          <w:bCs/>
          <w:sz w:val="19"/>
          <w:szCs w:val="19"/>
        </w:rPr>
        <w:t xml:space="preserve">Zastupitelstvo města Prostějova </w:t>
      </w:r>
    </w:p>
    <w:p w:rsidR="00D85699" w:rsidRPr="00B30846" w:rsidRDefault="00D85699" w:rsidP="00D85699">
      <w:pPr>
        <w:rPr>
          <w:rFonts w:cs="Arial"/>
          <w:b/>
          <w:bCs/>
          <w:sz w:val="19"/>
          <w:szCs w:val="19"/>
        </w:rPr>
      </w:pPr>
      <w:r w:rsidRPr="00B30846">
        <w:rPr>
          <w:rFonts w:cs="Arial"/>
          <w:b/>
          <w:bCs/>
          <w:sz w:val="19"/>
          <w:szCs w:val="19"/>
        </w:rPr>
        <w:t xml:space="preserve">s c h v a l u j e  </w:t>
      </w:r>
    </w:p>
    <w:p w:rsidR="00D85699" w:rsidRPr="00B30846" w:rsidRDefault="00D85699" w:rsidP="00D85699">
      <w:pPr>
        <w:rPr>
          <w:rFonts w:cs="Arial"/>
          <w:b/>
          <w:bCs/>
          <w:sz w:val="19"/>
          <w:szCs w:val="19"/>
        </w:rPr>
      </w:pPr>
      <w:r w:rsidRPr="00B30846">
        <w:rPr>
          <w:rFonts w:cs="Arial"/>
          <w:b/>
          <w:bCs/>
          <w:sz w:val="19"/>
          <w:szCs w:val="19"/>
        </w:rPr>
        <w:t>z důvodů uvedených v důvodové zprávě k materiálu:</w:t>
      </w:r>
    </w:p>
    <w:p w:rsidR="00D85699" w:rsidRPr="00B30846" w:rsidRDefault="00D85699" w:rsidP="00D8569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Arial"/>
          <w:b/>
          <w:bCs/>
          <w:sz w:val="19"/>
          <w:szCs w:val="19"/>
          <w:lang w:val="x-none"/>
        </w:rPr>
      </w:pPr>
      <w:r w:rsidRPr="00B30846">
        <w:rPr>
          <w:rFonts w:cs="Arial"/>
          <w:b/>
          <w:bCs/>
          <w:sz w:val="19"/>
          <w:szCs w:val="19"/>
        </w:rPr>
        <w:t xml:space="preserve">výkup pozemku </w:t>
      </w:r>
      <w:proofErr w:type="spellStart"/>
      <w:proofErr w:type="gramStart"/>
      <w:r w:rsidRPr="00B30846">
        <w:rPr>
          <w:rFonts w:cs="Arial"/>
          <w:b/>
          <w:sz w:val="19"/>
          <w:szCs w:val="19"/>
        </w:rPr>
        <w:t>p.č</w:t>
      </w:r>
      <w:proofErr w:type="spellEnd"/>
      <w:r w:rsidRPr="00B30846">
        <w:rPr>
          <w:rFonts w:cs="Arial"/>
          <w:b/>
          <w:sz w:val="19"/>
          <w:szCs w:val="19"/>
        </w:rPr>
        <w:t>.</w:t>
      </w:r>
      <w:proofErr w:type="gramEnd"/>
      <w:r w:rsidRPr="00B30846">
        <w:rPr>
          <w:rFonts w:cs="Arial"/>
          <w:b/>
          <w:sz w:val="19"/>
          <w:szCs w:val="19"/>
        </w:rPr>
        <w:t xml:space="preserve"> 7285 </w:t>
      </w:r>
      <w:r w:rsidRPr="00B30846">
        <w:rPr>
          <w:rFonts w:cs="Arial"/>
          <w:b/>
          <w:bCs/>
          <w:sz w:val="19"/>
          <w:szCs w:val="19"/>
        </w:rPr>
        <w:t>– orná půda o výměře 343 m</w:t>
      </w:r>
      <w:r w:rsidRPr="00B30846">
        <w:rPr>
          <w:rFonts w:cs="Arial"/>
          <w:b/>
          <w:bCs/>
          <w:sz w:val="19"/>
          <w:szCs w:val="19"/>
          <w:vertAlign w:val="superscript"/>
        </w:rPr>
        <w:t>2</w:t>
      </w:r>
      <w:r w:rsidRPr="00B30846">
        <w:rPr>
          <w:rFonts w:cs="Arial"/>
          <w:b/>
          <w:bCs/>
          <w:sz w:val="19"/>
          <w:szCs w:val="19"/>
        </w:rPr>
        <w:t xml:space="preserve"> v </w:t>
      </w:r>
      <w:proofErr w:type="spellStart"/>
      <w:r w:rsidRPr="00B30846">
        <w:rPr>
          <w:rFonts w:cs="Arial"/>
          <w:b/>
          <w:bCs/>
          <w:sz w:val="19"/>
          <w:szCs w:val="19"/>
        </w:rPr>
        <w:t>k.ú</w:t>
      </w:r>
      <w:proofErr w:type="spellEnd"/>
      <w:r w:rsidRPr="00B30846">
        <w:rPr>
          <w:rFonts w:cs="Arial"/>
          <w:b/>
          <w:bCs/>
          <w:sz w:val="19"/>
          <w:szCs w:val="19"/>
        </w:rPr>
        <w:t>. Prostějov od vlastníka tohoto pozemku do vlastnictví Statutárního města Prostějova za kupní cenu ve výši 250 Kč/m</w:t>
      </w:r>
      <w:r w:rsidRPr="00B30846">
        <w:rPr>
          <w:rFonts w:cs="Arial"/>
          <w:b/>
          <w:bCs/>
          <w:sz w:val="19"/>
          <w:szCs w:val="19"/>
          <w:vertAlign w:val="superscript"/>
        </w:rPr>
        <w:t>2</w:t>
      </w:r>
      <w:r w:rsidRPr="00B30846">
        <w:rPr>
          <w:rFonts w:cs="Arial"/>
          <w:b/>
          <w:bCs/>
          <w:sz w:val="19"/>
          <w:szCs w:val="19"/>
        </w:rPr>
        <w:t>, tj. celkem cca 85.750 Kč, za následujících podmínek:</w:t>
      </w:r>
    </w:p>
    <w:p w:rsidR="00D85699" w:rsidRPr="00B30846" w:rsidRDefault="00D85699" w:rsidP="00D85699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cs="Arial"/>
          <w:b/>
          <w:bCs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>v případě, že poplatníkem daně z nabytí nemovitých věcí bude dle zákonného opatření Senátu č. 340/2013 Sb., o dani z nabytí nemovitých věcí, ve znění účinném ke dni uzavření kupní smlouvy, převodce, bude část kupní ceny ve výši 96 % zaplacena do 14 dnů po provedení vkladu vlastnického práva dle kupní smlouvy do katastru nemovitostí a část kupní ceny ve výši 4 % (záruka pro zaplacení daně z nabytí nemovitých věcí) bude zaplacena do 14 dnů po předložení dokladu o zaplacení daně z nabytí nemovitých věcí příslušnému finančnímu úřadu ze strany prodávající</w:t>
      </w:r>
      <w:r w:rsidRPr="00B30846">
        <w:rPr>
          <w:rFonts w:cs="Arial"/>
          <w:b/>
          <w:sz w:val="19"/>
          <w:szCs w:val="19"/>
          <w:lang w:val="en-US"/>
        </w:rPr>
        <w:t>;</w:t>
      </w:r>
      <w:r w:rsidRPr="00B30846">
        <w:rPr>
          <w:rFonts w:cs="Arial"/>
          <w:b/>
          <w:sz w:val="19"/>
          <w:szCs w:val="19"/>
        </w:rPr>
        <w:t xml:space="preserve"> v případě, že poplatníkem daně z nabytí nemovitých věcí bude dle zákonného opatření Senátu č. 340/2013 Sb., o dani z nabytí nemovitých věcí, ve znění účinném ke dni uzavření kupní smlouvy, nabyvatel, bude kupní cena zaplacena do 14 dnů po provedení vkladu vlastnického práva dle kupní smlouvy do katastru nemovitostí,   </w:t>
      </w:r>
    </w:p>
    <w:p w:rsidR="00D85699" w:rsidRPr="00B30846" w:rsidRDefault="00D85699" w:rsidP="00D85699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cs="Arial"/>
          <w:b/>
          <w:bCs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 xml:space="preserve">správní poplatek spojený s podáním návrhu na povolení vkladu vlastnického práva do katastru nemovitostí uhradí prodávající, </w:t>
      </w:r>
    </w:p>
    <w:p w:rsidR="00D85699" w:rsidRPr="00B30846" w:rsidRDefault="00D85699" w:rsidP="00D85699">
      <w:pPr>
        <w:numPr>
          <w:ilvl w:val="0"/>
          <w:numId w:val="1"/>
        </w:numPr>
        <w:ind w:left="284" w:hanging="284"/>
        <w:rPr>
          <w:rFonts w:cs="Arial"/>
          <w:b/>
          <w:bCs/>
          <w:sz w:val="19"/>
          <w:szCs w:val="19"/>
        </w:rPr>
      </w:pPr>
      <w:r w:rsidRPr="00B30846">
        <w:rPr>
          <w:rFonts w:cs="Arial"/>
          <w:b/>
          <w:bCs/>
          <w:sz w:val="19"/>
          <w:szCs w:val="19"/>
        </w:rPr>
        <w:t xml:space="preserve">rozpočtové opatření, kterým </w:t>
      </w:r>
      <w:proofErr w:type="gramStart"/>
      <w:r w:rsidRPr="00B30846">
        <w:rPr>
          <w:rFonts w:cs="Arial"/>
          <w:b/>
          <w:bCs/>
          <w:sz w:val="19"/>
          <w:szCs w:val="19"/>
        </w:rPr>
        <w:t>se</w:t>
      </w:r>
      <w:proofErr w:type="gramEnd"/>
      <w:r w:rsidRPr="00B30846">
        <w:rPr>
          <w:rFonts w:cs="Arial"/>
          <w:b/>
          <w:bCs/>
          <w:sz w:val="19"/>
          <w:szCs w:val="19"/>
        </w:rPr>
        <w:t xml:space="preserve">: </w:t>
      </w:r>
    </w:p>
    <w:p w:rsidR="00D85699" w:rsidRPr="00B30846" w:rsidRDefault="00D85699" w:rsidP="00D85699">
      <w:pPr>
        <w:rPr>
          <w:rFonts w:cs="Arial"/>
          <w:b/>
          <w:sz w:val="19"/>
          <w:szCs w:val="19"/>
        </w:rPr>
      </w:pPr>
      <w:r w:rsidRPr="00B30846">
        <w:rPr>
          <w:rFonts w:cs="Arial"/>
          <w:b/>
          <w:bCs/>
          <w:sz w:val="19"/>
          <w:szCs w:val="19"/>
        </w:rPr>
        <w:t>- zvyšuje rozpočet výdajů</w:t>
      </w: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0"/>
        <w:gridCol w:w="1080"/>
        <w:gridCol w:w="783"/>
        <w:gridCol w:w="851"/>
        <w:gridCol w:w="1720"/>
        <w:gridCol w:w="1699"/>
      </w:tblGrid>
      <w:tr w:rsidR="00B30846" w:rsidRPr="00B30846" w:rsidTr="00086EF8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proofErr w:type="spellStart"/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Organizace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O hodnotu v Kč</w:t>
            </w:r>
          </w:p>
        </w:tc>
      </w:tr>
      <w:tr w:rsidR="00B30846" w:rsidRPr="00B30846" w:rsidTr="00086EF8">
        <w:trPr>
          <w:cantSplit/>
          <w:trHeight w:val="2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 w:rsidP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0500000000000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 w:rsidP="00D85699">
            <w:pPr>
              <w:jc w:val="right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85.750</w:t>
            </w:r>
          </w:p>
        </w:tc>
      </w:tr>
      <w:tr w:rsidR="00B30846" w:rsidRPr="00B30846" w:rsidTr="00086EF8">
        <w:trPr>
          <w:cantSplit/>
          <w:trHeight w:val="147"/>
        </w:trPr>
        <w:tc>
          <w:tcPr>
            <w:tcW w:w="9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 w:rsidP="00D85699">
            <w:pPr>
              <w:jc w:val="both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 xml:space="preserve">zvýšení pol. 6130 – pozemky; výkup pozemku </w:t>
            </w:r>
            <w:proofErr w:type="spellStart"/>
            <w:proofErr w:type="gramStart"/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p.č</w:t>
            </w:r>
            <w:proofErr w:type="spellEnd"/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.</w:t>
            </w:r>
            <w:proofErr w:type="gramEnd"/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 xml:space="preserve"> 7285 v </w:t>
            </w:r>
            <w:proofErr w:type="spellStart"/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k.ú</w:t>
            </w:r>
            <w:proofErr w:type="spellEnd"/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. Prostějov – ul. Kojetínská (kupní cena)</w:t>
            </w:r>
          </w:p>
        </w:tc>
      </w:tr>
    </w:tbl>
    <w:p w:rsidR="00D85699" w:rsidRPr="00B30846" w:rsidRDefault="00D85699" w:rsidP="00D85699">
      <w:pPr>
        <w:tabs>
          <w:tab w:val="left" w:pos="213"/>
          <w:tab w:val="left" w:pos="9142"/>
        </w:tabs>
        <w:rPr>
          <w:rFonts w:cs="Arial"/>
          <w:b/>
          <w:bCs/>
          <w:sz w:val="19"/>
          <w:szCs w:val="19"/>
        </w:rPr>
      </w:pPr>
      <w:r w:rsidRPr="00B30846">
        <w:rPr>
          <w:rFonts w:cs="Arial"/>
          <w:b/>
          <w:bCs/>
          <w:sz w:val="19"/>
          <w:szCs w:val="19"/>
        </w:rPr>
        <w:t>- snižuje stav rezerv města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20"/>
        <w:gridCol w:w="1696"/>
      </w:tblGrid>
      <w:tr w:rsidR="00B30846" w:rsidRPr="00B30846" w:rsidTr="00D8569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proofErr w:type="spellStart"/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Organizace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O hodnotu v Kč</w:t>
            </w:r>
          </w:p>
        </w:tc>
      </w:tr>
      <w:tr w:rsidR="00B30846" w:rsidRPr="00B30846" w:rsidTr="00D8569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086EF8" w:rsidP="00086EF8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00000000</w:t>
            </w:r>
            <w:r w:rsidR="00D85699"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jc w:val="center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0700000000000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 w:rsidP="00086EF8">
            <w:pPr>
              <w:jc w:val="right"/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85.</w:t>
            </w:r>
            <w:r w:rsidR="00086EF8"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750</w:t>
            </w:r>
          </w:p>
        </w:tc>
      </w:tr>
      <w:tr w:rsidR="00D85699" w:rsidRPr="00B30846" w:rsidTr="00D85699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99" w:rsidRPr="00B30846" w:rsidRDefault="00D85699">
            <w:pPr>
              <w:rPr>
                <w:rFonts w:cs="Arial"/>
                <w:b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/>
                <w:bCs/>
                <w:sz w:val="19"/>
                <w:szCs w:val="19"/>
                <w:lang w:eastAsia="en-US"/>
              </w:rPr>
              <w:t>snížení pol. 8115 – Fond rezerv a rozvoje</w:t>
            </w:r>
          </w:p>
        </w:tc>
      </w:tr>
    </w:tbl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 xml:space="preserve">Důvodová zpráva: </w:t>
      </w: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 xml:space="preserve">Na Odbor správy a údržby majetku města se dne 12.04.2016 obrátila s nabídkou odprodeje pozemku </w:t>
      </w:r>
      <w:proofErr w:type="spellStart"/>
      <w:proofErr w:type="gramStart"/>
      <w:r w:rsidRPr="00B30846">
        <w:rPr>
          <w:rFonts w:cs="Arial"/>
          <w:sz w:val="19"/>
          <w:szCs w:val="19"/>
        </w:rPr>
        <w:t>p.č</w:t>
      </w:r>
      <w:proofErr w:type="spellEnd"/>
      <w:r w:rsidRPr="00B30846">
        <w:rPr>
          <w:rFonts w:cs="Arial"/>
          <w:sz w:val="19"/>
          <w:szCs w:val="19"/>
        </w:rPr>
        <w:t>.</w:t>
      </w:r>
      <w:proofErr w:type="gramEnd"/>
      <w:r w:rsidRPr="00B30846">
        <w:rPr>
          <w:rFonts w:cs="Arial"/>
          <w:sz w:val="19"/>
          <w:szCs w:val="19"/>
        </w:rPr>
        <w:t xml:space="preserve"> 7285 - </w:t>
      </w:r>
      <w:r w:rsidRPr="00B30846">
        <w:rPr>
          <w:rFonts w:cs="Arial"/>
          <w:bCs/>
          <w:sz w:val="19"/>
          <w:szCs w:val="19"/>
        </w:rPr>
        <w:t>orná půda o výměře 343 m</w:t>
      </w:r>
      <w:r w:rsidRPr="00B30846">
        <w:rPr>
          <w:rFonts w:cs="Arial"/>
          <w:bCs/>
          <w:sz w:val="19"/>
          <w:szCs w:val="19"/>
          <w:vertAlign w:val="superscript"/>
        </w:rPr>
        <w:t>2</w:t>
      </w:r>
      <w:r w:rsidRPr="00B30846">
        <w:rPr>
          <w:rFonts w:cs="Arial"/>
          <w:bCs/>
          <w:sz w:val="19"/>
          <w:szCs w:val="19"/>
        </w:rPr>
        <w:t xml:space="preserve"> v </w:t>
      </w:r>
      <w:proofErr w:type="spellStart"/>
      <w:r w:rsidRPr="00B30846">
        <w:rPr>
          <w:rFonts w:cs="Arial"/>
          <w:bCs/>
          <w:sz w:val="19"/>
          <w:szCs w:val="19"/>
        </w:rPr>
        <w:t>k.ú</w:t>
      </w:r>
      <w:proofErr w:type="spellEnd"/>
      <w:r w:rsidRPr="00B30846">
        <w:rPr>
          <w:rFonts w:cs="Arial"/>
          <w:bCs/>
          <w:sz w:val="19"/>
          <w:szCs w:val="19"/>
        </w:rPr>
        <w:t xml:space="preserve">. </w:t>
      </w:r>
      <w:proofErr w:type="spellStart"/>
      <w:proofErr w:type="gramStart"/>
      <w:r w:rsidRPr="00B30846">
        <w:rPr>
          <w:rFonts w:cs="Arial"/>
          <w:bCs/>
          <w:sz w:val="19"/>
          <w:szCs w:val="19"/>
        </w:rPr>
        <w:t>Prostějov,</w:t>
      </w:r>
      <w:r w:rsidR="00AF425D">
        <w:rPr>
          <w:rFonts w:cs="Arial"/>
          <w:bCs/>
          <w:sz w:val="19"/>
          <w:szCs w:val="19"/>
        </w:rPr>
        <w:t>soukromá</w:t>
      </w:r>
      <w:proofErr w:type="spellEnd"/>
      <w:proofErr w:type="gramEnd"/>
      <w:r w:rsidR="00AF425D">
        <w:rPr>
          <w:rFonts w:cs="Arial"/>
          <w:bCs/>
          <w:sz w:val="19"/>
          <w:szCs w:val="19"/>
        </w:rPr>
        <w:t xml:space="preserve"> osoba</w:t>
      </w:r>
      <w:r w:rsidRPr="00B30846">
        <w:rPr>
          <w:rFonts w:cs="Arial"/>
          <w:bCs/>
          <w:sz w:val="19"/>
          <w:szCs w:val="19"/>
        </w:rPr>
        <w:t>. Za uvedený pozemek požaduje kupní cenu ve výši 250 Kč/m</w:t>
      </w:r>
      <w:r w:rsidRPr="00B30846">
        <w:rPr>
          <w:rFonts w:cs="Arial"/>
          <w:bCs/>
          <w:sz w:val="19"/>
          <w:szCs w:val="19"/>
          <w:vertAlign w:val="superscript"/>
        </w:rPr>
        <w:t>2</w:t>
      </w:r>
      <w:r w:rsidRPr="00B30846">
        <w:rPr>
          <w:rFonts w:cs="Arial"/>
          <w:bCs/>
          <w:sz w:val="19"/>
          <w:szCs w:val="19"/>
        </w:rPr>
        <w:t xml:space="preserve"> pozemku, tj. celkem 85.750 Kč. Pozemek se nachází jižně od ulice Kojetínská v Prostějově a je v současné době zemědělsky využíván</w:t>
      </w:r>
      <w:r w:rsidRPr="00B30846">
        <w:rPr>
          <w:rFonts w:cs="Arial"/>
          <w:sz w:val="19"/>
          <w:szCs w:val="19"/>
        </w:rPr>
        <w:t xml:space="preserve">, a to bez řádně uzavřené </w:t>
      </w:r>
      <w:proofErr w:type="spellStart"/>
      <w:r w:rsidRPr="00B30846">
        <w:rPr>
          <w:rFonts w:cs="Arial"/>
          <w:sz w:val="19"/>
          <w:szCs w:val="19"/>
        </w:rPr>
        <w:t>pachtovní</w:t>
      </w:r>
      <w:proofErr w:type="spellEnd"/>
      <w:r w:rsidRPr="00B30846">
        <w:rPr>
          <w:rFonts w:cs="Arial"/>
          <w:sz w:val="19"/>
          <w:szCs w:val="19"/>
        </w:rPr>
        <w:t xml:space="preserve"> smlouvy.</w:t>
      </w:r>
      <w:r w:rsidRPr="00B30846">
        <w:rPr>
          <w:rFonts w:cs="Arial"/>
          <w:bCs/>
          <w:sz w:val="19"/>
          <w:szCs w:val="19"/>
        </w:rPr>
        <w:t xml:space="preserve"> V této lokalitě již Statutární město Prostějov vykoupilo některé pozemky. Záležitost je vedená pod </w:t>
      </w:r>
      <w:proofErr w:type="spellStart"/>
      <w:r w:rsidRPr="00B30846">
        <w:rPr>
          <w:rFonts w:cs="Arial"/>
          <w:bCs/>
          <w:sz w:val="19"/>
          <w:szCs w:val="19"/>
        </w:rPr>
        <w:t>SpZn</w:t>
      </w:r>
      <w:proofErr w:type="spellEnd"/>
      <w:r w:rsidRPr="00B30846">
        <w:rPr>
          <w:rFonts w:cs="Arial"/>
          <w:bCs/>
          <w:sz w:val="19"/>
          <w:szCs w:val="19"/>
        </w:rPr>
        <w:t xml:space="preserve">. OSUMM 130/2016.   </w:t>
      </w: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 xml:space="preserve">Odbor územního plánování a památkové péče - </w:t>
      </w:r>
      <w:r w:rsidRPr="00B30846">
        <w:rPr>
          <w:rFonts w:cs="Arial"/>
          <w:sz w:val="19"/>
          <w:szCs w:val="19"/>
        </w:rPr>
        <w:t xml:space="preserve">nabízený pozemek je součástí ploch smíšených výrobních zahrnutých do plochy Z56 o celkové výměře 8,8 ha se stanoveným hlavním využitím pro stavby a zařízení pro nerušivou výrobu a nerušivé služby, včetně skladů potřebných pro jejich provozování, s důrazem na čisté inovační technologie, kde je stanovena zastavěnost 10-40%, max. výška zástavby 15m, min. zatravnění 15%. </w:t>
      </w: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 xml:space="preserve">Odbor územního plánování a památkové péče odkup nabízeného pozemku vzhledem k velkému počtu vlastníků </w:t>
      </w:r>
      <w:r w:rsidRPr="00B30846">
        <w:rPr>
          <w:rFonts w:cs="Arial"/>
          <w:b/>
          <w:sz w:val="19"/>
          <w:szCs w:val="19"/>
        </w:rPr>
        <w:t>doporučuje</w:t>
      </w:r>
      <w:r w:rsidRPr="00B30846">
        <w:rPr>
          <w:rFonts w:cs="Arial"/>
          <w:sz w:val="19"/>
          <w:szCs w:val="19"/>
        </w:rPr>
        <w:t xml:space="preserve"> v případě, že výkup pozemků v rozvojové ploše Z56 je strategickým záměrem města. </w:t>
      </w: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>Odbor životního prostředí</w:t>
      </w:r>
      <w:r w:rsidRPr="00B30846">
        <w:rPr>
          <w:rFonts w:cs="Arial"/>
          <w:sz w:val="19"/>
          <w:szCs w:val="19"/>
        </w:rPr>
        <w:t xml:space="preserve"> – sděluje, že se netýká zájmů ochrany životního prostředí. </w:t>
      </w: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>Odbor rozvoje a investic</w:t>
      </w:r>
      <w:r w:rsidRPr="00B30846">
        <w:rPr>
          <w:rFonts w:cs="Arial"/>
          <w:sz w:val="19"/>
          <w:szCs w:val="19"/>
        </w:rPr>
        <w:t xml:space="preserve"> – posoudil uvedenou žádost a sděluje, že pracovníci odboru </w:t>
      </w:r>
      <w:r w:rsidRPr="00B30846">
        <w:rPr>
          <w:rFonts w:cs="Arial"/>
          <w:b/>
          <w:sz w:val="19"/>
          <w:szCs w:val="19"/>
        </w:rPr>
        <w:t>doporučují</w:t>
      </w:r>
      <w:r w:rsidRPr="00B30846">
        <w:rPr>
          <w:rFonts w:cs="Arial"/>
          <w:sz w:val="19"/>
          <w:szCs w:val="19"/>
        </w:rPr>
        <w:t xml:space="preserve"> využít nabídky odkupu uvedeného pozemku s ohledem na pozemky ve vlastnictví Statutárního města Prostějova v této lokalitě určené územním plánem jako plocha výroby. </w:t>
      </w: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</w:p>
    <w:p w:rsidR="00086EF8" w:rsidRPr="00B30846" w:rsidRDefault="00086EF8" w:rsidP="00086EF8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>Komise pro rozvoj města a podporu podnikání</w:t>
      </w:r>
      <w:r w:rsidRPr="00B30846">
        <w:rPr>
          <w:rFonts w:cs="Arial"/>
          <w:sz w:val="19"/>
          <w:szCs w:val="19"/>
        </w:rPr>
        <w:t xml:space="preserve"> ve svém stanovisku ze dne </w:t>
      </w:r>
      <w:proofErr w:type="gramStart"/>
      <w:r w:rsidRPr="00B30846">
        <w:rPr>
          <w:rFonts w:cs="Arial"/>
          <w:sz w:val="19"/>
          <w:szCs w:val="19"/>
        </w:rPr>
        <w:t>14.06.2016</w:t>
      </w:r>
      <w:proofErr w:type="gramEnd"/>
      <w:r w:rsidRPr="00B30846">
        <w:rPr>
          <w:rFonts w:cs="Arial"/>
          <w:sz w:val="19"/>
          <w:szCs w:val="19"/>
        </w:rPr>
        <w:t xml:space="preserve"> </w:t>
      </w:r>
      <w:r w:rsidRPr="00B30846">
        <w:rPr>
          <w:rFonts w:cs="Arial"/>
          <w:b/>
          <w:sz w:val="19"/>
          <w:szCs w:val="19"/>
        </w:rPr>
        <w:t>doporučuje</w:t>
      </w:r>
      <w:r w:rsidRPr="00B30846">
        <w:rPr>
          <w:rFonts w:cs="Arial"/>
          <w:sz w:val="19"/>
          <w:szCs w:val="19"/>
        </w:rPr>
        <w:t xml:space="preserve"> Radě města Prostějova odkup předmětného pozemku. </w:t>
      </w: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</w:p>
    <w:p w:rsidR="00D85699" w:rsidRPr="00B30846" w:rsidRDefault="00D85699" w:rsidP="00D85699">
      <w:pPr>
        <w:pStyle w:val="Bezmezer"/>
        <w:jc w:val="both"/>
        <w:rPr>
          <w:rFonts w:cs="Arial"/>
          <w:bCs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>Rada města Prostějova</w:t>
      </w:r>
      <w:r w:rsidRPr="00B30846">
        <w:rPr>
          <w:rFonts w:cs="Arial"/>
          <w:sz w:val="19"/>
          <w:szCs w:val="19"/>
        </w:rPr>
        <w:t xml:space="preserve"> dne </w:t>
      </w:r>
      <w:proofErr w:type="gramStart"/>
      <w:r w:rsidRPr="00B30846">
        <w:rPr>
          <w:rFonts w:cs="Arial"/>
          <w:sz w:val="19"/>
          <w:szCs w:val="19"/>
        </w:rPr>
        <w:t>28.07.201</w:t>
      </w:r>
      <w:r w:rsidR="00086EF8" w:rsidRPr="00B30846">
        <w:rPr>
          <w:rFonts w:cs="Arial"/>
          <w:sz w:val="19"/>
          <w:szCs w:val="19"/>
        </w:rPr>
        <w:t>6</w:t>
      </w:r>
      <w:proofErr w:type="gramEnd"/>
      <w:r w:rsidRPr="00B30846">
        <w:rPr>
          <w:rFonts w:cs="Arial"/>
          <w:sz w:val="19"/>
          <w:szCs w:val="19"/>
        </w:rPr>
        <w:t xml:space="preserve"> usnesením č. </w:t>
      </w:r>
      <w:r w:rsidR="00086EF8" w:rsidRPr="00B30846">
        <w:rPr>
          <w:rFonts w:cs="Arial"/>
          <w:sz w:val="19"/>
          <w:szCs w:val="19"/>
        </w:rPr>
        <w:t>6730</w:t>
      </w:r>
      <w:r w:rsidRPr="00B30846">
        <w:rPr>
          <w:rFonts w:cs="Arial"/>
          <w:sz w:val="19"/>
          <w:szCs w:val="19"/>
        </w:rPr>
        <w:t xml:space="preserve"> </w:t>
      </w:r>
      <w:r w:rsidRPr="00B30846">
        <w:rPr>
          <w:rFonts w:cs="Arial"/>
          <w:b/>
          <w:sz w:val="19"/>
          <w:szCs w:val="19"/>
        </w:rPr>
        <w:t>doporučila</w:t>
      </w:r>
      <w:r w:rsidRPr="00B30846">
        <w:rPr>
          <w:rFonts w:cs="Arial"/>
          <w:sz w:val="19"/>
          <w:szCs w:val="19"/>
        </w:rPr>
        <w:t xml:space="preserve"> </w:t>
      </w:r>
      <w:r w:rsidRPr="00B30846">
        <w:rPr>
          <w:rFonts w:cs="Arial"/>
          <w:bCs/>
          <w:sz w:val="19"/>
          <w:szCs w:val="19"/>
        </w:rPr>
        <w:t>Zastupitelstvu města Prostějova schválit z důvodů uvedených v důvodové zprávě k materiálu:</w:t>
      </w:r>
    </w:p>
    <w:p w:rsidR="00086EF8" w:rsidRPr="00B30846" w:rsidRDefault="00086EF8" w:rsidP="00432C7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Arial"/>
          <w:bCs/>
          <w:sz w:val="19"/>
          <w:szCs w:val="19"/>
          <w:lang w:val="x-none"/>
        </w:rPr>
      </w:pPr>
      <w:r w:rsidRPr="00B30846">
        <w:rPr>
          <w:rFonts w:cs="Arial"/>
          <w:bCs/>
          <w:sz w:val="19"/>
          <w:szCs w:val="19"/>
        </w:rPr>
        <w:t xml:space="preserve">výkup pozemku </w:t>
      </w:r>
      <w:proofErr w:type="spellStart"/>
      <w:proofErr w:type="gramStart"/>
      <w:r w:rsidRPr="00B30846">
        <w:rPr>
          <w:rFonts w:cs="Arial"/>
          <w:sz w:val="19"/>
          <w:szCs w:val="19"/>
        </w:rPr>
        <w:t>p.č</w:t>
      </w:r>
      <w:proofErr w:type="spellEnd"/>
      <w:r w:rsidRPr="00B30846">
        <w:rPr>
          <w:rFonts w:cs="Arial"/>
          <w:sz w:val="19"/>
          <w:szCs w:val="19"/>
        </w:rPr>
        <w:t>.</w:t>
      </w:r>
      <w:proofErr w:type="gramEnd"/>
      <w:r w:rsidRPr="00B30846">
        <w:rPr>
          <w:rFonts w:cs="Arial"/>
          <w:sz w:val="19"/>
          <w:szCs w:val="19"/>
        </w:rPr>
        <w:t xml:space="preserve"> 7285 </w:t>
      </w:r>
      <w:r w:rsidRPr="00B30846">
        <w:rPr>
          <w:rFonts w:cs="Arial"/>
          <w:bCs/>
          <w:sz w:val="19"/>
          <w:szCs w:val="19"/>
        </w:rPr>
        <w:t>– orná půda o výměře 343 m</w:t>
      </w:r>
      <w:r w:rsidRPr="00B30846">
        <w:rPr>
          <w:rFonts w:cs="Arial"/>
          <w:bCs/>
          <w:sz w:val="19"/>
          <w:szCs w:val="19"/>
          <w:vertAlign w:val="superscript"/>
        </w:rPr>
        <w:t>2</w:t>
      </w:r>
      <w:r w:rsidRPr="00B30846">
        <w:rPr>
          <w:rFonts w:cs="Arial"/>
          <w:bCs/>
          <w:sz w:val="19"/>
          <w:szCs w:val="19"/>
        </w:rPr>
        <w:t xml:space="preserve"> v </w:t>
      </w:r>
      <w:proofErr w:type="spellStart"/>
      <w:r w:rsidRPr="00B30846">
        <w:rPr>
          <w:rFonts w:cs="Arial"/>
          <w:bCs/>
          <w:sz w:val="19"/>
          <w:szCs w:val="19"/>
        </w:rPr>
        <w:t>k.ú</w:t>
      </w:r>
      <w:proofErr w:type="spellEnd"/>
      <w:r w:rsidRPr="00B30846">
        <w:rPr>
          <w:rFonts w:cs="Arial"/>
          <w:bCs/>
          <w:sz w:val="19"/>
          <w:szCs w:val="19"/>
        </w:rPr>
        <w:t>. Prostějov od vlastníka tohoto pozemku do vlastnictví Statutárního města Prostějova za kupní cenu ve výši 250 Kč/m</w:t>
      </w:r>
      <w:r w:rsidRPr="00B30846">
        <w:rPr>
          <w:rFonts w:cs="Arial"/>
          <w:bCs/>
          <w:sz w:val="19"/>
          <w:szCs w:val="19"/>
          <w:vertAlign w:val="superscript"/>
        </w:rPr>
        <w:t>2</w:t>
      </w:r>
      <w:r w:rsidRPr="00B30846">
        <w:rPr>
          <w:rFonts w:cs="Arial"/>
          <w:bCs/>
          <w:sz w:val="19"/>
          <w:szCs w:val="19"/>
        </w:rPr>
        <w:t>, tj. celkem 85.750 Kč, za následujících podmínek:</w:t>
      </w:r>
    </w:p>
    <w:p w:rsidR="00086EF8" w:rsidRPr="00B30846" w:rsidRDefault="00086EF8" w:rsidP="00086EF8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B30846">
        <w:rPr>
          <w:rFonts w:ascii="Arial" w:hAnsi="Arial" w:cs="Arial"/>
          <w:sz w:val="19"/>
          <w:szCs w:val="19"/>
        </w:rPr>
        <w:t>v případě, že poplatníkem daně z nabytí nemovitých věcí bude dle zákonného opatření Senátu č. 340/2013 Sb., o dani z nabytí nemovitých věcí, ve znění účinném ke dni uzavření kupní smlouvy, převodce, bude část kupní ceny ve výši 96 % zaplacena do 14 dnů po provedení vkladu vlastnického práva dle kupní smlouvy do katastru nemovitostí a část kupní ceny ve výši 4 % (záruka pro zaplacení daně z nabytí nemovitých věcí) bude zaplacena do 14 dnů po předložení dokladu o zaplacení daně z nabytí nemovitých věcí příslušnému finančnímu úřadu ze strany prodávající; v případě, že poplatníkem daně z nabytí nemovitých věcí bude dle zákonného opatření Senátu č. 340/2013 Sb., o dani z nabytí nemovitých věcí, ve znění účinném ke dni uzavření kupní smlouvy, nabyvatel, bude kupní cena zaplacena do 14 dnů po provedení vkladu vlastnického práva dle kupní smlouvy do katastru nemovitostí,</w:t>
      </w:r>
    </w:p>
    <w:p w:rsidR="00086EF8" w:rsidRPr="00B30846" w:rsidRDefault="00086EF8" w:rsidP="00086EF8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B30846">
        <w:rPr>
          <w:rFonts w:ascii="Arial" w:hAnsi="Arial" w:cs="Arial"/>
          <w:sz w:val="19"/>
          <w:szCs w:val="19"/>
        </w:rPr>
        <w:t xml:space="preserve">správní poplatek spojený s podáním návrhu na povolení vkladu vlastnického práva do katastru nemovitostí uhradí prodávající, </w:t>
      </w:r>
    </w:p>
    <w:p w:rsidR="00086EF8" w:rsidRPr="00B30846" w:rsidRDefault="00086EF8" w:rsidP="00432C7E">
      <w:pPr>
        <w:ind w:left="284" w:hanging="284"/>
        <w:rPr>
          <w:rFonts w:cs="Arial"/>
          <w:bCs/>
          <w:sz w:val="19"/>
          <w:szCs w:val="19"/>
        </w:rPr>
      </w:pPr>
      <w:r w:rsidRPr="00B30846">
        <w:rPr>
          <w:rFonts w:cs="Arial"/>
          <w:bCs/>
          <w:sz w:val="19"/>
          <w:szCs w:val="19"/>
        </w:rPr>
        <w:t xml:space="preserve">2) </w:t>
      </w:r>
      <w:r w:rsidR="00432C7E" w:rsidRPr="00B30846">
        <w:rPr>
          <w:rFonts w:cs="Arial"/>
          <w:bCs/>
          <w:sz w:val="19"/>
          <w:szCs w:val="19"/>
        </w:rPr>
        <w:tab/>
      </w:r>
      <w:r w:rsidRPr="00B30846">
        <w:rPr>
          <w:rFonts w:cs="Arial"/>
          <w:bCs/>
          <w:sz w:val="19"/>
          <w:szCs w:val="19"/>
        </w:rPr>
        <w:t xml:space="preserve">rozpočtové opatření, kterým </w:t>
      </w:r>
      <w:proofErr w:type="gramStart"/>
      <w:r w:rsidRPr="00B30846">
        <w:rPr>
          <w:rFonts w:cs="Arial"/>
          <w:bCs/>
          <w:sz w:val="19"/>
          <w:szCs w:val="19"/>
        </w:rPr>
        <w:t>se</w:t>
      </w:r>
      <w:proofErr w:type="gramEnd"/>
      <w:r w:rsidRPr="00B30846">
        <w:rPr>
          <w:rFonts w:cs="Arial"/>
          <w:bCs/>
          <w:sz w:val="19"/>
          <w:szCs w:val="19"/>
        </w:rPr>
        <w:t xml:space="preserve">: </w:t>
      </w:r>
    </w:p>
    <w:p w:rsidR="00086EF8" w:rsidRPr="00B30846" w:rsidRDefault="00086EF8" w:rsidP="00086EF8">
      <w:pPr>
        <w:rPr>
          <w:rFonts w:cs="Arial"/>
          <w:sz w:val="19"/>
          <w:szCs w:val="19"/>
        </w:rPr>
      </w:pPr>
      <w:r w:rsidRPr="00B30846">
        <w:rPr>
          <w:rFonts w:cs="Arial"/>
          <w:bCs/>
          <w:sz w:val="19"/>
          <w:szCs w:val="19"/>
        </w:rPr>
        <w:t>- zvyšuje rozpočet výdajů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B30846" w:rsidRPr="00B30846" w:rsidTr="00086EF8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proofErr w:type="spellStart"/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O hodnotu v Kč</w:t>
            </w:r>
          </w:p>
        </w:tc>
      </w:tr>
      <w:tr w:rsidR="00B30846" w:rsidRPr="00B30846" w:rsidTr="00086EF8">
        <w:trPr>
          <w:cantSplit/>
          <w:trHeight w:val="208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0000000050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006409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0500000000000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right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85.750</w:t>
            </w:r>
          </w:p>
        </w:tc>
      </w:tr>
      <w:tr w:rsidR="00B30846" w:rsidRPr="00B30846" w:rsidTr="00086EF8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both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 xml:space="preserve">zvýšení pol. 6130 – pozemky; výkup pozemku </w:t>
            </w:r>
            <w:proofErr w:type="spellStart"/>
            <w:proofErr w:type="gramStart"/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p.č</w:t>
            </w:r>
            <w:proofErr w:type="spellEnd"/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.</w:t>
            </w:r>
            <w:proofErr w:type="gramEnd"/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 xml:space="preserve"> 7285 v </w:t>
            </w:r>
            <w:proofErr w:type="spellStart"/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k.ú</w:t>
            </w:r>
            <w:proofErr w:type="spellEnd"/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. Prostějov – ul. Kojetínská (kupní cena)</w:t>
            </w:r>
          </w:p>
        </w:tc>
      </w:tr>
    </w:tbl>
    <w:p w:rsidR="00086EF8" w:rsidRPr="00B30846" w:rsidRDefault="00086EF8" w:rsidP="00086EF8">
      <w:pPr>
        <w:tabs>
          <w:tab w:val="left" w:pos="213"/>
          <w:tab w:val="left" w:pos="9142"/>
        </w:tabs>
        <w:rPr>
          <w:rFonts w:cs="Arial"/>
          <w:bCs/>
          <w:sz w:val="19"/>
          <w:szCs w:val="19"/>
        </w:rPr>
      </w:pPr>
      <w:r w:rsidRPr="00B30846">
        <w:rPr>
          <w:rFonts w:cs="Arial"/>
          <w:bCs/>
          <w:sz w:val="19"/>
          <w:szCs w:val="19"/>
        </w:rPr>
        <w:t>- snižuje stav rezerv města</w:t>
      </w:r>
    </w:p>
    <w:tbl>
      <w:tblPr>
        <w:tblW w:w="92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1"/>
        <w:gridCol w:w="783"/>
        <w:gridCol w:w="851"/>
        <w:gridCol w:w="1716"/>
        <w:gridCol w:w="1700"/>
      </w:tblGrid>
      <w:tr w:rsidR="00B30846" w:rsidRPr="00B30846" w:rsidTr="00086EF8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ODPA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proofErr w:type="spellStart"/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Organizace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O hodnotu v Kč</w:t>
            </w:r>
          </w:p>
        </w:tc>
      </w:tr>
      <w:tr w:rsidR="00B30846" w:rsidRPr="00B30846" w:rsidTr="00086EF8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0000000070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center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0700000000000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jc w:val="right"/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85.750</w:t>
            </w:r>
          </w:p>
        </w:tc>
      </w:tr>
      <w:tr w:rsidR="00086EF8" w:rsidRPr="00B30846" w:rsidTr="00086EF8">
        <w:trPr>
          <w:cantSplit/>
          <w:trHeight w:val="147"/>
        </w:trPr>
        <w:tc>
          <w:tcPr>
            <w:tcW w:w="9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EF8" w:rsidRPr="00B30846" w:rsidRDefault="00086EF8" w:rsidP="00162B3D">
            <w:pPr>
              <w:rPr>
                <w:rFonts w:cs="Arial"/>
                <w:bCs/>
                <w:sz w:val="19"/>
                <w:szCs w:val="19"/>
                <w:lang w:eastAsia="en-US"/>
              </w:rPr>
            </w:pPr>
            <w:r w:rsidRPr="00B30846">
              <w:rPr>
                <w:rFonts w:cs="Arial"/>
                <w:bCs/>
                <w:sz w:val="19"/>
                <w:szCs w:val="19"/>
                <w:lang w:eastAsia="en-US"/>
              </w:rPr>
              <w:t>snížení pol. 8115 – Fond rezerv a rozvoje</w:t>
            </w:r>
          </w:p>
        </w:tc>
      </w:tr>
    </w:tbl>
    <w:p w:rsidR="00086EF8" w:rsidRPr="00B30846" w:rsidRDefault="00086EF8" w:rsidP="00D85699">
      <w:pPr>
        <w:pStyle w:val="Bezmezer"/>
        <w:jc w:val="both"/>
        <w:rPr>
          <w:rFonts w:cs="Arial"/>
          <w:sz w:val="19"/>
          <w:szCs w:val="19"/>
        </w:rPr>
      </w:pP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b/>
          <w:sz w:val="19"/>
          <w:szCs w:val="19"/>
        </w:rPr>
        <w:t>Odbor správy a údržby majetku města</w:t>
      </w:r>
      <w:r w:rsidRPr="00B30846">
        <w:rPr>
          <w:rFonts w:cs="Arial"/>
          <w:sz w:val="19"/>
          <w:szCs w:val="19"/>
        </w:rPr>
        <w:t xml:space="preserve"> – </w:t>
      </w:r>
      <w:r w:rsidRPr="00B30846">
        <w:rPr>
          <w:rFonts w:cs="Arial"/>
          <w:b/>
          <w:sz w:val="19"/>
          <w:szCs w:val="19"/>
        </w:rPr>
        <w:t>doporučuje</w:t>
      </w:r>
      <w:r w:rsidRPr="00B30846">
        <w:rPr>
          <w:rFonts w:cs="Arial"/>
          <w:sz w:val="19"/>
          <w:szCs w:val="19"/>
        </w:rPr>
        <w:t xml:space="preserve"> schválit výkup pozemku </w:t>
      </w:r>
      <w:proofErr w:type="spellStart"/>
      <w:proofErr w:type="gramStart"/>
      <w:r w:rsidRPr="00B30846">
        <w:rPr>
          <w:rFonts w:cs="Arial"/>
          <w:sz w:val="19"/>
          <w:szCs w:val="19"/>
        </w:rPr>
        <w:t>p.č</w:t>
      </w:r>
      <w:proofErr w:type="spellEnd"/>
      <w:r w:rsidRPr="00B30846">
        <w:rPr>
          <w:rFonts w:cs="Arial"/>
          <w:sz w:val="19"/>
          <w:szCs w:val="19"/>
        </w:rPr>
        <w:t>.</w:t>
      </w:r>
      <w:proofErr w:type="gramEnd"/>
      <w:r w:rsidRPr="00B30846">
        <w:rPr>
          <w:rFonts w:cs="Arial"/>
          <w:sz w:val="19"/>
          <w:szCs w:val="19"/>
        </w:rPr>
        <w:t xml:space="preserve"> </w:t>
      </w:r>
      <w:r w:rsidR="00086EF8" w:rsidRPr="00B30846">
        <w:rPr>
          <w:rFonts w:cs="Arial"/>
          <w:sz w:val="19"/>
          <w:szCs w:val="19"/>
        </w:rPr>
        <w:t>7285 v</w:t>
      </w:r>
      <w:r w:rsidRPr="00B30846">
        <w:rPr>
          <w:rFonts w:cs="Arial"/>
          <w:sz w:val="19"/>
          <w:szCs w:val="19"/>
        </w:rPr>
        <w:t> </w:t>
      </w:r>
      <w:proofErr w:type="spellStart"/>
      <w:r w:rsidRPr="00B30846">
        <w:rPr>
          <w:rFonts w:cs="Arial"/>
          <w:sz w:val="19"/>
          <w:szCs w:val="19"/>
        </w:rPr>
        <w:t>k.ú</w:t>
      </w:r>
      <w:proofErr w:type="spellEnd"/>
      <w:r w:rsidRPr="00B30846">
        <w:rPr>
          <w:rFonts w:cs="Arial"/>
          <w:sz w:val="19"/>
          <w:szCs w:val="19"/>
        </w:rPr>
        <w:t>. Prostějov</w:t>
      </w:r>
      <w:r w:rsidR="00086EF8" w:rsidRPr="00B30846">
        <w:rPr>
          <w:rFonts w:cs="Arial"/>
          <w:sz w:val="19"/>
          <w:szCs w:val="19"/>
        </w:rPr>
        <w:t xml:space="preserve"> </w:t>
      </w:r>
      <w:r w:rsidRPr="00B30846">
        <w:rPr>
          <w:rFonts w:cs="Arial"/>
          <w:sz w:val="19"/>
          <w:szCs w:val="19"/>
        </w:rPr>
        <w:t xml:space="preserve">za podmínek uvedených v návrhu usnesení. </w:t>
      </w: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 xml:space="preserve">Současně Odbor správy a údržby majetku města upozorňuje na skutečnost, že </w:t>
      </w:r>
      <w:r w:rsidR="00086EF8" w:rsidRPr="00B30846">
        <w:rPr>
          <w:rFonts w:cs="Arial"/>
          <w:sz w:val="19"/>
          <w:szCs w:val="19"/>
        </w:rPr>
        <w:t xml:space="preserve">na pozemku </w:t>
      </w:r>
      <w:proofErr w:type="spellStart"/>
      <w:proofErr w:type="gramStart"/>
      <w:r w:rsidR="00086EF8" w:rsidRPr="00B30846">
        <w:rPr>
          <w:rFonts w:cs="Arial"/>
          <w:sz w:val="19"/>
          <w:szCs w:val="19"/>
        </w:rPr>
        <w:t>p.č</w:t>
      </w:r>
      <w:proofErr w:type="spellEnd"/>
      <w:r w:rsidR="00086EF8" w:rsidRPr="00B30846">
        <w:rPr>
          <w:rFonts w:cs="Arial"/>
          <w:sz w:val="19"/>
          <w:szCs w:val="19"/>
        </w:rPr>
        <w:t>.</w:t>
      </w:r>
      <w:proofErr w:type="gramEnd"/>
      <w:r w:rsidR="00086EF8" w:rsidRPr="00B30846">
        <w:rPr>
          <w:rFonts w:cs="Arial"/>
          <w:sz w:val="19"/>
          <w:szCs w:val="19"/>
        </w:rPr>
        <w:t xml:space="preserve"> 7285 v </w:t>
      </w:r>
      <w:proofErr w:type="spellStart"/>
      <w:r w:rsidR="00086EF8" w:rsidRPr="00B30846">
        <w:rPr>
          <w:rFonts w:cs="Arial"/>
          <w:sz w:val="19"/>
          <w:szCs w:val="19"/>
        </w:rPr>
        <w:t>k.ú</w:t>
      </w:r>
      <w:proofErr w:type="spellEnd"/>
      <w:r w:rsidR="00086EF8" w:rsidRPr="00B30846">
        <w:rPr>
          <w:rFonts w:cs="Arial"/>
          <w:sz w:val="19"/>
          <w:szCs w:val="19"/>
        </w:rPr>
        <w:t xml:space="preserve">. Prostějov je </w:t>
      </w:r>
      <w:r w:rsidRPr="00B30846">
        <w:rPr>
          <w:rFonts w:cs="Arial"/>
          <w:sz w:val="19"/>
          <w:szCs w:val="19"/>
        </w:rPr>
        <w:t xml:space="preserve">umístěno </w:t>
      </w:r>
      <w:r w:rsidR="00086EF8" w:rsidRPr="00B30846">
        <w:rPr>
          <w:rFonts w:cs="Arial"/>
          <w:sz w:val="19"/>
          <w:szCs w:val="19"/>
        </w:rPr>
        <w:t xml:space="preserve">kabelové </w:t>
      </w:r>
      <w:r w:rsidRPr="00B30846">
        <w:rPr>
          <w:rFonts w:cs="Arial"/>
          <w:sz w:val="19"/>
          <w:szCs w:val="19"/>
        </w:rPr>
        <w:t xml:space="preserve">vedení </w:t>
      </w:r>
      <w:r w:rsidR="00086EF8" w:rsidRPr="00B30846">
        <w:rPr>
          <w:rFonts w:cs="Arial"/>
          <w:sz w:val="19"/>
          <w:szCs w:val="19"/>
        </w:rPr>
        <w:t xml:space="preserve">VN včetně </w:t>
      </w:r>
      <w:r w:rsidRPr="00B30846">
        <w:rPr>
          <w:rFonts w:cs="Arial"/>
          <w:sz w:val="19"/>
          <w:szCs w:val="19"/>
        </w:rPr>
        <w:t>jeh</w:t>
      </w:r>
      <w:r w:rsidR="00086EF8" w:rsidRPr="00B30846">
        <w:rPr>
          <w:rFonts w:cs="Arial"/>
          <w:sz w:val="19"/>
          <w:szCs w:val="19"/>
        </w:rPr>
        <w:t>o</w:t>
      </w:r>
      <w:r w:rsidRPr="00B30846">
        <w:rPr>
          <w:rFonts w:cs="Arial"/>
          <w:sz w:val="19"/>
          <w:szCs w:val="19"/>
        </w:rPr>
        <w:t xml:space="preserve"> ochrann</w:t>
      </w:r>
      <w:r w:rsidR="00086EF8" w:rsidRPr="00B30846">
        <w:rPr>
          <w:rFonts w:cs="Arial"/>
          <w:sz w:val="19"/>
          <w:szCs w:val="19"/>
        </w:rPr>
        <w:t>é</w:t>
      </w:r>
      <w:r w:rsidRPr="00B30846">
        <w:rPr>
          <w:rFonts w:cs="Arial"/>
          <w:sz w:val="19"/>
          <w:szCs w:val="19"/>
        </w:rPr>
        <w:t>h</w:t>
      </w:r>
      <w:r w:rsidR="00086EF8" w:rsidRPr="00B30846">
        <w:rPr>
          <w:rFonts w:cs="Arial"/>
          <w:sz w:val="19"/>
          <w:szCs w:val="19"/>
        </w:rPr>
        <w:t>o</w:t>
      </w:r>
      <w:r w:rsidRPr="00B30846">
        <w:rPr>
          <w:rFonts w:cs="Arial"/>
          <w:sz w:val="19"/>
          <w:szCs w:val="19"/>
        </w:rPr>
        <w:t xml:space="preserve"> pásm</w:t>
      </w:r>
      <w:r w:rsidR="00086EF8" w:rsidRPr="00B30846">
        <w:rPr>
          <w:rFonts w:cs="Arial"/>
          <w:sz w:val="19"/>
          <w:szCs w:val="19"/>
        </w:rPr>
        <w:t xml:space="preserve">a a opětovně zdůrazňuje, </w:t>
      </w:r>
      <w:r w:rsidRPr="00B30846">
        <w:rPr>
          <w:rFonts w:cs="Arial"/>
          <w:sz w:val="19"/>
          <w:szCs w:val="19"/>
        </w:rPr>
        <w:t>že pozem</w:t>
      </w:r>
      <w:r w:rsidR="00086EF8" w:rsidRPr="00B30846">
        <w:rPr>
          <w:rFonts w:cs="Arial"/>
          <w:sz w:val="19"/>
          <w:szCs w:val="19"/>
        </w:rPr>
        <w:t>e</w:t>
      </w:r>
      <w:r w:rsidRPr="00B30846">
        <w:rPr>
          <w:rFonts w:cs="Arial"/>
          <w:sz w:val="19"/>
          <w:szCs w:val="19"/>
        </w:rPr>
        <w:t>k</w:t>
      </w:r>
      <w:r w:rsidR="00086EF8" w:rsidRPr="00B30846">
        <w:rPr>
          <w:rFonts w:cs="Arial"/>
          <w:sz w:val="19"/>
          <w:szCs w:val="19"/>
        </w:rPr>
        <w:t xml:space="preserve"> je zemědělsky využíván bez řádně uzavřené </w:t>
      </w:r>
      <w:proofErr w:type="spellStart"/>
      <w:r w:rsidR="00086EF8" w:rsidRPr="00B30846">
        <w:rPr>
          <w:rFonts w:cs="Arial"/>
          <w:sz w:val="19"/>
          <w:szCs w:val="19"/>
        </w:rPr>
        <w:t>pachtovní</w:t>
      </w:r>
      <w:proofErr w:type="spellEnd"/>
      <w:r w:rsidR="00086EF8" w:rsidRPr="00B30846">
        <w:rPr>
          <w:rFonts w:cs="Arial"/>
          <w:sz w:val="19"/>
          <w:szCs w:val="19"/>
        </w:rPr>
        <w:t xml:space="preserve"> smlouvy. </w:t>
      </w:r>
      <w:r w:rsidRPr="00B30846">
        <w:rPr>
          <w:rFonts w:cs="Arial"/>
          <w:sz w:val="19"/>
          <w:szCs w:val="19"/>
        </w:rPr>
        <w:t xml:space="preserve">   </w:t>
      </w: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</w:p>
    <w:p w:rsidR="00897816" w:rsidRPr="00B30846" w:rsidRDefault="00897816" w:rsidP="00897816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>Předkládané rozpočtové opatření má vliv na rozpočet města. Dle výše uvedeného návrhu dojde ke snížení finančních prostředků ve Fondu rezerv a rozvoje o částku 85.750 Kč a současně ke zvýšení finančních prostředků výdajů u kapitoly 50 – správa a nakládání s majetkem města o částku 85.750 Kč.</w:t>
      </w: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 xml:space="preserve">Souhlas ke zpracování osobních údajů dle zákona č. 101/2000 Sb., o ochraně osobních údajů a o změně některých zákonů, ve znění pozdějších předpisů, </w:t>
      </w:r>
      <w:proofErr w:type="gramStart"/>
      <w:r w:rsidRPr="00B30846">
        <w:rPr>
          <w:rFonts w:cs="Arial"/>
          <w:sz w:val="19"/>
          <w:szCs w:val="19"/>
        </w:rPr>
        <w:t xml:space="preserve">byl </w:t>
      </w:r>
      <w:r w:rsidR="00897816" w:rsidRPr="00B30846">
        <w:rPr>
          <w:rFonts w:cs="Arial"/>
          <w:sz w:val="19"/>
          <w:szCs w:val="19"/>
        </w:rPr>
        <w:t xml:space="preserve"> </w:t>
      </w:r>
      <w:r w:rsidRPr="00B30846">
        <w:rPr>
          <w:rFonts w:cs="Arial"/>
          <w:sz w:val="19"/>
          <w:szCs w:val="19"/>
        </w:rPr>
        <w:t>udělen</w:t>
      </w:r>
      <w:proofErr w:type="gramEnd"/>
      <w:r w:rsidRPr="00B30846">
        <w:rPr>
          <w:rFonts w:cs="Arial"/>
          <w:sz w:val="19"/>
          <w:szCs w:val="19"/>
        </w:rPr>
        <w:t xml:space="preserve"> a je založen ve spise. </w:t>
      </w:r>
    </w:p>
    <w:p w:rsidR="00D85699" w:rsidRPr="00B30846" w:rsidRDefault="00D85699" w:rsidP="00D85699">
      <w:pPr>
        <w:rPr>
          <w:rFonts w:cs="Arial"/>
          <w:sz w:val="19"/>
          <w:szCs w:val="19"/>
        </w:rPr>
      </w:pPr>
    </w:p>
    <w:p w:rsidR="00D85699" w:rsidRPr="00B30846" w:rsidRDefault="00AF425D" w:rsidP="00D85699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Soukromá osoba</w:t>
      </w:r>
      <w:r w:rsidR="00897816" w:rsidRPr="00B30846">
        <w:rPr>
          <w:rFonts w:cs="Arial"/>
          <w:sz w:val="19"/>
          <w:szCs w:val="19"/>
        </w:rPr>
        <w:t xml:space="preserve"> </w:t>
      </w:r>
      <w:r w:rsidR="00D85699" w:rsidRPr="00B30846">
        <w:rPr>
          <w:rFonts w:cs="Arial"/>
          <w:sz w:val="19"/>
          <w:szCs w:val="19"/>
        </w:rPr>
        <w:t xml:space="preserve">není dlužníkem Statutárního města Prostějova. </w:t>
      </w:r>
    </w:p>
    <w:p w:rsidR="00AF425D" w:rsidRDefault="00AF425D" w:rsidP="00AF425D">
      <w:pPr>
        <w:jc w:val="both"/>
        <w:rPr>
          <w:rFonts w:cs="Arial"/>
          <w:i/>
          <w:sz w:val="16"/>
          <w:szCs w:val="16"/>
        </w:rPr>
      </w:pPr>
    </w:p>
    <w:p w:rsidR="00AF425D" w:rsidRPr="00566A8B" w:rsidRDefault="00AF425D" w:rsidP="00AF425D">
      <w:pPr>
        <w:jc w:val="both"/>
        <w:rPr>
          <w:rFonts w:cs="Arial"/>
          <w:i/>
          <w:sz w:val="16"/>
          <w:szCs w:val="16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D85699" w:rsidRPr="00B30846" w:rsidRDefault="00D85699" w:rsidP="00D85699">
      <w:pPr>
        <w:pStyle w:val="Zkladntext31"/>
        <w:jc w:val="both"/>
        <w:rPr>
          <w:rFonts w:ascii="Arial" w:hAnsi="Arial" w:cs="Arial"/>
          <w:b w:val="0"/>
          <w:sz w:val="19"/>
          <w:szCs w:val="19"/>
        </w:rPr>
      </w:pPr>
      <w:r w:rsidRPr="00B30846">
        <w:rPr>
          <w:rFonts w:ascii="Arial" w:hAnsi="Arial" w:cs="Arial"/>
          <w:b w:val="0"/>
          <w:sz w:val="19"/>
          <w:szCs w:val="19"/>
        </w:rPr>
        <w:t xml:space="preserve"> </w:t>
      </w:r>
    </w:p>
    <w:p w:rsidR="00D85699" w:rsidRPr="00B30846" w:rsidRDefault="00D85699" w:rsidP="00D85699">
      <w:pPr>
        <w:jc w:val="both"/>
        <w:rPr>
          <w:rFonts w:cs="Arial"/>
          <w:b/>
          <w:sz w:val="19"/>
          <w:szCs w:val="19"/>
        </w:rPr>
      </w:pPr>
      <w:r w:rsidRPr="00B30846">
        <w:rPr>
          <w:rFonts w:cs="Arial"/>
          <w:b/>
          <w:bCs/>
          <w:sz w:val="19"/>
          <w:szCs w:val="19"/>
        </w:rPr>
        <w:t xml:space="preserve">Materiál byl předložen k projednání na schůzi Finančního výboru </w:t>
      </w:r>
      <w:proofErr w:type="gramStart"/>
      <w:r w:rsidR="00897816" w:rsidRPr="00B30846">
        <w:rPr>
          <w:rFonts w:cs="Arial"/>
          <w:b/>
          <w:bCs/>
          <w:sz w:val="19"/>
          <w:szCs w:val="19"/>
        </w:rPr>
        <w:t>29.08.2016</w:t>
      </w:r>
      <w:proofErr w:type="gramEnd"/>
      <w:r w:rsidR="00897816" w:rsidRPr="00B30846">
        <w:rPr>
          <w:rFonts w:cs="Arial"/>
          <w:b/>
          <w:bCs/>
          <w:sz w:val="19"/>
          <w:szCs w:val="19"/>
        </w:rPr>
        <w:t xml:space="preserve">. </w:t>
      </w:r>
    </w:p>
    <w:p w:rsidR="00D85699" w:rsidRPr="00B30846" w:rsidRDefault="00D85699" w:rsidP="00D85699">
      <w:pPr>
        <w:jc w:val="both"/>
        <w:rPr>
          <w:rFonts w:cs="Arial"/>
          <w:sz w:val="19"/>
          <w:szCs w:val="19"/>
          <w:u w:val="single"/>
        </w:rPr>
      </w:pP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>Příloha:</w:t>
      </w:r>
      <w:r w:rsidRPr="00B30846">
        <w:rPr>
          <w:rFonts w:cs="Arial"/>
          <w:sz w:val="19"/>
          <w:szCs w:val="19"/>
        </w:rPr>
        <w:tab/>
      </w:r>
      <w:r w:rsidRPr="00B30846">
        <w:rPr>
          <w:rFonts w:cs="Arial"/>
          <w:sz w:val="19"/>
          <w:szCs w:val="19"/>
        </w:rPr>
        <w:tab/>
        <w:t>situační mapa</w:t>
      </w:r>
    </w:p>
    <w:p w:rsidR="00D85699" w:rsidRPr="00B30846" w:rsidRDefault="00D85699" w:rsidP="00D85699">
      <w:pPr>
        <w:pStyle w:val="Zkladntext21"/>
        <w:rPr>
          <w:rFonts w:ascii="Arial" w:hAnsi="Arial" w:cs="Arial"/>
          <w:sz w:val="19"/>
          <w:szCs w:val="19"/>
        </w:rPr>
      </w:pPr>
    </w:p>
    <w:p w:rsidR="00D85699" w:rsidRPr="00B30846" w:rsidRDefault="00D85699" w:rsidP="00D85699">
      <w:pPr>
        <w:pStyle w:val="Zkladntext21"/>
        <w:rPr>
          <w:rFonts w:ascii="Arial" w:hAnsi="Arial" w:cs="Arial"/>
          <w:sz w:val="19"/>
          <w:szCs w:val="19"/>
        </w:rPr>
      </w:pPr>
      <w:r w:rsidRPr="00B30846">
        <w:rPr>
          <w:rFonts w:ascii="Arial" w:hAnsi="Arial" w:cs="Arial"/>
          <w:sz w:val="19"/>
          <w:szCs w:val="19"/>
        </w:rPr>
        <w:t>Prostějov:</w:t>
      </w:r>
      <w:r w:rsidRPr="00B30846">
        <w:rPr>
          <w:rFonts w:ascii="Arial" w:hAnsi="Arial" w:cs="Arial"/>
          <w:sz w:val="19"/>
          <w:szCs w:val="19"/>
        </w:rPr>
        <w:tab/>
      </w:r>
      <w:proofErr w:type="gramStart"/>
      <w:r w:rsidR="00897816" w:rsidRPr="00B30846">
        <w:rPr>
          <w:rFonts w:ascii="Arial" w:hAnsi="Arial" w:cs="Arial"/>
          <w:sz w:val="19"/>
          <w:szCs w:val="19"/>
        </w:rPr>
        <w:t>19.08.2016</w:t>
      </w:r>
      <w:proofErr w:type="gramEnd"/>
    </w:p>
    <w:p w:rsidR="00AF425D" w:rsidRDefault="00AF425D" w:rsidP="00D85699">
      <w:pPr>
        <w:tabs>
          <w:tab w:val="left" w:pos="3969"/>
        </w:tabs>
        <w:jc w:val="both"/>
        <w:rPr>
          <w:rFonts w:cs="Arial"/>
          <w:sz w:val="19"/>
          <w:szCs w:val="19"/>
        </w:rPr>
      </w:pPr>
    </w:p>
    <w:p w:rsidR="00D85699" w:rsidRPr="00B30846" w:rsidRDefault="00D85699" w:rsidP="00D85699">
      <w:pPr>
        <w:tabs>
          <w:tab w:val="left" w:pos="3969"/>
        </w:tabs>
        <w:jc w:val="both"/>
        <w:rPr>
          <w:rFonts w:cs="Arial"/>
          <w:sz w:val="19"/>
          <w:szCs w:val="19"/>
        </w:rPr>
      </w:pPr>
      <w:bookmarkStart w:id="0" w:name="_GoBack"/>
      <w:bookmarkEnd w:id="0"/>
      <w:r w:rsidRPr="00B30846">
        <w:rPr>
          <w:rFonts w:cs="Arial"/>
          <w:sz w:val="19"/>
          <w:szCs w:val="19"/>
        </w:rPr>
        <w:t>Osoba odpovědná za zpracování materiálu:</w:t>
      </w:r>
      <w:r w:rsidRPr="00B30846">
        <w:rPr>
          <w:rFonts w:cs="Arial"/>
          <w:sz w:val="19"/>
          <w:szCs w:val="19"/>
        </w:rPr>
        <w:tab/>
        <w:t xml:space="preserve">Mgr. Libor Vojtek, vedoucí Odboru SÚMM </w:t>
      </w:r>
      <w:r w:rsidR="00AF425D">
        <w:rPr>
          <w:rFonts w:cs="Arial"/>
          <w:sz w:val="19"/>
          <w:szCs w:val="19"/>
        </w:rPr>
        <w:t xml:space="preserve">, v. r. </w:t>
      </w: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</w:p>
    <w:p w:rsidR="00D85699" w:rsidRPr="00B30846" w:rsidRDefault="00D85699" w:rsidP="00D85699">
      <w:pPr>
        <w:jc w:val="both"/>
        <w:rPr>
          <w:rFonts w:cs="Arial"/>
          <w:sz w:val="19"/>
          <w:szCs w:val="19"/>
        </w:rPr>
      </w:pPr>
      <w:r w:rsidRPr="00B30846">
        <w:rPr>
          <w:rFonts w:cs="Arial"/>
          <w:sz w:val="19"/>
          <w:szCs w:val="19"/>
        </w:rPr>
        <w:t>Zpracovala: Helena Burešová, odborný referent oddělení nakládání s majetkem města Odboru SÚMM</w:t>
      </w:r>
      <w:r w:rsidR="00AF425D">
        <w:rPr>
          <w:rFonts w:cs="Arial"/>
          <w:sz w:val="19"/>
          <w:szCs w:val="19"/>
        </w:rPr>
        <w:t xml:space="preserve">, v. r. </w:t>
      </w:r>
    </w:p>
    <w:p w:rsidR="00E42511" w:rsidRDefault="00897816">
      <w:r>
        <w:rPr>
          <w:noProof/>
        </w:rPr>
        <w:lastRenderedPageBreak/>
        <w:drawing>
          <wp:inline distT="0" distB="0" distL="0" distR="0">
            <wp:extent cx="5759450" cy="8147050"/>
            <wp:effectExtent l="0" t="0" r="0" b="6350"/>
            <wp:docPr id="2" name="Obráze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5A" w:rsidRDefault="0099195A" w:rsidP="00D85699">
      <w:r>
        <w:separator/>
      </w:r>
    </w:p>
  </w:endnote>
  <w:endnote w:type="continuationSeparator" w:id="0">
    <w:p w:rsidR="0099195A" w:rsidRDefault="0099195A" w:rsidP="00D8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942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85699" w:rsidRPr="00D85699" w:rsidRDefault="00D85699">
        <w:pPr>
          <w:pStyle w:val="Zpat"/>
          <w:jc w:val="center"/>
          <w:rPr>
            <w:sz w:val="20"/>
          </w:rPr>
        </w:pPr>
        <w:r w:rsidRPr="00D85699">
          <w:rPr>
            <w:sz w:val="20"/>
          </w:rPr>
          <w:fldChar w:fldCharType="begin"/>
        </w:r>
        <w:r w:rsidRPr="00D85699">
          <w:rPr>
            <w:sz w:val="20"/>
          </w:rPr>
          <w:instrText>PAGE   \* MERGEFORMAT</w:instrText>
        </w:r>
        <w:r w:rsidRPr="00D85699">
          <w:rPr>
            <w:sz w:val="20"/>
          </w:rPr>
          <w:fldChar w:fldCharType="separate"/>
        </w:r>
        <w:r w:rsidR="00AF425D">
          <w:rPr>
            <w:noProof/>
            <w:sz w:val="20"/>
          </w:rPr>
          <w:t>2</w:t>
        </w:r>
        <w:r w:rsidRPr="00D85699">
          <w:rPr>
            <w:sz w:val="20"/>
          </w:rPr>
          <w:fldChar w:fldCharType="end"/>
        </w:r>
      </w:p>
    </w:sdtContent>
  </w:sdt>
  <w:p w:rsidR="00D85699" w:rsidRDefault="00D856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5A" w:rsidRDefault="0099195A" w:rsidP="00D85699">
      <w:r>
        <w:separator/>
      </w:r>
    </w:p>
  </w:footnote>
  <w:footnote w:type="continuationSeparator" w:id="0">
    <w:p w:rsidR="0099195A" w:rsidRDefault="0099195A" w:rsidP="00D8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E3F"/>
    <w:multiLevelType w:val="hybridMultilevel"/>
    <w:tmpl w:val="FCDAC8A6"/>
    <w:lvl w:ilvl="0" w:tplc="FBA205E8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78B5"/>
    <w:multiLevelType w:val="hybridMultilevel"/>
    <w:tmpl w:val="EEAA9A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07A78"/>
    <w:multiLevelType w:val="hybridMultilevel"/>
    <w:tmpl w:val="EEAA9A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86FD4"/>
    <w:multiLevelType w:val="hybridMultilevel"/>
    <w:tmpl w:val="8932C934"/>
    <w:lvl w:ilvl="0" w:tplc="745689CA">
      <w:start w:val="1"/>
      <w:numFmt w:val="lowerLetter"/>
      <w:lvlText w:val="%1)"/>
      <w:lvlJc w:val="left"/>
      <w:pPr>
        <w:ind w:left="796" w:hanging="360"/>
      </w:pPr>
      <w:rPr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>
      <w:start w:val="1"/>
      <w:numFmt w:val="decimal"/>
      <w:lvlText w:val="%4."/>
      <w:lvlJc w:val="left"/>
      <w:pPr>
        <w:ind w:left="2956" w:hanging="360"/>
      </w:pPr>
    </w:lvl>
    <w:lvl w:ilvl="4" w:tplc="04050019">
      <w:start w:val="1"/>
      <w:numFmt w:val="lowerLetter"/>
      <w:lvlText w:val="%5."/>
      <w:lvlJc w:val="left"/>
      <w:pPr>
        <w:ind w:left="3676" w:hanging="360"/>
      </w:pPr>
    </w:lvl>
    <w:lvl w:ilvl="5" w:tplc="0405001B">
      <w:start w:val="1"/>
      <w:numFmt w:val="lowerRoman"/>
      <w:lvlText w:val="%6."/>
      <w:lvlJc w:val="right"/>
      <w:pPr>
        <w:ind w:left="4396" w:hanging="180"/>
      </w:pPr>
    </w:lvl>
    <w:lvl w:ilvl="6" w:tplc="0405000F">
      <w:start w:val="1"/>
      <w:numFmt w:val="decimal"/>
      <w:lvlText w:val="%7."/>
      <w:lvlJc w:val="left"/>
      <w:pPr>
        <w:ind w:left="5116" w:hanging="360"/>
      </w:pPr>
    </w:lvl>
    <w:lvl w:ilvl="7" w:tplc="04050019">
      <w:start w:val="1"/>
      <w:numFmt w:val="lowerLetter"/>
      <w:lvlText w:val="%8."/>
      <w:lvlJc w:val="left"/>
      <w:pPr>
        <w:ind w:left="5836" w:hanging="360"/>
      </w:pPr>
    </w:lvl>
    <w:lvl w:ilvl="8" w:tplc="0405001B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78227B80"/>
    <w:multiLevelType w:val="hybridMultilevel"/>
    <w:tmpl w:val="EEAA9A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99"/>
    <w:rsid w:val="00086EF8"/>
    <w:rsid w:val="000B44F9"/>
    <w:rsid w:val="00432C7E"/>
    <w:rsid w:val="00604EF2"/>
    <w:rsid w:val="00897816"/>
    <w:rsid w:val="0099195A"/>
    <w:rsid w:val="00AF425D"/>
    <w:rsid w:val="00B30846"/>
    <w:rsid w:val="00D85699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D856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D8569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856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D85699"/>
  </w:style>
  <w:style w:type="character" w:customStyle="1" w:styleId="DatumChar">
    <w:name w:val="Datum Char"/>
    <w:basedOn w:val="Standardnpsmoodstavce"/>
    <w:link w:val="Datum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D85699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D85699"/>
    <w:rPr>
      <w:rFonts w:eastAsia="Times New Roman" w:cs="Times New Roman"/>
      <w:b/>
      <w:sz w:val="20"/>
      <w:szCs w:val="20"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D85699"/>
    <w:rPr>
      <w:rFonts w:ascii="Times New Roman" w:hAnsi="Times New Roman"/>
      <w:b/>
      <w:sz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85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6EF8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8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81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D856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D8569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856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D85699"/>
  </w:style>
  <w:style w:type="character" w:customStyle="1" w:styleId="DatumChar">
    <w:name w:val="Datum Char"/>
    <w:basedOn w:val="Standardnpsmoodstavce"/>
    <w:link w:val="Datum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D85699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D85699"/>
    <w:rPr>
      <w:rFonts w:eastAsia="Times New Roman" w:cs="Times New Roman"/>
      <w:b/>
      <w:sz w:val="20"/>
      <w:szCs w:val="20"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D85699"/>
    <w:rPr>
      <w:rFonts w:ascii="Times New Roman" w:hAnsi="Times New Roman"/>
      <w:b/>
      <w:sz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85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5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5699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6EF8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8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8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2016-08-24T09:45:00Z</cp:lastPrinted>
  <dcterms:created xsi:type="dcterms:W3CDTF">2016-08-24T09:45:00Z</dcterms:created>
  <dcterms:modified xsi:type="dcterms:W3CDTF">2016-08-25T09:29:00Z</dcterms:modified>
</cp:coreProperties>
</file>