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5"/>
        <w:gridCol w:w="2835"/>
        <w:gridCol w:w="3119"/>
        <w:gridCol w:w="850"/>
      </w:tblGrid>
      <w:tr w:rsidR="00225678" w:rsidRPr="00225678">
        <w:trPr>
          <w:trHeight w:hRule="exact" w:val="345"/>
        </w:trPr>
        <w:tc>
          <w:tcPr>
            <w:tcW w:w="5120" w:type="dxa"/>
            <w:gridSpan w:val="2"/>
            <w:vAlign w:val="bottom"/>
          </w:tcPr>
          <w:p w:rsidR="000E56B2" w:rsidRPr="00225678" w:rsidRDefault="000E56B2" w:rsidP="00001BF5">
            <w:pPr>
              <w:pStyle w:val="Zkladntext"/>
              <w:ind w:hanging="53"/>
              <w:rPr>
                <w:b/>
                <w:sz w:val="28"/>
              </w:rPr>
            </w:pPr>
            <w:r w:rsidRPr="00225678">
              <w:rPr>
                <w:b/>
                <w:sz w:val="28"/>
              </w:rPr>
              <w:t>MATERIÁL</w:t>
            </w:r>
          </w:p>
        </w:tc>
        <w:tc>
          <w:tcPr>
            <w:tcW w:w="3119" w:type="dxa"/>
            <w:vAlign w:val="bottom"/>
          </w:tcPr>
          <w:p w:rsidR="000E56B2" w:rsidRPr="00225678" w:rsidRDefault="000E56B2">
            <w:pPr>
              <w:pStyle w:val="Zkladntext"/>
              <w:jc w:val="right"/>
            </w:pPr>
            <w:r w:rsidRPr="00225678">
              <w:t xml:space="preserve">číslo: </w:t>
            </w:r>
          </w:p>
        </w:tc>
        <w:tc>
          <w:tcPr>
            <w:tcW w:w="850" w:type="dxa"/>
            <w:vAlign w:val="bottom"/>
          </w:tcPr>
          <w:p w:rsidR="000E56B2" w:rsidRPr="00225678" w:rsidRDefault="000E56B2">
            <w:pPr>
              <w:pStyle w:val="Zkladntext"/>
              <w:jc w:val="right"/>
            </w:pPr>
          </w:p>
        </w:tc>
      </w:tr>
      <w:tr w:rsidR="00225678" w:rsidRPr="00225678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225678" w:rsidRDefault="000E56B2" w:rsidP="00001BF5">
            <w:pPr>
              <w:pStyle w:val="Zkladntext"/>
              <w:ind w:hanging="53"/>
              <w:rPr>
                <w:sz w:val="28"/>
              </w:rPr>
            </w:pPr>
            <w:r w:rsidRPr="00225678">
              <w:rPr>
                <w:b/>
                <w:sz w:val="28"/>
              </w:rPr>
              <w:t xml:space="preserve">pro zasedání </w:t>
            </w:r>
          </w:p>
        </w:tc>
      </w:tr>
      <w:tr w:rsidR="00225678" w:rsidRPr="00225678">
        <w:trPr>
          <w:trHeight w:hRule="exact" w:val="345"/>
        </w:trPr>
        <w:tc>
          <w:tcPr>
            <w:tcW w:w="9089" w:type="dxa"/>
            <w:gridSpan w:val="4"/>
            <w:vAlign w:val="bottom"/>
          </w:tcPr>
          <w:p w:rsidR="000E56B2" w:rsidRPr="00225678" w:rsidRDefault="000E56B2" w:rsidP="00970211">
            <w:pPr>
              <w:pStyle w:val="Zkladntext"/>
              <w:ind w:hanging="53"/>
              <w:rPr>
                <w:b/>
                <w:sz w:val="28"/>
              </w:rPr>
            </w:pPr>
            <w:r w:rsidRPr="00225678">
              <w:rPr>
                <w:b/>
                <w:sz w:val="28"/>
              </w:rPr>
              <w:t xml:space="preserve">Zastupitelstva města Prostějova konané dne </w:t>
            </w:r>
            <w:r w:rsidR="00970211" w:rsidRPr="00225678">
              <w:rPr>
                <w:b/>
                <w:sz w:val="28"/>
              </w:rPr>
              <w:t>11</w:t>
            </w:r>
            <w:r w:rsidR="00325DE1" w:rsidRPr="00225678">
              <w:rPr>
                <w:b/>
                <w:sz w:val="28"/>
              </w:rPr>
              <w:t>.</w:t>
            </w:r>
            <w:r w:rsidR="00166F78" w:rsidRPr="00225678">
              <w:rPr>
                <w:b/>
                <w:sz w:val="28"/>
              </w:rPr>
              <w:t xml:space="preserve"> </w:t>
            </w:r>
            <w:r w:rsidR="00970211" w:rsidRPr="00225678">
              <w:rPr>
                <w:b/>
                <w:sz w:val="28"/>
              </w:rPr>
              <w:t>12</w:t>
            </w:r>
            <w:r w:rsidRPr="00225678">
              <w:rPr>
                <w:b/>
                <w:sz w:val="28"/>
              </w:rPr>
              <w:t>.</w:t>
            </w:r>
            <w:r w:rsidR="00166F78" w:rsidRPr="00225678">
              <w:rPr>
                <w:b/>
                <w:sz w:val="28"/>
              </w:rPr>
              <w:t xml:space="preserve"> </w:t>
            </w:r>
            <w:r w:rsidRPr="00225678">
              <w:rPr>
                <w:b/>
                <w:sz w:val="28"/>
              </w:rPr>
              <w:t>201</w:t>
            </w:r>
            <w:r w:rsidR="003E0670" w:rsidRPr="00225678">
              <w:rPr>
                <w:b/>
                <w:sz w:val="28"/>
              </w:rPr>
              <w:t>7</w:t>
            </w:r>
          </w:p>
        </w:tc>
      </w:tr>
      <w:tr w:rsidR="00225678" w:rsidRPr="00225678">
        <w:trPr>
          <w:trHeight w:hRule="exact" w:val="125"/>
        </w:trPr>
        <w:tc>
          <w:tcPr>
            <w:tcW w:w="9089" w:type="dxa"/>
            <w:gridSpan w:val="4"/>
          </w:tcPr>
          <w:p w:rsidR="000E56B2" w:rsidRPr="00225678" w:rsidRDefault="000E56B2">
            <w:pPr>
              <w:jc w:val="right"/>
            </w:pPr>
          </w:p>
        </w:tc>
      </w:tr>
      <w:tr w:rsidR="00225678" w:rsidRPr="00225678">
        <w:trPr>
          <w:trHeight w:hRule="exact" w:val="80"/>
        </w:trPr>
        <w:tc>
          <w:tcPr>
            <w:tcW w:w="9089" w:type="dxa"/>
            <w:gridSpan w:val="4"/>
          </w:tcPr>
          <w:p w:rsidR="000E56B2" w:rsidRPr="00225678" w:rsidRDefault="000E56B2"/>
        </w:tc>
      </w:tr>
      <w:tr w:rsidR="00225678" w:rsidRPr="00225678">
        <w:tc>
          <w:tcPr>
            <w:tcW w:w="2285" w:type="dxa"/>
          </w:tcPr>
          <w:p w:rsidR="000E56B2" w:rsidRPr="00225678" w:rsidRDefault="000E56B2" w:rsidP="00001BF5">
            <w:pPr>
              <w:pStyle w:val="Datum"/>
              <w:ind w:hanging="53"/>
              <w:rPr>
                <w:b/>
                <w:bCs/>
                <w:sz w:val="20"/>
              </w:rPr>
            </w:pPr>
            <w:r w:rsidRPr="00225678">
              <w:rPr>
                <w:b/>
                <w:bCs/>
                <w:sz w:val="20"/>
              </w:rPr>
              <w:t>Název materiálu:</w:t>
            </w:r>
          </w:p>
        </w:tc>
        <w:tc>
          <w:tcPr>
            <w:tcW w:w="6804" w:type="dxa"/>
            <w:gridSpan w:val="3"/>
          </w:tcPr>
          <w:p w:rsidR="000E56B2" w:rsidRPr="00225678" w:rsidRDefault="00970211" w:rsidP="00970211">
            <w:pPr>
              <w:jc w:val="both"/>
              <w:rPr>
                <w:b/>
                <w:sz w:val="20"/>
              </w:rPr>
            </w:pPr>
            <w:r w:rsidRPr="00225678">
              <w:rPr>
                <w:b/>
                <w:sz w:val="20"/>
              </w:rPr>
              <w:t xml:space="preserve">Prodej části pozemku </w:t>
            </w:r>
            <w:proofErr w:type="spellStart"/>
            <w:r w:rsidRPr="00225678">
              <w:rPr>
                <w:b/>
                <w:sz w:val="20"/>
              </w:rPr>
              <w:t>p.č</w:t>
            </w:r>
            <w:proofErr w:type="spellEnd"/>
            <w:r w:rsidRPr="00225678">
              <w:rPr>
                <w:b/>
                <w:sz w:val="20"/>
              </w:rPr>
              <w:t xml:space="preserve">. 7771 v </w:t>
            </w:r>
            <w:proofErr w:type="spellStart"/>
            <w:r w:rsidRPr="00225678">
              <w:rPr>
                <w:b/>
                <w:sz w:val="20"/>
              </w:rPr>
              <w:t>k.ú</w:t>
            </w:r>
            <w:proofErr w:type="spellEnd"/>
            <w:r w:rsidRPr="00225678">
              <w:rPr>
                <w:b/>
                <w:sz w:val="20"/>
              </w:rPr>
              <w:t>. Prostějov</w:t>
            </w:r>
          </w:p>
        </w:tc>
      </w:tr>
      <w:tr w:rsidR="00225678" w:rsidRPr="00225678">
        <w:tc>
          <w:tcPr>
            <w:tcW w:w="2285" w:type="dxa"/>
          </w:tcPr>
          <w:p w:rsidR="000E56B2" w:rsidRPr="00225678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  <w:tc>
          <w:tcPr>
            <w:tcW w:w="6804" w:type="dxa"/>
            <w:gridSpan w:val="3"/>
          </w:tcPr>
          <w:p w:rsidR="000E56B2" w:rsidRPr="00225678" w:rsidRDefault="000E56B2">
            <w:pPr>
              <w:jc w:val="both"/>
              <w:rPr>
                <w:sz w:val="19"/>
              </w:rPr>
            </w:pPr>
          </w:p>
        </w:tc>
      </w:tr>
      <w:tr w:rsidR="00225678" w:rsidRPr="00225678">
        <w:tc>
          <w:tcPr>
            <w:tcW w:w="2285" w:type="dxa"/>
          </w:tcPr>
          <w:p w:rsidR="000E56B2" w:rsidRPr="00225678" w:rsidRDefault="000E56B2">
            <w:pPr>
              <w:rPr>
                <w:b/>
                <w:bCs/>
                <w:sz w:val="4"/>
              </w:rPr>
            </w:pPr>
          </w:p>
          <w:p w:rsidR="000E56B2" w:rsidRPr="00225678" w:rsidRDefault="000E56B2" w:rsidP="00001BF5">
            <w:pPr>
              <w:ind w:hanging="53"/>
              <w:rPr>
                <w:b/>
                <w:bCs/>
                <w:sz w:val="20"/>
              </w:rPr>
            </w:pPr>
            <w:r w:rsidRPr="00225678">
              <w:rPr>
                <w:b/>
                <w:bCs/>
                <w:sz w:val="20"/>
              </w:rPr>
              <w:t>Předkládá:</w:t>
            </w:r>
          </w:p>
        </w:tc>
        <w:tc>
          <w:tcPr>
            <w:tcW w:w="6804" w:type="dxa"/>
            <w:gridSpan w:val="3"/>
          </w:tcPr>
          <w:p w:rsidR="000E56B2" w:rsidRPr="00225678" w:rsidRDefault="000E56B2">
            <w:pPr>
              <w:jc w:val="both"/>
              <w:rPr>
                <w:sz w:val="4"/>
              </w:rPr>
            </w:pPr>
          </w:p>
          <w:p w:rsidR="000E56B2" w:rsidRPr="00225678" w:rsidRDefault="000E56B2">
            <w:pPr>
              <w:pStyle w:val="Zkladntext21"/>
              <w:rPr>
                <w:rFonts w:ascii="Arial" w:hAnsi="Arial"/>
              </w:rPr>
            </w:pPr>
            <w:r w:rsidRPr="00225678">
              <w:rPr>
                <w:rFonts w:ascii="Arial" w:hAnsi="Arial"/>
              </w:rPr>
              <w:t>Rada města Prostějova</w:t>
            </w:r>
          </w:p>
        </w:tc>
      </w:tr>
      <w:tr w:rsidR="00225678" w:rsidRPr="00225678">
        <w:tc>
          <w:tcPr>
            <w:tcW w:w="2285" w:type="dxa"/>
          </w:tcPr>
          <w:p w:rsidR="000E56B2" w:rsidRPr="00225678" w:rsidRDefault="000E56B2">
            <w:pPr>
              <w:rPr>
                <w:b/>
                <w:bCs/>
                <w:sz w:val="19"/>
              </w:rPr>
            </w:pPr>
          </w:p>
        </w:tc>
        <w:tc>
          <w:tcPr>
            <w:tcW w:w="6804" w:type="dxa"/>
            <w:gridSpan w:val="3"/>
          </w:tcPr>
          <w:p w:rsidR="000E56B2" w:rsidRPr="00225678" w:rsidRDefault="000E56B2">
            <w:pPr>
              <w:jc w:val="both"/>
              <w:rPr>
                <w:sz w:val="4"/>
              </w:rPr>
            </w:pPr>
          </w:p>
          <w:p w:rsidR="000E56B2" w:rsidRPr="00225678" w:rsidRDefault="000E56B2" w:rsidP="00065A8D">
            <w:pPr>
              <w:pStyle w:val="Zkladntext21"/>
              <w:rPr>
                <w:rFonts w:ascii="Arial" w:hAnsi="Arial"/>
              </w:rPr>
            </w:pPr>
            <w:r w:rsidRPr="00225678">
              <w:rPr>
                <w:rFonts w:ascii="Arial" w:hAnsi="Arial"/>
              </w:rPr>
              <w:t xml:space="preserve">Mgr. </w:t>
            </w:r>
            <w:r w:rsidR="00924A65" w:rsidRPr="00225678">
              <w:rPr>
                <w:rFonts w:ascii="Arial" w:hAnsi="Arial"/>
              </w:rPr>
              <w:t>Jiří Pospíšil</w:t>
            </w:r>
            <w:r w:rsidR="00A92F79" w:rsidRPr="00225678">
              <w:rPr>
                <w:rFonts w:ascii="Arial" w:hAnsi="Arial"/>
              </w:rPr>
              <w:t>, náměstek primátor</w:t>
            </w:r>
            <w:r w:rsidR="00065A8D" w:rsidRPr="00225678">
              <w:rPr>
                <w:rFonts w:ascii="Arial" w:hAnsi="Arial"/>
              </w:rPr>
              <w:t>ky</w:t>
            </w:r>
            <w:r w:rsidR="00C029A2">
              <w:rPr>
                <w:rFonts w:ascii="Arial" w:hAnsi="Arial"/>
              </w:rPr>
              <w:t>, v. r.</w:t>
            </w:r>
          </w:p>
        </w:tc>
      </w:tr>
      <w:tr w:rsidR="00225678" w:rsidRPr="00225678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225678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  <w:p w:rsidR="00277C6B" w:rsidRPr="00225678" w:rsidRDefault="00277C6B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  <w:tr w:rsidR="00225678" w:rsidRPr="00225678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225678" w:rsidRDefault="000E56B2">
            <w:pPr>
              <w:rPr>
                <w:b/>
                <w:bCs/>
                <w:sz w:val="4"/>
              </w:rPr>
            </w:pPr>
          </w:p>
          <w:p w:rsidR="000E56B2" w:rsidRPr="00225678" w:rsidRDefault="000E56B2" w:rsidP="00001BF5">
            <w:pPr>
              <w:ind w:left="-53"/>
              <w:rPr>
                <w:b/>
                <w:bCs/>
                <w:sz w:val="20"/>
              </w:rPr>
            </w:pPr>
            <w:r w:rsidRPr="00225678">
              <w:rPr>
                <w:b/>
                <w:bCs/>
                <w:sz w:val="20"/>
              </w:rPr>
              <w:t>Návrh usnesení:</w:t>
            </w:r>
          </w:p>
        </w:tc>
      </w:tr>
      <w:tr w:rsidR="00225678" w:rsidRPr="00225678">
        <w:trPr>
          <w:cantSplit/>
        </w:trPr>
        <w:tc>
          <w:tcPr>
            <w:tcW w:w="9089" w:type="dxa"/>
            <w:gridSpan w:val="4"/>
            <w:tcBorders>
              <w:bottom w:val="nil"/>
            </w:tcBorders>
          </w:tcPr>
          <w:p w:rsidR="000E56B2" w:rsidRPr="00225678" w:rsidRDefault="000E56B2">
            <w:pPr>
              <w:pStyle w:val="Textmakra"/>
              <w:tabs>
                <w:tab w:val="clear" w:pos="480"/>
                <w:tab w:val="clear" w:pos="960"/>
                <w:tab w:val="clear" w:pos="1440"/>
                <w:tab w:val="clear" w:pos="1920"/>
                <w:tab w:val="clear" w:pos="2400"/>
                <w:tab w:val="clear" w:pos="2880"/>
                <w:tab w:val="clear" w:pos="3360"/>
                <w:tab w:val="clear" w:pos="3840"/>
                <w:tab w:val="clear" w:pos="4320"/>
              </w:tabs>
              <w:rPr>
                <w:rFonts w:ascii="Arial" w:hAnsi="Arial"/>
              </w:rPr>
            </w:pPr>
          </w:p>
        </w:tc>
      </w:tr>
    </w:tbl>
    <w:p w:rsidR="00001BF5" w:rsidRPr="00225678" w:rsidRDefault="00001BF5" w:rsidP="00001BF5">
      <w:pPr>
        <w:pStyle w:val="Zkladntext31"/>
        <w:rPr>
          <w:rFonts w:ascii="Arial" w:hAnsi="Arial" w:cs="Arial"/>
          <w:bCs/>
        </w:rPr>
      </w:pPr>
      <w:r w:rsidRPr="00225678">
        <w:rPr>
          <w:rFonts w:ascii="Arial" w:hAnsi="Arial" w:cs="Arial"/>
          <w:bCs/>
        </w:rPr>
        <w:t xml:space="preserve">Zastupitelstvo města Prostějova </w:t>
      </w:r>
    </w:p>
    <w:p w:rsidR="00001BF5" w:rsidRPr="00225678" w:rsidRDefault="00166F78" w:rsidP="00001BF5">
      <w:pPr>
        <w:rPr>
          <w:rFonts w:cs="Arial"/>
          <w:b/>
          <w:bCs/>
          <w:sz w:val="20"/>
        </w:rPr>
      </w:pPr>
      <w:r w:rsidRPr="00225678">
        <w:rPr>
          <w:rFonts w:cs="Arial"/>
          <w:b/>
          <w:bCs/>
          <w:sz w:val="20"/>
        </w:rPr>
        <w:t>n e v y h o v u j e</w:t>
      </w:r>
    </w:p>
    <w:p w:rsidR="003E0670" w:rsidRPr="00225678" w:rsidRDefault="00166F78">
      <w:pPr>
        <w:jc w:val="both"/>
        <w:rPr>
          <w:rFonts w:cs="Arial"/>
          <w:sz w:val="20"/>
        </w:rPr>
      </w:pPr>
      <w:r w:rsidRPr="00225678">
        <w:rPr>
          <w:rFonts w:cs="Arial"/>
          <w:b/>
          <w:sz w:val="20"/>
        </w:rPr>
        <w:t xml:space="preserve">žádosti </w:t>
      </w:r>
      <w:r w:rsidR="00970211" w:rsidRPr="00225678">
        <w:rPr>
          <w:rFonts w:cs="Arial"/>
          <w:b/>
          <w:sz w:val="20"/>
        </w:rPr>
        <w:t xml:space="preserve"> o prodej části pozemku </w:t>
      </w:r>
      <w:proofErr w:type="spellStart"/>
      <w:proofErr w:type="gramStart"/>
      <w:r w:rsidR="00970211" w:rsidRPr="00225678">
        <w:rPr>
          <w:rFonts w:cs="Arial"/>
          <w:b/>
          <w:sz w:val="20"/>
        </w:rPr>
        <w:t>p.č</w:t>
      </w:r>
      <w:proofErr w:type="spellEnd"/>
      <w:r w:rsidR="00970211" w:rsidRPr="00225678">
        <w:rPr>
          <w:rFonts w:cs="Arial"/>
          <w:b/>
          <w:sz w:val="20"/>
        </w:rPr>
        <w:t>.</w:t>
      </w:r>
      <w:proofErr w:type="gramEnd"/>
      <w:r w:rsidR="00970211" w:rsidRPr="00225678">
        <w:rPr>
          <w:rFonts w:cs="Arial"/>
          <w:b/>
          <w:sz w:val="20"/>
        </w:rPr>
        <w:t xml:space="preserve"> 7771 – ostatní plocha v </w:t>
      </w:r>
      <w:proofErr w:type="spellStart"/>
      <w:r w:rsidR="00970211" w:rsidRPr="00225678">
        <w:rPr>
          <w:rFonts w:cs="Arial"/>
          <w:b/>
          <w:sz w:val="20"/>
        </w:rPr>
        <w:t>k.ú</w:t>
      </w:r>
      <w:proofErr w:type="spellEnd"/>
      <w:r w:rsidR="00970211" w:rsidRPr="00225678">
        <w:rPr>
          <w:rFonts w:cs="Arial"/>
          <w:b/>
          <w:sz w:val="20"/>
        </w:rPr>
        <w:t>. Prostějov o výměře cca 8 m</w:t>
      </w:r>
      <w:r w:rsidR="00970211" w:rsidRPr="00225678">
        <w:rPr>
          <w:rFonts w:cs="Arial"/>
          <w:b/>
          <w:sz w:val="20"/>
          <w:vertAlign w:val="superscript"/>
        </w:rPr>
        <w:t>2</w:t>
      </w:r>
      <w:r w:rsidR="00970211" w:rsidRPr="00225678">
        <w:rPr>
          <w:rFonts w:cs="Arial"/>
          <w:b/>
          <w:sz w:val="20"/>
        </w:rPr>
        <w:t>.</w:t>
      </w:r>
    </w:p>
    <w:p w:rsidR="00970211" w:rsidRPr="00225678" w:rsidRDefault="00970211" w:rsidP="00970211">
      <w:pPr>
        <w:tabs>
          <w:tab w:val="left" w:pos="-284"/>
        </w:tabs>
        <w:jc w:val="both"/>
        <w:rPr>
          <w:rFonts w:ascii="Times New Roman" w:hAnsi="Times New Roman"/>
          <w:sz w:val="20"/>
          <w:lang w:eastAsia="x-none"/>
        </w:rPr>
      </w:pPr>
    </w:p>
    <w:p w:rsidR="00277C6B" w:rsidRPr="00225678" w:rsidRDefault="00277C6B">
      <w:pPr>
        <w:jc w:val="both"/>
        <w:rPr>
          <w:rFonts w:cs="Arial"/>
          <w:sz w:val="20"/>
        </w:rPr>
      </w:pPr>
    </w:p>
    <w:p w:rsidR="000E56B2" w:rsidRPr="00225678" w:rsidRDefault="000E56B2">
      <w:pPr>
        <w:jc w:val="both"/>
        <w:rPr>
          <w:rFonts w:cs="Arial"/>
          <w:sz w:val="20"/>
        </w:rPr>
      </w:pPr>
      <w:r w:rsidRPr="00225678">
        <w:rPr>
          <w:rFonts w:cs="Arial"/>
          <w:sz w:val="20"/>
        </w:rPr>
        <w:t xml:space="preserve">Důvodová zpráva: </w:t>
      </w:r>
    </w:p>
    <w:p w:rsidR="000E56B2" w:rsidRPr="00225678" w:rsidRDefault="000E56B2" w:rsidP="00AA6584">
      <w:pPr>
        <w:jc w:val="both"/>
        <w:rPr>
          <w:rFonts w:cs="Arial"/>
          <w:sz w:val="20"/>
        </w:rPr>
      </w:pPr>
    </w:p>
    <w:p w:rsidR="003E0670" w:rsidRPr="00225678" w:rsidRDefault="00970211" w:rsidP="003E0670">
      <w:pPr>
        <w:pStyle w:val="Zkladntext2"/>
        <w:rPr>
          <w:rFonts w:cs="Arial"/>
          <w:bCs/>
          <w:lang w:val="cs-CZ" w:eastAsia="cs-CZ"/>
        </w:rPr>
      </w:pPr>
      <w:r w:rsidRPr="00225678">
        <w:rPr>
          <w:rFonts w:cs="Arial"/>
          <w:bCs/>
          <w:lang w:val="cs-CZ" w:eastAsia="cs-CZ"/>
        </w:rPr>
        <w:t xml:space="preserve">V rámci provádění kontroly užívání majetku ve vlastnictví Statutárního města Prostějova byla Odborem správy a údržby majetku města Magistrátu města Prostějova zjištěna nelegální odstavná plocha pro parkování vozidla před domem v ulici Dr. Uhra 4 v Prostějově, č.p. 1155. Tato odstavná plocha je umístěna na části pozemku ve vlastnictví Statutárního města Prostějova </w:t>
      </w:r>
      <w:proofErr w:type="spellStart"/>
      <w:r w:rsidRPr="00225678">
        <w:rPr>
          <w:rFonts w:cs="Arial"/>
          <w:bCs/>
          <w:lang w:val="cs-CZ" w:eastAsia="cs-CZ"/>
        </w:rPr>
        <w:t>p.č</w:t>
      </w:r>
      <w:proofErr w:type="spellEnd"/>
      <w:r w:rsidRPr="00225678">
        <w:rPr>
          <w:rFonts w:cs="Arial"/>
          <w:bCs/>
          <w:lang w:val="cs-CZ" w:eastAsia="cs-CZ"/>
        </w:rPr>
        <w:t xml:space="preserve">. 7771 v </w:t>
      </w:r>
      <w:proofErr w:type="spellStart"/>
      <w:r w:rsidRPr="00225678">
        <w:rPr>
          <w:rFonts w:cs="Arial"/>
          <w:bCs/>
          <w:lang w:val="cs-CZ" w:eastAsia="cs-CZ"/>
        </w:rPr>
        <w:t>k.ú</w:t>
      </w:r>
      <w:proofErr w:type="spellEnd"/>
      <w:r w:rsidRPr="00225678">
        <w:rPr>
          <w:rFonts w:cs="Arial"/>
          <w:bCs/>
          <w:lang w:val="cs-CZ" w:eastAsia="cs-CZ"/>
        </w:rPr>
        <w:t>. Prostějov o výměře 8 m</w:t>
      </w:r>
      <w:r w:rsidRPr="00225678">
        <w:rPr>
          <w:rFonts w:cs="Arial"/>
          <w:bCs/>
          <w:vertAlign w:val="superscript"/>
          <w:lang w:val="cs-CZ" w:eastAsia="cs-CZ"/>
        </w:rPr>
        <w:t>2</w:t>
      </w:r>
      <w:r w:rsidRPr="00225678">
        <w:rPr>
          <w:rFonts w:cs="Arial"/>
          <w:bCs/>
          <w:lang w:val="cs-CZ" w:eastAsia="cs-CZ"/>
        </w:rPr>
        <w:t xml:space="preserve"> (přesné umístění je vyznačeno v přiložené situační mapě).  Po převzetí výzvy k majetkoprávnímu dořešení užívání části pozemku Statutárního města Prostějov předložila </w:t>
      </w:r>
      <w:r w:rsidR="00C029A2">
        <w:rPr>
          <w:rFonts w:cs="Arial"/>
          <w:bCs/>
          <w:lang w:val="cs-CZ" w:eastAsia="cs-CZ"/>
        </w:rPr>
        <w:t xml:space="preserve">žadatelka </w:t>
      </w:r>
      <w:r w:rsidRPr="00225678">
        <w:rPr>
          <w:rFonts w:cs="Arial"/>
          <w:bCs/>
          <w:lang w:val="cs-CZ" w:eastAsia="cs-CZ"/>
        </w:rPr>
        <w:t xml:space="preserve">žádost o prodej části pozemku ve vlastnictví Statutárního města Prostějova </w:t>
      </w:r>
      <w:proofErr w:type="spellStart"/>
      <w:proofErr w:type="gramStart"/>
      <w:r w:rsidRPr="00225678">
        <w:rPr>
          <w:rFonts w:cs="Arial"/>
          <w:bCs/>
          <w:lang w:val="cs-CZ" w:eastAsia="cs-CZ"/>
        </w:rPr>
        <w:t>p.č</w:t>
      </w:r>
      <w:proofErr w:type="spellEnd"/>
      <w:r w:rsidRPr="00225678">
        <w:rPr>
          <w:rFonts w:cs="Arial"/>
          <w:bCs/>
          <w:lang w:val="cs-CZ" w:eastAsia="cs-CZ"/>
        </w:rPr>
        <w:t>.</w:t>
      </w:r>
      <w:proofErr w:type="gramEnd"/>
      <w:r w:rsidRPr="00225678">
        <w:rPr>
          <w:rFonts w:cs="Arial"/>
          <w:bCs/>
          <w:lang w:val="cs-CZ" w:eastAsia="cs-CZ"/>
        </w:rPr>
        <w:t xml:space="preserve"> 7771 v </w:t>
      </w:r>
      <w:proofErr w:type="spellStart"/>
      <w:r w:rsidRPr="00225678">
        <w:rPr>
          <w:rFonts w:cs="Arial"/>
          <w:bCs/>
          <w:lang w:val="cs-CZ" w:eastAsia="cs-CZ"/>
        </w:rPr>
        <w:t>k.ú</w:t>
      </w:r>
      <w:proofErr w:type="spellEnd"/>
      <w:r w:rsidRPr="00225678">
        <w:rPr>
          <w:rFonts w:cs="Arial"/>
          <w:bCs/>
          <w:lang w:val="cs-CZ" w:eastAsia="cs-CZ"/>
        </w:rPr>
        <w:t>. Prostějov o výměře cca 8 m</w:t>
      </w:r>
      <w:r w:rsidRPr="00225678">
        <w:rPr>
          <w:rFonts w:cs="Arial"/>
          <w:bCs/>
          <w:vertAlign w:val="superscript"/>
          <w:lang w:val="cs-CZ" w:eastAsia="cs-CZ"/>
        </w:rPr>
        <w:t xml:space="preserve">2 </w:t>
      </w:r>
      <w:r w:rsidRPr="00225678">
        <w:rPr>
          <w:rFonts w:cs="Arial"/>
          <w:bCs/>
          <w:lang w:val="cs-CZ" w:eastAsia="cs-CZ"/>
        </w:rPr>
        <w:t xml:space="preserve">za účelem parkování vozidla před domem v ulici Dr. Uhra 1155/4 v Prostějově, který má žadatelka ve společném jmění s manželem. (Současně s žádostí o prodej části pozemku ve vlastnictví Statutárního města Prostějova </w:t>
      </w:r>
      <w:proofErr w:type="spellStart"/>
      <w:r w:rsidRPr="00225678">
        <w:rPr>
          <w:rFonts w:cs="Arial"/>
          <w:bCs/>
          <w:lang w:val="cs-CZ" w:eastAsia="cs-CZ"/>
        </w:rPr>
        <w:t>p.č</w:t>
      </w:r>
      <w:proofErr w:type="spellEnd"/>
      <w:r w:rsidRPr="00225678">
        <w:rPr>
          <w:rFonts w:cs="Arial"/>
          <w:bCs/>
          <w:lang w:val="cs-CZ" w:eastAsia="cs-CZ"/>
        </w:rPr>
        <w:t xml:space="preserve">. 7771 v </w:t>
      </w:r>
      <w:proofErr w:type="spellStart"/>
      <w:r w:rsidRPr="00225678">
        <w:rPr>
          <w:rFonts w:cs="Arial"/>
          <w:bCs/>
          <w:lang w:val="cs-CZ" w:eastAsia="cs-CZ"/>
        </w:rPr>
        <w:t>k.ú</w:t>
      </w:r>
      <w:proofErr w:type="spellEnd"/>
      <w:r w:rsidRPr="00225678">
        <w:rPr>
          <w:rFonts w:cs="Arial"/>
          <w:bCs/>
          <w:lang w:val="cs-CZ" w:eastAsia="cs-CZ"/>
        </w:rPr>
        <w:t xml:space="preserve">. Prostějov žadatelka zároveň podala i žádost o pronájem části předmětného pozemku ve vlastnictví Statutárního města Prostějova </w:t>
      </w:r>
      <w:proofErr w:type="spellStart"/>
      <w:r w:rsidRPr="00225678">
        <w:rPr>
          <w:rFonts w:cs="Arial"/>
          <w:bCs/>
          <w:lang w:val="cs-CZ" w:eastAsia="cs-CZ"/>
        </w:rPr>
        <w:t>p.č</w:t>
      </w:r>
      <w:proofErr w:type="spellEnd"/>
      <w:r w:rsidRPr="00225678">
        <w:rPr>
          <w:rFonts w:cs="Arial"/>
          <w:bCs/>
          <w:lang w:val="cs-CZ" w:eastAsia="cs-CZ"/>
        </w:rPr>
        <w:t xml:space="preserve">. 7771 v </w:t>
      </w:r>
      <w:proofErr w:type="spellStart"/>
      <w:r w:rsidRPr="00225678">
        <w:rPr>
          <w:rFonts w:cs="Arial"/>
          <w:bCs/>
          <w:lang w:val="cs-CZ" w:eastAsia="cs-CZ"/>
        </w:rPr>
        <w:t>k.ú</w:t>
      </w:r>
      <w:proofErr w:type="spellEnd"/>
      <w:r w:rsidRPr="00225678">
        <w:rPr>
          <w:rFonts w:cs="Arial"/>
          <w:bCs/>
          <w:lang w:val="cs-CZ" w:eastAsia="cs-CZ"/>
        </w:rPr>
        <w:t>. Prostějov o výměře 8 m</w:t>
      </w:r>
      <w:r w:rsidRPr="00225678">
        <w:rPr>
          <w:rFonts w:cs="Arial"/>
          <w:bCs/>
          <w:vertAlign w:val="superscript"/>
          <w:lang w:val="cs-CZ" w:eastAsia="cs-CZ"/>
        </w:rPr>
        <w:t>2</w:t>
      </w:r>
      <w:r w:rsidRPr="00225678">
        <w:rPr>
          <w:rFonts w:cs="Arial"/>
          <w:bCs/>
          <w:lang w:val="cs-CZ" w:eastAsia="cs-CZ"/>
        </w:rPr>
        <w:t xml:space="preserve"> jako variantu řešení legalizace odstavné plochy před domem v ulici Dr. Uhra 1155/4 v Prostějově, která je samostatně řešena pod </w:t>
      </w:r>
      <w:proofErr w:type="spellStart"/>
      <w:r w:rsidRPr="00225678">
        <w:rPr>
          <w:rFonts w:cs="Arial"/>
          <w:bCs/>
          <w:lang w:val="cs-CZ" w:eastAsia="cs-CZ"/>
        </w:rPr>
        <w:t>sp</w:t>
      </w:r>
      <w:proofErr w:type="spellEnd"/>
      <w:r w:rsidRPr="00225678">
        <w:rPr>
          <w:rFonts w:cs="Arial"/>
          <w:bCs/>
          <w:lang w:val="cs-CZ" w:eastAsia="cs-CZ"/>
        </w:rPr>
        <w:t xml:space="preserve">. zn.: OSUMM 325/2017). Záležitost je řešena pod </w:t>
      </w:r>
      <w:proofErr w:type="spellStart"/>
      <w:r w:rsidRPr="00225678">
        <w:rPr>
          <w:rFonts w:cs="Arial"/>
          <w:bCs/>
          <w:lang w:val="cs-CZ" w:eastAsia="cs-CZ"/>
        </w:rPr>
        <w:t>sp</w:t>
      </w:r>
      <w:proofErr w:type="spellEnd"/>
      <w:r w:rsidRPr="00225678">
        <w:rPr>
          <w:rFonts w:cs="Arial"/>
          <w:bCs/>
          <w:lang w:val="cs-CZ" w:eastAsia="cs-CZ"/>
        </w:rPr>
        <w:t>. zn.: OSUMM 326/2017.</w:t>
      </w:r>
    </w:p>
    <w:p w:rsidR="00970211" w:rsidRPr="00225678" w:rsidRDefault="00970211" w:rsidP="003E0670">
      <w:pPr>
        <w:pStyle w:val="Zkladntext2"/>
        <w:rPr>
          <w:rFonts w:cs="Arial"/>
          <w:b/>
          <w:lang w:val="cs-CZ"/>
        </w:rPr>
      </w:pPr>
    </w:p>
    <w:p w:rsidR="00970211" w:rsidRPr="00225678" w:rsidRDefault="00970211" w:rsidP="00970211">
      <w:pPr>
        <w:pStyle w:val="Zkladntext2"/>
        <w:rPr>
          <w:rFonts w:cs="Arial"/>
          <w:lang w:val="cs-CZ"/>
        </w:rPr>
      </w:pPr>
      <w:r w:rsidRPr="00225678">
        <w:rPr>
          <w:rFonts w:cs="Arial"/>
          <w:b/>
          <w:lang w:val="cs-CZ"/>
        </w:rPr>
        <w:t xml:space="preserve">Odbor územního plánování a památkové péče Magistrátu města Prostějova, oddělení územního plánování - </w:t>
      </w:r>
      <w:r w:rsidRPr="00225678">
        <w:rPr>
          <w:rFonts w:cs="Arial"/>
          <w:lang w:val="cs-CZ"/>
        </w:rPr>
        <w:t>pozemek parcelní číslo 7771 v katastrálním území Prostějov, je součástí stabilizované plochy č. 0651 - veřejná prostranství (PV). Dále platí tyto funkční regulativy:</w:t>
      </w:r>
    </w:p>
    <w:p w:rsidR="00970211" w:rsidRPr="00225678" w:rsidRDefault="00970211" w:rsidP="00970211">
      <w:pPr>
        <w:pStyle w:val="Zkladntext2"/>
        <w:rPr>
          <w:rFonts w:cs="Arial"/>
          <w:lang w:val="cs-CZ"/>
        </w:rPr>
      </w:pPr>
      <w:r w:rsidRPr="00225678">
        <w:rPr>
          <w:rFonts w:cs="Arial"/>
          <w:lang w:val="cs-CZ"/>
        </w:rPr>
        <w:t>Hlavní využití:</w:t>
      </w:r>
    </w:p>
    <w:p w:rsidR="00970211" w:rsidRPr="00225678" w:rsidRDefault="00970211" w:rsidP="00970211">
      <w:pPr>
        <w:pStyle w:val="Zkladntext2"/>
        <w:rPr>
          <w:rFonts w:cs="Arial"/>
          <w:lang w:val="cs-CZ"/>
        </w:rPr>
      </w:pPr>
      <w:r w:rsidRPr="00225678">
        <w:rPr>
          <w:rFonts w:cs="Arial"/>
          <w:lang w:val="cs-CZ"/>
        </w:rPr>
        <w:t>- pozemky veřejných prostranství, zejména náměstí, ulice, tržiště, chodníky a další veřejně přístupné prostory.</w:t>
      </w:r>
    </w:p>
    <w:p w:rsidR="00970211" w:rsidRPr="00225678" w:rsidRDefault="00970211" w:rsidP="00970211">
      <w:pPr>
        <w:pStyle w:val="Zkladntext2"/>
        <w:rPr>
          <w:rFonts w:cs="Arial"/>
          <w:lang w:val="cs-CZ"/>
        </w:rPr>
      </w:pPr>
      <w:r w:rsidRPr="00225678">
        <w:rPr>
          <w:rFonts w:cs="Arial"/>
          <w:lang w:val="cs-CZ"/>
        </w:rPr>
        <w:t>Přípustné využití, přičemž pozemky, stavby a zařízení uvedené níže neznemožní plnohodnotné hlavní využití dané plochy:</w:t>
      </w:r>
    </w:p>
    <w:p w:rsidR="00970211" w:rsidRPr="00225678" w:rsidRDefault="00970211" w:rsidP="00970211">
      <w:pPr>
        <w:pStyle w:val="Zkladntext2"/>
        <w:rPr>
          <w:rFonts w:cs="Arial"/>
          <w:lang w:val="cs-CZ"/>
        </w:rPr>
      </w:pPr>
      <w:r w:rsidRPr="00225678">
        <w:rPr>
          <w:rFonts w:cs="Arial"/>
          <w:lang w:val="cs-CZ"/>
        </w:rPr>
        <w:t>- pozemky, stavby a zařízení související dopravní infrastruktury;</w:t>
      </w:r>
    </w:p>
    <w:p w:rsidR="00970211" w:rsidRPr="00225678" w:rsidRDefault="00970211" w:rsidP="00970211">
      <w:pPr>
        <w:pStyle w:val="Zkladntext2"/>
        <w:rPr>
          <w:rFonts w:cs="Arial"/>
          <w:lang w:val="cs-CZ"/>
        </w:rPr>
      </w:pPr>
      <w:r w:rsidRPr="00225678">
        <w:rPr>
          <w:rFonts w:cs="Arial"/>
          <w:lang w:val="cs-CZ"/>
        </w:rPr>
        <w:t>- pozemky, stavby a zařízení související a veřejné technické infrastruktury;</w:t>
      </w:r>
    </w:p>
    <w:p w:rsidR="00970211" w:rsidRPr="00225678" w:rsidRDefault="00970211" w:rsidP="00970211">
      <w:pPr>
        <w:pStyle w:val="Zkladntext2"/>
        <w:rPr>
          <w:rFonts w:cs="Arial"/>
          <w:lang w:val="cs-CZ"/>
        </w:rPr>
      </w:pPr>
      <w:r w:rsidRPr="00225678">
        <w:rPr>
          <w:rFonts w:cs="Arial"/>
          <w:lang w:val="cs-CZ"/>
        </w:rPr>
        <w:t>- stavby a zařízení technické infrastruktury řešené v souladu s koncepcí technické infrastruktury;</w:t>
      </w:r>
    </w:p>
    <w:p w:rsidR="00970211" w:rsidRPr="00225678" w:rsidRDefault="00970211" w:rsidP="00970211">
      <w:pPr>
        <w:pStyle w:val="Zkladntext2"/>
        <w:rPr>
          <w:rFonts w:cs="Arial"/>
          <w:lang w:val="cs-CZ"/>
        </w:rPr>
      </w:pPr>
      <w:r w:rsidRPr="00225678">
        <w:rPr>
          <w:rFonts w:cs="Arial"/>
          <w:lang w:val="cs-CZ"/>
        </w:rPr>
        <w:t>- pozemky doprovodné a další zeleně (např. stromořadí, aleje, remízy, ÚSES) a pozemky vodních toků a ploch včetně protierozních, protipovodňových a retenčních opatření.</w:t>
      </w:r>
    </w:p>
    <w:p w:rsidR="00970211" w:rsidRPr="00225678" w:rsidRDefault="00970211" w:rsidP="00970211">
      <w:pPr>
        <w:pStyle w:val="Zkladntext2"/>
        <w:rPr>
          <w:rFonts w:cs="Arial"/>
          <w:b/>
          <w:sz w:val="10"/>
          <w:szCs w:val="10"/>
          <w:lang w:val="cs-CZ"/>
        </w:rPr>
      </w:pPr>
    </w:p>
    <w:p w:rsidR="00970211" w:rsidRPr="00225678" w:rsidRDefault="00970211" w:rsidP="00970211">
      <w:pPr>
        <w:pStyle w:val="Zkladntext2"/>
        <w:rPr>
          <w:rFonts w:cs="Arial"/>
          <w:lang w:val="cs-CZ"/>
        </w:rPr>
      </w:pPr>
      <w:r w:rsidRPr="00225678">
        <w:rPr>
          <w:rFonts w:cs="Arial"/>
          <w:lang w:val="cs-CZ"/>
        </w:rPr>
        <w:t>Podmínky prostorového uspořádání:</w:t>
      </w:r>
    </w:p>
    <w:p w:rsidR="00970211" w:rsidRPr="00225678" w:rsidRDefault="00970211" w:rsidP="00970211">
      <w:pPr>
        <w:pStyle w:val="Zkladntext2"/>
        <w:rPr>
          <w:rFonts w:cs="Arial"/>
          <w:b/>
          <w:lang w:val="cs-CZ"/>
        </w:rPr>
      </w:pPr>
      <w:r w:rsidRPr="00225678">
        <w:rPr>
          <w:rFonts w:cs="Arial"/>
          <w:lang w:val="cs-CZ"/>
        </w:rPr>
        <w:t>Ve stabilizovaných plochách se stávající využití pozemků nemění, přičemž za změny se nepovažují změny využití v souladu s Přílohou č. 1 (Tabulka ploch) a změny zachovávající nebo zlepšující kvalitu prostředí, umístěné v souladu s charakterem území a řešené v souladu s požadavky na ochranu hodnot území; Odbor územního plánování a památkové péče konstatuje,</w:t>
      </w:r>
      <w:r w:rsidRPr="00225678">
        <w:rPr>
          <w:rFonts w:cs="Arial"/>
          <w:b/>
          <w:lang w:val="cs-CZ"/>
        </w:rPr>
        <w:t xml:space="preserve"> že záměr prodeje části pozemku parcelní číslo 7771 v katastrálním území Prostějov není v souladu se zásadami územního plánování. Prodej části veřejného prostranství by narušil celkovou koncepci uspořádání území. Zajištění odstavné plochy před domem v ulici Dr. Uhra 1155/4 v Prostějově doporučujeme řešit pouze pronájmem uvedené části pozemku.</w:t>
      </w:r>
    </w:p>
    <w:p w:rsidR="00970211" w:rsidRPr="00225678" w:rsidRDefault="00970211" w:rsidP="00970211">
      <w:pPr>
        <w:pStyle w:val="Zkladntext2"/>
        <w:rPr>
          <w:rFonts w:cs="Arial"/>
          <w:b/>
          <w:lang w:val="cs-CZ"/>
        </w:rPr>
      </w:pPr>
    </w:p>
    <w:p w:rsidR="00970211" w:rsidRPr="00225678" w:rsidRDefault="00970211" w:rsidP="00970211">
      <w:pPr>
        <w:pStyle w:val="Zkladntext2"/>
        <w:rPr>
          <w:rFonts w:cs="Arial"/>
          <w:lang w:val="cs-CZ"/>
        </w:rPr>
      </w:pPr>
      <w:r w:rsidRPr="00225678">
        <w:rPr>
          <w:rFonts w:cs="Arial"/>
          <w:b/>
          <w:lang w:val="cs-CZ"/>
        </w:rPr>
        <w:lastRenderedPageBreak/>
        <w:t xml:space="preserve">Odbor životního prostředí Magistrátu města Prostějova – nesouhlasí </w:t>
      </w:r>
      <w:r w:rsidRPr="00225678">
        <w:rPr>
          <w:rFonts w:cs="Arial"/>
          <w:lang w:val="cs-CZ"/>
        </w:rPr>
        <w:t>s prodejem/pronájmem odstavného parkovacího stání na úkor zeleně. V ulici Dr. Uhra je veřejná zeleň zastoupena pouze omezeně travnatými pásy kolem komunikací s ojedinělou výsadbou stromů. Legalizací parkovacího stání by došlo ke snížení ploch veřejné zeleně, což je v rozporu se schválenou Koncepcí zeleně města Prostějova.</w:t>
      </w:r>
    </w:p>
    <w:p w:rsidR="00970211" w:rsidRPr="00225678" w:rsidRDefault="00970211" w:rsidP="00970211">
      <w:pPr>
        <w:pStyle w:val="Zkladntext2"/>
        <w:rPr>
          <w:rFonts w:cs="Arial"/>
          <w:b/>
          <w:lang w:val="cs-CZ"/>
        </w:rPr>
      </w:pPr>
    </w:p>
    <w:p w:rsidR="00970211" w:rsidRPr="00225678" w:rsidRDefault="00970211" w:rsidP="00970211">
      <w:pPr>
        <w:pStyle w:val="Zkladntext2"/>
        <w:rPr>
          <w:rFonts w:cs="Arial"/>
          <w:lang w:val="cs-CZ"/>
        </w:rPr>
      </w:pPr>
      <w:r w:rsidRPr="00225678">
        <w:rPr>
          <w:rFonts w:cs="Arial"/>
          <w:b/>
          <w:lang w:val="cs-CZ"/>
        </w:rPr>
        <w:t xml:space="preserve">Odbor rozvoje a investic Magistrátu města Prostějova - nedoporučuje </w:t>
      </w:r>
      <w:r w:rsidRPr="00225678">
        <w:rPr>
          <w:rFonts w:cs="Arial"/>
          <w:lang w:val="cs-CZ"/>
        </w:rPr>
        <w:t>prodej části uvedeného pozemku za účelem užívání stávající odstavné plochy, neboť jde o součást veřejného prostranství – ulice.</w:t>
      </w:r>
    </w:p>
    <w:p w:rsidR="00970211" w:rsidRPr="00225678" w:rsidRDefault="00970211" w:rsidP="00970211">
      <w:pPr>
        <w:pStyle w:val="Zkladntext2"/>
        <w:rPr>
          <w:rFonts w:cs="Arial"/>
          <w:b/>
          <w:lang w:val="cs-CZ"/>
        </w:rPr>
      </w:pPr>
    </w:p>
    <w:p w:rsidR="003E0670" w:rsidRPr="00225678" w:rsidRDefault="00970211" w:rsidP="00970211">
      <w:pPr>
        <w:pStyle w:val="Zkladntext2"/>
        <w:rPr>
          <w:rFonts w:cs="Arial"/>
          <w:lang w:val="cs-CZ"/>
        </w:rPr>
      </w:pPr>
      <w:r w:rsidRPr="00225678">
        <w:rPr>
          <w:rFonts w:cs="Arial"/>
          <w:b/>
          <w:lang w:val="cs-CZ"/>
        </w:rPr>
        <w:t xml:space="preserve">Odbor dopravy Magistrátu města Prostějova – nedoporučuje </w:t>
      </w:r>
      <w:r w:rsidRPr="00225678">
        <w:rPr>
          <w:rFonts w:cs="Arial"/>
          <w:lang w:val="cs-CZ"/>
        </w:rPr>
        <w:t xml:space="preserve">odprodej části pozemku parcela č. 7771 v </w:t>
      </w:r>
      <w:proofErr w:type="spellStart"/>
      <w:proofErr w:type="gramStart"/>
      <w:r w:rsidRPr="00225678">
        <w:rPr>
          <w:rFonts w:cs="Arial"/>
          <w:lang w:val="cs-CZ"/>
        </w:rPr>
        <w:t>k.ú</w:t>
      </w:r>
      <w:proofErr w:type="spellEnd"/>
      <w:r w:rsidRPr="00225678">
        <w:rPr>
          <w:rFonts w:cs="Arial"/>
          <w:lang w:val="cs-CZ"/>
        </w:rPr>
        <w:t>.</w:t>
      </w:r>
      <w:proofErr w:type="gramEnd"/>
      <w:r w:rsidRPr="00225678">
        <w:rPr>
          <w:rFonts w:cs="Arial"/>
          <w:lang w:val="cs-CZ"/>
        </w:rPr>
        <w:t xml:space="preserve"> Prostějov s ohledem na možnost budoucích úprav komunikace ze strany města. Jedná se o veřejné prostranství a není žádoucí, aby každý majitel objektu měl před svou nemovitostí ve svém vlastnictví část městského majetku.</w:t>
      </w:r>
    </w:p>
    <w:p w:rsidR="00970211" w:rsidRPr="00225678" w:rsidRDefault="00970211" w:rsidP="00970211">
      <w:pPr>
        <w:pStyle w:val="Zkladntext2"/>
        <w:rPr>
          <w:rFonts w:cs="Arial"/>
          <w:lang w:val="cs-CZ"/>
        </w:rPr>
      </w:pPr>
    </w:p>
    <w:p w:rsidR="00166F78" w:rsidRPr="00225678" w:rsidRDefault="00166F78" w:rsidP="003E0670">
      <w:pPr>
        <w:pStyle w:val="Zkladntext2"/>
        <w:rPr>
          <w:rFonts w:cs="Arial"/>
          <w:lang w:val="cs-CZ"/>
        </w:rPr>
      </w:pPr>
      <w:r w:rsidRPr="00225678">
        <w:rPr>
          <w:rFonts w:cs="Arial"/>
          <w:b/>
          <w:lang w:val="cs-CZ"/>
        </w:rPr>
        <w:t xml:space="preserve">Rada města Prostějova </w:t>
      </w:r>
      <w:r w:rsidRPr="00225678">
        <w:rPr>
          <w:rFonts w:cs="Arial"/>
          <w:lang w:val="cs-CZ"/>
        </w:rPr>
        <w:t xml:space="preserve">dne </w:t>
      </w:r>
      <w:r w:rsidR="003D38BF" w:rsidRPr="00225678">
        <w:rPr>
          <w:rFonts w:cs="Arial"/>
          <w:lang w:val="cs-CZ"/>
        </w:rPr>
        <w:t>14</w:t>
      </w:r>
      <w:r w:rsidRPr="00225678">
        <w:rPr>
          <w:rFonts w:cs="Arial"/>
          <w:lang w:val="cs-CZ"/>
        </w:rPr>
        <w:t xml:space="preserve">. </w:t>
      </w:r>
      <w:r w:rsidR="003D38BF" w:rsidRPr="00225678">
        <w:rPr>
          <w:rFonts w:cs="Arial"/>
          <w:lang w:val="cs-CZ"/>
        </w:rPr>
        <w:t>11</w:t>
      </w:r>
      <w:r w:rsidRPr="00225678">
        <w:rPr>
          <w:rFonts w:cs="Arial"/>
          <w:lang w:val="cs-CZ"/>
        </w:rPr>
        <w:t xml:space="preserve">. 2017 usnesením č. </w:t>
      </w:r>
      <w:r w:rsidR="005360BF" w:rsidRPr="00225678">
        <w:rPr>
          <w:rFonts w:cs="Arial"/>
          <w:lang w:val="cs-CZ"/>
        </w:rPr>
        <w:t>71128</w:t>
      </w:r>
      <w:r w:rsidRPr="00225678">
        <w:rPr>
          <w:rFonts w:cs="Arial"/>
          <w:lang w:val="cs-CZ"/>
        </w:rPr>
        <w:t>:</w:t>
      </w:r>
    </w:p>
    <w:p w:rsidR="00166F78" w:rsidRPr="00225678" w:rsidRDefault="00166F78" w:rsidP="000D5259">
      <w:pPr>
        <w:pStyle w:val="Zkladntext2"/>
        <w:tabs>
          <w:tab w:val="clear" w:pos="426"/>
          <w:tab w:val="left" w:pos="284"/>
        </w:tabs>
        <w:ind w:left="284" w:hanging="284"/>
        <w:rPr>
          <w:rFonts w:cs="Arial"/>
          <w:lang w:val="cs-CZ"/>
        </w:rPr>
      </w:pPr>
      <w:r w:rsidRPr="00225678">
        <w:rPr>
          <w:rFonts w:cs="Arial"/>
          <w:lang w:val="cs-CZ"/>
        </w:rPr>
        <w:t xml:space="preserve">1) </w:t>
      </w:r>
      <w:r w:rsidR="000D5259" w:rsidRPr="00225678">
        <w:rPr>
          <w:rFonts w:cs="Arial"/>
          <w:lang w:val="cs-CZ"/>
        </w:rPr>
        <w:tab/>
      </w:r>
      <w:r w:rsidRPr="00225678">
        <w:rPr>
          <w:rFonts w:cs="Arial"/>
          <w:b/>
          <w:lang w:val="cs-CZ"/>
        </w:rPr>
        <w:t>neschválila</w:t>
      </w:r>
      <w:r w:rsidRPr="00225678">
        <w:rPr>
          <w:rFonts w:cs="Arial"/>
          <w:lang w:val="cs-CZ"/>
        </w:rPr>
        <w:t xml:space="preserve"> </w:t>
      </w:r>
      <w:r w:rsidR="003D38BF" w:rsidRPr="00225678">
        <w:rPr>
          <w:rFonts w:cs="Arial"/>
          <w:lang w:val="cs-CZ"/>
        </w:rPr>
        <w:t xml:space="preserve">záměr prodeje části pozemku </w:t>
      </w:r>
      <w:proofErr w:type="spellStart"/>
      <w:proofErr w:type="gramStart"/>
      <w:r w:rsidR="003D38BF" w:rsidRPr="00225678">
        <w:rPr>
          <w:rFonts w:cs="Arial"/>
          <w:lang w:val="cs-CZ"/>
        </w:rPr>
        <w:t>p.č</w:t>
      </w:r>
      <w:proofErr w:type="spellEnd"/>
      <w:r w:rsidR="003D38BF" w:rsidRPr="00225678">
        <w:rPr>
          <w:rFonts w:cs="Arial"/>
          <w:lang w:val="cs-CZ"/>
        </w:rPr>
        <w:t>.</w:t>
      </w:r>
      <w:proofErr w:type="gramEnd"/>
      <w:r w:rsidR="003D38BF" w:rsidRPr="00225678">
        <w:rPr>
          <w:rFonts w:cs="Arial"/>
          <w:lang w:val="cs-CZ"/>
        </w:rPr>
        <w:t xml:space="preserve"> 7771 – ostatní plocha v </w:t>
      </w:r>
      <w:proofErr w:type="spellStart"/>
      <w:r w:rsidR="003D38BF" w:rsidRPr="00225678">
        <w:rPr>
          <w:rFonts w:cs="Arial"/>
          <w:lang w:val="cs-CZ"/>
        </w:rPr>
        <w:t>k.ú</w:t>
      </w:r>
      <w:proofErr w:type="spellEnd"/>
      <w:r w:rsidR="003D38BF" w:rsidRPr="00225678">
        <w:rPr>
          <w:rFonts w:cs="Arial"/>
          <w:lang w:val="cs-CZ"/>
        </w:rPr>
        <w:t>. Prostějov o výměře cca 8 m</w:t>
      </w:r>
      <w:r w:rsidR="003D38BF" w:rsidRPr="00225678">
        <w:rPr>
          <w:rFonts w:cs="Arial"/>
          <w:vertAlign w:val="superscript"/>
          <w:lang w:val="cs-CZ"/>
        </w:rPr>
        <w:t>2</w:t>
      </w:r>
      <w:r w:rsidR="003D38BF" w:rsidRPr="00225678">
        <w:rPr>
          <w:rFonts w:cs="Arial"/>
          <w:lang w:val="cs-CZ"/>
        </w:rPr>
        <w:t>,</w:t>
      </w:r>
    </w:p>
    <w:p w:rsidR="00166F78" w:rsidRPr="00225678" w:rsidRDefault="00166F78" w:rsidP="000D5259">
      <w:pPr>
        <w:pStyle w:val="Zkladntext2"/>
        <w:tabs>
          <w:tab w:val="clear" w:pos="426"/>
          <w:tab w:val="left" w:pos="284"/>
        </w:tabs>
        <w:ind w:left="284" w:hanging="284"/>
        <w:rPr>
          <w:rFonts w:cs="Arial"/>
          <w:b/>
          <w:lang w:val="cs-CZ"/>
        </w:rPr>
      </w:pPr>
      <w:r w:rsidRPr="00225678">
        <w:rPr>
          <w:rFonts w:cs="Arial"/>
          <w:lang w:val="cs-CZ"/>
        </w:rPr>
        <w:t xml:space="preserve">2) </w:t>
      </w:r>
      <w:r w:rsidR="000D5259" w:rsidRPr="00225678">
        <w:rPr>
          <w:rFonts w:cs="Arial"/>
          <w:lang w:val="cs-CZ"/>
        </w:rPr>
        <w:tab/>
      </w:r>
      <w:r w:rsidRPr="00225678">
        <w:rPr>
          <w:rFonts w:cs="Arial"/>
          <w:b/>
          <w:lang w:val="cs-CZ"/>
        </w:rPr>
        <w:t>doporučila</w:t>
      </w:r>
      <w:r w:rsidRPr="00225678">
        <w:rPr>
          <w:rFonts w:cs="Arial"/>
          <w:lang w:val="cs-CZ"/>
        </w:rPr>
        <w:t xml:space="preserve"> Zastupitelstvu města Prostějova nevyhovět </w:t>
      </w:r>
      <w:r w:rsidR="003D38BF" w:rsidRPr="00225678">
        <w:rPr>
          <w:rFonts w:cs="Arial"/>
          <w:lang w:val="cs-CZ"/>
        </w:rPr>
        <w:t xml:space="preserve">žádosti  o prodej části pozemku </w:t>
      </w:r>
      <w:proofErr w:type="spellStart"/>
      <w:proofErr w:type="gramStart"/>
      <w:r w:rsidR="003D38BF" w:rsidRPr="00225678">
        <w:rPr>
          <w:rFonts w:cs="Arial"/>
          <w:lang w:val="cs-CZ"/>
        </w:rPr>
        <w:t>p.č</w:t>
      </w:r>
      <w:proofErr w:type="spellEnd"/>
      <w:r w:rsidR="003D38BF" w:rsidRPr="00225678">
        <w:rPr>
          <w:rFonts w:cs="Arial"/>
          <w:lang w:val="cs-CZ"/>
        </w:rPr>
        <w:t>.</w:t>
      </w:r>
      <w:proofErr w:type="gramEnd"/>
      <w:r w:rsidR="003D38BF" w:rsidRPr="00225678">
        <w:rPr>
          <w:rFonts w:cs="Arial"/>
          <w:lang w:val="cs-CZ"/>
        </w:rPr>
        <w:t xml:space="preserve"> 7771 – ostatní plocha v </w:t>
      </w:r>
      <w:proofErr w:type="spellStart"/>
      <w:r w:rsidR="003D38BF" w:rsidRPr="00225678">
        <w:rPr>
          <w:rFonts w:cs="Arial"/>
          <w:lang w:val="cs-CZ"/>
        </w:rPr>
        <w:t>k.ú</w:t>
      </w:r>
      <w:proofErr w:type="spellEnd"/>
      <w:r w:rsidR="003D38BF" w:rsidRPr="00225678">
        <w:rPr>
          <w:rFonts w:cs="Arial"/>
          <w:lang w:val="cs-CZ"/>
        </w:rPr>
        <w:t>. Prostějov o výměře cca 8 m</w:t>
      </w:r>
      <w:r w:rsidR="003D38BF" w:rsidRPr="00225678">
        <w:rPr>
          <w:rFonts w:cs="Arial"/>
          <w:vertAlign w:val="superscript"/>
          <w:lang w:val="cs-CZ"/>
        </w:rPr>
        <w:t>2</w:t>
      </w:r>
      <w:r w:rsidR="003D38BF" w:rsidRPr="00225678">
        <w:rPr>
          <w:rFonts w:cs="Arial"/>
          <w:lang w:val="cs-CZ"/>
        </w:rPr>
        <w:t>.</w:t>
      </w:r>
    </w:p>
    <w:p w:rsidR="00166F78" w:rsidRPr="00225678" w:rsidRDefault="00166F78" w:rsidP="003E0670">
      <w:pPr>
        <w:pStyle w:val="Zkladntext2"/>
        <w:rPr>
          <w:rFonts w:cs="Arial"/>
          <w:b/>
          <w:lang w:val="cs-CZ"/>
        </w:rPr>
      </w:pPr>
    </w:p>
    <w:p w:rsidR="003E0670" w:rsidRPr="00225678" w:rsidRDefault="003D38BF" w:rsidP="003E0670">
      <w:pPr>
        <w:pStyle w:val="Zkladntext310"/>
        <w:jc w:val="both"/>
        <w:rPr>
          <w:rFonts w:ascii="Arial" w:hAnsi="Arial" w:cs="Arial"/>
          <w:b w:val="0"/>
          <w:bCs/>
        </w:rPr>
      </w:pPr>
      <w:r w:rsidRPr="00225678">
        <w:rPr>
          <w:rFonts w:ascii="Arial" w:hAnsi="Arial" w:cs="Arial"/>
          <w:b w:val="0"/>
          <w:bCs/>
        </w:rPr>
        <w:t>Souhlas ke zpracování osobních údajů dle zákona č. 101/2000 Sb., o ochraně osobních údajů a o změně některých zákonů, ve znění pozdějších předpisů, byl žadatelkou udělen a je založen ve spise.</w:t>
      </w:r>
    </w:p>
    <w:p w:rsidR="003D38BF" w:rsidRPr="00225678" w:rsidRDefault="003D38BF" w:rsidP="003E0670">
      <w:pPr>
        <w:pStyle w:val="Zkladntext310"/>
        <w:jc w:val="both"/>
        <w:rPr>
          <w:rFonts w:ascii="Arial" w:hAnsi="Arial" w:cs="Arial"/>
          <w:bCs/>
        </w:rPr>
      </w:pPr>
    </w:p>
    <w:p w:rsidR="000D5259" w:rsidRPr="00225678" w:rsidRDefault="00D44EEB" w:rsidP="003E0670">
      <w:pPr>
        <w:pStyle w:val="Zkladntext310"/>
        <w:jc w:val="both"/>
        <w:rPr>
          <w:rFonts w:ascii="Arial" w:hAnsi="Arial" w:cs="Arial"/>
          <w:b w:val="0"/>
          <w:bCs/>
        </w:rPr>
      </w:pPr>
      <w:r w:rsidRPr="00225678">
        <w:rPr>
          <w:rFonts w:ascii="Arial" w:hAnsi="Arial" w:cs="Arial"/>
          <w:bCs/>
        </w:rPr>
        <w:t>Odbor správy a údržby majetku města Magistrátu města Prostějova - nedoporučuje</w:t>
      </w:r>
      <w:r w:rsidR="00911530" w:rsidRPr="00225678">
        <w:rPr>
          <w:rFonts w:ascii="Arial" w:hAnsi="Arial" w:cs="Arial"/>
          <w:b w:val="0"/>
          <w:bCs/>
        </w:rPr>
        <w:t xml:space="preserve"> </w:t>
      </w:r>
      <w:r w:rsidRPr="00225678">
        <w:rPr>
          <w:rFonts w:ascii="Arial" w:hAnsi="Arial" w:cs="Arial"/>
          <w:b w:val="0"/>
          <w:bCs/>
        </w:rPr>
        <w:t>prodej</w:t>
      </w:r>
      <w:r w:rsidR="003E0670" w:rsidRPr="00225678">
        <w:rPr>
          <w:rFonts w:ascii="Arial" w:hAnsi="Arial" w:cs="Arial"/>
          <w:b w:val="0"/>
          <w:bCs/>
        </w:rPr>
        <w:t xml:space="preserve"> části pozemku </w:t>
      </w:r>
      <w:proofErr w:type="spellStart"/>
      <w:proofErr w:type="gramStart"/>
      <w:r w:rsidRPr="00225678">
        <w:rPr>
          <w:rFonts w:ascii="Arial" w:hAnsi="Arial" w:cs="Arial"/>
          <w:b w:val="0"/>
          <w:bCs/>
        </w:rPr>
        <w:t>p.č</w:t>
      </w:r>
      <w:proofErr w:type="spellEnd"/>
      <w:r w:rsidRPr="00225678">
        <w:rPr>
          <w:rFonts w:ascii="Arial" w:hAnsi="Arial" w:cs="Arial"/>
          <w:b w:val="0"/>
          <w:bCs/>
        </w:rPr>
        <w:t>.</w:t>
      </w:r>
      <w:proofErr w:type="gramEnd"/>
      <w:r w:rsidRPr="00225678">
        <w:rPr>
          <w:rFonts w:ascii="Arial" w:hAnsi="Arial" w:cs="Arial"/>
          <w:b w:val="0"/>
          <w:bCs/>
        </w:rPr>
        <w:t xml:space="preserve"> 7771 – ostatní plocha v </w:t>
      </w:r>
      <w:proofErr w:type="spellStart"/>
      <w:r w:rsidRPr="00225678">
        <w:rPr>
          <w:rFonts w:ascii="Arial" w:hAnsi="Arial" w:cs="Arial"/>
          <w:b w:val="0"/>
          <w:bCs/>
        </w:rPr>
        <w:t>k.ú</w:t>
      </w:r>
      <w:proofErr w:type="spellEnd"/>
      <w:r w:rsidRPr="00225678">
        <w:rPr>
          <w:rFonts w:ascii="Arial" w:hAnsi="Arial" w:cs="Arial"/>
          <w:b w:val="0"/>
          <w:bCs/>
        </w:rPr>
        <w:t>. Prostějov o výměře cca 8 m</w:t>
      </w:r>
      <w:r w:rsidRPr="00225678">
        <w:rPr>
          <w:rFonts w:ascii="Arial" w:hAnsi="Arial" w:cs="Arial"/>
          <w:b w:val="0"/>
          <w:bCs/>
          <w:vertAlign w:val="superscript"/>
        </w:rPr>
        <w:t>2</w:t>
      </w:r>
      <w:r w:rsidRPr="00225678">
        <w:rPr>
          <w:rFonts w:ascii="Arial" w:hAnsi="Arial" w:cs="Arial"/>
          <w:b w:val="0"/>
          <w:bCs/>
        </w:rPr>
        <w:t xml:space="preserve"> před domem v</w:t>
      </w:r>
      <w:r w:rsidR="003E0670" w:rsidRPr="00225678">
        <w:rPr>
          <w:rFonts w:ascii="Arial" w:hAnsi="Arial" w:cs="Arial"/>
          <w:b w:val="0"/>
          <w:bCs/>
        </w:rPr>
        <w:t xml:space="preserve"> ulici </w:t>
      </w:r>
      <w:r w:rsidRPr="00225678">
        <w:rPr>
          <w:rFonts w:ascii="Arial" w:hAnsi="Arial" w:cs="Arial"/>
          <w:b w:val="0"/>
          <w:bCs/>
        </w:rPr>
        <w:t>Dr. Uhra 1155/4</w:t>
      </w:r>
      <w:r w:rsidR="003E0670" w:rsidRPr="00225678">
        <w:rPr>
          <w:rFonts w:ascii="Arial" w:hAnsi="Arial" w:cs="Arial"/>
          <w:b w:val="0"/>
          <w:bCs/>
        </w:rPr>
        <w:t xml:space="preserve"> v Prostějov</w:t>
      </w:r>
      <w:r w:rsidRPr="00225678">
        <w:rPr>
          <w:rFonts w:ascii="Arial" w:hAnsi="Arial" w:cs="Arial"/>
          <w:b w:val="0"/>
          <w:bCs/>
        </w:rPr>
        <w:t>ě</w:t>
      </w:r>
      <w:r w:rsidR="003E0670" w:rsidRPr="00225678">
        <w:rPr>
          <w:rFonts w:ascii="Arial" w:hAnsi="Arial" w:cs="Arial"/>
          <w:b w:val="0"/>
          <w:bCs/>
        </w:rPr>
        <w:t xml:space="preserve">. </w:t>
      </w:r>
      <w:r w:rsidRPr="00225678">
        <w:rPr>
          <w:rFonts w:ascii="Arial" w:hAnsi="Arial" w:cs="Arial"/>
          <w:b w:val="0"/>
          <w:bCs/>
        </w:rPr>
        <w:t xml:space="preserve">Jedná se o pozemek veřejného prostranství a měl by proto i nadále zůstat ve vlastnictví Statutárního města Prostějova. V případě, že by měla žadatelka zájem využívat tuto část pozemku pro umístění stávající odstavné plochy nadále, je možno tuto záležitost řešit obvyklým způsobem, tj. pronájmem pozemku. </w:t>
      </w:r>
    </w:p>
    <w:p w:rsidR="003E0670" w:rsidRPr="00225678" w:rsidRDefault="00D44EEB" w:rsidP="003E0670">
      <w:pPr>
        <w:pStyle w:val="Zkladntext310"/>
        <w:jc w:val="both"/>
        <w:rPr>
          <w:rFonts w:ascii="Arial" w:hAnsi="Arial" w:cs="Arial"/>
          <w:b w:val="0"/>
          <w:bCs/>
        </w:rPr>
      </w:pPr>
      <w:r w:rsidRPr="00225678">
        <w:rPr>
          <w:rFonts w:ascii="Arial" w:hAnsi="Arial" w:cs="Arial"/>
          <w:b w:val="0"/>
          <w:bCs/>
        </w:rPr>
        <w:t xml:space="preserve">Odbor správy a údržby majetku města dále upozorňuje na skutečnost, že na požadované části pozemku se nachází vedení vodovodu a místního sdělovacího kabelu, včetně jejich ochranných pásem. </w:t>
      </w:r>
    </w:p>
    <w:p w:rsidR="003E0670" w:rsidRPr="00225678" w:rsidRDefault="003E0670" w:rsidP="003E0670">
      <w:pPr>
        <w:pStyle w:val="Zkladntext310"/>
        <w:jc w:val="both"/>
        <w:rPr>
          <w:rFonts w:ascii="Arial" w:hAnsi="Arial" w:cs="Arial"/>
          <w:b w:val="0"/>
        </w:rPr>
      </w:pPr>
    </w:p>
    <w:p w:rsidR="003E0670" w:rsidRPr="00225678" w:rsidRDefault="00C029A2" w:rsidP="003E0670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Žadatelka</w:t>
      </w:r>
      <w:r w:rsidR="003D38BF" w:rsidRPr="00225678">
        <w:rPr>
          <w:rFonts w:cs="Arial"/>
          <w:sz w:val="20"/>
        </w:rPr>
        <w:t xml:space="preserve"> </w:t>
      </w:r>
      <w:r w:rsidR="003E0670" w:rsidRPr="00225678">
        <w:rPr>
          <w:rFonts w:cs="Arial"/>
          <w:sz w:val="20"/>
        </w:rPr>
        <w:t>není dlužníkem Statutárního města Prostějova.</w:t>
      </w:r>
    </w:p>
    <w:p w:rsidR="00F34CBE" w:rsidRPr="00225678" w:rsidRDefault="00F34CBE" w:rsidP="00F34CBE">
      <w:pPr>
        <w:jc w:val="both"/>
        <w:rPr>
          <w:rFonts w:cs="Arial"/>
          <w:sz w:val="20"/>
        </w:rPr>
      </w:pPr>
    </w:p>
    <w:p w:rsidR="009E71D0" w:rsidRPr="00225678" w:rsidRDefault="009E71D0" w:rsidP="009E71D0">
      <w:pPr>
        <w:jc w:val="both"/>
        <w:rPr>
          <w:rFonts w:cs="Arial"/>
          <w:b/>
          <w:sz w:val="20"/>
        </w:rPr>
      </w:pPr>
      <w:r w:rsidRPr="00225678">
        <w:rPr>
          <w:rFonts w:cs="Arial"/>
          <w:b/>
          <w:bCs/>
          <w:sz w:val="20"/>
        </w:rPr>
        <w:t xml:space="preserve">Materiál byl předložen k projednání na schůzi Finančního výboru dne </w:t>
      </w:r>
      <w:proofErr w:type="gramStart"/>
      <w:r w:rsidRPr="00225678">
        <w:rPr>
          <w:rFonts w:cs="Arial"/>
          <w:b/>
          <w:bCs/>
          <w:sz w:val="20"/>
        </w:rPr>
        <w:t>04.12.2017</w:t>
      </w:r>
      <w:proofErr w:type="gramEnd"/>
      <w:r w:rsidRPr="00225678">
        <w:rPr>
          <w:rFonts w:cs="Arial"/>
          <w:b/>
          <w:bCs/>
          <w:sz w:val="20"/>
        </w:rPr>
        <w:t>.</w:t>
      </w:r>
    </w:p>
    <w:p w:rsidR="00F34CBE" w:rsidRPr="00225678" w:rsidRDefault="00F34CBE" w:rsidP="00F34CBE">
      <w:pPr>
        <w:jc w:val="both"/>
        <w:rPr>
          <w:rFonts w:cs="Arial"/>
          <w:sz w:val="20"/>
        </w:rPr>
      </w:pPr>
      <w:r w:rsidRPr="00225678">
        <w:rPr>
          <w:rFonts w:cs="Arial"/>
          <w:sz w:val="20"/>
        </w:rPr>
        <w:t xml:space="preserve">    </w:t>
      </w:r>
    </w:p>
    <w:p w:rsidR="00C029A2" w:rsidRDefault="00C029A2" w:rsidP="00C029A2">
      <w:pPr>
        <w:jc w:val="both"/>
        <w:rPr>
          <w:sz w:val="20"/>
          <w:u w:val="single"/>
        </w:rPr>
      </w:pPr>
      <w:r>
        <w:rPr>
          <w:rFonts w:cs="Arial"/>
          <w:i/>
          <w:sz w:val="16"/>
          <w:szCs w:val="16"/>
        </w:rPr>
        <w:t>Osobní údaje fyzických osob jsou z textu vyjmuty v souladu s příslušnými ustanoveními zákona č.101/2000 Sb., o ochraně osobních údajů a o změně některých zákonů, ve znění pozdějších předpisů. Úplné znění materiálu je v souladu s příslušnými ustanoveními zákona č. 128/2000 Sb., o obcích (obecní zřízení), ve znění pozdějších předpisů k nahlédnutí na Magistrátu města Prostějova.</w:t>
      </w:r>
    </w:p>
    <w:p w:rsidR="00DE2927" w:rsidRPr="00225678" w:rsidRDefault="00F81C80" w:rsidP="00AA19EE">
      <w:pPr>
        <w:jc w:val="both"/>
        <w:rPr>
          <w:rFonts w:cs="Arial"/>
          <w:b/>
          <w:bCs/>
          <w:sz w:val="20"/>
        </w:rPr>
      </w:pPr>
      <w:r w:rsidRPr="00225678">
        <w:rPr>
          <w:rFonts w:cs="Arial"/>
          <w:b/>
          <w:bCs/>
          <w:sz w:val="20"/>
        </w:rPr>
        <w:t xml:space="preserve">   </w:t>
      </w:r>
    </w:p>
    <w:p w:rsidR="00FB0564" w:rsidRPr="00225678" w:rsidRDefault="00FB0564" w:rsidP="00AA19EE">
      <w:pPr>
        <w:jc w:val="both"/>
        <w:rPr>
          <w:rFonts w:cs="Arial"/>
          <w:b/>
          <w:bCs/>
          <w:sz w:val="20"/>
        </w:rPr>
      </w:pPr>
    </w:p>
    <w:p w:rsidR="00FB0564" w:rsidRPr="00225678" w:rsidRDefault="00FB0564" w:rsidP="00AA19EE">
      <w:pPr>
        <w:jc w:val="both"/>
        <w:rPr>
          <w:rFonts w:cs="Arial"/>
          <w:b/>
          <w:bCs/>
          <w:sz w:val="20"/>
        </w:rPr>
      </w:pPr>
    </w:p>
    <w:p w:rsidR="000D5259" w:rsidRPr="00225678" w:rsidRDefault="000D5259" w:rsidP="00AA19EE">
      <w:pPr>
        <w:jc w:val="both"/>
        <w:rPr>
          <w:rFonts w:cs="Arial"/>
          <w:b/>
          <w:bCs/>
          <w:sz w:val="20"/>
        </w:rPr>
      </w:pPr>
    </w:p>
    <w:p w:rsidR="000D5259" w:rsidRPr="00225678" w:rsidRDefault="000D5259" w:rsidP="00AA19EE">
      <w:pPr>
        <w:jc w:val="both"/>
        <w:rPr>
          <w:rFonts w:cs="Arial"/>
          <w:b/>
          <w:bCs/>
          <w:sz w:val="20"/>
        </w:rPr>
      </w:pPr>
    </w:p>
    <w:p w:rsidR="00FB0564" w:rsidRPr="00225678" w:rsidRDefault="00FB0564" w:rsidP="00AA19EE">
      <w:pPr>
        <w:jc w:val="both"/>
        <w:rPr>
          <w:rFonts w:cs="Arial"/>
          <w:b/>
          <w:bCs/>
          <w:sz w:val="20"/>
        </w:rPr>
      </w:pPr>
    </w:p>
    <w:p w:rsidR="00C156B5" w:rsidRPr="00225678" w:rsidRDefault="00F81C80" w:rsidP="006A550C">
      <w:pPr>
        <w:jc w:val="both"/>
        <w:rPr>
          <w:sz w:val="20"/>
        </w:rPr>
      </w:pPr>
      <w:r w:rsidRPr="00225678">
        <w:rPr>
          <w:sz w:val="20"/>
          <w:u w:val="single"/>
        </w:rPr>
        <w:t>Příloh</w:t>
      </w:r>
      <w:r w:rsidR="008F3BD5" w:rsidRPr="00225678">
        <w:rPr>
          <w:sz w:val="20"/>
          <w:u w:val="single"/>
        </w:rPr>
        <w:t>y</w:t>
      </w:r>
      <w:r w:rsidR="006A550C" w:rsidRPr="00225678">
        <w:rPr>
          <w:sz w:val="20"/>
          <w:u w:val="single"/>
        </w:rPr>
        <w:t>:</w:t>
      </w:r>
      <w:r w:rsidRPr="00225678">
        <w:rPr>
          <w:sz w:val="20"/>
        </w:rPr>
        <w:tab/>
      </w:r>
    </w:p>
    <w:p w:rsidR="00C156B5" w:rsidRPr="00225678" w:rsidRDefault="00C156B5" w:rsidP="00C156B5">
      <w:pPr>
        <w:pStyle w:val="Zkladntext21"/>
        <w:rPr>
          <w:rFonts w:ascii="Arial" w:hAnsi="Arial"/>
        </w:rPr>
      </w:pPr>
      <w:r w:rsidRPr="00225678">
        <w:rPr>
          <w:rFonts w:ascii="Arial" w:hAnsi="Arial"/>
        </w:rPr>
        <w:t xml:space="preserve">Příloha č. 1 – situační mapa </w:t>
      </w:r>
    </w:p>
    <w:p w:rsidR="00AE3EF9" w:rsidRPr="00225678" w:rsidRDefault="00C156B5" w:rsidP="00C156B5">
      <w:pPr>
        <w:pStyle w:val="Zkladntext21"/>
        <w:rPr>
          <w:rFonts w:ascii="Arial" w:hAnsi="Arial" w:cs="Arial"/>
        </w:rPr>
      </w:pPr>
      <w:r w:rsidRPr="00225678">
        <w:rPr>
          <w:rFonts w:ascii="Arial" w:hAnsi="Arial"/>
        </w:rPr>
        <w:t>Příloha č. 2 – fotodokumentace</w:t>
      </w:r>
      <w:r w:rsidR="006A550C" w:rsidRPr="00225678">
        <w:rPr>
          <w:rFonts w:ascii="Arial" w:hAnsi="Arial" w:cs="Arial"/>
        </w:rPr>
        <w:tab/>
      </w:r>
      <w:r w:rsidR="006A550C" w:rsidRPr="00225678">
        <w:rPr>
          <w:rFonts w:ascii="Arial" w:hAnsi="Arial" w:cs="Arial"/>
        </w:rPr>
        <w:tab/>
      </w:r>
    </w:p>
    <w:p w:rsidR="00DE2927" w:rsidRPr="00225678" w:rsidRDefault="00DE2927" w:rsidP="000F2B25">
      <w:pPr>
        <w:pStyle w:val="Zkladntext21"/>
        <w:rPr>
          <w:rFonts w:ascii="Arial" w:hAnsi="Arial" w:cs="Arial"/>
        </w:rPr>
      </w:pPr>
    </w:p>
    <w:p w:rsidR="00AA19EE" w:rsidRPr="00225678" w:rsidRDefault="00C156B5" w:rsidP="000F2B25">
      <w:pPr>
        <w:pStyle w:val="Zkladntext21"/>
        <w:rPr>
          <w:rFonts w:ascii="Arial" w:hAnsi="Arial" w:cs="Arial"/>
        </w:rPr>
      </w:pPr>
      <w:r w:rsidRPr="00225678">
        <w:rPr>
          <w:rFonts w:ascii="Arial" w:hAnsi="Arial" w:cs="Arial"/>
        </w:rPr>
        <w:t>V Prostějově dne:</w:t>
      </w:r>
      <w:r w:rsidRPr="00225678">
        <w:rPr>
          <w:rFonts w:ascii="Arial" w:hAnsi="Arial" w:cs="Arial"/>
        </w:rPr>
        <w:tab/>
      </w:r>
      <w:proofErr w:type="gramStart"/>
      <w:r w:rsidR="00411CC1" w:rsidRPr="00225678">
        <w:rPr>
          <w:rFonts w:ascii="Arial" w:hAnsi="Arial" w:cs="Arial"/>
        </w:rPr>
        <w:t>2</w:t>
      </w:r>
      <w:r w:rsidR="008B0E54" w:rsidRPr="00225678">
        <w:rPr>
          <w:rFonts w:ascii="Arial" w:hAnsi="Arial" w:cs="Arial"/>
        </w:rPr>
        <w:t>7</w:t>
      </w:r>
      <w:r w:rsidRPr="00225678">
        <w:rPr>
          <w:rFonts w:ascii="Arial" w:hAnsi="Arial" w:cs="Arial"/>
        </w:rPr>
        <w:t>.1</w:t>
      </w:r>
      <w:r w:rsidR="00411CC1" w:rsidRPr="00225678">
        <w:rPr>
          <w:rFonts w:ascii="Arial" w:hAnsi="Arial" w:cs="Arial"/>
        </w:rPr>
        <w:t>1</w:t>
      </w:r>
      <w:r w:rsidRPr="00225678">
        <w:rPr>
          <w:rFonts w:ascii="Arial" w:hAnsi="Arial" w:cs="Arial"/>
        </w:rPr>
        <w:t>.2017</w:t>
      </w:r>
      <w:proofErr w:type="gramEnd"/>
    </w:p>
    <w:p w:rsidR="00277C6B" w:rsidRPr="00225678" w:rsidRDefault="00277C6B" w:rsidP="000F2B25">
      <w:pPr>
        <w:pStyle w:val="Zkladntext21"/>
        <w:rPr>
          <w:rFonts w:ascii="Arial" w:hAnsi="Arial" w:cs="Arial"/>
        </w:rPr>
      </w:pPr>
    </w:p>
    <w:p w:rsidR="00C029A2" w:rsidRDefault="00C029A2" w:rsidP="0071146F">
      <w:pPr>
        <w:tabs>
          <w:tab w:val="left" w:pos="3969"/>
        </w:tabs>
        <w:jc w:val="both"/>
        <w:rPr>
          <w:rFonts w:cs="Arial"/>
          <w:sz w:val="20"/>
        </w:rPr>
      </w:pPr>
      <w:bookmarkStart w:id="0" w:name="_GoBack"/>
      <w:bookmarkEnd w:id="0"/>
    </w:p>
    <w:p w:rsidR="00C029A2" w:rsidRDefault="00C029A2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C029A2" w:rsidRDefault="00C029A2" w:rsidP="0071146F">
      <w:pPr>
        <w:tabs>
          <w:tab w:val="left" w:pos="3969"/>
        </w:tabs>
        <w:jc w:val="both"/>
        <w:rPr>
          <w:rFonts w:cs="Arial"/>
          <w:sz w:val="20"/>
        </w:rPr>
      </w:pPr>
    </w:p>
    <w:p w:rsidR="0071146F" w:rsidRPr="00225678" w:rsidRDefault="0071146F" w:rsidP="0071146F">
      <w:pPr>
        <w:tabs>
          <w:tab w:val="left" w:pos="3969"/>
        </w:tabs>
        <w:jc w:val="both"/>
        <w:rPr>
          <w:rFonts w:cs="Arial"/>
          <w:sz w:val="20"/>
        </w:rPr>
      </w:pPr>
      <w:r w:rsidRPr="00225678">
        <w:rPr>
          <w:rFonts w:cs="Arial"/>
          <w:sz w:val="20"/>
        </w:rPr>
        <w:t>Osoba odp</w:t>
      </w:r>
      <w:r w:rsidR="000D5259" w:rsidRPr="00225678">
        <w:rPr>
          <w:rFonts w:cs="Arial"/>
          <w:sz w:val="20"/>
        </w:rPr>
        <w:t xml:space="preserve">ovědná za zpracování materiálu: </w:t>
      </w:r>
      <w:r w:rsidR="000D5259" w:rsidRPr="00225678">
        <w:rPr>
          <w:rFonts w:cs="Arial"/>
          <w:sz w:val="20"/>
        </w:rPr>
        <w:tab/>
      </w:r>
      <w:r w:rsidR="00AA19EE" w:rsidRPr="00225678">
        <w:rPr>
          <w:rFonts w:cs="Arial"/>
          <w:sz w:val="20"/>
        </w:rPr>
        <w:t>Mgr</w:t>
      </w:r>
      <w:r w:rsidRPr="00225678">
        <w:rPr>
          <w:rFonts w:cs="Arial"/>
          <w:sz w:val="20"/>
        </w:rPr>
        <w:t>. Libor Vojtek, vedoucí Odboru SÚMM</w:t>
      </w:r>
      <w:r w:rsidR="00C029A2">
        <w:rPr>
          <w:rFonts w:cs="Arial"/>
          <w:sz w:val="20"/>
        </w:rPr>
        <w:t xml:space="preserve">, v. r. </w:t>
      </w:r>
      <w:r w:rsidRPr="00225678">
        <w:rPr>
          <w:rFonts w:cs="Arial"/>
          <w:sz w:val="20"/>
        </w:rPr>
        <w:t xml:space="preserve"> </w:t>
      </w:r>
    </w:p>
    <w:p w:rsidR="00AA19EE" w:rsidRPr="00225678" w:rsidRDefault="00AA19EE" w:rsidP="000F2B25">
      <w:pPr>
        <w:jc w:val="both"/>
        <w:rPr>
          <w:rFonts w:cs="Arial"/>
          <w:sz w:val="20"/>
        </w:rPr>
      </w:pPr>
    </w:p>
    <w:p w:rsidR="00411CC1" w:rsidRDefault="00411CC1" w:rsidP="000F2B25">
      <w:pPr>
        <w:jc w:val="both"/>
        <w:rPr>
          <w:rFonts w:cs="Arial"/>
          <w:sz w:val="20"/>
        </w:rPr>
      </w:pPr>
    </w:p>
    <w:p w:rsidR="007474F9" w:rsidRPr="00225678" w:rsidRDefault="00F81C80" w:rsidP="00411CC1">
      <w:pPr>
        <w:jc w:val="both"/>
        <w:rPr>
          <w:sz w:val="20"/>
        </w:rPr>
      </w:pPr>
      <w:r w:rsidRPr="00225678">
        <w:rPr>
          <w:rFonts w:cs="Arial"/>
          <w:sz w:val="20"/>
        </w:rPr>
        <w:t>Zpracoval:</w:t>
      </w:r>
      <w:r w:rsidR="00411CC1" w:rsidRPr="00225678">
        <w:rPr>
          <w:rFonts w:cs="Arial"/>
          <w:sz w:val="20"/>
        </w:rPr>
        <w:t xml:space="preserve">   Petra Vlková, odborný referent oddělení nakládání s majetkem města Odboru SÚMM</w:t>
      </w:r>
      <w:r w:rsidR="00C029A2">
        <w:rPr>
          <w:rFonts w:cs="Arial"/>
          <w:sz w:val="20"/>
        </w:rPr>
        <w:t xml:space="preserve">, v. r. </w:t>
      </w:r>
    </w:p>
    <w:p w:rsidR="00C029A2" w:rsidRDefault="00C029A2" w:rsidP="00411CC1">
      <w:pPr>
        <w:rPr>
          <w:rFonts w:eastAsia="Calibri" w:cs="Arial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cs="Arial"/>
          <w:kern w:val="22"/>
          <w:sz w:val="20"/>
        </w:rPr>
      </w:pPr>
      <w:r w:rsidRPr="00411CC1">
        <w:rPr>
          <w:rFonts w:eastAsia="Calibri" w:cs="Arial"/>
          <w:sz w:val="22"/>
          <w:szCs w:val="22"/>
          <w:lang w:eastAsia="en-US"/>
        </w:rPr>
        <w:t>Příloha č. 1</w:t>
      </w: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411CC1">
        <w:rPr>
          <w:rFonts w:ascii="Times New Roman" w:eastAsia="Calibri" w:hAnsi="Times New Roman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27DDFE52" wp14:editId="0A726057">
            <wp:simplePos x="0" y="0"/>
            <wp:positionH relativeFrom="column">
              <wp:posOffset>-1298</wp:posOffset>
            </wp:positionH>
            <wp:positionV relativeFrom="paragraph">
              <wp:posOffset>-2485</wp:posOffset>
            </wp:positionV>
            <wp:extent cx="5760720" cy="840803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tuační mapa .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08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eastAsia="Calibri" w:cs="Arial"/>
          <w:sz w:val="22"/>
          <w:szCs w:val="22"/>
          <w:lang w:eastAsia="en-US"/>
        </w:rPr>
      </w:pPr>
      <w:r w:rsidRPr="00411CC1">
        <w:rPr>
          <w:rFonts w:eastAsia="Calibri" w:cs="Arial"/>
          <w:sz w:val="22"/>
          <w:szCs w:val="22"/>
          <w:lang w:eastAsia="en-US"/>
        </w:rPr>
        <w:t>Příloha č. 2</w:t>
      </w:r>
    </w:p>
    <w:p w:rsidR="00411CC1" w:rsidRPr="00411CC1" w:rsidRDefault="00411CC1" w:rsidP="00411CC1">
      <w:pPr>
        <w:rPr>
          <w:rFonts w:ascii="Times New Roman" w:eastAsia="Calibri" w:hAnsi="Times New Roman"/>
          <w:b/>
          <w:i/>
          <w:sz w:val="22"/>
          <w:szCs w:val="22"/>
          <w:u w:val="single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  <w:r w:rsidRPr="00411CC1">
        <w:rPr>
          <w:rFonts w:ascii="Times New Roman" w:eastAsia="Calibri" w:hAnsi="Times New Roman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60E6A732" wp14:editId="0BA90ED8">
            <wp:simplePos x="0" y="0"/>
            <wp:positionH relativeFrom="column">
              <wp:posOffset>904240</wp:posOffset>
            </wp:positionH>
            <wp:positionV relativeFrom="paragraph">
              <wp:posOffset>-635</wp:posOffset>
            </wp:positionV>
            <wp:extent cx="3371215" cy="2527935"/>
            <wp:effectExtent l="0" t="0" r="635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7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215" cy="2527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rPr>
          <w:rFonts w:ascii="Times New Roman" w:eastAsia="Calibri" w:hAnsi="Times New Roman"/>
          <w:sz w:val="22"/>
          <w:szCs w:val="22"/>
          <w:lang w:eastAsia="en-US"/>
        </w:rPr>
      </w:pPr>
    </w:p>
    <w:p w:rsidR="00411CC1" w:rsidRPr="00411CC1" w:rsidRDefault="00411CC1" w:rsidP="00411CC1">
      <w:pPr>
        <w:jc w:val="both"/>
        <w:rPr>
          <w:rFonts w:ascii="Times New Roman" w:hAnsi="Times New Roman"/>
          <w:sz w:val="20"/>
        </w:rPr>
      </w:pPr>
    </w:p>
    <w:p w:rsidR="00411CC1" w:rsidRPr="00411CC1" w:rsidRDefault="00411CC1" w:rsidP="00411CC1">
      <w:pPr>
        <w:jc w:val="both"/>
        <w:rPr>
          <w:rFonts w:ascii="Times New Roman" w:hAnsi="Times New Roman"/>
          <w:sz w:val="20"/>
        </w:rPr>
      </w:pPr>
    </w:p>
    <w:p w:rsidR="00411CC1" w:rsidRPr="00411CC1" w:rsidRDefault="00411CC1" w:rsidP="00411CC1">
      <w:pPr>
        <w:jc w:val="both"/>
        <w:rPr>
          <w:rFonts w:ascii="Times New Roman" w:hAnsi="Times New Roman"/>
          <w:sz w:val="20"/>
        </w:rPr>
      </w:pPr>
    </w:p>
    <w:p w:rsidR="00411CC1" w:rsidRPr="00411CC1" w:rsidRDefault="00411CC1" w:rsidP="00411CC1">
      <w:pPr>
        <w:jc w:val="both"/>
        <w:rPr>
          <w:rFonts w:ascii="Times New Roman" w:hAnsi="Times New Roman"/>
          <w:sz w:val="20"/>
        </w:rPr>
      </w:pPr>
    </w:p>
    <w:p w:rsidR="00411CC1" w:rsidRPr="00411CC1" w:rsidRDefault="00411CC1" w:rsidP="00411CC1">
      <w:pPr>
        <w:jc w:val="both"/>
        <w:rPr>
          <w:rFonts w:ascii="Times New Roman" w:hAnsi="Times New Roman"/>
          <w:sz w:val="20"/>
        </w:rPr>
      </w:pPr>
      <w:r w:rsidRPr="00411CC1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1312" behindDoc="0" locked="0" layoutInCell="1" allowOverlap="1" wp14:anchorId="6FAB3A99" wp14:editId="16F40063">
            <wp:simplePos x="0" y="0"/>
            <wp:positionH relativeFrom="column">
              <wp:posOffset>151130</wp:posOffset>
            </wp:positionH>
            <wp:positionV relativeFrom="paragraph">
              <wp:posOffset>123825</wp:posOffset>
            </wp:positionV>
            <wp:extent cx="5760720" cy="4320540"/>
            <wp:effectExtent l="0" t="0" r="0" b="381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57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670" w:rsidRDefault="003E0670" w:rsidP="007474F9">
      <w:pPr>
        <w:jc w:val="both"/>
        <w:rPr>
          <w:noProof/>
          <w:sz w:val="20"/>
        </w:rPr>
      </w:pPr>
    </w:p>
    <w:p w:rsidR="003E0670" w:rsidRDefault="003E0670" w:rsidP="007474F9">
      <w:pPr>
        <w:jc w:val="both"/>
        <w:rPr>
          <w:noProof/>
          <w:sz w:val="20"/>
        </w:rPr>
      </w:pPr>
    </w:p>
    <w:p w:rsidR="003E0670" w:rsidRDefault="003E0670" w:rsidP="007474F9">
      <w:pPr>
        <w:jc w:val="both"/>
        <w:rPr>
          <w:noProof/>
          <w:sz w:val="20"/>
        </w:rPr>
      </w:pPr>
    </w:p>
    <w:p w:rsidR="003E0670" w:rsidRDefault="003E0670" w:rsidP="007474F9">
      <w:pPr>
        <w:jc w:val="both"/>
        <w:rPr>
          <w:noProof/>
          <w:sz w:val="20"/>
        </w:rPr>
      </w:pPr>
    </w:p>
    <w:p w:rsidR="003E0670" w:rsidRDefault="003E0670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p w:rsidR="00A35F62" w:rsidRDefault="00A35F62" w:rsidP="007474F9">
      <w:pPr>
        <w:jc w:val="both"/>
        <w:rPr>
          <w:sz w:val="20"/>
        </w:rPr>
      </w:pPr>
    </w:p>
    <w:sectPr w:rsidR="00A35F62" w:rsidSect="00036300">
      <w:footerReference w:type="even" r:id="rId11"/>
      <w:footerReference w:type="default" r:id="rId12"/>
      <w:footerReference w:type="first" r:id="rId13"/>
      <w:pgSz w:w="11906" w:h="16838" w:code="9"/>
      <w:pgMar w:top="1417" w:right="1417" w:bottom="1417" w:left="1417" w:header="1418" w:footer="84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67E" w:rsidRDefault="0094267E">
      <w:r>
        <w:separator/>
      </w:r>
    </w:p>
  </w:endnote>
  <w:endnote w:type="continuationSeparator" w:id="0">
    <w:p w:rsidR="0094267E" w:rsidRDefault="00942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Lt AT">
    <w:altName w:val="Corbel"/>
    <w:panose1 w:val="02000403030000020003"/>
    <w:charset w:val="EE"/>
    <w:family w:val="auto"/>
    <w:pitch w:val="variable"/>
    <w:sig w:usb0="00000001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E56B2" w:rsidRDefault="000E56B2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6B2" w:rsidRDefault="000E56B2">
    <w:pPr>
      <w:pStyle w:val="Zpat"/>
      <w:framePr w:wrap="around" w:vAnchor="text" w:hAnchor="page" w:x="10342" w:yAlign="bottom"/>
      <w:rPr>
        <w:rStyle w:val="slostrnky"/>
        <w:sz w:val="20"/>
      </w:rPr>
    </w:pPr>
  </w:p>
  <w:p w:rsidR="000E56B2" w:rsidRDefault="002019B1" w:rsidP="002019B1">
    <w:pPr>
      <w:pStyle w:val="Zpat"/>
      <w:jc w:val="center"/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C029A2">
      <w:rPr>
        <w:rFonts w:ascii="Arial" w:hAnsi="Arial" w:cs="Arial"/>
        <w:noProof/>
        <w:sz w:val="20"/>
      </w:rPr>
      <w:t>2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9B1" w:rsidRPr="002019B1" w:rsidRDefault="002019B1">
    <w:pPr>
      <w:pStyle w:val="Zpat"/>
      <w:jc w:val="center"/>
      <w:rPr>
        <w:rFonts w:ascii="Arial" w:hAnsi="Arial" w:cs="Arial"/>
        <w:sz w:val="20"/>
      </w:rPr>
    </w:pPr>
    <w:r w:rsidRPr="002019B1">
      <w:rPr>
        <w:rFonts w:ascii="Arial" w:hAnsi="Arial" w:cs="Arial"/>
        <w:sz w:val="20"/>
      </w:rPr>
      <w:fldChar w:fldCharType="begin"/>
    </w:r>
    <w:r w:rsidRPr="002019B1">
      <w:rPr>
        <w:rFonts w:ascii="Arial" w:hAnsi="Arial" w:cs="Arial"/>
        <w:sz w:val="20"/>
      </w:rPr>
      <w:instrText>PAGE   \* MERGEFORMAT</w:instrText>
    </w:r>
    <w:r w:rsidRPr="002019B1">
      <w:rPr>
        <w:rFonts w:ascii="Arial" w:hAnsi="Arial" w:cs="Arial"/>
        <w:sz w:val="20"/>
      </w:rPr>
      <w:fldChar w:fldCharType="separate"/>
    </w:r>
    <w:r w:rsidR="00C029A2">
      <w:rPr>
        <w:rFonts w:ascii="Arial" w:hAnsi="Arial" w:cs="Arial"/>
        <w:noProof/>
        <w:sz w:val="20"/>
      </w:rPr>
      <w:t>1</w:t>
    </w:r>
    <w:r w:rsidRPr="002019B1">
      <w:rPr>
        <w:rFonts w:ascii="Arial" w:hAnsi="Arial" w:cs="Arial"/>
        <w:sz w:val="20"/>
      </w:rPr>
      <w:fldChar w:fldCharType="end"/>
    </w:r>
  </w:p>
  <w:p w:rsidR="000E56B2" w:rsidRDefault="000E56B2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67E" w:rsidRDefault="0094267E">
      <w:r>
        <w:separator/>
      </w:r>
    </w:p>
  </w:footnote>
  <w:footnote w:type="continuationSeparator" w:id="0">
    <w:p w:rsidR="0094267E" w:rsidRDefault="00942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48DA0C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2850A2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C28CF4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43DD6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4CF26DF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10E2A7D"/>
    <w:multiLevelType w:val="hybridMultilevel"/>
    <w:tmpl w:val="AF48E8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6D3CA2"/>
    <w:multiLevelType w:val="hybridMultilevel"/>
    <w:tmpl w:val="725234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6559C0"/>
    <w:multiLevelType w:val="hybridMultilevel"/>
    <w:tmpl w:val="1630A7A4"/>
    <w:lvl w:ilvl="0" w:tplc="B268DBB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7E2BE9"/>
    <w:multiLevelType w:val="hybridMultilevel"/>
    <w:tmpl w:val="B4B069DA"/>
    <w:lvl w:ilvl="0" w:tplc="04E897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0B1840D1"/>
    <w:multiLevelType w:val="hybridMultilevel"/>
    <w:tmpl w:val="89C8315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62217"/>
    <w:multiLevelType w:val="hybridMultilevel"/>
    <w:tmpl w:val="4EC8C8AA"/>
    <w:lvl w:ilvl="0" w:tplc="10C6C1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30D052C"/>
    <w:multiLevelType w:val="hybridMultilevel"/>
    <w:tmpl w:val="8F2AD4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44E60"/>
    <w:multiLevelType w:val="hybridMultilevel"/>
    <w:tmpl w:val="21BA2B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D26D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208D4B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A17D37"/>
    <w:multiLevelType w:val="hybridMultilevel"/>
    <w:tmpl w:val="DD0A572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D2B32C1"/>
    <w:multiLevelType w:val="hybridMultilevel"/>
    <w:tmpl w:val="A1A60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C7B1F"/>
    <w:multiLevelType w:val="hybridMultilevel"/>
    <w:tmpl w:val="4F1EC3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2A70A2"/>
    <w:multiLevelType w:val="hybridMultilevel"/>
    <w:tmpl w:val="F95851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683BBC"/>
    <w:multiLevelType w:val="hybridMultilevel"/>
    <w:tmpl w:val="97342E28"/>
    <w:lvl w:ilvl="0" w:tplc="EC5E572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CE15D0C"/>
    <w:multiLevelType w:val="hybridMultilevel"/>
    <w:tmpl w:val="9FFABA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9B721D"/>
    <w:multiLevelType w:val="hybridMultilevel"/>
    <w:tmpl w:val="4DECCD2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4DF20C09"/>
    <w:multiLevelType w:val="hybridMultilevel"/>
    <w:tmpl w:val="965271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87DFA"/>
    <w:multiLevelType w:val="hybridMultilevel"/>
    <w:tmpl w:val="24DEBD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E10D3"/>
    <w:multiLevelType w:val="hybridMultilevel"/>
    <w:tmpl w:val="534CDC58"/>
    <w:lvl w:ilvl="0" w:tplc="FBD26D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FD51A4"/>
    <w:multiLevelType w:val="hybridMultilevel"/>
    <w:tmpl w:val="64768C0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6E30C9"/>
    <w:multiLevelType w:val="hybridMultilevel"/>
    <w:tmpl w:val="99E2DCC0"/>
    <w:lvl w:ilvl="0" w:tplc="70888F3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A460342"/>
    <w:multiLevelType w:val="hybridMultilevel"/>
    <w:tmpl w:val="F26CE2E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C5374A"/>
    <w:multiLevelType w:val="hybridMultilevel"/>
    <w:tmpl w:val="87903D36"/>
    <w:lvl w:ilvl="0" w:tplc="B02C0B5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F6C0DC2"/>
    <w:multiLevelType w:val="hybridMultilevel"/>
    <w:tmpl w:val="CBE6C4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9508E2"/>
    <w:multiLevelType w:val="hybridMultilevel"/>
    <w:tmpl w:val="ED0EC8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4F6BFE"/>
    <w:multiLevelType w:val="hybridMultilevel"/>
    <w:tmpl w:val="9FFC0DA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2CF678D"/>
    <w:multiLevelType w:val="hybridMultilevel"/>
    <w:tmpl w:val="387098FE"/>
    <w:lvl w:ilvl="0" w:tplc="78F27C5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3561985"/>
    <w:multiLevelType w:val="hybridMultilevel"/>
    <w:tmpl w:val="80025D30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5A3E36"/>
    <w:multiLevelType w:val="hybridMultilevel"/>
    <w:tmpl w:val="43CEB8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A039FF"/>
    <w:multiLevelType w:val="hybridMultilevel"/>
    <w:tmpl w:val="D5FA873A"/>
    <w:lvl w:ilvl="0" w:tplc="5BB0F21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D3259AE"/>
    <w:multiLevelType w:val="hybridMultilevel"/>
    <w:tmpl w:val="308600BC"/>
    <w:lvl w:ilvl="0" w:tplc="83CA56B8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5">
    <w:nsid w:val="709315F4"/>
    <w:multiLevelType w:val="hybridMultilevel"/>
    <w:tmpl w:val="5B649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7C34E0"/>
    <w:multiLevelType w:val="hybridMultilevel"/>
    <w:tmpl w:val="30B29E04"/>
    <w:lvl w:ilvl="0" w:tplc="0AE0AF2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8BF13A2"/>
    <w:multiLevelType w:val="hybridMultilevel"/>
    <w:tmpl w:val="0F5A6E20"/>
    <w:lvl w:ilvl="0" w:tplc="5E1A7B0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BA244E6"/>
    <w:multiLevelType w:val="hybridMultilevel"/>
    <w:tmpl w:val="EA3A476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D57703"/>
    <w:multiLevelType w:val="hybridMultilevel"/>
    <w:tmpl w:val="944EFF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C8A20B4"/>
    <w:multiLevelType w:val="hybridMultilevel"/>
    <w:tmpl w:val="56323968"/>
    <w:lvl w:ilvl="0" w:tplc="5D76EF6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25"/>
  </w:num>
  <w:num w:numId="8">
    <w:abstractNumId w:val="6"/>
  </w:num>
  <w:num w:numId="9">
    <w:abstractNumId w:val="23"/>
  </w:num>
  <w:num w:numId="10">
    <w:abstractNumId w:val="28"/>
  </w:num>
  <w:num w:numId="11">
    <w:abstractNumId w:val="34"/>
  </w:num>
  <w:num w:numId="12">
    <w:abstractNumId w:val="9"/>
  </w:num>
  <w:num w:numId="13">
    <w:abstractNumId w:val="29"/>
  </w:num>
  <w:num w:numId="14">
    <w:abstractNumId w:val="16"/>
  </w:num>
  <w:num w:numId="15">
    <w:abstractNumId w:val="21"/>
  </w:num>
  <w:num w:numId="16">
    <w:abstractNumId w:val="11"/>
  </w:num>
  <w:num w:numId="17">
    <w:abstractNumId w:val="27"/>
  </w:num>
  <w:num w:numId="18">
    <w:abstractNumId w:val="18"/>
  </w:num>
  <w:num w:numId="19">
    <w:abstractNumId w:val="7"/>
  </w:num>
  <w:num w:numId="20">
    <w:abstractNumId w:val="37"/>
  </w:num>
  <w:num w:numId="21">
    <w:abstractNumId w:val="19"/>
  </w:num>
  <w:num w:numId="22">
    <w:abstractNumId w:val="22"/>
  </w:num>
  <w:num w:numId="23">
    <w:abstractNumId w:val="5"/>
  </w:num>
  <w:num w:numId="24">
    <w:abstractNumId w:val="35"/>
  </w:num>
  <w:num w:numId="25">
    <w:abstractNumId w:val="10"/>
  </w:num>
  <w:num w:numId="26">
    <w:abstractNumId w:val="15"/>
  </w:num>
  <w:num w:numId="27">
    <w:abstractNumId w:val="38"/>
  </w:num>
  <w:num w:numId="28">
    <w:abstractNumId w:val="20"/>
  </w:num>
  <w:num w:numId="29">
    <w:abstractNumId w:val="14"/>
  </w:num>
  <w:num w:numId="30">
    <w:abstractNumId w:val="39"/>
  </w:num>
  <w:num w:numId="31">
    <w:abstractNumId w:val="32"/>
  </w:num>
  <w:num w:numId="32">
    <w:abstractNumId w:val="17"/>
  </w:num>
  <w:num w:numId="33">
    <w:abstractNumId w:val="24"/>
  </w:num>
  <w:num w:numId="34">
    <w:abstractNumId w:val="36"/>
  </w:num>
  <w:num w:numId="35">
    <w:abstractNumId w:val="26"/>
  </w:num>
  <w:num w:numId="36">
    <w:abstractNumId w:val="40"/>
  </w:num>
  <w:num w:numId="37">
    <w:abstractNumId w:val="8"/>
  </w:num>
  <w:num w:numId="38">
    <w:abstractNumId w:val="30"/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3"/>
  </w:num>
  <w:num w:numId="41">
    <w:abstractNumId w:val="3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proofState w:spelling="clean" w:grammar="clean"/>
  <w:attachedTemplate r:id="rId1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A65"/>
    <w:rsid w:val="00001B75"/>
    <w:rsid w:val="00001BF5"/>
    <w:rsid w:val="00014706"/>
    <w:rsid w:val="00015106"/>
    <w:rsid w:val="000240AE"/>
    <w:rsid w:val="00036300"/>
    <w:rsid w:val="00036B1F"/>
    <w:rsid w:val="0004461F"/>
    <w:rsid w:val="00060478"/>
    <w:rsid w:val="00065A8D"/>
    <w:rsid w:val="000841C3"/>
    <w:rsid w:val="00097449"/>
    <w:rsid w:val="000D5259"/>
    <w:rsid w:val="000D6080"/>
    <w:rsid w:val="000E56B2"/>
    <w:rsid w:val="000E5AF4"/>
    <w:rsid w:val="000F2B25"/>
    <w:rsid w:val="000F33F7"/>
    <w:rsid w:val="000F3CA7"/>
    <w:rsid w:val="000F5B75"/>
    <w:rsid w:val="000F7250"/>
    <w:rsid w:val="00100CC9"/>
    <w:rsid w:val="0010350B"/>
    <w:rsid w:val="001122B8"/>
    <w:rsid w:val="001159C1"/>
    <w:rsid w:val="00117696"/>
    <w:rsid w:val="00121CFB"/>
    <w:rsid w:val="001317EC"/>
    <w:rsid w:val="00135F71"/>
    <w:rsid w:val="00145C7D"/>
    <w:rsid w:val="0015412A"/>
    <w:rsid w:val="00155F50"/>
    <w:rsid w:val="0016214B"/>
    <w:rsid w:val="00166F78"/>
    <w:rsid w:val="0017769F"/>
    <w:rsid w:val="00177EE0"/>
    <w:rsid w:val="00183FCC"/>
    <w:rsid w:val="00194F42"/>
    <w:rsid w:val="00197341"/>
    <w:rsid w:val="001A12BF"/>
    <w:rsid w:val="001C5A78"/>
    <w:rsid w:val="001F3487"/>
    <w:rsid w:val="001F600A"/>
    <w:rsid w:val="002019B1"/>
    <w:rsid w:val="00225678"/>
    <w:rsid w:val="002272A4"/>
    <w:rsid w:val="00232CE3"/>
    <w:rsid w:val="0023384D"/>
    <w:rsid w:val="00235F7B"/>
    <w:rsid w:val="00236DC5"/>
    <w:rsid w:val="00254062"/>
    <w:rsid w:val="00264EA0"/>
    <w:rsid w:val="00265301"/>
    <w:rsid w:val="00277C6B"/>
    <w:rsid w:val="00283978"/>
    <w:rsid w:val="00296524"/>
    <w:rsid w:val="002A27E7"/>
    <w:rsid w:val="002B4F34"/>
    <w:rsid w:val="002C34B8"/>
    <w:rsid w:val="002D1766"/>
    <w:rsid w:val="002D354F"/>
    <w:rsid w:val="002D5A09"/>
    <w:rsid w:val="002E35D2"/>
    <w:rsid w:val="002F1DA6"/>
    <w:rsid w:val="002F3C43"/>
    <w:rsid w:val="002F4ACF"/>
    <w:rsid w:val="002F7B9C"/>
    <w:rsid w:val="003214CE"/>
    <w:rsid w:val="003242D1"/>
    <w:rsid w:val="00325DE1"/>
    <w:rsid w:val="00326D55"/>
    <w:rsid w:val="00335C1C"/>
    <w:rsid w:val="00341954"/>
    <w:rsid w:val="00342AFE"/>
    <w:rsid w:val="00346A75"/>
    <w:rsid w:val="003561DD"/>
    <w:rsid w:val="00376946"/>
    <w:rsid w:val="00380C25"/>
    <w:rsid w:val="00395096"/>
    <w:rsid w:val="003A6574"/>
    <w:rsid w:val="003B62E8"/>
    <w:rsid w:val="003B7853"/>
    <w:rsid w:val="003C18FE"/>
    <w:rsid w:val="003C20D1"/>
    <w:rsid w:val="003D2895"/>
    <w:rsid w:val="003D38BF"/>
    <w:rsid w:val="003E0670"/>
    <w:rsid w:val="003E1000"/>
    <w:rsid w:val="00401F04"/>
    <w:rsid w:val="00411CC1"/>
    <w:rsid w:val="00422015"/>
    <w:rsid w:val="00423F90"/>
    <w:rsid w:val="00443C8B"/>
    <w:rsid w:val="0045176E"/>
    <w:rsid w:val="00497B2D"/>
    <w:rsid w:val="004A429A"/>
    <w:rsid w:val="004A5318"/>
    <w:rsid w:val="004A5F44"/>
    <w:rsid w:val="004B12F1"/>
    <w:rsid w:val="004D3D90"/>
    <w:rsid w:val="004F2016"/>
    <w:rsid w:val="00500AA2"/>
    <w:rsid w:val="00514E21"/>
    <w:rsid w:val="005360BF"/>
    <w:rsid w:val="0054478F"/>
    <w:rsid w:val="00547DD1"/>
    <w:rsid w:val="00551CB4"/>
    <w:rsid w:val="005545DD"/>
    <w:rsid w:val="00570F70"/>
    <w:rsid w:val="00581317"/>
    <w:rsid w:val="00592471"/>
    <w:rsid w:val="00597284"/>
    <w:rsid w:val="00597AD5"/>
    <w:rsid w:val="005B19EB"/>
    <w:rsid w:val="005B79C4"/>
    <w:rsid w:val="005C6474"/>
    <w:rsid w:val="005C653D"/>
    <w:rsid w:val="005D0A4C"/>
    <w:rsid w:val="005D12CB"/>
    <w:rsid w:val="005D1A35"/>
    <w:rsid w:val="005E78FF"/>
    <w:rsid w:val="005E7BD4"/>
    <w:rsid w:val="005F1E77"/>
    <w:rsid w:val="0060294E"/>
    <w:rsid w:val="00607D89"/>
    <w:rsid w:val="00612971"/>
    <w:rsid w:val="006361A8"/>
    <w:rsid w:val="00640896"/>
    <w:rsid w:val="006556CE"/>
    <w:rsid w:val="00667193"/>
    <w:rsid w:val="006737FE"/>
    <w:rsid w:val="006751DE"/>
    <w:rsid w:val="0069342D"/>
    <w:rsid w:val="00695DF2"/>
    <w:rsid w:val="00695E53"/>
    <w:rsid w:val="006A550C"/>
    <w:rsid w:val="006A574B"/>
    <w:rsid w:val="006C1E6B"/>
    <w:rsid w:val="006C23AF"/>
    <w:rsid w:val="006C360A"/>
    <w:rsid w:val="006C68D0"/>
    <w:rsid w:val="006E7C70"/>
    <w:rsid w:val="00706A8F"/>
    <w:rsid w:val="0071146F"/>
    <w:rsid w:val="00733D28"/>
    <w:rsid w:val="0073732E"/>
    <w:rsid w:val="00745735"/>
    <w:rsid w:val="00745980"/>
    <w:rsid w:val="00746C28"/>
    <w:rsid w:val="007474F9"/>
    <w:rsid w:val="00757850"/>
    <w:rsid w:val="00761231"/>
    <w:rsid w:val="00775C2C"/>
    <w:rsid w:val="0078091D"/>
    <w:rsid w:val="007818A0"/>
    <w:rsid w:val="007854C9"/>
    <w:rsid w:val="007B25D1"/>
    <w:rsid w:val="007B6AA4"/>
    <w:rsid w:val="007C4904"/>
    <w:rsid w:val="007D34C9"/>
    <w:rsid w:val="007D7443"/>
    <w:rsid w:val="007E2942"/>
    <w:rsid w:val="007E7529"/>
    <w:rsid w:val="007F617B"/>
    <w:rsid w:val="0080548C"/>
    <w:rsid w:val="008113E9"/>
    <w:rsid w:val="008308CA"/>
    <w:rsid w:val="00844932"/>
    <w:rsid w:val="008575D2"/>
    <w:rsid w:val="008650A8"/>
    <w:rsid w:val="0087032E"/>
    <w:rsid w:val="00875DB2"/>
    <w:rsid w:val="00876E5E"/>
    <w:rsid w:val="00886F93"/>
    <w:rsid w:val="00891CDE"/>
    <w:rsid w:val="008B0E54"/>
    <w:rsid w:val="008B127C"/>
    <w:rsid w:val="008C5C7F"/>
    <w:rsid w:val="008C63AE"/>
    <w:rsid w:val="008C6C90"/>
    <w:rsid w:val="008D0CED"/>
    <w:rsid w:val="008F3BD5"/>
    <w:rsid w:val="008F5CC3"/>
    <w:rsid w:val="009073AE"/>
    <w:rsid w:val="00911530"/>
    <w:rsid w:val="00924A65"/>
    <w:rsid w:val="009279EB"/>
    <w:rsid w:val="0093634D"/>
    <w:rsid w:val="00937B48"/>
    <w:rsid w:val="0094042C"/>
    <w:rsid w:val="00942551"/>
    <w:rsid w:val="0094267E"/>
    <w:rsid w:val="00951212"/>
    <w:rsid w:val="009541A3"/>
    <w:rsid w:val="009541A6"/>
    <w:rsid w:val="00970211"/>
    <w:rsid w:val="00990033"/>
    <w:rsid w:val="009923A4"/>
    <w:rsid w:val="009954E4"/>
    <w:rsid w:val="009A0CFF"/>
    <w:rsid w:val="009A35D5"/>
    <w:rsid w:val="009A500A"/>
    <w:rsid w:val="009B2305"/>
    <w:rsid w:val="009B7120"/>
    <w:rsid w:val="009C295E"/>
    <w:rsid w:val="009C6D90"/>
    <w:rsid w:val="009D53BF"/>
    <w:rsid w:val="009E12A2"/>
    <w:rsid w:val="009E2A52"/>
    <w:rsid w:val="009E34FC"/>
    <w:rsid w:val="009E5FFE"/>
    <w:rsid w:val="009E71D0"/>
    <w:rsid w:val="00A01E73"/>
    <w:rsid w:val="00A12518"/>
    <w:rsid w:val="00A17E93"/>
    <w:rsid w:val="00A21603"/>
    <w:rsid w:val="00A2728C"/>
    <w:rsid w:val="00A35F62"/>
    <w:rsid w:val="00A5207F"/>
    <w:rsid w:val="00A53495"/>
    <w:rsid w:val="00A555C7"/>
    <w:rsid w:val="00A8734D"/>
    <w:rsid w:val="00A92F79"/>
    <w:rsid w:val="00AA19EE"/>
    <w:rsid w:val="00AA38DE"/>
    <w:rsid w:val="00AA3BC8"/>
    <w:rsid w:val="00AA6584"/>
    <w:rsid w:val="00AC2AEF"/>
    <w:rsid w:val="00AC77ED"/>
    <w:rsid w:val="00AD46D7"/>
    <w:rsid w:val="00AE3D3C"/>
    <w:rsid w:val="00AE3EF9"/>
    <w:rsid w:val="00B004DC"/>
    <w:rsid w:val="00B018B8"/>
    <w:rsid w:val="00B04AC5"/>
    <w:rsid w:val="00B147C1"/>
    <w:rsid w:val="00B15969"/>
    <w:rsid w:val="00B15DFD"/>
    <w:rsid w:val="00B25484"/>
    <w:rsid w:val="00B5754A"/>
    <w:rsid w:val="00B74405"/>
    <w:rsid w:val="00B83EFD"/>
    <w:rsid w:val="00B924BE"/>
    <w:rsid w:val="00B94999"/>
    <w:rsid w:val="00B94CAB"/>
    <w:rsid w:val="00BA7D89"/>
    <w:rsid w:val="00BB30A5"/>
    <w:rsid w:val="00BB7BFB"/>
    <w:rsid w:val="00BC0958"/>
    <w:rsid w:val="00BC6849"/>
    <w:rsid w:val="00BC6C98"/>
    <w:rsid w:val="00BD3349"/>
    <w:rsid w:val="00BD4FDC"/>
    <w:rsid w:val="00C029A2"/>
    <w:rsid w:val="00C05DD5"/>
    <w:rsid w:val="00C06536"/>
    <w:rsid w:val="00C154C0"/>
    <w:rsid w:val="00C156B5"/>
    <w:rsid w:val="00C24DF1"/>
    <w:rsid w:val="00C4082E"/>
    <w:rsid w:val="00C4096F"/>
    <w:rsid w:val="00C44420"/>
    <w:rsid w:val="00C62D07"/>
    <w:rsid w:val="00C62F1F"/>
    <w:rsid w:val="00CB35F3"/>
    <w:rsid w:val="00CB7C26"/>
    <w:rsid w:val="00CC26A5"/>
    <w:rsid w:val="00CC74CB"/>
    <w:rsid w:val="00CD44EB"/>
    <w:rsid w:val="00CE6493"/>
    <w:rsid w:val="00CE6705"/>
    <w:rsid w:val="00CF1AFF"/>
    <w:rsid w:val="00D04694"/>
    <w:rsid w:val="00D131C8"/>
    <w:rsid w:val="00D13458"/>
    <w:rsid w:val="00D2390D"/>
    <w:rsid w:val="00D24CD6"/>
    <w:rsid w:val="00D256F6"/>
    <w:rsid w:val="00D43D68"/>
    <w:rsid w:val="00D44EEB"/>
    <w:rsid w:val="00D50348"/>
    <w:rsid w:val="00D81750"/>
    <w:rsid w:val="00D82F54"/>
    <w:rsid w:val="00D86ED1"/>
    <w:rsid w:val="00D91699"/>
    <w:rsid w:val="00D972C8"/>
    <w:rsid w:val="00DB0F1A"/>
    <w:rsid w:val="00DD04C9"/>
    <w:rsid w:val="00DD40C0"/>
    <w:rsid w:val="00DE1115"/>
    <w:rsid w:val="00DE2927"/>
    <w:rsid w:val="00DE5EFC"/>
    <w:rsid w:val="00E06C4A"/>
    <w:rsid w:val="00E31EBB"/>
    <w:rsid w:val="00E369B0"/>
    <w:rsid w:val="00E436D1"/>
    <w:rsid w:val="00E50F9D"/>
    <w:rsid w:val="00E53D2F"/>
    <w:rsid w:val="00E632CF"/>
    <w:rsid w:val="00E6353C"/>
    <w:rsid w:val="00E75493"/>
    <w:rsid w:val="00E82F6C"/>
    <w:rsid w:val="00E96CC2"/>
    <w:rsid w:val="00EA73F0"/>
    <w:rsid w:val="00EB0A84"/>
    <w:rsid w:val="00EB7937"/>
    <w:rsid w:val="00F00280"/>
    <w:rsid w:val="00F1092D"/>
    <w:rsid w:val="00F10D30"/>
    <w:rsid w:val="00F155CE"/>
    <w:rsid w:val="00F25576"/>
    <w:rsid w:val="00F34C47"/>
    <w:rsid w:val="00F34CBE"/>
    <w:rsid w:val="00F37B80"/>
    <w:rsid w:val="00F37F88"/>
    <w:rsid w:val="00F54F73"/>
    <w:rsid w:val="00F56136"/>
    <w:rsid w:val="00F606F6"/>
    <w:rsid w:val="00F67662"/>
    <w:rsid w:val="00F81C80"/>
    <w:rsid w:val="00F90878"/>
    <w:rsid w:val="00FB0564"/>
    <w:rsid w:val="00FD287B"/>
    <w:rsid w:val="00FD48C1"/>
    <w:rsid w:val="00FE2B1F"/>
    <w:rsid w:val="00FE7D4A"/>
    <w:rsid w:val="00FF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sz w:val="22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i/>
      <w:sz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b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  <w:rPr>
      <w:rFonts w:ascii="Futura Lt AT" w:hAnsi="Futura Lt AT"/>
      <w:caps/>
      <w:sz w:val="32"/>
    </w:rPr>
  </w:style>
  <w:style w:type="paragraph" w:styleId="Zpat">
    <w:name w:val="footer"/>
    <w:basedOn w:val="Normln"/>
    <w:link w:val="ZpatChar"/>
    <w:uiPriority w:val="99"/>
    <w:pPr>
      <w:tabs>
        <w:tab w:val="left" w:pos="4196"/>
        <w:tab w:val="left" w:pos="4366"/>
        <w:tab w:val="left" w:pos="6861"/>
        <w:tab w:val="left" w:pos="7031"/>
        <w:tab w:val="left" w:pos="7314"/>
      </w:tabs>
    </w:pPr>
    <w:rPr>
      <w:rFonts w:ascii="Futura Lt AT" w:hAnsi="Futura Lt AT"/>
      <w:sz w:val="14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</w:style>
  <w:style w:type="character" w:styleId="slodku">
    <w:name w:val="line number"/>
    <w:basedOn w:val="Psmoodstavce"/>
    <w:semiHidden/>
    <w:rPr>
      <w:rFonts w:ascii="Arial" w:hAnsi="Arial"/>
      <w:sz w:val="24"/>
    </w:rPr>
  </w:style>
  <w:style w:type="character" w:styleId="slostrnky">
    <w:name w:val="page number"/>
    <w:semiHidden/>
    <w:rPr>
      <w:rFonts w:ascii="Arial" w:hAnsi="Arial"/>
      <w:sz w:val="24"/>
    </w:rPr>
  </w:style>
  <w:style w:type="paragraph" w:styleId="slovanseznam">
    <w:name w:val="List Number"/>
    <w:basedOn w:val="Normln"/>
    <w:semiHidden/>
    <w:pPr>
      <w:numPr>
        <w:numId w:val="1"/>
      </w:numPr>
    </w:pPr>
  </w:style>
  <w:style w:type="paragraph" w:styleId="slovanseznam2">
    <w:name w:val="List Number 2"/>
    <w:basedOn w:val="Normln"/>
    <w:semiHidden/>
    <w:pPr>
      <w:numPr>
        <w:numId w:val="2"/>
      </w:numPr>
    </w:pPr>
  </w:style>
  <w:style w:type="paragraph" w:styleId="slovanseznam3">
    <w:name w:val="List Number 3"/>
    <w:basedOn w:val="Normln"/>
    <w:semiHidden/>
    <w:pPr>
      <w:numPr>
        <w:numId w:val="3"/>
      </w:numPr>
    </w:pPr>
  </w:style>
  <w:style w:type="paragraph" w:styleId="slovanseznam4">
    <w:name w:val="List Number 4"/>
    <w:basedOn w:val="Normln"/>
    <w:semiHidden/>
    <w:pPr>
      <w:numPr>
        <w:numId w:val="4"/>
      </w:numPr>
    </w:pPr>
  </w:style>
  <w:style w:type="paragraph" w:styleId="slovanseznam5">
    <w:name w:val="List Number 5"/>
    <w:basedOn w:val="Normln"/>
    <w:semiHidden/>
    <w:pPr>
      <w:numPr>
        <w:numId w:val="5"/>
      </w:numPr>
    </w:pPr>
  </w:style>
  <w:style w:type="paragraph" w:styleId="Datum">
    <w:name w:val="Date"/>
    <w:basedOn w:val="Normln"/>
    <w:next w:val="Normln"/>
    <w:semiHidden/>
  </w:style>
  <w:style w:type="paragraph" w:styleId="Hlavikaobsahu">
    <w:name w:val="toa heading"/>
    <w:basedOn w:val="Normln"/>
    <w:next w:val="Normln"/>
    <w:semiHidden/>
    <w:pPr>
      <w:spacing w:before="120"/>
    </w:pPr>
    <w:rPr>
      <w:b/>
    </w:rPr>
  </w:style>
  <w:style w:type="paragraph" w:styleId="Rejstk1">
    <w:name w:val="index 1"/>
    <w:basedOn w:val="Normln"/>
    <w:next w:val="Normln"/>
    <w:autoRedefine/>
    <w:semiHidden/>
    <w:pPr>
      <w:ind w:left="200" w:hanging="200"/>
    </w:pPr>
  </w:style>
  <w:style w:type="paragraph" w:styleId="Hlavikarejstku">
    <w:name w:val="index heading"/>
    <w:basedOn w:val="Normln"/>
    <w:next w:val="Rejstk1"/>
    <w:semiHidden/>
    <w:rPr>
      <w:b/>
    </w:rPr>
  </w:style>
  <w:style w:type="character" w:styleId="Sledovanodkaz">
    <w:name w:val="FollowedHyperlink"/>
    <w:semiHidden/>
    <w:rPr>
      <w:noProof/>
      <w:color w:val="800080"/>
      <w:sz w:val="24"/>
      <w:u w:val="single"/>
    </w:rPr>
  </w:style>
  <w:style w:type="paragraph" w:styleId="Nadpispoznmky">
    <w:name w:val="Note Heading"/>
    <w:basedOn w:val="Normln"/>
    <w:next w:val="Normln"/>
    <w:semiHidden/>
  </w:style>
  <w:style w:type="paragraph" w:styleId="Nzev">
    <w:name w:val="Title"/>
    <w:basedOn w:val="Normln"/>
    <w:qFormat/>
    <w:pPr>
      <w:spacing w:before="240" w:after="60"/>
      <w:jc w:val="center"/>
      <w:outlineLvl w:val="0"/>
    </w:pPr>
    <w:rPr>
      <w:b/>
      <w:kern w:val="28"/>
      <w:sz w:val="32"/>
    </w:rPr>
  </w:style>
  <w:style w:type="paragraph" w:styleId="Prosttext">
    <w:name w:val="Plain Text"/>
    <w:basedOn w:val="Normln"/>
    <w:semiHidden/>
    <w:rPr>
      <w:rFonts w:ascii="Times New Roman" w:hAnsi="Times New Roman"/>
    </w:rPr>
  </w:style>
  <w:style w:type="paragraph" w:styleId="Rozloendokumentu">
    <w:name w:val="Document Map"/>
    <w:aliases w:val="Rozvržení dokumentu"/>
    <w:basedOn w:val="Normln"/>
    <w:semiHidden/>
    <w:pPr>
      <w:shd w:val="clear" w:color="auto" w:fill="000080"/>
    </w:pPr>
  </w:style>
  <w:style w:type="character" w:styleId="Siln">
    <w:name w:val="Strong"/>
    <w:uiPriority w:val="22"/>
    <w:qFormat/>
    <w:rPr>
      <w:rFonts w:ascii="Arial" w:hAnsi="Arial"/>
      <w:b/>
      <w:sz w:val="24"/>
      <w:vertAlign w:val="baseline"/>
    </w:rPr>
  </w:style>
  <w:style w:type="paragraph" w:styleId="Tex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</w:style>
  <w:style w:type="paragraph" w:styleId="Textpoznpodarou">
    <w:name w:val="footnote text"/>
    <w:basedOn w:val="Normln"/>
    <w:semiHidden/>
    <w:rPr>
      <w:rFonts w:ascii="Times New Roman" w:hAnsi="Times New Roman"/>
    </w:rPr>
  </w:style>
  <w:style w:type="paragraph" w:styleId="Zkladntextodsazen2">
    <w:name w:val="Body Text Indent 2"/>
    <w:basedOn w:val="Normln"/>
    <w:semiHidden/>
    <w:pPr>
      <w:spacing w:after="120" w:line="480" w:lineRule="auto"/>
      <w:ind w:left="283"/>
    </w:pPr>
  </w:style>
  <w:style w:type="character" w:styleId="Odkaznavysvtlivky">
    <w:name w:val="endnote reference"/>
    <w:semiHidden/>
    <w:rPr>
      <w:vertAlign w:val="superscript"/>
    </w:rPr>
  </w:style>
  <w:style w:type="paragraph" w:styleId="Zptenadresanaoblku">
    <w:name w:val="envelope return"/>
    <w:basedOn w:val="Normln"/>
    <w:semiHidden/>
  </w:style>
  <w:style w:type="character" w:styleId="Zvraznn">
    <w:name w:val="Emphasis"/>
    <w:qFormat/>
    <w:rPr>
      <w:rFonts w:ascii="Arial" w:hAnsi="Arial"/>
    </w:rPr>
  </w:style>
  <w:style w:type="paragraph" w:styleId="Zkladntext2">
    <w:name w:val="Body Text 2"/>
    <w:basedOn w:val="Normln"/>
    <w:link w:val="Zkladntext2Char"/>
    <w:semiHidden/>
    <w:pPr>
      <w:tabs>
        <w:tab w:val="left" w:pos="426"/>
      </w:tabs>
      <w:jc w:val="both"/>
    </w:pPr>
    <w:rPr>
      <w:sz w:val="20"/>
      <w:lang w:val="x-none" w:eastAsia="x-none"/>
    </w:rPr>
  </w:style>
  <w:style w:type="paragraph" w:styleId="Zkladntext">
    <w:name w:val="Body Text"/>
    <w:basedOn w:val="Normln"/>
    <w:semiHidden/>
    <w:pPr>
      <w:spacing w:after="120"/>
    </w:pPr>
  </w:style>
  <w:style w:type="character" w:customStyle="1" w:styleId="Zpatsledovanodkaz">
    <w:name w:val="Zápatí sledovaný odkaz"/>
    <w:rPr>
      <w:rFonts w:ascii="Futura Lt AT" w:hAnsi="Futura Lt AT"/>
      <w:noProof/>
      <w:color w:val="000000"/>
      <w:sz w:val="14"/>
      <w:u w:val="none"/>
      <w:effect w:val="none"/>
      <w:vertAlign w:val="baseline"/>
    </w:rPr>
  </w:style>
  <w:style w:type="character" w:customStyle="1" w:styleId="Zpathypertextovodkaz">
    <w:name w:val="Zápatí hypertextový odkaz"/>
    <w:rPr>
      <w:rFonts w:ascii="Futura Lt AT" w:hAnsi="Futura Lt AT"/>
      <w:noProof/>
      <w:color w:val="auto"/>
      <w:sz w:val="14"/>
      <w:u w:val="none"/>
      <w:effect w:val="none"/>
      <w:vertAlign w:val="baseline"/>
    </w:rPr>
  </w:style>
  <w:style w:type="paragraph" w:styleId="Zkladntext3">
    <w:name w:val="Body Text 3"/>
    <w:basedOn w:val="Normln"/>
    <w:semiHidden/>
    <w:pPr>
      <w:tabs>
        <w:tab w:val="left" w:pos="0"/>
        <w:tab w:val="left" w:pos="9072"/>
      </w:tabs>
      <w:jc w:val="both"/>
    </w:pPr>
    <w:rPr>
      <w:rFonts w:ascii="Times New Roman" w:hAnsi="Times New Roman"/>
      <w:sz w:val="22"/>
    </w:rPr>
  </w:style>
  <w:style w:type="character" w:styleId="Hypertextovodkaz">
    <w:name w:val="Hyperlink"/>
    <w:semiHidden/>
    <w:rPr>
      <w:noProof/>
      <w:color w:val="0000FF"/>
      <w:u w:val="single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PVNormal">
    <w:name w:val="PVNormal"/>
    <w:basedOn w:val="Normln"/>
    <w:rPr>
      <w:szCs w:val="24"/>
    </w:rPr>
  </w:style>
  <w:style w:type="paragraph" w:customStyle="1" w:styleId="Zkladntext21">
    <w:name w:val="Základní text 21"/>
    <w:basedOn w:val="Normln"/>
    <w:pPr>
      <w:jc w:val="both"/>
    </w:pPr>
    <w:rPr>
      <w:rFonts w:ascii="Times New Roman" w:hAnsi="Times New Roman"/>
      <w:sz w:val="20"/>
    </w:rPr>
  </w:style>
  <w:style w:type="paragraph" w:customStyle="1" w:styleId="Zkladntext31">
    <w:name w:val="Základní text 31"/>
    <w:basedOn w:val="Normln"/>
    <w:link w:val="BodyText3Char"/>
    <w:rPr>
      <w:rFonts w:ascii="Times New Roman" w:hAnsi="Times New Roman"/>
      <w:b/>
      <w:sz w:val="20"/>
      <w:lang w:val="x-none" w:eastAsia="x-none"/>
    </w:rPr>
  </w:style>
  <w:style w:type="paragraph" w:customStyle="1" w:styleId="bodytext3">
    <w:name w:val="bodytext3"/>
    <w:basedOn w:val="Normln"/>
    <w:rPr>
      <w:rFonts w:ascii="Times New Roman" w:hAnsi="Times New Roman"/>
      <w:color w:val="000000"/>
      <w:sz w:val="20"/>
    </w:rPr>
  </w:style>
  <w:style w:type="character" w:customStyle="1" w:styleId="BodyText3Char">
    <w:name w:val="Body Text 3 Char"/>
    <w:link w:val="Zkladntext31"/>
    <w:rsid w:val="00924A65"/>
    <w:rPr>
      <w:b/>
    </w:rPr>
  </w:style>
  <w:style w:type="character" w:customStyle="1" w:styleId="Zkladntext2Char">
    <w:name w:val="Základní text 2 Char"/>
    <w:link w:val="Zkladntext2"/>
    <w:semiHidden/>
    <w:rsid w:val="00C06536"/>
    <w:rPr>
      <w:rFonts w:ascii="Arial" w:hAnsi="Arial"/>
    </w:rPr>
  </w:style>
  <w:style w:type="paragraph" w:styleId="Bezmezer">
    <w:name w:val="No Spacing"/>
    <w:uiPriority w:val="1"/>
    <w:qFormat/>
    <w:rsid w:val="00326D55"/>
    <w:rPr>
      <w:rFonts w:ascii="Arial" w:hAnsi="Arial"/>
      <w:sz w:val="24"/>
    </w:rPr>
  </w:style>
  <w:style w:type="character" w:customStyle="1" w:styleId="ZpatChar">
    <w:name w:val="Zápatí Char"/>
    <w:link w:val="Zpat"/>
    <w:uiPriority w:val="99"/>
    <w:rsid w:val="002019B1"/>
    <w:rPr>
      <w:rFonts w:ascii="Futura Lt AT" w:hAnsi="Futura Lt AT"/>
      <w:sz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B4F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B4F3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2728C"/>
    <w:pPr>
      <w:ind w:left="720"/>
      <w:contextualSpacing/>
    </w:pPr>
    <w:rPr>
      <w:rFonts w:ascii="Times New Roman" w:hAnsi="Times New Roman"/>
      <w:szCs w:val="24"/>
    </w:rPr>
  </w:style>
  <w:style w:type="paragraph" w:customStyle="1" w:styleId="Default">
    <w:name w:val="Default"/>
    <w:rsid w:val="008F3B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kladntext310">
    <w:name w:val="Základní text 31"/>
    <w:basedOn w:val="Normln"/>
    <w:rsid w:val="003E0670"/>
    <w:rPr>
      <w:rFonts w:ascii="Times New Roman" w:hAnsi="Times New Roman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3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VLADIM~1\LOCALS~1\Temp\ZMP%20-%20Schv&#225;len&#237;%20prodeje%20pozemku%20p.&#269;.%205792_2%20v%20k.&#250;.%20Prost&#283;jov%20(&#352;elu&#271;kov&#225;)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ZMP - Schválení prodeje pozemku p.č. 5792_2 v k.ú. Prostějov (Šeluďková).dot</Template>
  <TotalTime>5</TotalTime>
  <Pages>4</Pages>
  <Words>941</Words>
  <Characters>5552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materiál pro schůzi Rady města Prostějova</vt:lpstr>
    </vt:vector>
  </TitlesOfParts>
  <Company/>
  <LinksUpToDate>false</LinksUpToDate>
  <CharactersWithSpaces>6481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materiál pro schůzi Rady města Prostějova</dc:title>
  <dc:creator>Mgr. Kateřina Hofmanová</dc:creator>
  <cp:lastModifiedBy>Janoušková Alena</cp:lastModifiedBy>
  <cp:revision>3</cp:revision>
  <cp:lastPrinted>2017-11-28T16:48:00Z</cp:lastPrinted>
  <dcterms:created xsi:type="dcterms:W3CDTF">2017-11-28T16:48:00Z</dcterms:created>
  <dcterms:modified xsi:type="dcterms:W3CDTF">2017-11-30T07:39:00Z</dcterms:modified>
</cp:coreProperties>
</file>