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C75122" w:rsidRPr="00C75122">
        <w:trPr>
          <w:trHeight w:hRule="exact" w:val="345"/>
        </w:trPr>
        <w:tc>
          <w:tcPr>
            <w:tcW w:w="5120" w:type="dxa"/>
            <w:gridSpan w:val="2"/>
            <w:vAlign w:val="bottom"/>
          </w:tcPr>
          <w:p w:rsidR="000E56B2" w:rsidRPr="00C75122" w:rsidRDefault="000E56B2" w:rsidP="00001BF5">
            <w:pPr>
              <w:pStyle w:val="Zkladntext"/>
              <w:ind w:hanging="53"/>
              <w:rPr>
                <w:b/>
                <w:sz w:val="28"/>
              </w:rPr>
            </w:pPr>
            <w:r w:rsidRPr="00C75122">
              <w:rPr>
                <w:b/>
                <w:sz w:val="28"/>
              </w:rPr>
              <w:t>MATERIÁL</w:t>
            </w:r>
          </w:p>
        </w:tc>
        <w:tc>
          <w:tcPr>
            <w:tcW w:w="3119" w:type="dxa"/>
            <w:vAlign w:val="bottom"/>
          </w:tcPr>
          <w:p w:rsidR="000E56B2" w:rsidRPr="00C75122" w:rsidRDefault="000E56B2">
            <w:pPr>
              <w:pStyle w:val="Zkladntext"/>
              <w:jc w:val="right"/>
            </w:pPr>
            <w:r w:rsidRPr="00C75122">
              <w:t xml:space="preserve">číslo: </w:t>
            </w:r>
          </w:p>
        </w:tc>
        <w:tc>
          <w:tcPr>
            <w:tcW w:w="850" w:type="dxa"/>
            <w:vAlign w:val="bottom"/>
          </w:tcPr>
          <w:p w:rsidR="000E56B2" w:rsidRPr="00C75122" w:rsidRDefault="000E56B2">
            <w:pPr>
              <w:pStyle w:val="Zkladntext"/>
              <w:jc w:val="right"/>
            </w:pPr>
          </w:p>
        </w:tc>
      </w:tr>
      <w:tr w:rsidR="00C75122" w:rsidRPr="00C75122">
        <w:trPr>
          <w:trHeight w:hRule="exact" w:val="345"/>
        </w:trPr>
        <w:tc>
          <w:tcPr>
            <w:tcW w:w="9089" w:type="dxa"/>
            <w:gridSpan w:val="4"/>
            <w:vAlign w:val="bottom"/>
          </w:tcPr>
          <w:p w:rsidR="000E56B2" w:rsidRPr="00C75122" w:rsidRDefault="000E56B2" w:rsidP="00001BF5">
            <w:pPr>
              <w:pStyle w:val="Zkladntext"/>
              <w:ind w:hanging="53"/>
              <w:rPr>
                <w:sz w:val="28"/>
              </w:rPr>
            </w:pPr>
            <w:r w:rsidRPr="00C75122">
              <w:rPr>
                <w:b/>
                <w:sz w:val="28"/>
              </w:rPr>
              <w:t xml:space="preserve">pro zasedání </w:t>
            </w:r>
          </w:p>
        </w:tc>
      </w:tr>
      <w:tr w:rsidR="00C75122" w:rsidRPr="00C75122">
        <w:trPr>
          <w:trHeight w:hRule="exact" w:val="345"/>
        </w:trPr>
        <w:tc>
          <w:tcPr>
            <w:tcW w:w="9089" w:type="dxa"/>
            <w:gridSpan w:val="4"/>
            <w:vAlign w:val="bottom"/>
          </w:tcPr>
          <w:p w:rsidR="000E56B2" w:rsidRPr="00C75122" w:rsidRDefault="000E56B2" w:rsidP="00F54F73">
            <w:pPr>
              <w:pStyle w:val="Zkladntext"/>
              <w:ind w:hanging="53"/>
              <w:rPr>
                <w:b/>
                <w:sz w:val="28"/>
              </w:rPr>
            </w:pPr>
            <w:r w:rsidRPr="00C75122">
              <w:rPr>
                <w:b/>
                <w:sz w:val="28"/>
              </w:rPr>
              <w:t xml:space="preserve">Zastupitelstva města Prostějova konané dne </w:t>
            </w:r>
            <w:r w:rsidR="00E87D53" w:rsidRPr="00C75122">
              <w:rPr>
                <w:b/>
                <w:sz w:val="28"/>
              </w:rPr>
              <w:t>11</w:t>
            </w:r>
            <w:r w:rsidR="00325DE1" w:rsidRPr="00C75122">
              <w:rPr>
                <w:b/>
                <w:sz w:val="28"/>
              </w:rPr>
              <w:t>.</w:t>
            </w:r>
            <w:r w:rsidR="00166F78" w:rsidRPr="00C75122">
              <w:rPr>
                <w:b/>
                <w:sz w:val="28"/>
              </w:rPr>
              <w:t xml:space="preserve"> </w:t>
            </w:r>
            <w:r w:rsidR="00E87D53" w:rsidRPr="00C75122">
              <w:rPr>
                <w:b/>
                <w:sz w:val="28"/>
              </w:rPr>
              <w:t>09</w:t>
            </w:r>
            <w:r w:rsidRPr="00C75122">
              <w:rPr>
                <w:b/>
                <w:sz w:val="28"/>
              </w:rPr>
              <w:t>.</w:t>
            </w:r>
            <w:r w:rsidR="00166F78" w:rsidRPr="00C75122">
              <w:rPr>
                <w:b/>
                <w:sz w:val="28"/>
              </w:rPr>
              <w:t xml:space="preserve"> </w:t>
            </w:r>
            <w:r w:rsidRPr="00C75122">
              <w:rPr>
                <w:b/>
                <w:sz w:val="28"/>
              </w:rPr>
              <w:t>201</w:t>
            </w:r>
            <w:r w:rsidR="003E0670" w:rsidRPr="00C75122">
              <w:rPr>
                <w:b/>
                <w:sz w:val="28"/>
              </w:rPr>
              <w:t>7</w:t>
            </w:r>
          </w:p>
        </w:tc>
      </w:tr>
      <w:tr w:rsidR="00C75122" w:rsidRPr="00C75122">
        <w:trPr>
          <w:trHeight w:hRule="exact" w:val="125"/>
        </w:trPr>
        <w:tc>
          <w:tcPr>
            <w:tcW w:w="9089" w:type="dxa"/>
            <w:gridSpan w:val="4"/>
          </w:tcPr>
          <w:p w:rsidR="000E56B2" w:rsidRPr="00C75122" w:rsidRDefault="000E56B2">
            <w:pPr>
              <w:jc w:val="right"/>
            </w:pPr>
          </w:p>
        </w:tc>
      </w:tr>
      <w:tr w:rsidR="00C75122" w:rsidRPr="00C75122">
        <w:trPr>
          <w:trHeight w:hRule="exact" w:val="80"/>
        </w:trPr>
        <w:tc>
          <w:tcPr>
            <w:tcW w:w="9089" w:type="dxa"/>
            <w:gridSpan w:val="4"/>
          </w:tcPr>
          <w:p w:rsidR="000E56B2" w:rsidRPr="00C75122" w:rsidRDefault="000E56B2"/>
        </w:tc>
      </w:tr>
      <w:tr w:rsidR="00C75122" w:rsidRPr="00C75122">
        <w:tc>
          <w:tcPr>
            <w:tcW w:w="2285" w:type="dxa"/>
          </w:tcPr>
          <w:p w:rsidR="000E56B2" w:rsidRPr="00C75122" w:rsidRDefault="000E56B2" w:rsidP="00001BF5">
            <w:pPr>
              <w:pStyle w:val="Datum"/>
              <w:ind w:hanging="53"/>
              <w:rPr>
                <w:b/>
                <w:bCs/>
                <w:sz w:val="20"/>
              </w:rPr>
            </w:pPr>
            <w:r w:rsidRPr="00C75122">
              <w:rPr>
                <w:b/>
                <w:bCs/>
                <w:sz w:val="20"/>
              </w:rPr>
              <w:t>Název materiálu:</w:t>
            </w:r>
            <w:r w:rsidR="00A45D7A" w:rsidRPr="00C75122">
              <w:rPr>
                <w:b/>
                <w:bCs/>
                <w:sz w:val="20"/>
              </w:rPr>
              <w:t xml:space="preserve"> </w:t>
            </w:r>
          </w:p>
        </w:tc>
        <w:tc>
          <w:tcPr>
            <w:tcW w:w="6804" w:type="dxa"/>
            <w:gridSpan w:val="3"/>
          </w:tcPr>
          <w:p w:rsidR="000E56B2" w:rsidRPr="00C75122" w:rsidRDefault="00A45D7A" w:rsidP="008955AD">
            <w:pPr>
              <w:jc w:val="both"/>
              <w:rPr>
                <w:b/>
                <w:sz w:val="20"/>
              </w:rPr>
            </w:pPr>
            <w:r w:rsidRPr="00C75122">
              <w:rPr>
                <w:b/>
                <w:sz w:val="20"/>
              </w:rPr>
              <w:t>Schválení v</w:t>
            </w:r>
            <w:r w:rsidR="004F0ADA" w:rsidRPr="00C75122">
              <w:rPr>
                <w:b/>
                <w:sz w:val="20"/>
              </w:rPr>
              <w:t>ýkup</w:t>
            </w:r>
            <w:r w:rsidRPr="00C75122">
              <w:rPr>
                <w:b/>
                <w:sz w:val="20"/>
              </w:rPr>
              <w:t>u</w:t>
            </w:r>
            <w:r w:rsidR="004F0ADA" w:rsidRPr="00C75122">
              <w:rPr>
                <w:b/>
                <w:sz w:val="20"/>
              </w:rPr>
              <w:t xml:space="preserve"> pozemků včetně staveb u místního nádraží </w:t>
            </w:r>
            <w:r w:rsidR="008955AD" w:rsidRPr="00C75122">
              <w:rPr>
                <w:b/>
                <w:sz w:val="20"/>
              </w:rPr>
              <w:t>a svěření pravomoci Radě města Prostějova</w:t>
            </w:r>
          </w:p>
        </w:tc>
      </w:tr>
      <w:tr w:rsidR="00C75122" w:rsidRPr="00C75122">
        <w:tc>
          <w:tcPr>
            <w:tcW w:w="2285" w:type="dxa"/>
          </w:tcPr>
          <w:p w:rsidR="000E56B2" w:rsidRPr="00C75122"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C75122" w:rsidRDefault="000E56B2">
            <w:pPr>
              <w:jc w:val="both"/>
              <w:rPr>
                <w:sz w:val="19"/>
              </w:rPr>
            </w:pPr>
          </w:p>
        </w:tc>
      </w:tr>
      <w:tr w:rsidR="00C75122" w:rsidRPr="00C75122">
        <w:tc>
          <w:tcPr>
            <w:tcW w:w="2285" w:type="dxa"/>
          </w:tcPr>
          <w:p w:rsidR="000E56B2" w:rsidRPr="00C75122" w:rsidRDefault="000E56B2">
            <w:pPr>
              <w:rPr>
                <w:b/>
                <w:bCs/>
                <w:sz w:val="4"/>
              </w:rPr>
            </w:pPr>
          </w:p>
          <w:p w:rsidR="000E56B2" w:rsidRPr="00C75122" w:rsidRDefault="000E56B2" w:rsidP="00001BF5">
            <w:pPr>
              <w:ind w:hanging="53"/>
              <w:rPr>
                <w:b/>
                <w:bCs/>
                <w:sz w:val="20"/>
              </w:rPr>
            </w:pPr>
            <w:r w:rsidRPr="00C75122">
              <w:rPr>
                <w:b/>
                <w:bCs/>
                <w:sz w:val="20"/>
              </w:rPr>
              <w:t>Předkládá:</w:t>
            </w:r>
          </w:p>
        </w:tc>
        <w:tc>
          <w:tcPr>
            <w:tcW w:w="6804" w:type="dxa"/>
            <w:gridSpan w:val="3"/>
          </w:tcPr>
          <w:p w:rsidR="000E56B2" w:rsidRPr="00C75122" w:rsidRDefault="000E56B2">
            <w:pPr>
              <w:jc w:val="both"/>
              <w:rPr>
                <w:sz w:val="4"/>
              </w:rPr>
            </w:pPr>
          </w:p>
          <w:p w:rsidR="000E56B2" w:rsidRPr="00C75122" w:rsidRDefault="000E56B2">
            <w:pPr>
              <w:pStyle w:val="Zkladntext21"/>
              <w:rPr>
                <w:rFonts w:ascii="Arial" w:hAnsi="Arial"/>
              </w:rPr>
            </w:pPr>
            <w:r w:rsidRPr="00C75122">
              <w:rPr>
                <w:rFonts w:ascii="Arial" w:hAnsi="Arial"/>
              </w:rPr>
              <w:t>Rada města Prostějova</w:t>
            </w:r>
          </w:p>
        </w:tc>
      </w:tr>
      <w:tr w:rsidR="00C75122" w:rsidRPr="00C75122">
        <w:tc>
          <w:tcPr>
            <w:tcW w:w="2285" w:type="dxa"/>
          </w:tcPr>
          <w:p w:rsidR="000E56B2" w:rsidRPr="00C75122" w:rsidRDefault="000E56B2">
            <w:pPr>
              <w:rPr>
                <w:b/>
                <w:bCs/>
                <w:sz w:val="19"/>
              </w:rPr>
            </w:pPr>
          </w:p>
          <w:p w:rsidR="00D23E30" w:rsidRPr="00C75122" w:rsidRDefault="00D23E30">
            <w:pPr>
              <w:rPr>
                <w:b/>
                <w:bCs/>
                <w:sz w:val="19"/>
              </w:rPr>
            </w:pPr>
          </w:p>
        </w:tc>
        <w:tc>
          <w:tcPr>
            <w:tcW w:w="6804" w:type="dxa"/>
            <w:gridSpan w:val="3"/>
          </w:tcPr>
          <w:p w:rsidR="000E56B2" w:rsidRPr="00C75122" w:rsidRDefault="000E56B2">
            <w:pPr>
              <w:jc w:val="both"/>
              <w:rPr>
                <w:sz w:val="4"/>
              </w:rPr>
            </w:pPr>
          </w:p>
          <w:p w:rsidR="000E56B2" w:rsidRPr="00C75122" w:rsidRDefault="000E56B2" w:rsidP="00065A8D">
            <w:pPr>
              <w:pStyle w:val="Zkladntext21"/>
              <w:rPr>
                <w:rFonts w:ascii="Arial" w:hAnsi="Arial"/>
              </w:rPr>
            </w:pPr>
            <w:r w:rsidRPr="00C75122">
              <w:rPr>
                <w:rFonts w:ascii="Arial" w:hAnsi="Arial"/>
              </w:rPr>
              <w:t xml:space="preserve">Mgr. </w:t>
            </w:r>
            <w:r w:rsidR="00924A65" w:rsidRPr="00C75122">
              <w:rPr>
                <w:rFonts w:ascii="Arial" w:hAnsi="Arial"/>
              </w:rPr>
              <w:t>Jiří Pospíšil</w:t>
            </w:r>
            <w:r w:rsidR="00A92F79" w:rsidRPr="00C75122">
              <w:rPr>
                <w:rFonts w:ascii="Arial" w:hAnsi="Arial"/>
              </w:rPr>
              <w:t>, náměstek primátor</w:t>
            </w:r>
            <w:r w:rsidR="00065A8D" w:rsidRPr="00C75122">
              <w:rPr>
                <w:rFonts w:ascii="Arial" w:hAnsi="Arial"/>
              </w:rPr>
              <w:t>ky</w:t>
            </w:r>
            <w:r w:rsidR="00CA7760">
              <w:rPr>
                <w:rFonts w:ascii="Arial" w:hAnsi="Arial"/>
              </w:rPr>
              <w:t xml:space="preserve">, v. r. </w:t>
            </w:r>
          </w:p>
        </w:tc>
      </w:tr>
      <w:tr w:rsidR="00C75122" w:rsidRPr="00C75122">
        <w:trPr>
          <w:cantSplit/>
        </w:trPr>
        <w:tc>
          <w:tcPr>
            <w:tcW w:w="9089" w:type="dxa"/>
            <w:gridSpan w:val="4"/>
            <w:tcBorders>
              <w:bottom w:val="nil"/>
            </w:tcBorders>
          </w:tcPr>
          <w:p w:rsidR="000E56B2" w:rsidRPr="00C75122" w:rsidRDefault="000E56B2">
            <w:pPr>
              <w:rPr>
                <w:b/>
                <w:bCs/>
                <w:sz w:val="4"/>
              </w:rPr>
            </w:pPr>
          </w:p>
          <w:p w:rsidR="00D23E30" w:rsidRPr="00C75122" w:rsidRDefault="00D23E30">
            <w:pPr>
              <w:rPr>
                <w:b/>
                <w:bCs/>
                <w:sz w:val="4"/>
              </w:rPr>
            </w:pPr>
          </w:p>
          <w:p w:rsidR="000E56B2" w:rsidRPr="00C75122" w:rsidRDefault="000E56B2" w:rsidP="00001BF5">
            <w:pPr>
              <w:ind w:left="-53"/>
              <w:rPr>
                <w:b/>
                <w:bCs/>
                <w:sz w:val="20"/>
              </w:rPr>
            </w:pPr>
            <w:r w:rsidRPr="00C75122">
              <w:rPr>
                <w:b/>
                <w:bCs/>
                <w:sz w:val="20"/>
              </w:rPr>
              <w:t>Návrh usnesení:</w:t>
            </w:r>
          </w:p>
        </w:tc>
      </w:tr>
      <w:tr w:rsidR="00C75122" w:rsidRPr="00C75122">
        <w:trPr>
          <w:cantSplit/>
        </w:trPr>
        <w:tc>
          <w:tcPr>
            <w:tcW w:w="9089" w:type="dxa"/>
            <w:gridSpan w:val="4"/>
            <w:tcBorders>
              <w:bottom w:val="nil"/>
            </w:tcBorders>
          </w:tcPr>
          <w:p w:rsidR="000E56B2" w:rsidRPr="00C75122"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C75122" w:rsidRDefault="00001BF5" w:rsidP="00001BF5">
      <w:pPr>
        <w:pStyle w:val="Zkladntext31"/>
        <w:rPr>
          <w:rFonts w:ascii="Arial" w:hAnsi="Arial" w:cs="Arial"/>
          <w:bCs/>
        </w:rPr>
      </w:pPr>
      <w:r w:rsidRPr="00C75122">
        <w:rPr>
          <w:rFonts w:ascii="Arial" w:hAnsi="Arial" w:cs="Arial"/>
          <w:bCs/>
        </w:rPr>
        <w:t xml:space="preserve">Zastupitelstvo města Prostějova </w:t>
      </w:r>
    </w:p>
    <w:p w:rsidR="00001BF5" w:rsidRPr="00C75122" w:rsidRDefault="00E87D53" w:rsidP="001B06F3">
      <w:pPr>
        <w:pStyle w:val="Odstavecseseznamem"/>
        <w:numPr>
          <w:ilvl w:val="0"/>
          <w:numId w:val="47"/>
        </w:numPr>
        <w:ind w:left="284" w:hanging="284"/>
        <w:rPr>
          <w:rFonts w:ascii="Arial" w:hAnsi="Arial" w:cs="Arial"/>
          <w:b/>
          <w:bCs/>
          <w:sz w:val="20"/>
        </w:rPr>
      </w:pPr>
      <w:r w:rsidRPr="00C75122">
        <w:rPr>
          <w:rFonts w:ascii="Arial" w:hAnsi="Arial" w:cs="Arial"/>
          <w:b/>
          <w:bCs/>
          <w:sz w:val="20"/>
        </w:rPr>
        <w:t>s c h v a l u j e</w:t>
      </w:r>
    </w:p>
    <w:p w:rsidR="004F0ADA" w:rsidRPr="00C75122" w:rsidRDefault="001B06F3" w:rsidP="001B06F3">
      <w:pPr>
        <w:pStyle w:val="Zkladntext2"/>
        <w:tabs>
          <w:tab w:val="clear" w:pos="426"/>
          <w:tab w:val="left" w:pos="284"/>
        </w:tabs>
        <w:ind w:left="284" w:hanging="284"/>
        <w:rPr>
          <w:rFonts w:cs="Arial"/>
          <w:b/>
          <w:bCs/>
        </w:rPr>
      </w:pPr>
      <w:r w:rsidRPr="00C75122">
        <w:rPr>
          <w:rFonts w:cs="Arial"/>
          <w:b/>
          <w:lang w:val="cs-CZ"/>
        </w:rPr>
        <w:tab/>
      </w:r>
      <w:r w:rsidR="00015533" w:rsidRPr="00C75122">
        <w:rPr>
          <w:rFonts w:cs="Arial"/>
          <w:b/>
        </w:rPr>
        <w:t>z důvodů uvedených v důvodové zprávě k materiálu</w:t>
      </w:r>
      <w:r w:rsidRPr="00C75122">
        <w:rPr>
          <w:rFonts w:cs="Arial"/>
          <w:b/>
          <w:bCs/>
          <w:lang w:val="cs-CZ"/>
        </w:rPr>
        <w:t xml:space="preserve"> </w:t>
      </w:r>
      <w:r w:rsidR="004F0ADA" w:rsidRPr="00C75122">
        <w:rPr>
          <w:rFonts w:cs="Arial"/>
          <w:b/>
          <w:bCs/>
        </w:rPr>
        <w:t xml:space="preserve">výkup pozemku </w:t>
      </w:r>
      <w:proofErr w:type="spellStart"/>
      <w:r w:rsidR="004F0ADA" w:rsidRPr="00C75122">
        <w:rPr>
          <w:rFonts w:cs="Arial"/>
          <w:b/>
          <w:bCs/>
        </w:rPr>
        <w:t>p.č</w:t>
      </w:r>
      <w:proofErr w:type="spellEnd"/>
      <w:r w:rsidR="004F0ADA" w:rsidRPr="00C75122">
        <w:rPr>
          <w:rFonts w:cs="Arial"/>
          <w:b/>
          <w:bCs/>
        </w:rPr>
        <w:t>. 8126/1 – zastavěná plocha a nádvoří o výměře 856 m</w:t>
      </w:r>
      <w:r w:rsidR="004F0ADA" w:rsidRPr="00C75122">
        <w:rPr>
          <w:rFonts w:cs="Arial"/>
          <w:b/>
          <w:bCs/>
          <w:vertAlign w:val="superscript"/>
        </w:rPr>
        <w:t>2</w:t>
      </w:r>
      <w:r w:rsidR="004F0ADA" w:rsidRPr="00C75122">
        <w:rPr>
          <w:rFonts w:cs="Arial"/>
          <w:b/>
          <w:bCs/>
        </w:rPr>
        <w:t xml:space="preserve">, jehož součástí je stavba pro dopravu s číslem popisným 3165, pozemku </w:t>
      </w:r>
      <w:proofErr w:type="spellStart"/>
      <w:r w:rsidR="004F0ADA" w:rsidRPr="00C75122">
        <w:rPr>
          <w:rFonts w:cs="Arial"/>
          <w:b/>
          <w:bCs/>
        </w:rPr>
        <w:t>p.č</w:t>
      </w:r>
      <w:proofErr w:type="spellEnd"/>
      <w:r w:rsidR="004F0ADA" w:rsidRPr="00C75122">
        <w:rPr>
          <w:rFonts w:cs="Arial"/>
          <w:b/>
          <w:bCs/>
        </w:rPr>
        <w:t>. 8126/2 – zastavěná plocha a nádvoří o výměře 153 m</w:t>
      </w:r>
      <w:r w:rsidR="004F0ADA" w:rsidRPr="00C75122">
        <w:rPr>
          <w:rFonts w:cs="Arial"/>
          <w:b/>
          <w:bCs/>
          <w:vertAlign w:val="superscript"/>
        </w:rPr>
        <w:t>2</w:t>
      </w:r>
      <w:r w:rsidR="004F0ADA" w:rsidRPr="00C75122">
        <w:rPr>
          <w:rFonts w:cs="Arial"/>
          <w:b/>
          <w:bCs/>
        </w:rPr>
        <w:t xml:space="preserve">, jehož součástí je stavba pro dopravu bez čísla popisného nebo evidenčního, pozemku </w:t>
      </w:r>
      <w:proofErr w:type="spellStart"/>
      <w:r w:rsidR="004F0ADA" w:rsidRPr="00C75122">
        <w:rPr>
          <w:rFonts w:cs="Arial"/>
          <w:b/>
          <w:bCs/>
        </w:rPr>
        <w:t>p.č</w:t>
      </w:r>
      <w:proofErr w:type="spellEnd"/>
      <w:r w:rsidR="004F0ADA" w:rsidRPr="00C75122">
        <w:rPr>
          <w:rFonts w:cs="Arial"/>
          <w:b/>
          <w:bCs/>
        </w:rPr>
        <w:t>. 8126/3 – zastavěná plocha a nádvoří o výměře 173 m</w:t>
      </w:r>
      <w:r w:rsidR="004F0ADA" w:rsidRPr="00C75122">
        <w:rPr>
          <w:rFonts w:cs="Arial"/>
          <w:b/>
          <w:bCs/>
          <w:vertAlign w:val="superscript"/>
        </w:rPr>
        <w:t>2</w:t>
      </w:r>
      <w:r w:rsidR="004F0ADA" w:rsidRPr="00C75122">
        <w:rPr>
          <w:rFonts w:cs="Arial"/>
          <w:b/>
          <w:bCs/>
        </w:rPr>
        <w:t xml:space="preserve">, jehož součástí je stavba pro dopravu bez čísla popisného nebo evidenčního, pozemku </w:t>
      </w:r>
      <w:proofErr w:type="spellStart"/>
      <w:r w:rsidR="004F0ADA" w:rsidRPr="00C75122">
        <w:rPr>
          <w:rFonts w:cs="Arial"/>
          <w:b/>
          <w:bCs/>
        </w:rPr>
        <w:t>p.č</w:t>
      </w:r>
      <w:proofErr w:type="spellEnd"/>
      <w:r w:rsidR="004F0ADA" w:rsidRPr="00C75122">
        <w:rPr>
          <w:rFonts w:cs="Arial"/>
          <w:b/>
          <w:bCs/>
        </w:rPr>
        <w:t>. 8118/26 – zastavěná plocha a nádvoří o výměře 35 m</w:t>
      </w:r>
      <w:r w:rsidR="004F0ADA" w:rsidRPr="00C75122">
        <w:rPr>
          <w:rFonts w:cs="Arial"/>
          <w:b/>
          <w:bCs/>
          <w:vertAlign w:val="superscript"/>
        </w:rPr>
        <w:t>2</w:t>
      </w:r>
      <w:r w:rsidR="004F0ADA" w:rsidRPr="00C75122">
        <w:rPr>
          <w:rFonts w:cs="Arial"/>
          <w:b/>
          <w:bCs/>
        </w:rPr>
        <w:t xml:space="preserve">, jehož součástí je stavba pro dopravu bez čísla popisného nebo evidenčního, a části pozemku </w:t>
      </w:r>
      <w:proofErr w:type="spellStart"/>
      <w:r w:rsidR="004F0ADA" w:rsidRPr="00C75122">
        <w:rPr>
          <w:rFonts w:cs="Arial"/>
          <w:b/>
          <w:bCs/>
        </w:rPr>
        <w:t>p.č</w:t>
      </w:r>
      <w:proofErr w:type="spellEnd"/>
      <w:r w:rsidR="004F0ADA" w:rsidRPr="00C75122">
        <w:rPr>
          <w:rFonts w:cs="Arial"/>
          <w:b/>
          <w:bCs/>
        </w:rPr>
        <w:t>. 8118/1 – ostatní plocha o výměře 7.723 m</w:t>
      </w:r>
      <w:r w:rsidR="004F0ADA" w:rsidRPr="00C75122">
        <w:rPr>
          <w:rFonts w:cs="Arial"/>
          <w:b/>
          <w:bCs/>
          <w:vertAlign w:val="superscript"/>
        </w:rPr>
        <w:t>2</w:t>
      </w:r>
      <w:r w:rsidR="004F0ADA" w:rsidRPr="00C75122">
        <w:rPr>
          <w:rFonts w:cs="Arial"/>
          <w:b/>
          <w:bCs/>
        </w:rPr>
        <w:t xml:space="preserve"> (dle geometrického plánu č. 5978-19/2017 ze dne 15. 03. 2017 označena nově jako pozemek </w:t>
      </w:r>
      <w:proofErr w:type="spellStart"/>
      <w:r w:rsidR="004F0ADA" w:rsidRPr="00C75122">
        <w:rPr>
          <w:rFonts w:cs="Arial"/>
          <w:b/>
          <w:bCs/>
        </w:rPr>
        <w:t>p.č</w:t>
      </w:r>
      <w:proofErr w:type="spellEnd"/>
      <w:r w:rsidR="004F0ADA" w:rsidRPr="00C75122">
        <w:rPr>
          <w:rFonts w:cs="Arial"/>
          <w:b/>
          <w:bCs/>
        </w:rPr>
        <w:t>. 8118/40), včetně všech dalších součástí a příslušenství (zejména l</w:t>
      </w:r>
      <w:r w:rsidR="004F0ADA" w:rsidRPr="00C75122">
        <w:rPr>
          <w:rFonts w:cs="Arial"/>
          <w:b/>
        </w:rPr>
        <w:t xml:space="preserve">okomotivní točny s kruhovou balanční točnou s otáčivou mostní konstrukcí a ručním pohonem na pozemku </w:t>
      </w:r>
      <w:proofErr w:type="spellStart"/>
      <w:r w:rsidR="004F0ADA" w:rsidRPr="00C75122">
        <w:rPr>
          <w:rFonts w:cs="Arial"/>
          <w:b/>
        </w:rPr>
        <w:t>p.č</w:t>
      </w:r>
      <w:proofErr w:type="spellEnd"/>
      <w:r w:rsidR="004F0ADA" w:rsidRPr="00C75122">
        <w:rPr>
          <w:rFonts w:cs="Arial"/>
          <w:b/>
        </w:rPr>
        <w:t xml:space="preserve">. 8118/40, kolejí včetně železničního svršku a železničního spodku č. 8, č. 10, č. 101, č. 102, č. 103, č. 104, č. 105, č. 106 a č. 107 na pozemku </w:t>
      </w:r>
      <w:proofErr w:type="spellStart"/>
      <w:r w:rsidR="004F0ADA" w:rsidRPr="00C75122">
        <w:rPr>
          <w:rFonts w:cs="Arial"/>
          <w:b/>
        </w:rPr>
        <w:t>p.č</w:t>
      </w:r>
      <w:proofErr w:type="spellEnd"/>
      <w:r w:rsidR="004F0ADA" w:rsidRPr="00C75122">
        <w:rPr>
          <w:rFonts w:cs="Arial"/>
          <w:b/>
        </w:rPr>
        <w:t xml:space="preserve">. 8118/40 a výhybek č. 101 a č. 102 na pozemku </w:t>
      </w:r>
      <w:proofErr w:type="spellStart"/>
      <w:r w:rsidR="004F0ADA" w:rsidRPr="00C75122">
        <w:rPr>
          <w:rFonts w:cs="Arial"/>
          <w:b/>
        </w:rPr>
        <w:t>p.č</w:t>
      </w:r>
      <w:proofErr w:type="spellEnd"/>
      <w:r w:rsidR="004F0ADA" w:rsidRPr="00C75122">
        <w:rPr>
          <w:rFonts w:cs="Arial"/>
          <w:b/>
        </w:rPr>
        <w:t>. 8118/40),</w:t>
      </w:r>
      <w:r w:rsidR="004F0ADA" w:rsidRPr="00C75122">
        <w:rPr>
          <w:rFonts w:cs="Arial"/>
        </w:rPr>
        <w:t xml:space="preserve"> </w:t>
      </w:r>
      <w:r w:rsidR="004F0ADA" w:rsidRPr="00C75122">
        <w:rPr>
          <w:rFonts w:cs="Arial"/>
          <w:b/>
          <w:bCs/>
        </w:rPr>
        <w:t>vše v </w:t>
      </w:r>
      <w:proofErr w:type="spellStart"/>
      <w:r w:rsidR="004F0ADA" w:rsidRPr="00C75122">
        <w:rPr>
          <w:rFonts w:cs="Arial"/>
          <w:b/>
          <w:bCs/>
        </w:rPr>
        <w:t>k.ú</w:t>
      </w:r>
      <w:proofErr w:type="spellEnd"/>
      <w:r w:rsidR="004F0ADA" w:rsidRPr="00C75122">
        <w:rPr>
          <w:rFonts w:cs="Arial"/>
          <w:b/>
          <w:bCs/>
        </w:rPr>
        <w:t>. Prostějov, od společnosti České dráhy, a.s., se sídlem Praha 1, Nábřeží L. Svobody 1222, PSČ 110 15, IČ: 709 94 226, do vlastnictv</w:t>
      </w:r>
      <w:r w:rsidRPr="00C75122">
        <w:rPr>
          <w:rFonts w:cs="Arial"/>
          <w:b/>
          <w:bCs/>
        </w:rPr>
        <w:t>í Statutárního města Prostějova,</w:t>
      </w:r>
    </w:p>
    <w:p w:rsidR="001B06F3" w:rsidRPr="00C75122" w:rsidRDefault="008955AD" w:rsidP="001B06F3">
      <w:pPr>
        <w:pStyle w:val="Odstavecseseznamem"/>
        <w:numPr>
          <w:ilvl w:val="0"/>
          <w:numId w:val="47"/>
        </w:numPr>
        <w:tabs>
          <w:tab w:val="left" w:pos="284"/>
        </w:tabs>
        <w:ind w:left="284" w:hanging="284"/>
        <w:jc w:val="both"/>
        <w:rPr>
          <w:rFonts w:ascii="Arial" w:hAnsi="Arial" w:cs="Arial"/>
          <w:b/>
          <w:sz w:val="20"/>
        </w:rPr>
      </w:pPr>
      <w:r w:rsidRPr="00C75122">
        <w:rPr>
          <w:rFonts w:ascii="Arial" w:hAnsi="Arial" w:cs="Arial"/>
          <w:b/>
          <w:sz w:val="20"/>
        </w:rPr>
        <w:t>s</w:t>
      </w:r>
      <w:r w:rsidR="001B06F3" w:rsidRPr="00C75122">
        <w:rPr>
          <w:rFonts w:ascii="Arial" w:hAnsi="Arial" w:cs="Arial"/>
          <w:b/>
          <w:sz w:val="20"/>
        </w:rPr>
        <w:t> </w:t>
      </w:r>
      <w:r w:rsidRPr="00C75122">
        <w:rPr>
          <w:rFonts w:ascii="Arial" w:hAnsi="Arial" w:cs="Arial"/>
          <w:b/>
          <w:sz w:val="20"/>
        </w:rPr>
        <w:t>v</w:t>
      </w:r>
      <w:r w:rsidR="001B06F3" w:rsidRPr="00C75122">
        <w:rPr>
          <w:rFonts w:ascii="Arial" w:hAnsi="Arial" w:cs="Arial"/>
          <w:b/>
          <w:sz w:val="20"/>
        </w:rPr>
        <w:t> </w:t>
      </w:r>
      <w:r w:rsidRPr="00C75122">
        <w:rPr>
          <w:rFonts w:ascii="Arial" w:hAnsi="Arial" w:cs="Arial"/>
          <w:b/>
          <w:sz w:val="20"/>
        </w:rPr>
        <w:t>ě</w:t>
      </w:r>
      <w:r w:rsidR="001B06F3" w:rsidRPr="00C75122">
        <w:rPr>
          <w:rFonts w:ascii="Arial" w:hAnsi="Arial" w:cs="Arial"/>
          <w:b/>
          <w:sz w:val="20"/>
        </w:rPr>
        <w:t xml:space="preserve"> </w:t>
      </w:r>
      <w:r w:rsidRPr="00C75122">
        <w:rPr>
          <w:rFonts w:ascii="Arial" w:hAnsi="Arial" w:cs="Arial"/>
          <w:b/>
          <w:sz w:val="20"/>
        </w:rPr>
        <w:t>ř</w:t>
      </w:r>
      <w:r w:rsidR="001B06F3" w:rsidRPr="00C75122">
        <w:rPr>
          <w:rFonts w:ascii="Arial" w:hAnsi="Arial" w:cs="Arial"/>
          <w:b/>
          <w:sz w:val="20"/>
        </w:rPr>
        <w:t xml:space="preserve"> u j e</w:t>
      </w:r>
      <w:r w:rsidRPr="00C75122">
        <w:rPr>
          <w:rFonts w:ascii="Arial" w:hAnsi="Arial" w:cs="Arial"/>
          <w:b/>
          <w:sz w:val="20"/>
        </w:rPr>
        <w:t xml:space="preserve"> </w:t>
      </w:r>
    </w:p>
    <w:p w:rsidR="001063D5" w:rsidRPr="00C75122" w:rsidRDefault="001B06F3" w:rsidP="001B06F3">
      <w:pPr>
        <w:tabs>
          <w:tab w:val="left" w:pos="561"/>
        </w:tabs>
        <w:ind w:left="284" w:hanging="284"/>
        <w:jc w:val="both"/>
        <w:rPr>
          <w:rFonts w:cs="Arial"/>
          <w:b/>
          <w:sz w:val="20"/>
        </w:rPr>
      </w:pPr>
      <w:r w:rsidRPr="00C75122">
        <w:rPr>
          <w:rFonts w:cs="Arial"/>
          <w:b/>
          <w:sz w:val="20"/>
        </w:rPr>
        <w:tab/>
      </w:r>
      <w:r w:rsidR="008955AD" w:rsidRPr="00C75122">
        <w:rPr>
          <w:rFonts w:cs="Arial"/>
          <w:b/>
          <w:sz w:val="20"/>
        </w:rPr>
        <w:t>Radě města Prostějova</w:t>
      </w:r>
      <w:r w:rsidR="001063D5" w:rsidRPr="00C75122">
        <w:rPr>
          <w:rFonts w:cs="Arial"/>
          <w:b/>
          <w:sz w:val="20"/>
        </w:rPr>
        <w:t xml:space="preserve"> </w:t>
      </w:r>
      <w:r w:rsidRPr="00C75122">
        <w:rPr>
          <w:rFonts w:cs="Arial"/>
          <w:b/>
          <w:sz w:val="20"/>
        </w:rPr>
        <w:t xml:space="preserve">pravomoc </w:t>
      </w:r>
      <w:r w:rsidR="001063D5" w:rsidRPr="00C75122">
        <w:rPr>
          <w:rFonts w:cs="Arial"/>
          <w:b/>
          <w:sz w:val="20"/>
        </w:rPr>
        <w:t xml:space="preserve">stanovit </w:t>
      </w:r>
      <w:r w:rsidR="00170321" w:rsidRPr="00C75122">
        <w:rPr>
          <w:rFonts w:cs="Arial"/>
          <w:b/>
          <w:sz w:val="20"/>
        </w:rPr>
        <w:t xml:space="preserve">u výkupu pozemků uvedených v bodě 1 usnesení </w:t>
      </w:r>
      <w:r w:rsidR="001063D5" w:rsidRPr="00C75122">
        <w:rPr>
          <w:rFonts w:cs="Arial"/>
          <w:b/>
          <w:sz w:val="20"/>
        </w:rPr>
        <w:t>výši nabídkové kupní ceny, která bude uhrazena před uzavřením kupní smlouvy s tím, že správní poplatek spojený s podáním návrhu na povolení vkladu vlastnického práva do katastru nemovitostí uhradí Statutární město Prostějov</w:t>
      </w:r>
      <w:r w:rsidR="00170321" w:rsidRPr="00C75122">
        <w:rPr>
          <w:rFonts w:cs="Arial"/>
          <w:b/>
          <w:sz w:val="20"/>
        </w:rPr>
        <w:t xml:space="preserve">, </w:t>
      </w:r>
    </w:p>
    <w:p w:rsidR="00416E61" w:rsidRPr="00C75122" w:rsidRDefault="00416E61" w:rsidP="00416E61">
      <w:pPr>
        <w:tabs>
          <w:tab w:val="left" w:pos="561"/>
        </w:tabs>
        <w:ind w:left="284" w:hanging="284"/>
        <w:jc w:val="both"/>
        <w:rPr>
          <w:rFonts w:cs="Arial"/>
          <w:b/>
          <w:sz w:val="20"/>
        </w:rPr>
      </w:pPr>
      <w:r w:rsidRPr="00C75122">
        <w:rPr>
          <w:rFonts w:cs="Arial"/>
          <w:b/>
          <w:sz w:val="20"/>
        </w:rPr>
        <w:t>3)  s v ě ř u j e</w:t>
      </w:r>
    </w:p>
    <w:p w:rsidR="00416E61" w:rsidRPr="00C75122" w:rsidRDefault="009467C9" w:rsidP="009467C9">
      <w:pPr>
        <w:tabs>
          <w:tab w:val="left" w:pos="284"/>
        </w:tabs>
        <w:ind w:left="284" w:hanging="284"/>
        <w:jc w:val="both"/>
        <w:rPr>
          <w:rFonts w:cs="Arial"/>
          <w:b/>
          <w:sz w:val="20"/>
        </w:rPr>
      </w:pPr>
      <w:r>
        <w:rPr>
          <w:rFonts w:cs="Arial"/>
          <w:b/>
          <w:sz w:val="20"/>
        </w:rPr>
        <w:t xml:space="preserve">     </w:t>
      </w:r>
      <w:r>
        <w:rPr>
          <w:rFonts w:cs="Arial"/>
          <w:b/>
          <w:sz w:val="20"/>
        </w:rPr>
        <w:tab/>
      </w:r>
      <w:r w:rsidR="00416E61" w:rsidRPr="00C75122">
        <w:rPr>
          <w:rFonts w:cs="Arial"/>
          <w:b/>
          <w:sz w:val="20"/>
        </w:rPr>
        <w:t>Radě města Prostějova pravomoc schválit rozpočtové opatření na nabídkovou kupní cenu s tím, že na úhradu kupní ceny budou použity prostředky z Fondu rezerv a rozvoje.</w:t>
      </w:r>
    </w:p>
    <w:p w:rsidR="00416E61" w:rsidRPr="00C75122" w:rsidRDefault="00416E61" w:rsidP="00416E61">
      <w:pPr>
        <w:jc w:val="both"/>
        <w:rPr>
          <w:rFonts w:cs="Arial"/>
          <w:sz w:val="20"/>
        </w:rPr>
      </w:pPr>
    </w:p>
    <w:p w:rsidR="001B06F3" w:rsidRPr="00C75122" w:rsidRDefault="001B06F3">
      <w:pPr>
        <w:jc w:val="both"/>
        <w:rPr>
          <w:rFonts w:cs="Arial"/>
          <w:sz w:val="20"/>
        </w:rPr>
      </w:pPr>
    </w:p>
    <w:p w:rsidR="000E56B2" w:rsidRPr="00C75122" w:rsidRDefault="000E56B2">
      <w:pPr>
        <w:jc w:val="both"/>
        <w:rPr>
          <w:rFonts w:cs="Arial"/>
          <w:sz w:val="20"/>
        </w:rPr>
      </w:pPr>
      <w:r w:rsidRPr="00C75122">
        <w:rPr>
          <w:rFonts w:cs="Arial"/>
          <w:sz w:val="20"/>
        </w:rPr>
        <w:t xml:space="preserve">Důvodová zpráva: </w:t>
      </w:r>
    </w:p>
    <w:p w:rsidR="000E56B2" w:rsidRPr="00C75122" w:rsidRDefault="00F92BC4" w:rsidP="00AA6584">
      <w:pPr>
        <w:jc w:val="both"/>
        <w:rPr>
          <w:rFonts w:cs="Arial"/>
          <w:sz w:val="20"/>
        </w:rPr>
      </w:pPr>
      <w:r w:rsidRPr="00C75122">
        <w:rPr>
          <w:rFonts w:cs="Arial"/>
          <w:sz w:val="20"/>
        </w:rPr>
        <w:tab/>
      </w:r>
    </w:p>
    <w:p w:rsidR="00FD0B1E" w:rsidRPr="00C75122" w:rsidRDefault="003A6788" w:rsidP="00FD0B1E">
      <w:pPr>
        <w:jc w:val="both"/>
        <w:rPr>
          <w:rFonts w:cs="Arial"/>
          <w:sz w:val="20"/>
        </w:rPr>
      </w:pPr>
      <w:r w:rsidRPr="00C75122">
        <w:rPr>
          <w:rFonts w:cs="Arial"/>
          <w:sz w:val="20"/>
        </w:rPr>
        <w:tab/>
      </w:r>
      <w:r w:rsidR="00FD0B1E" w:rsidRPr="00C75122">
        <w:rPr>
          <w:rFonts w:cs="Arial"/>
          <w:sz w:val="20"/>
        </w:rPr>
        <w:t>Na Statutární město Prostějov se dne 10. 08. 2017 obrátila společnost České dráhy, a.s., se sídlem Praha 1, Nábřeží L. Svobody 1222, s oznámením záměru prodat nemovité věci v katastrálním území Prostějov, a to v lokalitě místního nádraží na ulici Sladkovského. Jedná se o bývalý provozní areál lokomotivního depa. Předmětem nabízeného prodeje je následující majetek:</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b/>
          <w:sz w:val="20"/>
          <w:szCs w:val="20"/>
        </w:rPr>
        <w:t xml:space="preserve">Pozemek </w:t>
      </w:r>
      <w:proofErr w:type="spellStart"/>
      <w:r w:rsidRPr="00C75122">
        <w:rPr>
          <w:rFonts w:ascii="Arial" w:hAnsi="Arial" w:cs="Arial"/>
          <w:b/>
          <w:sz w:val="20"/>
          <w:szCs w:val="20"/>
        </w:rPr>
        <w:t>p.č</w:t>
      </w:r>
      <w:proofErr w:type="spellEnd"/>
      <w:r w:rsidRPr="00C75122">
        <w:rPr>
          <w:rFonts w:ascii="Arial" w:hAnsi="Arial" w:cs="Arial"/>
          <w:b/>
          <w:sz w:val="20"/>
          <w:szCs w:val="20"/>
        </w:rPr>
        <w:t>. 8126/1 o výměře 856 m</w:t>
      </w:r>
      <w:r w:rsidRPr="00C75122">
        <w:rPr>
          <w:rFonts w:ascii="Arial" w:hAnsi="Arial" w:cs="Arial"/>
          <w:b/>
          <w:sz w:val="20"/>
          <w:szCs w:val="20"/>
          <w:vertAlign w:val="superscript"/>
        </w:rPr>
        <w:t>2</w:t>
      </w:r>
      <w:r w:rsidRPr="00C75122">
        <w:rPr>
          <w:rFonts w:ascii="Arial" w:hAnsi="Arial" w:cs="Arial"/>
          <w:b/>
          <w:sz w:val="20"/>
          <w:szCs w:val="20"/>
        </w:rPr>
        <w:t xml:space="preserve"> v </w:t>
      </w:r>
      <w:proofErr w:type="spellStart"/>
      <w:r w:rsidRPr="00C75122">
        <w:rPr>
          <w:rFonts w:ascii="Arial" w:hAnsi="Arial" w:cs="Arial"/>
          <w:b/>
          <w:sz w:val="20"/>
          <w:szCs w:val="20"/>
        </w:rPr>
        <w:t>k.ú</w:t>
      </w:r>
      <w:proofErr w:type="spellEnd"/>
      <w:r w:rsidRPr="00C75122">
        <w:rPr>
          <w:rFonts w:ascii="Arial" w:hAnsi="Arial" w:cs="Arial"/>
          <w:b/>
          <w:sz w:val="20"/>
          <w:szCs w:val="20"/>
        </w:rPr>
        <w:t>. Prostějov, včetně jako jeho součást na něm stojící budova s č.p. 3165</w:t>
      </w:r>
      <w:r w:rsidRPr="00C75122">
        <w:rPr>
          <w:rFonts w:ascii="Arial" w:hAnsi="Arial" w:cs="Arial"/>
          <w:sz w:val="20"/>
          <w:szCs w:val="20"/>
        </w:rPr>
        <w:t>. Jedná se o bývalou kruhovou halu z roku 1889 s dřevěnou konstrukcí, cihelnou vyzdívkou a sedlovou střechou.</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b/>
          <w:sz w:val="20"/>
          <w:szCs w:val="20"/>
        </w:rPr>
        <w:t xml:space="preserve">Pozemek </w:t>
      </w:r>
      <w:proofErr w:type="spellStart"/>
      <w:r w:rsidRPr="00C75122">
        <w:rPr>
          <w:rFonts w:ascii="Arial" w:hAnsi="Arial" w:cs="Arial"/>
          <w:b/>
          <w:sz w:val="20"/>
          <w:szCs w:val="20"/>
        </w:rPr>
        <w:t>p.č</w:t>
      </w:r>
      <w:proofErr w:type="spellEnd"/>
      <w:r w:rsidRPr="00C75122">
        <w:rPr>
          <w:rFonts w:ascii="Arial" w:hAnsi="Arial" w:cs="Arial"/>
          <w:b/>
          <w:sz w:val="20"/>
          <w:szCs w:val="20"/>
        </w:rPr>
        <w:t>. 8126/2 o výměře 153 m</w:t>
      </w:r>
      <w:r w:rsidRPr="00C75122">
        <w:rPr>
          <w:rFonts w:ascii="Arial" w:hAnsi="Arial" w:cs="Arial"/>
          <w:b/>
          <w:sz w:val="20"/>
          <w:szCs w:val="20"/>
          <w:vertAlign w:val="superscript"/>
        </w:rPr>
        <w:t>2</w:t>
      </w:r>
      <w:r w:rsidRPr="00C75122">
        <w:rPr>
          <w:rFonts w:ascii="Arial" w:hAnsi="Arial" w:cs="Arial"/>
          <w:b/>
          <w:sz w:val="20"/>
          <w:szCs w:val="20"/>
        </w:rPr>
        <w:t xml:space="preserve"> v </w:t>
      </w:r>
      <w:proofErr w:type="spellStart"/>
      <w:r w:rsidRPr="00C75122">
        <w:rPr>
          <w:rFonts w:ascii="Arial" w:hAnsi="Arial" w:cs="Arial"/>
          <w:b/>
          <w:sz w:val="20"/>
          <w:szCs w:val="20"/>
        </w:rPr>
        <w:t>k.ú</w:t>
      </w:r>
      <w:proofErr w:type="spellEnd"/>
      <w:r w:rsidRPr="00C75122">
        <w:rPr>
          <w:rFonts w:ascii="Arial" w:hAnsi="Arial" w:cs="Arial"/>
          <w:b/>
          <w:sz w:val="20"/>
          <w:szCs w:val="20"/>
        </w:rPr>
        <w:t>. Prostějov, včetně jako jeho součást na něm stojící budova bez čísla popisného nebo evidenčního</w:t>
      </w:r>
      <w:r w:rsidRPr="00C75122">
        <w:rPr>
          <w:rFonts w:ascii="Arial" w:hAnsi="Arial" w:cs="Arial"/>
          <w:sz w:val="20"/>
          <w:szCs w:val="20"/>
        </w:rPr>
        <w:t xml:space="preserve">. Jedná se o bývalou administrativní budovu lokomotivního depa vybudovanou před rokem 1920. </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b/>
          <w:sz w:val="20"/>
          <w:szCs w:val="20"/>
        </w:rPr>
        <w:t xml:space="preserve">Pozemek </w:t>
      </w:r>
      <w:proofErr w:type="spellStart"/>
      <w:r w:rsidRPr="00C75122">
        <w:rPr>
          <w:rFonts w:ascii="Arial" w:hAnsi="Arial" w:cs="Arial"/>
          <w:b/>
          <w:sz w:val="20"/>
          <w:szCs w:val="20"/>
        </w:rPr>
        <w:t>p</w:t>
      </w:r>
      <w:r w:rsidRPr="00C75122">
        <w:rPr>
          <w:rFonts w:ascii="Arial" w:hAnsi="Arial" w:cs="Arial"/>
          <w:sz w:val="20"/>
          <w:szCs w:val="20"/>
        </w:rPr>
        <w:t>.</w:t>
      </w:r>
      <w:r w:rsidRPr="00C75122">
        <w:rPr>
          <w:rFonts w:ascii="Arial" w:hAnsi="Arial" w:cs="Arial"/>
          <w:b/>
          <w:sz w:val="20"/>
          <w:szCs w:val="20"/>
        </w:rPr>
        <w:t>č</w:t>
      </w:r>
      <w:proofErr w:type="spellEnd"/>
      <w:r w:rsidRPr="00C75122">
        <w:rPr>
          <w:rFonts w:ascii="Arial" w:hAnsi="Arial" w:cs="Arial"/>
          <w:b/>
          <w:sz w:val="20"/>
          <w:szCs w:val="20"/>
        </w:rPr>
        <w:t>.</w:t>
      </w:r>
      <w:r w:rsidRPr="00C75122">
        <w:rPr>
          <w:rFonts w:ascii="Arial" w:hAnsi="Arial" w:cs="Arial"/>
          <w:sz w:val="20"/>
          <w:szCs w:val="20"/>
        </w:rPr>
        <w:t xml:space="preserve"> </w:t>
      </w:r>
      <w:r w:rsidRPr="00C75122">
        <w:rPr>
          <w:rFonts w:ascii="Arial" w:hAnsi="Arial" w:cs="Arial"/>
          <w:b/>
          <w:sz w:val="20"/>
          <w:szCs w:val="20"/>
        </w:rPr>
        <w:t>8126/3 o výměře 173 m</w:t>
      </w:r>
      <w:r w:rsidRPr="00C75122">
        <w:rPr>
          <w:rFonts w:ascii="Arial" w:hAnsi="Arial" w:cs="Arial"/>
          <w:b/>
          <w:sz w:val="20"/>
          <w:szCs w:val="20"/>
          <w:vertAlign w:val="superscript"/>
        </w:rPr>
        <w:t>2</w:t>
      </w:r>
      <w:r w:rsidRPr="00C75122">
        <w:rPr>
          <w:rFonts w:ascii="Arial" w:hAnsi="Arial" w:cs="Arial"/>
          <w:b/>
          <w:sz w:val="20"/>
          <w:szCs w:val="20"/>
        </w:rPr>
        <w:t xml:space="preserve"> v </w:t>
      </w:r>
      <w:proofErr w:type="spellStart"/>
      <w:r w:rsidRPr="00C75122">
        <w:rPr>
          <w:rFonts w:ascii="Arial" w:hAnsi="Arial" w:cs="Arial"/>
          <w:b/>
          <w:sz w:val="20"/>
          <w:szCs w:val="20"/>
        </w:rPr>
        <w:t>k.ú</w:t>
      </w:r>
      <w:proofErr w:type="spellEnd"/>
      <w:r w:rsidRPr="00C75122">
        <w:rPr>
          <w:rFonts w:ascii="Arial" w:hAnsi="Arial" w:cs="Arial"/>
          <w:b/>
          <w:sz w:val="20"/>
          <w:szCs w:val="20"/>
        </w:rPr>
        <w:t>. Prostějov, včetně jako jeho součást na něm stojící budova bez čísla popisného nebo evidenčního</w:t>
      </w:r>
      <w:r w:rsidRPr="00C75122">
        <w:rPr>
          <w:rFonts w:ascii="Arial" w:hAnsi="Arial" w:cs="Arial"/>
          <w:sz w:val="20"/>
          <w:szCs w:val="20"/>
        </w:rPr>
        <w:t>. Jedná se o bývalou centrální kotelnu vybudovanou v roce 1985. Objekt je třípodlažní s částečně zapuštěnou kotelnou, ve II. a III. nadzemní podlaží je propojen s vedlejší budovou. Suterén tvoří železobetonová vana kotelny a zaúsťuje zde monolitický železobetonový teplovodní kanál.</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b/>
          <w:sz w:val="20"/>
          <w:szCs w:val="20"/>
        </w:rPr>
        <w:t xml:space="preserve">Pozemek </w:t>
      </w:r>
      <w:proofErr w:type="spellStart"/>
      <w:r w:rsidRPr="00C75122">
        <w:rPr>
          <w:rFonts w:ascii="Arial" w:hAnsi="Arial" w:cs="Arial"/>
          <w:b/>
          <w:sz w:val="20"/>
          <w:szCs w:val="20"/>
        </w:rPr>
        <w:t>p.č</w:t>
      </w:r>
      <w:proofErr w:type="spellEnd"/>
      <w:r w:rsidRPr="00C75122">
        <w:rPr>
          <w:rFonts w:ascii="Arial" w:hAnsi="Arial" w:cs="Arial"/>
          <w:b/>
          <w:sz w:val="20"/>
          <w:szCs w:val="20"/>
        </w:rPr>
        <w:t>. 8118/26 o výměře 35 m</w:t>
      </w:r>
      <w:r w:rsidRPr="00C75122">
        <w:rPr>
          <w:rFonts w:ascii="Arial" w:hAnsi="Arial" w:cs="Arial"/>
          <w:b/>
          <w:sz w:val="20"/>
          <w:szCs w:val="20"/>
          <w:vertAlign w:val="superscript"/>
        </w:rPr>
        <w:t>2</w:t>
      </w:r>
      <w:r w:rsidRPr="00C75122">
        <w:rPr>
          <w:rFonts w:ascii="Arial" w:hAnsi="Arial" w:cs="Arial"/>
          <w:b/>
          <w:sz w:val="20"/>
          <w:szCs w:val="20"/>
        </w:rPr>
        <w:t xml:space="preserve"> v </w:t>
      </w:r>
      <w:proofErr w:type="spellStart"/>
      <w:r w:rsidRPr="00C75122">
        <w:rPr>
          <w:rFonts w:ascii="Arial" w:hAnsi="Arial" w:cs="Arial"/>
          <w:b/>
          <w:sz w:val="20"/>
          <w:szCs w:val="20"/>
        </w:rPr>
        <w:t>k.ú</w:t>
      </w:r>
      <w:proofErr w:type="spellEnd"/>
      <w:r w:rsidRPr="00C75122">
        <w:rPr>
          <w:rFonts w:ascii="Arial" w:hAnsi="Arial" w:cs="Arial"/>
          <w:b/>
          <w:sz w:val="20"/>
          <w:szCs w:val="20"/>
        </w:rPr>
        <w:t>. Prostějov, včetně jako jeho součást na něm stojící budova bez čísla popisného nebo evidenčního</w:t>
      </w:r>
      <w:r w:rsidRPr="00C75122">
        <w:rPr>
          <w:rFonts w:ascii="Arial" w:hAnsi="Arial" w:cs="Arial"/>
          <w:sz w:val="20"/>
          <w:szCs w:val="20"/>
        </w:rPr>
        <w:t>. Jedná se o bývalou uhelnu. Stavba je jednopodlažní, nepodsklepená, obdélníkového půdorysu s pultovou střechou.</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b/>
          <w:sz w:val="20"/>
          <w:szCs w:val="20"/>
        </w:rPr>
        <w:lastRenderedPageBreak/>
        <w:t xml:space="preserve">Část pozemku </w:t>
      </w:r>
      <w:proofErr w:type="spellStart"/>
      <w:r w:rsidRPr="00C75122">
        <w:rPr>
          <w:rFonts w:ascii="Arial" w:hAnsi="Arial" w:cs="Arial"/>
          <w:b/>
          <w:sz w:val="20"/>
          <w:szCs w:val="20"/>
        </w:rPr>
        <w:t>p.č</w:t>
      </w:r>
      <w:proofErr w:type="spellEnd"/>
      <w:r w:rsidRPr="00C75122">
        <w:rPr>
          <w:rFonts w:ascii="Arial" w:hAnsi="Arial" w:cs="Arial"/>
          <w:b/>
          <w:sz w:val="20"/>
          <w:szCs w:val="20"/>
        </w:rPr>
        <w:t>. 8118/1 v </w:t>
      </w:r>
      <w:proofErr w:type="spellStart"/>
      <w:r w:rsidRPr="00C75122">
        <w:rPr>
          <w:rFonts w:ascii="Arial" w:hAnsi="Arial" w:cs="Arial"/>
          <w:b/>
          <w:sz w:val="20"/>
          <w:szCs w:val="20"/>
        </w:rPr>
        <w:t>k.ú</w:t>
      </w:r>
      <w:proofErr w:type="spellEnd"/>
      <w:r w:rsidRPr="00C75122">
        <w:rPr>
          <w:rFonts w:ascii="Arial" w:hAnsi="Arial" w:cs="Arial"/>
          <w:b/>
          <w:sz w:val="20"/>
          <w:szCs w:val="20"/>
        </w:rPr>
        <w:t>. Prostějov o výměře 7.723 m</w:t>
      </w:r>
      <w:r w:rsidRPr="00C75122">
        <w:rPr>
          <w:rFonts w:ascii="Arial" w:hAnsi="Arial" w:cs="Arial"/>
          <w:b/>
          <w:sz w:val="20"/>
          <w:szCs w:val="20"/>
          <w:vertAlign w:val="superscript"/>
        </w:rPr>
        <w:t>2</w:t>
      </w:r>
      <w:r w:rsidRPr="00C75122">
        <w:rPr>
          <w:rFonts w:ascii="Arial" w:hAnsi="Arial" w:cs="Arial"/>
          <w:b/>
          <w:sz w:val="20"/>
          <w:szCs w:val="20"/>
        </w:rPr>
        <w:t xml:space="preserve"> (dle geometrického plánu č. 5978-19/2017 ze dne 15. 03. 2017 nově označena jako pozemek </w:t>
      </w:r>
      <w:proofErr w:type="spellStart"/>
      <w:r w:rsidRPr="00C75122">
        <w:rPr>
          <w:rFonts w:ascii="Arial" w:hAnsi="Arial" w:cs="Arial"/>
          <w:b/>
          <w:sz w:val="20"/>
          <w:szCs w:val="20"/>
        </w:rPr>
        <w:t>p.č</w:t>
      </w:r>
      <w:proofErr w:type="spellEnd"/>
      <w:r w:rsidRPr="00C75122">
        <w:rPr>
          <w:rFonts w:ascii="Arial" w:hAnsi="Arial" w:cs="Arial"/>
          <w:b/>
          <w:sz w:val="20"/>
          <w:szCs w:val="20"/>
        </w:rPr>
        <w:t>. 8118/40 v </w:t>
      </w:r>
      <w:proofErr w:type="spellStart"/>
      <w:r w:rsidRPr="00C75122">
        <w:rPr>
          <w:rFonts w:ascii="Arial" w:hAnsi="Arial" w:cs="Arial"/>
          <w:b/>
          <w:sz w:val="20"/>
          <w:szCs w:val="20"/>
        </w:rPr>
        <w:t>k.ú</w:t>
      </w:r>
      <w:proofErr w:type="spellEnd"/>
      <w:r w:rsidRPr="00C75122">
        <w:rPr>
          <w:rFonts w:ascii="Arial" w:hAnsi="Arial" w:cs="Arial"/>
          <w:b/>
          <w:sz w:val="20"/>
          <w:szCs w:val="20"/>
        </w:rPr>
        <w:t>. Prostějov)</w:t>
      </w:r>
      <w:r w:rsidRPr="00C75122">
        <w:rPr>
          <w:rFonts w:ascii="Arial" w:hAnsi="Arial" w:cs="Arial"/>
          <w:sz w:val="20"/>
          <w:szCs w:val="20"/>
        </w:rPr>
        <w:t>. Jedná se o nezastavěnou plochu provozního areálu.</w:t>
      </w:r>
    </w:p>
    <w:p w:rsidR="00FD0B1E" w:rsidRPr="00C75122" w:rsidRDefault="00FD0B1E" w:rsidP="00FD0B1E">
      <w:pPr>
        <w:pStyle w:val="Odstavecseseznamem"/>
        <w:jc w:val="both"/>
        <w:rPr>
          <w:rFonts w:ascii="Arial" w:hAnsi="Arial" w:cs="Arial"/>
          <w:b/>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 xml:space="preserve">Nabízené budovy jsou v současné době ve velmi špatném stavebním stavu. Technologie, vnitřní rozvody a zařizovací předměty jsou demontovány, zničeny, případně nefunkční. </w:t>
      </w: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Jako příslušenství k nabízeným nemovitým věcem jsou předmětem prodeje dále:</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sz w:val="20"/>
          <w:szCs w:val="20"/>
        </w:rPr>
        <w:t xml:space="preserve">Lokomotivní točna s kruhovou balanční točnou s otáčivou mostní konstrukcí a ručním pohonem na pozemku </w:t>
      </w:r>
      <w:proofErr w:type="spellStart"/>
      <w:r w:rsidRPr="00C75122">
        <w:rPr>
          <w:rFonts w:ascii="Arial" w:hAnsi="Arial" w:cs="Arial"/>
          <w:sz w:val="20"/>
          <w:szCs w:val="20"/>
        </w:rPr>
        <w:t>p.č</w:t>
      </w:r>
      <w:proofErr w:type="spellEnd"/>
      <w:r w:rsidRPr="00C75122">
        <w:rPr>
          <w:rFonts w:ascii="Arial" w:hAnsi="Arial" w:cs="Arial"/>
          <w:sz w:val="20"/>
          <w:szCs w:val="20"/>
        </w:rPr>
        <w:t>. 8118/40 v </w:t>
      </w:r>
      <w:proofErr w:type="spellStart"/>
      <w:r w:rsidRPr="00C75122">
        <w:rPr>
          <w:rFonts w:ascii="Arial" w:hAnsi="Arial" w:cs="Arial"/>
          <w:sz w:val="20"/>
          <w:szCs w:val="20"/>
        </w:rPr>
        <w:t>k.ú</w:t>
      </w:r>
      <w:proofErr w:type="spellEnd"/>
      <w:r w:rsidRPr="00C75122">
        <w:rPr>
          <w:rFonts w:ascii="Arial" w:hAnsi="Arial" w:cs="Arial"/>
          <w:sz w:val="20"/>
          <w:szCs w:val="20"/>
        </w:rPr>
        <w:t>. Prostějov.</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sz w:val="20"/>
          <w:szCs w:val="20"/>
        </w:rPr>
        <w:t xml:space="preserve">Koleje včetně železničního svršku a železničního spodku č. 8, č. 10, č. 101, č. 102, č. 103, č. 104, č. 105, č. 106 a č. 107 na pozemku </w:t>
      </w:r>
      <w:proofErr w:type="spellStart"/>
      <w:r w:rsidRPr="00C75122">
        <w:rPr>
          <w:rFonts w:ascii="Arial" w:hAnsi="Arial" w:cs="Arial"/>
          <w:sz w:val="20"/>
          <w:szCs w:val="20"/>
        </w:rPr>
        <w:t>p.č</w:t>
      </w:r>
      <w:proofErr w:type="spellEnd"/>
      <w:r w:rsidRPr="00C75122">
        <w:rPr>
          <w:rFonts w:ascii="Arial" w:hAnsi="Arial" w:cs="Arial"/>
          <w:sz w:val="20"/>
          <w:szCs w:val="20"/>
        </w:rPr>
        <w:t>. 8118/40 v </w:t>
      </w:r>
      <w:proofErr w:type="spellStart"/>
      <w:r w:rsidRPr="00C75122">
        <w:rPr>
          <w:rFonts w:ascii="Arial" w:hAnsi="Arial" w:cs="Arial"/>
          <w:sz w:val="20"/>
          <w:szCs w:val="20"/>
        </w:rPr>
        <w:t>k.ú</w:t>
      </w:r>
      <w:proofErr w:type="spellEnd"/>
      <w:r w:rsidRPr="00C75122">
        <w:rPr>
          <w:rFonts w:ascii="Arial" w:hAnsi="Arial" w:cs="Arial"/>
          <w:sz w:val="20"/>
          <w:szCs w:val="20"/>
        </w:rPr>
        <w:t>. Prostějov.</w:t>
      </w:r>
    </w:p>
    <w:p w:rsidR="00FD0B1E" w:rsidRPr="00C75122" w:rsidRDefault="00FD0B1E" w:rsidP="00FD0B1E">
      <w:pPr>
        <w:pStyle w:val="Odstavecseseznamem"/>
        <w:numPr>
          <w:ilvl w:val="0"/>
          <w:numId w:val="45"/>
        </w:numPr>
        <w:ind w:left="284" w:hanging="284"/>
        <w:jc w:val="both"/>
        <w:rPr>
          <w:rFonts w:ascii="Arial" w:hAnsi="Arial" w:cs="Arial"/>
          <w:sz w:val="20"/>
          <w:szCs w:val="20"/>
        </w:rPr>
      </w:pPr>
      <w:r w:rsidRPr="00C75122">
        <w:rPr>
          <w:rFonts w:ascii="Arial" w:hAnsi="Arial" w:cs="Arial"/>
          <w:sz w:val="20"/>
          <w:szCs w:val="20"/>
        </w:rPr>
        <w:t xml:space="preserve">Výhybky č. 101 a č. 102 na pozemku </w:t>
      </w:r>
      <w:proofErr w:type="spellStart"/>
      <w:r w:rsidRPr="00C75122">
        <w:rPr>
          <w:rFonts w:ascii="Arial" w:hAnsi="Arial" w:cs="Arial"/>
          <w:sz w:val="20"/>
          <w:szCs w:val="20"/>
        </w:rPr>
        <w:t>p.č</w:t>
      </w:r>
      <w:proofErr w:type="spellEnd"/>
      <w:r w:rsidRPr="00C75122">
        <w:rPr>
          <w:rFonts w:ascii="Arial" w:hAnsi="Arial" w:cs="Arial"/>
          <w:sz w:val="20"/>
          <w:szCs w:val="20"/>
        </w:rPr>
        <w:t>. 8118/40 v </w:t>
      </w:r>
      <w:proofErr w:type="spellStart"/>
      <w:r w:rsidRPr="00C75122">
        <w:rPr>
          <w:rFonts w:ascii="Arial" w:hAnsi="Arial" w:cs="Arial"/>
          <w:sz w:val="20"/>
          <w:szCs w:val="20"/>
        </w:rPr>
        <w:t>k.ú</w:t>
      </w:r>
      <w:proofErr w:type="spellEnd"/>
      <w:r w:rsidRPr="00C75122">
        <w:rPr>
          <w:rFonts w:ascii="Arial" w:hAnsi="Arial" w:cs="Arial"/>
          <w:sz w:val="20"/>
          <w:szCs w:val="20"/>
        </w:rPr>
        <w:t>. Prostějov.</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 xml:space="preserve">Dle výpisu z katastru nemovitostí je evidováno věcné břemeno cesty a stezky ve prospěch nabízených pozemkům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8118/26,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8118/1,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8126/1,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8126/3 a </w:t>
      </w:r>
      <w:proofErr w:type="spellStart"/>
      <w:r w:rsidRPr="00C75122">
        <w:rPr>
          <w:rFonts w:ascii="Arial" w:hAnsi="Arial" w:cs="Arial"/>
          <w:sz w:val="20"/>
          <w:szCs w:val="20"/>
        </w:rPr>
        <w:t>p.č</w:t>
      </w:r>
      <w:proofErr w:type="spellEnd"/>
      <w:r w:rsidRPr="00C75122">
        <w:rPr>
          <w:rFonts w:ascii="Arial" w:hAnsi="Arial" w:cs="Arial"/>
          <w:sz w:val="20"/>
          <w:szCs w:val="20"/>
        </w:rPr>
        <w:t>. 8126/2, vše v </w:t>
      </w:r>
      <w:proofErr w:type="spellStart"/>
      <w:r w:rsidRPr="00C75122">
        <w:rPr>
          <w:rFonts w:ascii="Arial" w:hAnsi="Arial" w:cs="Arial"/>
          <w:sz w:val="20"/>
          <w:szCs w:val="20"/>
        </w:rPr>
        <w:t>k.ú</w:t>
      </w:r>
      <w:proofErr w:type="spellEnd"/>
      <w:r w:rsidRPr="00C75122">
        <w:rPr>
          <w:rFonts w:ascii="Arial" w:hAnsi="Arial" w:cs="Arial"/>
          <w:sz w:val="20"/>
          <w:szCs w:val="20"/>
        </w:rPr>
        <w:t xml:space="preserve">. Prostějov, na částech pozemků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8118/33,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8118/34 a </w:t>
      </w:r>
      <w:proofErr w:type="spellStart"/>
      <w:r w:rsidRPr="00C75122">
        <w:rPr>
          <w:rFonts w:ascii="Arial" w:hAnsi="Arial" w:cs="Arial"/>
          <w:sz w:val="20"/>
          <w:szCs w:val="20"/>
        </w:rPr>
        <w:t>p.č</w:t>
      </w:r>
      <w:proofErr w:type="spellEnd"/>
      <w:r w:rsidRPr="00C75122">
        <w:rPr>
          <w:rFonts w:ascii="Arial" w:hAnsi="Arial" w:cs="Arial"/>
          <w:sz w:val="20"/>
          <w:szCs w:val="20"/>
        </w:rPr>
        <w:t>. 8118/37, vše v </w:t>
      </w:r>
      <w:proofErr w:type="spellStart"/>
      <w:r w:rsidRPr="00C75122">
        <w:rPr>
          <w:rFonts w:ascii="Arial" w:hAnsi="Arial" w:cs="Arial"/>
          <w:sz w:val="20"/>
          <w:szCs w:val="20"/>
        </w:rPr>
        <w:t>k.ú</w:t>
      </w:r>
      <w:proofErr w:type="spellEnd"/>
      <w:r w:rsidRPr="00C75122">
        <w:rPr>
          <w:rFonts w:ascii="Arial" w:hAnsi="Arial" w:cs="Arial"/>
          <w:sz w:val="20"/>
          <w:szCs w:val="20"/>
        </w:rPr>
        <w:t xml:space="preserve">. Prostějov. Dále je v katastru nemovitostí evidováno věcné břemeno vedení a uložení plynovodní přípojky a přístupu za účelem údržby a opravy ve prospěch nabízených pozemků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8126/1,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8126/2 a </w:t>
      </w:r>
      <w:proofErr w:type="spellStart"/>
      <w:r w:rsidRPr="00C75122">
        <w:rPr>
          <w:rFonts w:ascii="Arial" w:hAnsi="Arial" w:cs="Arial"/>
          <w:sz w:val="20"/>
          <w:szCs w:val="20"/>
        </w:rPr>
        <w:t>p.č</w:t>
      </w:r>
      <w:proofErr w:type="spellEnd"/>
      <w:r w:rsidRPr="00C75122">
        <w:rPr>
          <w:rFonts w:ascii="Arial" w:hAnsi="Arial" w:cs="Arial"/>
          <w:sz w:val="20"/>
          <w:szCs w:val="20"/>
        </w:rPr>
        <w:t>. 8126/3, vše v </w:t>
      </w:r>
      <w:proofErr w:type="spellStart"/>
      <w:r w:rsidRPr="00C75122">
        <w:rPr>
          <w:rFonts w:ascii="Arial" w:hAnsi="Arial" w:cs="Arial"/>
          <w:sz w:val="20"/>
          <w:szCs w:val="20"/>
        </w:rPr>
        <w:t>k.ú</w:t>
      </w:r>
      <w:proofErr w:type="spellEnd"/>
      <w:r w:rsidRPr="00C75122">
        <w:rPr>
          <w:rFonts w:ascii="Arial" w:hAnsi="Arial" w:cs="Arial"/>
          <w:sz w:val="20"/>
          <w:szCs w:val="20"/>
        </w:rPr>
        <w:t xml:space="preserve">. Prostějov, na pozemcích </w:t>
      </w:r>
      <w:proofErr w:type="spellStart"/>
      <w:r w:rsidRPr="00C75122">
        <w:rPr>
          <w:rFonts w:ascii="Arial" w:hAnsi="Arial" w:cs="Arial"/>
          <w:sz w:val="20"/>
          <w:szCs w:val="20"/>
        </w:rPr>
        <w:t>p.č</w:t>
      </w:r>
      <w:proofErr w:type="spellEnd"/>
      <w:r w:rsidRPr="00C75122">
        <w:rPr>
          <w:rFonts w:ascii="Arial" w:hAnsi="Arial" w:cs="Arial"/>
          <w:sz w:val="20"/>
          <w:szCs w:val="20"/>
        </w:rPr>
        <w:t xml:space="preserve">. 8118/33 a </w:t>
      </w:r>
      <w:proofErr w:type="spellStart"/>
      <w:r w:rsidRPr="00C75122">
        <w:rPr>
          <w:rFonts w:ascii="Arial" w:hAnsi="Arial" w:cs="Arial"/>
          <w:sz w:val="20"/>
          <w:szCs w:val="20"/>
        </w:rPr>
        <w:t>p.č</w:t>
      </w:r>
      <w:proofErr w:type="spellEnd"/>
      <w:r w:rsidRPr="00C75122">
        <w:rPr>
          <w:rFonts w:ascii="Arial" w:hAnsi="Arial" w:cs="Arial"/>
          <w:sz w:val="20"/>
          <w:szCs w:val="20"/>
        </w:rPr>
        <w:t>. 8118/34, oba v </w:t>
      </w:r>
      <w:proofErr w:type="spellStart"/>
      <w:r w:rsidRPr="00C75122">
        <w:rPr>
          <w:rFonts w:ascii="Arial" w:hAnsi="Arial" w:cs="Arial"/>
          <w:sz w:val="20"/>
          <w:szCs w:val="20"/>
        </w:rPr>
        <w:t>k.ú</w:t>
      </w:r>
      <w:proofErr w:type="spellEnd"/>
      <w:r w:rsidRPr="00C75122">
        <w:rPr>
          <w:rFonts w:ascii="Arial" w:hAnsi="Arial" w:cs="Arial"/>
          <w:sz w:val="20"/>
          <w:szCs w:val="20"/>
        </w:rPr>
        <w:t>. Prostějov.</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V souladu se zveřejněným oznámením společnosti České dráhy, a.s., jsou zájemci o odkoupení výše uvedených nemovitých věcí povinni dodržet následující podmínky při předkládání nabídek:</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Nabídku je nutné předložit v zalepené samostatné obálce na adresu:</w:t>
      </w: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 xml:space="preserve">České dráhy, a.s., Generální ředitelství, Odbor právní, Praha 1, Nábřeží L. Svobody 1222, PSČ 110 15, s označením </w:t>
      </w:r>
      <w:r w:rsidRPr="00C75122">
        <w:rPr>
          <w:rFonts w:ascii="Arial" w:hAnsi="Arial" w:cs="Arial"/>
          <w:b/>
          <w:sz w:val="20"/>
          <w:szCs w:val="20"/>
        </w:rPr>
        <w:t xml:space="preserve">„Výběrové řízení – NEOTVÍRAT – prodej nemovitostí v katastrálním území Prostějov, NB5022832“. </w:t>
      </w:r>
    </w:p>
    <w:p w:rsidR="00FD0B1E" w:rsidRPr="00C75122" w:rsidRDefault="00FD0B1E" w:rsidP="00FD0B1E">
      <w:pPr>
        <w:pStyle w:val="Odstavecseseznamem"/>
        <w:ind w:left="0"/>
        <w:jc w:val="both"/>
        <w:rPr>
          <w:rFonts w:ascii="Arial" w:hAnsi="Arial" w:cs="Arial"/>
          <w:sz w:val="20"/>
          <w:szCs w:val="20"/>
          <w:u w:val="single"/>
        </w:rPr>
      </w:pPr>
      <w:r w:rsidRPr="00C75122">
        <w:rPr>
          <w:rFonts w:ascii="Arial" w:hAnsi="Arial" w:cs="Arial"/>
          <w:b/>
          <w:sz w:val="20"/>
          <w:szCs w:val="20"/>
          <w:u w:val="single"/>
        </w:rPr>
        <w:t>Termín pro doručení nabídky, aby byla zařazena do výběru, je stanoven na 12. 09. 2017 do 12:00 hodin.</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Nabídka musí být vyhotovena v českém jazyce a musí být doručena ve dvou do sebe vložených obálkách (vnější obálka obsahuje identifikační údaje zájemce a vnitřní obálka obsahuje konkrétní nabídku).</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Vnější obálka obsahuje:</w:t>
      </w:r>
    </w:p>
    <w:p w:rsidR="00FD0B1E" w:rsidRPr="00C75122" w:rsidRDefault="00FD0B1E" w:rsidP="00FD0B1E">
      <w:pPr>
        <w:pStyle w:val="Odstavecseseznamem"/>
        <w:numPr>
          <w:ilvl w:val="0"/>
          <w:numId w:val="45"/>
        </w:numPr>
        <w:jc w:val="both"/>
        <w:rPr>
          <w:rFonts w:ascii="Arial" w:hAnsi="Arial" w:cs="Arial"/>
          <w:sz w:val="20"/>
          <w:szCs w:val="20"/>
        </w:rPr>
      </w:pPr>
      <w:r w:rsidRPr="00C75122">
        <w:rPr>
          <w:rFonts w:ascii="Arial" w:hAnsi="Arial" w:cs="Arial"/>
          <w:sz w:val="20"/>
          <w:szCs w:val="20"/>
        </w:rPr>
        <w:t>údaje o totožnosti zájemce,</w:t>
      </w:r>
    </w:p>
    <w:p w:rsidR="00FD0B1E" w:rsidRPr="00C75122" w:rsidRDefault="00FD0B1E" w:rsidP="00FD0B1E">
      <w:pPr>
        <w:pStyle w:val="Odstavecseseznamem"/>
        <w:numPr>
          <w:ilvl w:val="0"/>
          <w:numId w:val="45"/>
        </w:numPr>
        <w:jc w:val="both"/>
        <w:rPr>
          <w:rFonts w:ascii="Arial" w:hAnsi="Arial" w:cs="Arial"/>
          <w:sz w:val="20"/>
          <w:szCs w:val="20"/>
        </w:rPr>
      </w:pPr>
      <w:r w:rsidRPr="00C75122">
        <w:rPr>
          <w:rFonts w:ascii="Arial" w:hAnsi="Arial" w:cs="Arial"/>
          <w:sz w:val="20"/>
          <w:szCs w:val="20"/>
        </w:rPr>
        <w:t>prohlášení zájemce, že není vůči němu zahájeno insolvenční řízení a není insolvencí bezprostředně ohrožen,</w:t>
      </w:r>
    </w:p>
    <w:p w:rsidR="00FD0B1E" w:rsidRPr="00C75122" w:rsidRDefault="00FD0B1E" w:rsidP="00FD0B1E">
      <w:pPr>
        <w:pStyle w:val="Odstavecseseznamem"/>
        <w:numPr>
          <w:ilvl w:val="0"/>
          <w:numId w:val="45"/>
        </w:numPr>
        <w:jc w:val="both"/>
        <w:rPr>
          <w:rFonts w:ascii="Arial" w:hAnsi="Arial" w:cs="Arial"/>
          <w:sz w:val="20"/>
          <w:szCs w:val="20"/>
        </w:rPr>
      </w:pPr>
      <w:r w:rsidRPr="00C75122">
        <w:rPr>
          <w:rFonts w:ascii="Arial" w:hAnsi="Arial" w:cs="Arial"/>
          <w:sz w:val="20"/>
          <w:szCs w:val="20"/>
        </w:rPr>
        <w:t>u právnických osob výpis z obchodního rejstříku ne starší než 30 dnů,</w:t>
      </w:r>
    </w:p>
    <w:p w:rsidR="00FD0B1E" w:rsidRPr="00C75122" w:rsidRDefault="00FD0B1E" w:rsidP="00FD0B1E">
      <w:pPr>
        <w:pStyle w:val="Odstavecseseznamem"/>
        <w:numPr>
          <w:ilvl w:val="0"/>
          <w:numId w:val="45"/>
        </w:numPr>
        <w:jc w:val="both"/>
        <w:rPr>
          <w:rFonts w:ascii="Arial" w:hAnsi="Arial" w:cs="Arial"/>
          <w:sz w:val="20"/>
          <w:szCs w:val="20"/>
        </w:rPr>
      </w:pPr>
      <w:r w:rsidRPr="00C75122">
        <w:rPr>
          <w:rFonts w:ascii="Arial" w:hAnsi="Arial" w:cs="Arial"/>
          <w:sz w:val="20"/>
          <w:szCs w:val="20"/>
        </w:rPr>
        <w:t xml:space="preserve">je-li zájemce fyzická osoba ženatý/vdaná a chce nemovité věci koupit sám/a </w:t>
      </w:r>
      <w:proofErr w:type="spellStart"/>
      <w:r w:rsidRPr="00C75122">
        <w:rPr>
          <w:rFonts w:ascii="Arial" w:hAnsi="Arial" w:cs="Arial"/>
          <w:sz w:val="20"/>
          <w:szCs w:val="20"/>
        </w:rPr>
        <w:t>a</w:t>
      </w:r>
      <w:proofErr w:type="spellEnd"/>
      <w:r w:rsidRPr="00C75122">
        <w:rPr>
          <w:rFonts w:ascii="Arial" w:hAnsi="Arial" w:cs="Arial"/>
          <w:sz w:val="20"/>
          <w:szCs w:val="20"/>
        </w:rPr>
        <w:t xml:space="preserve"> má-li být, byť jen z části, peněžní úhrada provedena z prostředků SJM, předloží potvrzení manžela/</w:t>
      </w:r>
      <w:proofErr w:type="spellStart"/>
      <w:r w:rsidRPr="00C75122">
        <w:rPr>
          <w:rFonts w:ascii="Arial" w:hAnsi="Arial" w:cs="Arial"/>
          <w:sz w:val="20"/>
          <w:szCs w:val="20"/>
        </w:rPr>
        <w:t>ky</w:t>
      </w:r>
      <w:proofErr w:type="spellEnd"/>
      <w:r w:rsidRPr="00C75122">
        <w:rPr>
          <w:rFonts w:ascii="Arial" w:hAnsi="Arial" w:cs="Arial"/>
          <w:sz w:val="20"/>
          <w:szCs w:val="20"/>
        </w:rPr>
        <w:t>, že o uvažované koupi je obeznámen/a.</w:t>
      </w:r>
    </w:p>
    <w:p w:rsidR="001F6604" w:rsidRPr="00C75122" w:rsidRDefault="001F6604"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Vnitřní obálka obsahuje:</w:t>
      </w:r>
    </w:p>
    <w:p w:rsidR="00FD0B1E" w:rsidRPr="00C75122" w:rsidRDefault="00FD0B1E" w:rsidP="00FD0B1E">
      <w:pPr>
        <w:pStyle w:val="Odstavecseseznamem"/>
        <w:numPr>
          <w:ilvl w:val="0"/>
          <w:numId w:val="45"/>
        </w:numPr>
        <w:jc w:val="both"/>
        <w:rPr>
          <w:rFonts w:ascii="Arial" w:hAnsi="Arial" w:cs="Arial"/>
          <w:sz w:val="20"/>
          <w:szCs w:val="20"/>
        </w:rPr>
      </w:pPr>
      <w:r w:rsidRPr="00C75122">
        <w:rPr>
          <w:rFonts w:ascii="Arial" w:hAnsi="Arial" w:cs="Arial"/>
          <w:sz w:val="20"/>
          <w:szCs w:val="20"/>
        </w:rPr>
        <w:t>částku, kterou zájemce nabízí jako kupní cenu v korunách českých.</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b/>
          <w:sz w:val="20"/>
          <w:szCs w:val="20"/>
        </w:rPr>
      </w:pPr>
      <w:r w:rsidRPr="00C75122">
        <w:rPr>
          <w:rFonts w:ascii="Arial" w:hAnsi="Arial" w:cs="Arial"/>
          <w:b/>
          <w:sz w:val="20"/>
          <w:szCs w:val="20"/>
        </w:rPr>
        <w:t>Hlavním kritériem pro vyhlašovatele v případě více zájemců bude nabídka kupní ceny, která musí být vyšší nebo rovna min. 3.750.000 Kč.</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 xml:space="preserve">Při podání nabídek je zakázáno podávat více nabídek navzájem propojenými osobami. Vyhlašovatel si vyhrazuje právo všechny nabídky odmítnout a uvažovaný prodej neuskutečnit. Dále si vyhlašovatel vyhrazuje právo výběrové řízení bez náhrady zrušit. </w:t>
      </w: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Zasedání hodnotitelské komise na otevírání obálek a hodnocení nabídek je neveřejné. Vyhlašovatel si vyhrazuje právo podané nabídky nevracet.</w:t>
      </w: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Vyhlašovatel si dále vyhrazuje právo vyhlásit další kolo výběrového řízení, přičemž nabídka uchazečů v dalším kole nesmí být nižší než jejich nabídka v kole prvním, jinak se považuje za neplatnou.</w:t>
      </w: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Vyhlašovatel požaduje úhradu nabídnuté kupní ceny před uzavřením kupní smlouvy, na účet vyhlašovatele nebo prostřednictvím advokátní úschovy či jistotního účtu.</w:t>
      </w: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t>Prodej předmětných nemovitých věcí je podmíněn udělením předchozího souhlasu Představenstva a Dozorčí rady Českých drah, a.s.</w:t>
      </w:r>
    </w:p>
    <w:p w:rsidR="00FD0B1E" w:rsidRPr="00C75122" w:rsidRDefault="00FD0B1E" w:rsidP="00FD0B1E">
      <w:pPr>
        <w:pStyle w:val="Odstavecseseznamem"/>
        <w:ind w:left="0"/>
        <w:jc w:val="both"/>
        <w:rPr>
          <w:rFonts w:ascii="Arial" w:hAnsi="Arial" w:cs="Arial"/>
          <w:sz w:val="20"/>
          <w:szCs w:val="20"/>
        </w:rPr>
      </w:pPr>
      <w:r w:rsidRPr="00C75122">
        <w:rPr>
          <w:rFonts w:ascii="Arial" w:hAnsi="Arial" w:cs="Arial"/>
          <w:sz w:val="20"/>
          <w:szCs w:val="20"/>
        </w:rPr>
        <w:lastRenderedPageBreak/>
        <w:t>K uzavření kupní smlouvy dojde až v okamžiku jejího podpisu oběma smluvními stranami.</w:t>
      </w:r>
    </w:p>
    <w:p w:rsidR="00FD0B1E" w:rsidRPr="00C75122" w:rsidRDefault="00FD0B1E" w:rsidP="00FD0B1E">
      <w:pPr>
        <w:pStyle w:val="Odstavecseseznamem"/>
        <w:ind w:left="0"/>
        <w:jc w:val="both"/>
        <w:rPr>
          <w:rFonts w:ascii="Arial" w:hAnsi="Arial" w:cs="Arial"/>
          <w:sz w:val="20"/>
          <w:szCs w:val="20"/>
        </w:rPr>
      </w:pPr>
    </w:p>
    <w:p w:rsidR="00FD0B1E" w:rsidRPr="00C75122" w:rsidRDefault="00FD0B1E" w:rsidP="00FD0B1E">
      <w:pPr>
        <w:jc w:val="both"/>
        <w:rPr>
          <w:rFonts w:cs="Arial"/>
          <w:sz w:val="20"/>
        </w:rPr>
      </w:pPr>
      <w:r w:rsidRPr="00C75122">
        <w:rPr>
          <w:rFonts w:cs="Arial"/>
          <w:sz w:val="20"/>
        </w:rPr>
        <w:t>K nabídce společnosti České dráhy, a.s., byla Odborem SÚMM vyžádána stanoviska Odboru územního plánování a památkové péče a Odboru rozvoje a investic Magistrátu města Prostějova:</w:t>
      </w:r>
    </w:p>
    <w:p w:rsidR="00FD0B1E" w:rsidRPr="00C75122" w:rsidRDefault="00FD0B1E" w:rsidP="00FD0B1E">
      <w:pPr>
        <w:jc w:val="both"/>
        <w:rPr>
          <w:rFonts w:cs="Arial"/>
          <w:sz w:val="20"/>
        </w:rPr>
      </w:pPr>
    </w:p>
    <w:p w:rsidR="00FD0B1E" w:rsidRPr="00C75122" w:rsidRDefault="00FD0B1E" w:rsidP="00FD0B1E">
      <w:pPr>
        <w:jc w:val="both"/>
        <w:rPr>
          <w:rFonts w:cs="Arial"/>
          <w:sz w:val="20"/>
        </w:rPr>
      </w:pPr>
      <w:r w:rsidRPr="00C75122">
        <w:rPr>
          <w:rFonts w:cs="Arial"/>
          <w:b/>
          <w:sz w:val="20"/>
        </w:rPr>
        <w:t>Odbor územního plánování a památkové péče, oddělení územního plánování</w:t>
      </w:r>
      <w:r w:rsidRPr="00C75122">
        <w:rPr>
          <w:rFonts w:cs="Arial"/>
          <w:sz w:val="20"/>
        </w:rPr>
        <w:t xml:space="preserve"> – k předložené nabídce sděluje následující:</w:t>
      </w:r>
    </w:p>
    <w:p w:rsidR="00FD0B1E" w:rsidRPr="00C75122" w:rsidRDefault="00FD0B1E" w:rsidP="00FD0B1E">
      <w:pPr>
        <w:jc w:val="both"/>
        <w:rPr>
          <w:rFonts w:cs="Arial"/>
          <w:sz w:val="20"/>
        </w:rPr>
      </w:pPr>
      <w:r w:rsidRPr="00C75122">
        <w:rPr>
          <w:rFonts w:cs="Arial"/>
          <w:sz w:val="20"/>
        </w:rPr>
        <w:t xml:space="preserve">Pozemky </w:t>
      </w:r>
      <w:proofErr w:type="spellStart"/>
      <w:r w:rsidRPr="00C75122">
        <w:rPr>
          <w:rFonts w:cs="Arial"/>
          <w:sz w:val="20"/>
        </w:rPr>
        <w:t>p.č</w:t>
      </w:r>
      <w:proofErr w:type="spellEnd"/>
      <w:r w:rsidRPr="00C75122">
        <w:rPr>
          <w:rFonts w:cs="Arial"/>
          <w:sz w:val="20"/>
        </w:rPr>
        <w:t xml:space="preserve">. 8126/1, </w:t>
      </w:r>
      <w:proofErr w:type="spellStart"/>
      <w:r w:rsidRPr="00C75122">
        <w:rPr>
          <w:rFonts w:cs="Arial"/>
          <w:sz w:val="20"/>
        </w:rPr>
        <w:t>p.č</w:t>
      </w:r>
      <w:proofErr w:type="spellEnd"/>
      <w:r w:rsidRPr="00C75122">
        <w:rPr>
          <w:rFonts w:cs="Arial"/>
          <w:sz w:val="20"/>
        </w:rPr>
        <w:t xml:space="preserve">. 8126/2, </w:t>
      </w:r>
      <w:proofErr w:type="spellStart"/>
      <w:r w:rsidRPr="00C75122">
        <w:rPr>
          <w:rFonts w:cs="Arial"/>
          <w:sz w:val="20"/>
        </w:rPr>
        <w:t>p.č</w:t>
      </w:r>
      <w:proofErr w:type="spellEnd"/>
      <w:r w:rsidRPr="00C75122">
        <w:rPr>
          <w:rFonts w:cs="Arial"/>
          <w:sz w:val="20"/>
        </w:rPr>
        <w:t xml:space="preserve">. 8126/3 a </w:t>
      </w:r>
      <w:proofErr w:type="spellStart"/>
      <w:r w:rsidRPr="00C75122">
        <w:rPr>
          <w:rFonts w:cs="Arial"/>
          <w:sz w:val="20"/>
        </w:rPr>
        <w:t>p.č</w:t>
      </w:r>
      <w:proofErr w:type="spellEnd"/>
      <w:r w:rsidRPr="00C75122">
        <w:rPr>
          <w:rFonts w:cs="Arial"/>
          <w:sz w:val="20"/>
        </w:rPr>
        <w:t xml:space="preserve">. 8118/26 a část pozemku </w:t>
      </w:r>
      <w:proofErr w:type="spellStart"/>
      <w:r w:rsidRPr="00C75122">
        <w:rPr>
          <w:rFonts w:cs="Arial"/>
          <w:sz w:val="20"/>
        </w:rPr>
        <w:t>p.č</w:t>
      </w:r>
      <w:proofErr w:type="spellEnd"/>
      <w:r w:rsidRPr="00C75122">
        <w:rPr>
          <w:rFonts w:cs="Arial"/>
          <w:sz w:val="20"/>
        </w:rPr>
        <w:t>. 8118/1, vše v </w:t>
      </w:r>
      <w:proofErr w:type="spellStart"/>
      <w:r w:rsidRPr="00C75122">
        <w:rPr>
          <w:rFonts w:cs="Arial"/>
          <w:sz w:val="20"/>
        </w:rPr>
        <w:t>k.ú</w:t>
      </w:r>
      <w:proofErr w:type="spellEnd"/>
      <w:r w:rsidRPr="00C75122">
        <w:rPr>
          <w:rFonts w:cs="Arial"/>
          <w:sz w:val="20"/>
        </w:rPr>
        <w:t>. Prostějov, se nachází dle platného územního plánu Prostějov v zastavitelné ploše smíšené obytné (SX) plocha č. 0353, jako součást plochy přestavby P29.</w:t>
      </w:r>
    </w:p>
    <w:p w:rsidR="00FD0B1E" w:rsidRPr="00C75122" w:rsidRDefault="00FD0B1E" w:rsidP="00FD0B1E">
      <w:pPr>
        <w:jc w:val="both"/>
        <w:rPr>
          <w:rFonts w:cs="Arial"/>
          <w:sz w:val="20"/>
        </w:rPr>
      </w:pPr>
      <w:r w:rsidRPr="00C75122">
        <w:rPr>
          <w:rFonts w:cs="Arial"/>
          <w:b/>
          <w:sz w:val="20"/>
        </w:rPr>
        <w:t>Plocha smíšená obytná</w:t>
      </w:r>
      <w:r w:rsidRPr="00C75122">
        <w:rPr>
          <w:rFonts w:cs="Arial"/>
          <w:sz w:val="20"/>
        </w:rPr>
        <w:t>, č. plochy 0353 jako součást plochy přestavby P29</w:t>
      </w:r>
    </w:p>
    <w:p w:rsidR="00FD0B1E" w:rsidRPr="00C75122" w:rsidRDefault="00FD0B1E" w:rsidP="00FD0B1E">
      <w:pPr>
        <w:jc w:val="both"/>
        <w:rPr>
          <w:rFonts w:cs="Arial"/>
          <w:sz w:val="20"/>
        </w:rPr>
      </w:pPr>
      <w:r w:rsidRPr="00C75122">
        <w:rPr>
          <w:rFonts w:cs="Arial"/>
          <w:sz w:val="20"/>
        </w:rPr>
        <w:t>Hlavní využití:</w:t>
      </w:r>
    </w:p>
    <w:p w:rsidR="00FD0B1E" w:rsidRPr="00C75122" w:rsidRDefault="00FD0B1E" w:rsidP="00FD0B1E">
      <w:pPr>
        <w:jc w:val="both"/>
        <w:rPr>
          <w:rFonts w:cs="Arial"/>
          <w:sz w:val="20"/>
        </w:rPr>
      </w:pPr>
      <w:r w:rsidRPr="00C75122">
        <w:rPr>
          <w:rFonts w:cs="Arial"/>
          <w:sz w:val="20"/>
        </w:rPr>
        <w:t>- pozemky rodinných domů (včetně oplocení a jednotlivých garáží pro vozidla skupiny 1) se zajištěnou ochranou před hlukem a vibracemi;</w:t>
      </w:r>
    </w:p>
    <w:p w:rsidR="00FD0B1E" w:rsidRPr="00C75122" w:rsidRDefault="00FD0B1E" w:rsidP="00FD0B1E">
      <w:pPr>
        <w:jc w:val="both"/>
        <w:rPr>
          <w:rFonts w:cs="Arial"/>
          <w:sz w:val="20"/>
        </w:rPr>
      </w:pPr>
      <w:r w:rsidRPr="00C75122">
        <w:rPr>
          <w:rFonts w:cs="Arial"/>
          <w:sz w:val="20"/>
        </w:rPr>
        <w:t xml:space="preserve"> - pozemky bytových domů, kde minimálně 50 </w:t>
      </w:r>
      <w:r w:rsidRPr="00C75122">
        <w:rPr>
          <w:rFonts w:cs="Arial"/>
          <w:sz w:val="20"/>
          <w:lang w:val="en-US"/>
        </w:rPr>
        <w:t>%</w:t>
      </w:r>
      <w:r w:rsidRPr="00C75122">
        <w:rPr>
          <w:rFonts w:cs="Arial"/>
          <w:sz w:val="20"/>
        </w:rPr>
        <w:t xml:space="preserve"> potřeby součtu parkovacích a odstavných míst bude situováno v rámci objektu, se zajištěnou ochranou před hlukem a vibracemi;</w:t>
      </w:r>
    </w:p>
    <w:p w:rsidR="00FD0B1E" w:rsidRPr="00C75122" w:rsidRDefault="00FD0B1E" w:rsidP="00FD0B1E">
      <w:pPr>
        <w:jc w:val="both"/>
        <w:rPr>
          <w:rFonts w:cs="Arial"/>
          <w:sz w:val="20"/>
        </w:rPr>
      </w:pPr>
      <w:r w:rsidRPr="00C75122">
        <w:rPr>
          <w:rFonts w:cs="Arial"/>
          <w:sz w:val="20"/>
        </w:rPr>
        <w:t xml:space="preserve">- pozemky staveb a zařízení polyfunkčních domů určených pro bydlení a občanské vybavení, kde minimálně 40 </w:t>
      </w:r>
      <w:r w:rsidRPr="00C75122">
        <w:rPr>
          <w:rFonts w:cs="Arial"/>
          <w:sz w:val="20"/>
          <w:lang w:val="en-US"/>
        </w:rPr>
        <w:t>%</w:t>
      </w:r>
      <w:r w:rsidRPr="00C75122">
        <w:rPr>
          <w:rFonts w:cs="Arial"/>
          <w:sz w:val="20"/>
        </w:rPr>
        <w:t xml:space="preserve"> hrubé podlažní plochy slouží pro trvalé bydlení a hrubá podlažní plocha občanského vybavení pro maloobchod je maximálně 600 m</w:t>
      </w:r>
      <w:r w:rsidRPr="00C75122">
        <w:rPr>
          <w:rFonts w:cs="Arial"/>
          <w:sz w:val="20"/>
          <w:vertAlign w:val="superscript"/>
        </w:rPr>
        <w:t>2</w:t>
      </w:r>
      <w:r w:rsidRPr="00C75122">
        <w:rPr>
          <w:rFonts w:cs="Arial"/>
          <w:sz w:val="20"/>
        </w:rPr>
        <w:t xml:space="preserve">, přičemž minimálně 50 </w:t>
      </w:r>
      <w:r w:rsidRPr="00C75122">
        <w:rPr>
          <w:rFonts w:cs="Arial"/>
          <w:sz w:val="20"/>
          <w:lang w:val="en-US"/>
        </w:rPr>
        <w:t>%</w:t>
      </w:r>
      <w:r w:rsidRPr="00C75122">
        <w:rPr>
          <w:rFonts w:cs="Arial"/>
          <w:sz w:val="20"/>
        </w:rPr>
        <w:t xml:space="preserve"> potřeby součtu parkovacích a odstavných míst bude situováno v rámci objektu; to vše se zajištěnou ochranou před hlukem a vibracemi.</w:t>
      </w:r>
    </w:p>
    <w:p w:rsidR="00FD0B1E" w:rsidRPr="00C75122" w:rsidRDefault="00FD0B1E" w:rsidP="00FD0B1E">
      <w:pPr>
        <w:jc w:val="both"/>
        <w:rPr>
          <w:rFonts w:cs="Arial"/>
          <w:sz w:val="20"/>
        </w:rPr>
      </w:pPr>
    </w:p>
    <w:p w:rsidR="00FD0B1E" w:rsidRPr="00C75122" w:rsidRDefault="00FD0B1E" w:rsidP="00FD0B1E">
      <w:pPr>
        <w:jc w:val="both"/>
        <w:rPr>
          <w:rFonts w:cs="Arial"/>
          <w:sz w:val="20"/>
        </w:rPr>
      </w:pPr>
      <w:r w:rsidRPr="00C75122">
        <w:rPr>
          <w:rFonts w:cs="Arial"/>
          <w:sz w:val="20"/>
        </w:rPr>
        <w:t xml:space="preserve"> </w:t>
      </w:r>
      <w:r w:rsidRPr="00C75122">
        <w:rPr>
          <w:rFonts w:cs="Arial"/>
          <w:b/>
          <w:sz w:val="20"/>
        </w:rPr>
        <w:t>Podmínky prostorového uspořádání</w:t>
      </w:r>
      <w:r w:rsidRPr="00C75122">
        <w:rPr>
          <w:rFonts w:cs="Arial"/>
          <w:sz w:val="20"/>
        </w:rPr>
        <w:t>:</w:t>
      </w:r>
    </w:p>
    <w:p w:rsidR="00FD0B1E" w:rsidRPr="00C75122" w:rsidRDefault="00FD0B1E" w:rsidP="00FD0B1E">
      <w:pPr>
        <w:jc w:val="both"/>
        <w:rPr>
          <w:rFonts w:cs="Arial"/>
          <w:sz w:val="20"/>
        </w:rPr>
      </w:pPr>
      <w:r w:rsidRPr="00C75122">
        <w:rPr>
          <w:rFonts w:cs="Arial"/>
          <w:sz w:val="20"/>
        </w:rPr>
        <w:t xml:space="preserve">- maximální výška zástavby v ploše: 13/17 m, </w:t>
      </w:r>
      <w:r w:rsidRPr="00C75122">
        <w:rPr>
          <w:rFonts w:cs="Arial"/>
          <w:i/>
          <w:sz w:val="20"/>
        </w:rPr>
        <w:t>určuje hodnotu maximální výšky ve tvaru: maximální výška římsy nebo okapní hrany/maximální výška hřebene střechy nebo ustoupeného podlaží pod úhlem 45</w:t>
      </w:r>
      <w:r w:rsidRPr="00C75122">
        <w:rPr>
          <w:rFonts w:cs="Arial"/>
          <w:i/>
          <w:sz w:val="20"/>
          <w:vertAlign w:val="superscript"/>
        </w:rPr>
        <w:t>o</w:t>
      </w:r>
      <w:r w:rsidRPr="00C75122">
        <w:rPr>
          <w:rFonts w:cs="Arial"/>
          <w:i/>
          <w:sz w:val="20"/>
        </w:rPr>
        <w:t>, to vše měřené od úrovně veřejného prostranství, k němuž je průčelí stavby orientované,</w:t>
      </w:r>
    </w:p>
    <w:p w:rsidR="00FD0B1E" w:rsidRPr="00C75122" w:rsidRDefault="00FD0B1E" w:rsidP="00FD0B1E">
      <w:pPr>
        <w:jc w:val="both"/>
        <w:rPr>
          <w:rFonts w:cs="Arial"/>
          <w:sz w:val="20"/>
        </w:rPr>
      </w:pPr>
      <w:r w:rsidRPr="00C75122">
        <w:rPr>
          <w:rFonts w:cs="Arial"/>
          <w:sz w:val="20"/>
        </w:rPr>
        <w:t xml:space="preserve">- zastavěnost: 15-35 </w:t>
      </w:r>
      <w:r w:rsidRPr="00C75122">
        <w:rPr>
          <w:rFonts w:cs="Arial"/>
          <w:sz w:val="20"/>
          <w:lang w:val="en-US"/>
        </w:rPr>
        <w:t>%</w:t>
      </w:r>
      <w:r w:rsidRPr="00C75122">
        <w:rPr>
          <w:rFonts w:cs="Arial"/>
          <w:sz w:val="20"/>
        </w:rPr>
        <w:t>,</w:t>
      </w:r>
    </w:p>
    <w:p w:rsidR="00FD0B1E" w:rsidRPr="00C75122" w:rsidRDefault="00FD0B1E" w:rsidP="00FD0B1E">
      <w:pPr>
        <w:jc w:val="both"/>
        <w:rPr>
          <w:rFonts w:cs="Arial"/>
          <w:sz w:val="20"/>
        </w:rPr>
      </w:pPr>
      <w:r w:rsidRPr="00C75122">
        <w:rPr>
          <w:rFonts w:cs="Arial"/>
          <w:sz w:val="20"/>
        </w:rPr>
        <w:t>- struktura zástavby: blokový typ</w:t>
      </w:r>
    </w:p>
    <w:p w:rsidR="00FD0B1E" w:rsidRPr="00C75122" w:rsidRDefault="00FD0B1E" w:rsidP="00FD0B1E">
      <w:pPr>
        <w:jc w:val="both"/>
        <w:rPr>
          <w:rFonts w:cs="Arial"/>
          <w:sz w:val="20"/>
        </w:rPr>
      </w:pPr>
    </w:p>
    <w:p w:rsidR="00FD0B1E" w:rsidRPr="00C75122" w:rsidRDefault="00FD0B1E" w:rsidP="00FD0B1E">
      <w:pPr>
        <w:jc w:val="both"/>
        <w:rPr>
          <w:rFonts w:cs="Arial"/>
          <w:i/>
          <w:sz w:val="20"/>
        </w:rPr>
      </w:pPr>
      <w:r w:rsidRPr="00C75122">
        <w:rPr>
          <w:rFonts w:cs="Arial"/>
          <w:i/>
          <w:sz w:val="20"/>
        </w:rPr>
        <w:t>blokový typ (b): druh zástavby vymezený zpravidla stavebními čarami. Převažující části průčelí hlavních staveb na pozemcích budou jednolitě řazeny směrem k veřejnému prostranství při obvodu plochy. V případě, že blok není ze všech stran vymezen stavebními čarami, stanoví se další pomocné čáry tak, aby bylo možno nade vší pochybnost stanovit plochu bloku. Vnější hrana dané plochy vymezuje veřejné prostranství (včetně případné předzahrádky), vnitřní hrana zpravidla soukromý nebo polosoukromý prostor uvnitř bloku.</w:t>
      </w:r>
    </w:p>
    <w:p w:rsidR="00FD0B1E" w:rsidRPr="00C75122" w:rsidRDefault="00FD0B1E" w:rsidP="00FD0B1E">
      <w:pPr>
        <w:jc w:val="both"/>
        <w:rPr>
          <w:rFonts w:cs="Arial"/>
          <w:sz w:val="20"/>
        </w:rPr>
      </w:pPr>
    </w:p>
    <w:p w:rsidR="00FD0B1E" w:rsidRPr="00C75122" w:rsidRDefault="00FD0B1E" w:rsidP="00FD0B1E">
      <w:pPr>
        <w:jc w:val="both"/>
        <w:rPr>
          <w:rFonts w:cs="Arial"/>
          <w:sz w:val="20"/>
        </w:rPr>
      </w:pPr>
      <w:r w:rsidRPr="00C75122">
        <w:rPr>
          <w:rFonts w:cs="Arial"/>
          <w:sz w:val="20"/>
        </w:rPr>
        <w:t xml:space="preserve">Části pozemku </w:t>
      </w:r>
      <w:proofErr w:type="spellStart"/>
      <w:r w:rsidRPr="00C75122">
        <w:rPr>
          <w:rFonts w:cs="Arial"/>
          <w:sz w:val="20"/>
        </w:rPr>
        <w:t>p.č</w:t>
      </w:r>
      <w:proofErr w:type="spellEnd"/>
      <w:r w:rsidRPr="00C75122">
        <w:rPr>
          <w:rFonts w:cs="Arial"/>
          <w:sz w:val="20"/>
        </w:rPr>
        <w:t>. 8118/1 v </w:t>
      </w:r>
      <w:proofErr w:type="spellStart"/>
      <w:r w:rsidRPr="00C75122">
        <w:rPr>
          <w:rFonts w:cs="Arial"/>
          <w:sz w:val="20"/>
        </w:rPr>
        <w:t>k.ú</w:t>
      </w:r>
      <w:proofErr w:type="spellEnd"/>
      <w:r w:rsidRPr="00C75122">
        <w:rPr>
          <w:rFonts w:cs="Arial"/>
          <w:sz w:val="20"/>
        </w:rPr>
        <w:t>. Prostějov se dále nachází dle platného územního plánu Prostějov ve dvou dalších funkčních plochách:</w:t>
      </w:r>
    </w:p>
    <w:p w:rsidR="00FD0B1E" w:rsidRPr="00C75122" w:rsidRDefault="00FD0B1E" w:rsidP="00FD0B1E">
      <w:pPr>
        <w:jc w:val="both"/>
        <w:rPr>
          <w:rFonts w:cs="Arial"/>
          <w:sz w:val="20"/>
        </w:rPr>
      </w:pPr>
    </w:p>
    <w:p w:rsidR="00FD0B1E" w:rsidRPr="00C75122" w:rsidRDefault="00FD0B1E" w:rsidP="00FD0B1E">
      <w:pPr>
        <w:jc w:val="both"/>
        <w:rPr>
          <w:rFonts w:cs="Arial"/>
          <w:sz w:val="20"/>
        </w:rPr>
      </w:pPr>
      <w:r w:rsidRPr="00C75122">
        <w:rPr>
          <w:rFonts w:cs="Arial"/>
          <w:b/>
          <w:sz w:val="20"/>
        </w:rPr>
        <w:t>1. Plocha veřejných prostranství</w:t>
      </w:r>
      <w:r w:rsidRPr="00C75122">
        <w:rPr>
          <w:rFonts w:cs="Arial"/>
          <w:sz w:val="20"/>
        </w:rPr>
        <w:t xml:space="preserve"> č. plochy 0352, jako součást plochy přestavby P29 s návrhem cyklistické komunikace jako veřejně prospěšné stavby.</w:t>
      </w:r>
    </w:p>
    <w:p w:rsidR="00FD0B1E" w:rsidRPr="00C75122" w:rsidRDefault="00FD0B1E" w:rsidP="00FD0B1E">
      <w:pPr>
        <w:jc w:val="both"/>
        <w:rPr>
          <w:rFonts w:cs="Arial"/>
          <w:sz w:val="20"/>
        </w:rPr>
      </w:pPr>
      <w:r w:rsidRPr="00C75122">
        <w:rPr>
          <w:rFonts w:cs="Arial"/>
          <w:sz w:val="20"/>
        </w:rPr>
        <w:t>Hlavní využití: pozemky veřejných prostranství, zejména náměstí, ulice, tržiště, chodníky a další veřejně přístupné prostory.</w:t>
      </w:r>
    </w:p>
    <w:p w:rsidR="00FD0B1E" w:rsidRPr="00C75122" w:rsidRDefault="00FD0B1E" w:rsidP="00FD0B1E">
      <w:pPr>
        <w:jc w:val="both"/>
        <w:rPr>
          <w:rFonts w:cs="Arial"/>
          <w:sz w:val="20"/>
        </w:rPr>
      </w:pPr>
    </w:p>
    <w:p w:rsidR="00FD0B1E" w:rsidRPr="00C75122" w:rsidRDefault="00FD0B1E" w:rsidP="00FD0B1E">
      <w:pPr>
        <w:jc w:val="both"/>
        <w:rPr>
          <w:rFonts w:cs="Arial"/>
          <w:sz w:val="20"/>
        </w:rPr>
      </w:pPr>
      <w:r w:rsidRPr="00C75122">
        <w:rPr>
          <w:rFonts w:cs="Arial"/>
          <w:b/>
          <w:sz w:val="20"/>
        </w:rPr>
        <w:t>2. Plochy občanského vybavení</w:t>
      </w:r>
      <w:r w:rsidRPr="00C75122">
        <w:rPr>
          <w:rFonts w:cs="Arial"/>
          <w:sz w:val="20"/>
        </w:rPr>
        <w:t xml:space="preserve"> – veřejná infrastruktura č. plochy 0350, jako součást plochy přestavby P29.</w:t>
      </w:r>
    </w:p>
    <w:p w:rsidR="00FD0B1E" w:rsidRPr="00C75122" w:rsidRDefault="00FD0B1E" w:rsidP="00FD0B1E">
      <w:pPr>
        <w:jc w:val="both"/>
        <w:rPr>
          <w:rFonts w:cs="Arial"/>
          <w:sz w:val="20"/>
        </w:rPr>
      </w:pPr>
      <w:r w:rsidRPr="00C75122">
        <w:rPr>
          <w:rFonts w:cs="Arial"/>
          <w:sz w:val="20"/>
        </w:rPr>
        <w:t>Hlavní využití: na ploše č. 0350 pouze pozemky staveb a zařízení pro vzdělání a výchovu.</w:t>
      </w:r>
    </w:p>
    <w:p w:rsidR="00FD0B1E" w:rsidRPr="00C75122" w:rsidRDefault="00FD0B1E" w:rsidP="00FD0B1E">
      <w:pPr>
        <w:jc w:val="both"/>
        <w:rPr>
          <w:rFonts w:cs="Arial"/>
          <w:sz w:val="20"/>
        </w:rPr>
      </w:pPr>
    </w:p>
    <w:p w:rsidR="00FD0B1E" w:rsidRPr="00C75122" w:rsidRDefault="00FD0B1E" w:rsidP="00FD0B1E">
      <w:pPr>
        <w:jc w:val="both"/>
        <w:rPr>
          <w:rFonts w:cs="Arial"/>
          <w:b/>
          <w:sz w:val="20"/>
        </w:rPr>
      </w:pPr>
      <w:r w:rsidRPr="00C75122">
        <w:rPr>
          <w:rFonts w:cs="Arial"/>
          <w:b/>
          <w:sz w:val="20"/>
        </w:rPr>
        <w:t>Závěr:</w:t>
      </w:r>
    </w:p>
    <w:p w:rsidR="00FD0B1E" w:rsidRPr="00C75122" w:rsidRDefault="00FD0B1E" w:rsidP="00FD0B1E">
      <w:pPr>
        <w:jc w:val="both"/>
        <w:rPr>
          <w:rFonts w:cs="Arial"/>
          <w:b/>
          <w:sz w:val="20"/>
        </w:rPr>
      </w:pPr>
      <w:r w:rsidRPr="00C75122">
        <w:rPr>
          <w:rFonts w:cs="Arial"/>
          <w:b/>
          <w:sz w:val="20"/>
        </w:rPr>
        <w:t xml:space="preserve">Nabízené pozemky respektive části pozemků jsou z pohledu zájmů města Prostějova strategické. Části pozemku </w:t>
      </w:r>
      <w:proofErr w:type="spellStart"/>
      <w:r w:rsidRPr="00C75122">
        <w:rPr>
          <w:rFonts w:cs="Arial"/>
          <w:b/>
          <w:sz w:val="20"/>
        </w:rPr>
        <w:t>p.č</w:t>
      </w:r>
      <w:proofErr w:type="spellEnd"/>
      <w:r w:rsidRPr="00C75122">
        <w:rPr>
          <w:rFonts w:cs="Arial"/>
          <w:b/>
          <w:sz w:val="20"/>
        </w:rPr>
        <w:t>. 8118/1 v </w:t>
      </w:r>
      <w:proofErr w:type="spellStart"/>
      <w:r w:rsidRPr="00C75122">
        <w:rPr>
          <w:rFonts w:cs="Arial"/>
          <w:b/>
          <w:sz w:val="20"/>
        </w:rPr>
        <w:t>k.ú</w:t>
      </w:r>
      <w:proofErr w:type="spellEnd"/>
      <w:r w:rsidRPr="00C75122">
        <w:rPr>
          <w:rFonts w:cs="Arial"/>
          <w:b/>
          <w:sz w:val="20"/>
        </w:rPr>
        <w:t>. Prostějov jsou součástí plochy veřejných prostranství s návrhem cyklistické komunikace jako veřejně prospěšné stavby a část pozemku je územním plánem předurčena jako pozemky staveb a zařízení pro vzdělávání a výchovu navazující na pozemky stávající školy ZŠ E. Valenty.</w:t>
      </w:r>
    </w:p>
    <w:p w:rsidR="00FD0B1E" w:rsidRPr="00C75122" w:rsidRDefault="00FD0B1E" w:rsidP="00FD0B1E">
      <w:pPr>
        <w:jc w:val="both"/>
        <w:rPr>
          <w:rFonts w:cs="Arial"/>
          <w:b/>
          <w:sz w:val="20"/>
        </w:rPr>
      </w:pPr>
      <w:r w:rsidRPr="00C75122">
        <w:rPr>
          <w:rFonts w:cs="Arial"/>
          <w:b/>
          <w:sz w:val="20"/>
        </w:rPr>
        <w:t xml:space="preserve">Z těchto důvodů oddělení územního plánování doporučuje, aby město Prostějov usilovalo o koupi pozemků </w:t>
      </w:r>
      <w:proofErr w:type="spellStart"/>
      <w:r w:rsidRPr="00C75122">
        <w:rPr>
          <w:rFonts w:cs="Arial"/>
          <w:b/>
          <w:sz w:val="20"/>
        </w:rPr>
        <w:t>p.č</w:t>
      </w:r>
      <w:proofErr w:type="spellEnd"/>
      <w:r w:rsidRPr="00C75122">
        <w:rPr>
          <w:rFonts w:cs="Arial"/>
          <w:b/>
          <w:sz w:val="20"/>
        </w:rPr>
        <w:t xml:space="preserve">. 8126/1, </w:t>
      </w:r>
      <w:proofErr w:type="spellStart"/>
      <w:r w:rsidRPr="00C75122">
        <w:rPr>
          <w:rFonts w:cs="Arial"/>
          <w:b/>
          <w:sz w:val="20"/>
        </w:rPr>
        <w:t>p.č</w:t>
      </w:r>
      <w:proofErr w:type="spellEnd"/>
      <w:r w:rsidRPr="00C75122">
        <w:rPr>
          <w:rFonts w:cs="Arial"/>
          <w:b/>
          <w:sz w:val="20"/>
        </w:rPr>
        <w:t xml:space="preserve">. 8126/2, </w:t>
      </w:r>
      <w:proofErr w:type="spellStart"/>
      <w:r w:rsidRPr="00C75122">
        <w:rPr>
          <w:rFonts w:cs="Arial"/>
          <w:b/>
          <w:sz w:val="20"/>
        </w:rPr>
        <w:t>p.č</w:t>
      </w:r>
      <w:proofErr w:type="spellEnd"/>
      <w:r w:rsidRPr="00C75122">
        <w:rPr>
          <w:rFonts w:cs="Arial"/>
          <w:b/>
          <w:sz w:val="20"/>
        </w:rPr>
        <w:t xml:space="preserve">. 8126/3, </w:t>
      </w:r>
      <w:proofErr w:type="spellStart"/>
      <w:r w:rsidRPr="00C75122">
        <w:rPr>
          <w:rFonts w:cs="Arial"/>
          <w:b/>
          <w:sz w:val="20"/>
        </w:rPr>
        <w:t>p.č</w:t>
      </w:r>
      <w:proofErr w:type="spellEnd"/>
      <w:r w:rsidRPr="00C75122">
        <w:rPr>
          <w:rFonts w:cs="Arial"/>
          <w:b/>
          <w:sz w:val="20"/>
        </w:rPr>
        <w:t xml:space="preserve">. 8118/26 a části </w:t>
      </w:r>
      <w:proofErr w:type="spellStart"/>
      <w:r w:rsidRPr="00C75122">
        <w:rPr>
          <w:rFonts w:cs="Arial"/>
          <w:b/>
          <w:sz w:val="20"/>
        </w:rPr>
        <w:t>p.č</w:t>
      </w:r>
      <w:proofErr w:type="spellEnd"/>
      <w:r w:rsidRPr="00C75122">
        <w:rPr>
          <w:rFonts w:cs="Arial"/>
          <w:b/>
          <w:sz w:val="20"/>
        </w:rPr>
        <w:t>. 8118/1, vše v </w:t>
      </w:r>
      <w:proofErr w:type="spellStart"/>
      <w:r w:rsidRPr="00C75122">
        <w:rPr>
          <w:rFonts w:cs="Arial"/>
          <w:b/>
          <w:sz w:val="20"/>
        </w:rPr>
        <w:t>k.ú</w:t>
      </w:r>
      <w:proofErr w:type="spellEnd"/>
      <w:r w:rsidRPr="00C75122">
        <w:rPr>
          <w:rFonts w:cs="Arial"/>
          <w:b/>
          <w:sz w:val="20"/>
        </w:rPr>
        <w:t xml:space="preserve">. Prostějov. </w:t>
      </w:r>
    </w:p>
    <w:p w:rsidR="00FD0B1E" w:rsidRPr="00C75122" w:rsidRDefault="00FD0B1E" w:rsidP="00FD0B1E">
      <w:pPr>
        <w:jc w:val="both"/>
        <w:rPr>
          <w:rFonts w:cs="Arial"/>
          <w:sz w:val="20"/>
        </w:rPr>
      </w:pPr>
    </w:p>
    <w:p w:rsidR="00FD0B1E" w:rsidRPr="00C75122" w:rsidRDefault="00FD0B1E" w:rsidP="00FD0B1E">
      <w:pPr>
        <w:jc w:val="both"/>
        <w:rPr>
          <w:rFonts w:cs="Arial"/>
          <w:sz w:val="20"/>
        </w:rPr>
      </w:pPr>
      <w:r w:rsidRPr="00C75122">
        <w:rPr>
          <w:rFonts w:cs="Arial"/>
          <w:b/>
          <w:sz w:val="20"/>
        </w:rPr>
        <w:t>Odbor rozvoje a investic</w:t>
      </w:r>
      <w:r w:rsidRPr="00C75122">
        <w:rPr>
          <w:rFonts w:cs="Arial"/>
          <w:sz w:val="20"/>
        </w:rPr>
        <w:t xml:space="preserve"> – posoudil předloženou nabídku a sděluje, že </w:t>
      </w:r>
      <w:r w:rsidRPr="00C75122">
        <w:rPr>
          <w:rFonts w:cs="Arial"/>
          <w:b/>
          <w:sz w:val="20"/>
        </w:rPr>
        <w:t>doporučuje</w:t>
      </w:r>
      <w:r w:rsidRPr="00C75122">
        <w:rPr>
          <w:rFonts w:cs="Arial"/>
          <w:sz w:val="20"/>
        </w:rPr>
        <w:t xml:space="preserve"> pokusit se získat nabízené nemovité věci do vlastnictví Statutárního města Prostějova jako rozšíření školského a </w:t>
      </w:r>
      <w:r w:rsidRPr="00C75122">
        <w:rPr>
          <w:rFonts w:cs="Arial"/>
          <w:sz w:val="20"/>
        </w:rPr>
        <w:lastRenderedPageBreak/>
        <w:t>sportovního areálu, rozšíření kapacity parkování či možnost občanské vybavenosti a navázat na 1. etapu odkupu pozemků realizovaných v minulých letech.</w:t>
      </w:r>
    </w:p>
    <w:p w:rsidR="003E0670" w:rsidRPr="00C75122" w:rsidRDefault="003E0670" w:rsidP="003E0670">
      <w:pPr>
        <w:pStyle w:val="Zkladntext2"/>
        <w:rPr>
          <w:rFonts w:cs="Arial"/>
          <w:b/>
          <w:lang w:val="cs-CZ"/>
        </w:rPr>
      </w:pPr>
    </w:p>
    <w:p w:rsidR="00A931D4" w:rsidRPr="00C75122" w:rsidRDefault="00166F78" w:rsidP="00A931D4">
      <w:pPr>
        <w:pStyle w:val="Zkladntext2"/>
        <w:tabs>
          <w:tab w:val="left" w:pos="0"/>
        </w:tabs>
        <w:rPr>
          <w:rFonts w:cs="Arial"/>
          <w:bCs/>
        </w:rPr>
      </w:pPr>
      <w:r w:rsidRPr="00C75122">
        <w:rPr>
          <w:rFonts w:cs="Arial"/>
          <w:b/>
        </w:rPr>
        <w:t xml:space="preserve">Rada města Prostějova </w:t>
      </w:r>
      <w:r w:rsidR="00A52108" w:rsidRPr="00C75122">
        <w:rPr>
          <w:rFonts w:cs="Arial"/>
        </w:rPr>
        <w:t>na své schůzi konané</w:t>
      </w:r>
      <w:r w:rsidR="00A52108" w:rsidRPr="00C75122">
        <w:rPr>
          <w:rFonts w:cs="Arial"/>
          <w:b/>
        </w:rPr>
        <w:t xml:space="preserve"> </w:t>
      </w:r>
      <w:r w:rsidR="003A6788" w:rsidRPr="00C75122">
        <w:rPr>
          <w:rFonts w:cs="Arial"/>
        </w:rPr>
        <w:t>dne 29. 08</w:t>
      </w:r>
      <w:r w:rsidRPr="00C75122">
        <w:rPr>
          <w:rFonts w:cs="Arial"/>
        </w:rPr>
        <w:t>. 2017</w:t>
      </w:r>
      <w:r w:rsidR="001063D5" w:rsidRPr="00C75122">
        <w:rPr>
          <w:rFonts w:cs="Arial"/>
          <w:lang w:val="cs-CZ"/>
        </w:rPr>
        <w:t xml:space="preserve"> usnesením č. 7834</w:t>
      </w:r>
      <w:r w:rsidR="003A6788" w:rsidRPr="00C75122">
        <w:rPr>
          <w:rFonts w:cs="Arial"/>
        </w:rPr>
        <w:t xml:space="preserve"> </w:t>
      </w:r>
      <w:r w:rsidR="003A6788" w:rsidRPr="00C75122">
        <w:rPr>
          <w:rFonts w:cs="Arial"/>
          <w:b/>
        </w:rPr>
        <w:t>doporučila</w:t>
      </w:r>
      <w:r w:rsidR="00A931D4" w:rsidRPr="00C75122">
        <w:rPr>
          <w:rFonts w:cs="Arial"/>
          <w:b/>
        </w:rPr>
        <w:t xml:space="preserve"> </w:t>
      </w:r>
      <w:r w:rsidR="00A931D4" w:rsidRPr="00C75122">
        <w:rPr>
          <w:rFonts w:cs="Arial"/>
          <w:bCs/>
        </w:rPr>
        <w:t>Zastupitelstvu města Prostějova:</w:t>
      </w:r>
    </w:p>
    <w:p w:rsidR="00A931D4" w:rsidRPr="00C75122" w:rsidRDefault="001063D5" w:rsidP="00A931D4">
      <w:pPr>
        <w:pStyle w:val="Odstavecseseznamem"/>
        <w:tabs>
          <w:tab w:val="left" w:pos="284"/>
        </w:tabs>
        <w:ind w:left="284" w:hanging="284"/>
        <w:jc w:val="both"/>
        <w:rPr>
          <w:rFonts w:ascii="Arial" w:hAnsi="Arial" w:cs="Arial"/>
          <w:bCs/>
          <w:sz w:val="20"/>
          <w:szCs w:val="20"/>
          <w:lang w:val="x-none"/>
        </w:rPr>
      </w:pPr>
      <w:r w:rsidRPr="00C75122">
        <w:rPr>
          <w:rFonts w:ascii="Arial" w:hAnsi="Arial" w:cs="Arial"/>
          <w:bCs/>
          <w:sz w:val="20"/>
          <w:szCs w:val="20"/>
        </w:rPr>
        <w:t>a</w:t>
      </w:r>
      <w:r w:rsidR="00A931D4" w:rsidRPr="00C75122">
        <w:rPr>
          <w:rFonts w:ascii="Arial" w:hAnsi="Arial" w:cs="Arial"/>
          <w:bCs/>
          <w:sz w:val="20"/>
          <w:szCs w:val="20"/>
        </w:rPr>
        <w:t xml:space="preserve">) </w:t>
      </w:r>
      <w:r w:rsidR="00E672EB" w:rsidRPr="00C75122">
        <w:rPr>
          <w:rFonts w:ascii="Arial" w:hAnsi="Arial" w:cs="Arial"/>
          <w:bCs/>
          <w:sz w:val="20"/>
          <w:szCs w:val="20"/>
        </w:rPr>
        <w:t xml:space="preserve">schválit z důvodů uvedených v důvodové zprávě k materiálu </w:t>
      </w:r>
      <w:r w:rsidR="00A931D4" w:rsidRPr="00C75122">
        <w:rPr>
          <w:rFonts w:ascii="Arial" w:hAnsi="Arial" w:cs="Arial"/>
          <w:bCs/>
          <w:sz w:val="20"/>
          <w:szCs w:val="20"/>
        </w:rPr>
        <w:t xml:space="preserve">výkup pozemku </w:t>
      </w:r>
      <w:proofErr w:type="spellStart"/>
      <w:r w:rsidR="00A931D4" w:rsidRPr="00C75122">
        <w:rPr>
          <w:rFonts w:ascii="Arial" w:hAnsi="Arial" w:cs="Arial"/>
          <w:bCs/>
          <w:sz w:val="20"/>
          <w:szCs w:val="20"/>
        </w:rPr>
        <w:t>p.č</w:t>
      </w:r>
      <w:proofErr w:type="spellEnd"/>
      <w:r w:rsidR="00A931D4" w:rsidRPr="00C75122">
        <w:rPr>
          <w:rFonts w:ascii="Arial" w:hAnsi="Arial" w:cs="Arial"/>
          <w:bCs/>
          <w:sz w:val="20"/>
          <w:szCs w:val="20"/>
        </w:rPr>
        <w:t>. 8126/1 – zastavěná plocha a nádvoří o výměře 856 m</w:t>
      </w:r>
      <w:r w:rsidR="00A931D4" w:rsidRPr="00C75122">
        <w:rPr>
          <w:rFonts w:ascii="Arial" w:hAnsi="Arial" w:cs="Arial"/>
          <w:bCs/>
          <w:sz w:val="20"/>
          <w:szCs w:val="20"/>
          <w:vertAlign w:val="superscript"/>
        </w:rPr>
        <w:t>2</w:t>
      </w:r>
      <w:r w:rsidR="00A931D4" w:rsidRPr="00C75122">
        <w:rPr>
          <w:rFonts w:ascii="Arial" w:hAnsi="Arial" w:cs="Arial"/>
          <w:bCs/>
          <w:sz w:val="20"/>
          <w:szCs w:val="20"/>
        </w:rPr>
        <w:t xml:space="preserve">, jehož součástí je stavba pro dopravu s číslem popisným 3165, pozemku </w:t>
      </w:r>
      <w:proofErr w:type="spellStart"/>
      <w:r w:rsidR="00A931D4" w:rsidRPr="00C75122">
        <w:rPr>
          <w:rFonts w:ascii="Arial" w:hAnsi="Arial" w:cs="Arial"/>
          <w:bCs/>
          <w:sz w:val="20"/>
          <w:szCs w:val="20"/>
        </w:rPr>
        <w:t>p.č</w:t>
      </w:r>
      <w:proofErr w:type="spellEnd"/>
      <w:r w:rsidR="00A931D4" w:rsidRPr="00C75122">
        <w:rPr>
          <w:rFonts w:ascii="Arial" w:hAnsi="Arial" w:cs="Arial"/>
          <w:bCs/>
          <w:sz w:val="20"/>
          <w:szCs w:val="20"/>
        </w:rPr>
        <w:t>. 8126/2 – zastavěná plocha a nádvoří o výměře 153 m</w:t>
      </w:r>
      <w:r w:rsidR="00A931D4" w:rsidRPr="00C75122">
        <w:rPr>
          <w:rFonts w:ascii="Arial" w:hAnsi="Arial" w:cs="Arial"/>
          <w:bCs/>
          <w:sz w:val="20"/>
          <w:szCs w:val="20"/>
          <w:vertAlign w:val="superscript"/>
        </w:rPr>
        <w:t>2</w:t>
      </w:r>
      <w:r w:rsidR="00A931D4" w:rsidRPr="00C75122">
        <w:rPr>
          <w:rFonts w:ascii="Arial" w:hAnsi="Arial" w:cs="Arial"/>
          <w:bCs/>
          <w:sz w:val="20"/>
          <w:szCs w:val="20"/>
        </w:rPr>
        <w:t xml:space="preserve">, jehož součástí je stavba pro dopravu bez čísla popisného nebo evidenčního, pozemku </w:t>
      </w:r>
      <w:proofErr w:type="spellStart"/>
      <w:r w:rsidR="00A931D4" w:rsidRPr="00C75122">
        <w:rPr>
          <w:rFonts w:ascii="Arial" w:hAnsi="Arial" w:cs="Arial"/>
          <w:bCs/>
          <w:sz w:val="20"/>
          <w:szCs w:val="20"/>
        </w:rPr>
        <w:t>p.č</w:t>
      </w:r>
      <w:proofErr w:type="spellEnd"/>
      <w:r w:rsidR="00A931D4" w:rsidRPr="00C75122">
        <w:rPr>
          <w:rFonts w:ascii="Arial" w:hAnsi="Arial" w:cs="Arial"/>
          <w:bCs/>
          <w:sz w:val="20"/>
          <w:szCs w:val="20"/>
        </w:rPr>
        <w:t>. 8126/3 – zastavěná plocha a nádvoří o výměře 173 m</w:t>
      </w:r>
      <w:r w:rsidR="00A931D4" w:rsidRPr="00C75122">
        <w:rPr>
          <w:rFonts w:ascii="Arial" w:hAnsi="Arial" w:cs="Arial"/>
          <w:bCs/>
          <w:sz w:val="20"/>
          <w:szCs w:val="20"/>
          <w:vertAlign w:val="superscript"/>
        </w:rPr>
        <w:t>2</w:t>
      </w:r>
      <w:r w:rsidR="00A931D4" w:rsidRPr="00C75122">
        <w:rPr>
          <w:rFonts w:ascii="Arial" w:hAnsi="Arial" w:cs="Arial"/>
          <w:bCs/>
          <w:sz w:val="20"/>
          <w:szCs w:val="20"/>
        </w:rPr>
        <w:t xml:space="preserve">, jehož součástí je stavba pro dopravu bez čísla popisného nebo evidenčního, pozemku </w:t>
      </w:r>
      <w:proofErr w:type="spellStart"/>
      <w:r w:rsidR="00A931D4" w:rsidRPr="00C75122">
        <w:rPr>
          <w:rFonts w:ascii="Arial" w:hAnsi="Arial" w:cs="Arial"/>
          <w:bCs/>
          <w:sz w:val="20"/>
          <w:szCs w:val="20"/>
        </w:rPr>
        <w:t>p.č</w:t>
      </w:r>
      <w:proofErr w:type="spellEnd"/>
      <w:r w:rsidR="00A931D4" w:rsidRPr="00C75122">
        <w:rPr>
          <w:rFonts w:ascii="Arial" w:hAnsi="Arial" w:cs="Arial"/>
          <w:bCs/>
          <w:sz w:val="20"/>
          <w:szCs w:val="20"/>
        </w:rPr>
        <w:t>. 8118/26 – zastavěná plocha a nádvoří o výměře 35 m</w:t>
      </w:r>
      <w:r w:rsidR="00A931D4" w:rsidRPr="00C75122">
        <w:rPr>
          <w:rFonts w:ascii="Arial" w:hAnsi="Arial" w:cs="Arial"/>
          <w:bCs/>
          <w:sz w:val="20"/>
          <w:szCs w:val="20"/>
          <w:vertAlign w:val="superscript"/>
        </w:rPr>
        <w:t>2</w:t>
      </w:r>
      <w:r w:rsidR="00A931D4" w:rsidRPr="00C75122">
        <w:rPr>
          <w:rFonts w:ascii="Arial" w:hAnsi="Arial" w:cs="Arial"/>
          <w:bCs/>
          <w:sz w:val="20"/>
          <w:szCs w:val="20"/>
        </w:rPr>
        <w:t xml:space="preserve">, jehož součástí je stavba pro dopravu bez čísla popisného nebo evidenčního, a části pozemku </w:t>
      </w:r>
      <w:proofErr w:type="spellStart"/>
      <w:r w:rsidR="00A931D4" w:rsidRPr="00C75122">
        <w:rPr>
          <w:rFonts w:ascii="Arial" w:hAnsi="Arial" w:cs="Arial"/>
          <w:bCs/>
          <w:sz w:val="20"/>
          <w:szCs w:val="20"/>
        </w:rPr>
        <w:t>p.č</w:t>
      </w:r>
      <w:proofErr w:type="spellEnd"/>
      <w:r w:rsidR="00A931D4" w:rsidRPr="00C75122">
        <w:rPr>
          <w:rFonts w:ascii="Arial" w:hAnsi="Arial" w:cs="Arial"/>
          <w:bCs/>
          <w:sz w:val="20"/>
          <w:szCs w:val="20"/>
        </w:rPr>
        <w:t>. 8118/1 – ostatní plocha o výměře 7.723 m</w:t>
      </w:r>
      <w:r w:rsidR="00A931D4" w:rsidRPr="00C75122">
        <w:rPr>
          <w:rFonts w:ascii="Arial" w:hAnsi="Arial" w:cs="Arial"/>
          <w:bCs/>
          <w:sz w:val="20"/>
          <w:szCs w:val="20"/>
          <w:vertAlign w:val="superscript"/>
        </w:rPr>
        <w:t>2</w:t>
      </w:r>
      <w:r w:rsidR="00A931D4" w:rsidRPr="00C75122">
        <w:rPr>
          <w:rFonts w:ascii="Arial" w:hAnsi="Arial" w:cs="Arial"/>
          <w:bCs/>
          <w:sz w:val="20"/>
          <w:szCs w:val="20"/>
        </w:rPr>
        <w:t xml:space="preserve"> (dle geometrického plánu č. 5978-19/2017 ze dne 15. 03. 2017 označena nově jako pozemek </w:t>
      </w:r>
      <w:proofErr w:type="spellStart"/>
      <w:r w:rsidR="00A931D4" w:rsidRPr="00C75122">
        <w:rPr>
          <w:rFonts w:ascii="Arial" w:hAnsi="Arial" w:cs="Arial"/>
          <w:bCs/>
          <w:sz w:val="20"/>
          <w:szCs w:val="20"/>
        </w:rPr>
        <w:t>p.č</w:t>
      </w:r>
      <w:proofErr w:type="spellEnd"/>
      <w:r w:rsidR="00A931D4" w:rsidRPr="00C75122">
        <w:rPr>
          <w:rFonts w:ascii="Arial" w:hAnsi="Arial" w:cs="Arial"/>
          <w:bCs/>
          <w:sz w:val="20"/>
          <w:szCs w:val="20"/>
        </w:rPr>
        <w:t>. 8118/40), včetně všech dalších součástí a příslušenství (zejména l</w:t>
      </w:r>
      <w:r w:rsidR="00A931D4" w:rsidRPr="00C75122">
        <w:rPr>
          <w:rFonts w:ascii="Arial" w:hAnsi="Arial" w:cs="Arial"/>
          <w:sz w:val="20"/>
          <w:szCs w:val="20"/>
        </w:rPr>
        <w:t xml:space="preserve">okomotivní točny s kruhovou balanční točnou s otáčivou mostní konstrukcí a ručním pohonem na pozemku </w:t>
      </w:r>
      <w:proofErr w:type="spellStart"/>
      <w:r w:rsidR="00A931D4" w:rsidRPr="00C75122">
        <w:rPr>
          <w:rFonts w:ascii="Arial" w:hAnsi="Arial" w:cs="Arial"/>
          <w:sz w:val="20"/>
          <w:szCs w:val="20"/>
        </w:rPr>
        <w:t>p.č</w:t>
      </w:r>
      <w:proofErr w:type="spellEnd"/>
      <w:r w:rsidR="00A931D4" w:rsidRPr="00C75122">
        <w:rPr>
          <w:rFonts w:ascii="Arial" w:hAnsi="Arial" w:cs="Arial"/>
          <w:sz w:val="20"/>
          <w:szCs w:val="20"/>
        </w:rPr>
        <w:t xml:space="preserve">. 8118/40, kolejí včetně železničního svršku a železničního spodku č. 8, č. 10, č. 101, č. 102, č. 103, č. 104, č. 105, č. 106 a č. 107 na pozemku </w:t>
      </w:r>
      <w:proofErr w:type="spellStart"/>
      <w:r w:rsidR="00A931D4" w:rsidRPr="00C75122">
        <w:rPr>
          <w:rFonts w:ascii="Arial" w:hAnsi="Arial" w:cs="Arial"/>
          <w:sz w:val="20"/>
          <w:szCs w:val="20"/>
        </w:rPr>
        <w:t>p.č</w:t>
      </w:r>
      <w:proofErr w:type="spellEnd"/>
      <w:r w:rsidR="00A931D4" w:rsidRPr="00C75122">
        <w:rPr>
          <w:rFonts w:ascii="Arial" w:hAnsi="Arial" w:cs="Arial"/>
          <w:sz w:val="20"/>
          <w:szCs w:val="20"/>
        </w:rPr>
        <w:t xml:space="preserve">. 8118/40 a výhybek č. 101 a č. 102 na pozemku </w:t>
      </w:r>
      <w:proofErr w:type="spellStart"/>
      <w:r w:rsidR="00A931D4" w:rsidRPr="00C75122">
        <w:rPr>
          <w:rFonts w:ascii="Arial" w:hAnsi="Arial" w:cs="Arial"/>
          <w:sz w:val="20"/>
          <w:szCs w:val="20"/>
        </w:rPr>
        <w:t>p.č</w:t>
      </w:r>
      <w:proofErr w:type="spellEnd"/>
      <w:r w:rsidR="00A931D4" w:rsidRPr="00C75122">
        <w:rPr>
          <w:rFonts w:ascii="Arial" w:hAnsi="Arial" w:cs="Arial"/>
          <w:sz w:val="20"/>
          <w:szCs w:val="20"/>
        </w:rPr>
        <w:t xml:space="preserve">. 8118/40), </w:t>
      </w:r>
      <w:r w:rsidR="00A931D4" w:rsidRPr="00C75122">
        <w:rPr>
          <w:rFonts w:ascii="Arial" w:hAnsi="Arial" w:cs="Arial"/>
          <w:bCs/>
          <w:sz w:val="20"/>
          <w:szCs w:val="20"/>
        </w:rPr>
        <w:t>vše v </w:t>
      </w:r>
      <w:proofErr w:type="spellStart"/>
      <w:r w:rsidR="00A931D4" w:rsidRPr="00C75122">
        <w:rPr>
          <w:rFonts w:ascii="Arial" w:hAnsi="Arial" w:cs="Arial"/>
          <w:bCs/>
          <w:sz w:val="20"/>
          <w:szCs w:val="20"/>
        </w:rPr>
        <w:t>k.ú</w:t>
      </w:r>
      <w:proofErr w:type="spellEnd"/>
      <w:r w:rsidR="00A931D4" w:rsidRPr="00C75122">
        <w:rPr>
          <w:rFonts w:ascii="Arial" w:hAnsi="Arial" w:cs="Arial"/>
          <w:bCs/>
          <w:sz w:val="20"/>
          <w:szCs w:val="20"/>
        </w:rPr>
        <w:t>. Prostějov, od společnosti České dráhy, a.s., se sídlem Praha 1, Nábřeží L. Svobody 1222, PSČ 110 15, IČ: 709 94 226, do vlastnictv</w:t>
      </w:r>
      <w:r w:rsidRPr="00C75122">
        <w:rPr>
          <w:rFonts w:ascii="Arial" w:hAnsi="Arial" w:cs="Arial"/>
          <w:bCs/>
          <w:sz w:val="20"/>
          <w:szCs w:val="20"/>
        </w:rPr>
        <w:t>í Statutárního města Prostějova,</w:t>
      </w:r>
    </w:p>
    <w:p w:rsidR="003A6788" w:rsidRPr="00C75122" w:rsidRDefault="001063D5" w:rsidP="001063D5">
      <w:pPr>
        <w:tabs>
          <w:tab w:val="left" w:pos="561"/>
        </w:tabs>
        <w:ind w:left="284" w:hanging="284"/>
        <w:jc w:val="both"/>
        <w:rPr>
          <w:rFonts w:cs="Arial"/>
          <w:sz w:val="20"/>
        </w:rPr>
      </w:pPr>
      <w:r w:rsidRPr="00C75122">
        <w:rPr>
          <w:rFonts w:cs="Arial"/>
          <w:sz w:val="20"/>
        </w:rPr>
        <w:t xml:space="preserve">b) </w:t>
      </w:r>
      <w:r w:rsidR="00D23E30" w:rsidRPr="00C75122">
        <w:rPr>
          <w:rFonts w:cs="Arial"/>
          <w:sz w:val="20"/>
        </w:rPr>
        <w:tab/>
      </w:r>
      <w:r w:rsidRPr="00C75122">
        <w:rPr>
          <w:rFonts w:cs="Arial"/>
          <w:sz w:val="20"/>
        </w:rPr>
        <w:t>svěřit Radě města Prostějova pravomoc stanovit výši nabídkové kupní ceny, která bude uhrazena před uzavřením kupní smlouvy s tím, že správní poplatek spojený s podáním návrhu na povolení vkladu vlastnického práva do katastru nemovitostí uhradí Statutární město Prostějov.</w:t>
      </w:r>
    </w:p>
    <w:p w:rsidR="003E0670" w:rsidRPr="00C75122" w:rsidRDefault="003E0670" w:rsidP="003E0670">
      <w:pPr>
        <w:pStyle w:val="Zkladntext310"/>
        <w:jc w:val="both"/>
        <w:rPr>
          <w:rFonts w:ascii="Arial" w:hAnsi="Arial" w:cs="Arial"/>
          <w:bCs/>
        </w:rPr>
      </w:pPr>
    </w:p>
    <w:p w:rsidR="00E67AB6" w:rsidRPr="00C75122" w:rsidRDefault="003E0670" w:rsidP="00E67AB6">
      <w:pPr>
        <w:jc w:val="both"/>
        <w:rPr>
          <w:sz w:val="20"/>
        </w:rPr>
      </w:pPr>
      <w:r w:rsidRPr="00C75122">
        <w:rPr>
          <w:rFonts w:cs="Arial"/>
          <w:b/>
          <w:bCs/>
          <w:sz w:val="20"/>
        </w:rPr>
        <w:t>Odbor správy a údržby majetku města</w:t>
      </w:r>
      <w:r w:rsidRPr="00C75122">
        <w:rPr>
          <w:rFonts w:cs="Arial"/>
          <w:bCs/>
          <w:sz w:val="20"/>
        </w:rPr>
        <w:t xml:space="preserve"> </w:t>
      </w:r>
      <w:r w:rsidR="00E67AB6" w:rsidRPr="00C75122">
        <w:rPr>
          <w:b/>
          <w:sz w:val="20"/>
        </w:rPr>
        <w:t>nemá námitek</w:t>
      </w:r>
      <w:r w:rsidR="00E67AB6" w:rsidRPr="00C75122">
        <w:rPr>
          <w:sz w:val="20"/>
        </w:rPr>
        <w:t xml:space="preserve"> k</w:t>
      </w:r>
      <w:r w:rsidR="0041784E" w:rsidRPr="00C75122">
        <w:rPr>
          <w:sz w:val="20"/>
        </w:rPr>
        <w:t>e schválení </w:t>
      </w:r>
      <w:r w:rsidR="00E67AB6" w:rsidRPr="00C75122">
        <w:rPr>
          <w:sz w:val="20"/>
        </w:rPr>
        <w:t>odkupu nabízených pozemků včetně staveb a dalších součástí a příslušenství na ulici Sladkovského do vlastnictví Statutárního města Prostějova. V případě stanovení kupní ceny ve výši 3.750.000 Kč by cena za jeden metr čtverečný nabízených pozemků (bez ohledu na to, že součástí některých pozemků jsou stavby a další součásti a příslušenství) činila cca 420 Kč.</w:t>
      </w:r>
    </w:p>
    <w:p w:rsidR="00E67AB6" w:rsidRPr="00C75122" w:rsidRDefault="00E67AB6" w:rsidP="00E67AB6">
      <w:pPr>
        <w:jc w:val="both"/>
        <w:rPr>
          <w:sz w:val="20"/>
        </w:rPr>
      </w:pPr>
      <w:r w:rsidRPr="00C75122">
        <w:rPr>
          <w:sz w:val="20"/>
        </w:rPr>
        <w:t xml:space="preserve">Budovy, které jsou součástí nabízených pozemků, jsou ve velmi špatném technickém stavu, s ohledem k dlouhodobému neprovádění údržby a oprav jsou již zdevastované. V případě uskutečnění odkupu předmětných pozemků je nutné počítat s náklady na zajištění demolice těchto budov a odvoz stavební sutě. </w:t>
      </w:r>
    </w:p>
    <w:p w:rsidR="00E67AB6" w:rsidRPr="00C75122" w:rsidRDefault="00E67AB6" w:rsidP="00E67AB6">
      <w:pPr>
        <w:jc w:val="both"/>
        <w:rPr>
          <w:sz w:val="20"/>
        </w:rPr>
      </w:pPr>
      <w:r w:rsidRPr="00C75122">
        <w:rPr>
          <w:sz w:val="20"/>
        </w:rPr>
        <w:t xml:space="preserve">Odbor správy a údržby majetku města rovněž upozorňuje na skutečnost, že všechny nabízené pozemky se nachází v ochranném pásmu dráhy a veškeré stavební a zemní práce v tomto ochranném pásmu je možno provádět pouze v souladu se zákonem č. 266/1994 Sb., o dráhách, ve znění pozdějších předpisů. </w:t>
      </w:r>
    </w:p>
    <w:p w:rsidR="00E67AB6" w:rsidRPr="00C75122" w:rsidRDefault="00E67AB6" w:rsidP="00E67AB6">
      <w:pPr>
        <w:jc w:val="both"/>
        <w:rPr>
          <w:sz w:val="20"/>
        </w:rPr>
      </w:pPr>
      <w:r w:rsidRPr="00C75122">
        <w:rPr>
          <w:sz w:val="20"/>
        </w:rPr>
        <w:t xml:space="preserve">Dle názoru Odboru správy a údržby majetku města je při posuzování případného odkupu nabízeného majetku nutné vzít též na zřetel, že z důvodu své polohy v blízkosti drážního tělesa je užívání předmětných pozemků negativně ovlivněno účinky železničního provozu (zvýšená míra hluku, otřesy, nečistoty). </w:t>
      </w:r>
    </w:p>
    <w:p w:rsidR="00E67AB6" w:rsidRPr="00C75122" w:rsidRDefault="00E67AB6" w:rsidP="00E67AB6">
      <w:pPr>
        <w:pStyle w:val="Zkladntext310"/>
        <w:jc w:val="both"/>
      </w:pPr>
    </w:p>
    <w:p w:rsidR="00F34CBE" w:rsidRPr="00C75122" w:rsidRDefault="00F34CBE" w:rsidP="00F34CBE">
      <w:pPr>
        <w:jc w:val="both"/>
        <w:rPr>
          <w:rFonts w:cs="Arial"/>
          <w:sz w:val="20"/>
        </w:rPr>
      </w:pPr>
    </w:p>
    <w:p w:rsidR="008E50C6" w:rsidRPr="00C75122" w:rsidRDefault="008E50C6" w:rsidP="008E50C6">
      <w:pPr>
        <w:jc w:val="both"/>
        <w:rPr>
          <w:rFonts w:cs="Arial"/>
          <w:b/>
          <w:bCs/>
          <w:sz w:val="20"/>
        </w:rPr>
      </w:pPr>
      <w:r w:rsidRPr="00C75122">
        <w:rPr>
          <w:rFonts w:cs="Arial"/>
          <w:b/>
          <w:bCs/>
          <w:sz w:val="20"/>
        </w:rPr>
        <w:t>Materiál byl předložen k projednání na schůzi Finančního výboru dne 04.09.2017.</w:t>
      </w:r>
    </w:p>
    <w:p w:rsidR="008E50C6" w:rsidRPr="00C75122" w:rsidRDefault="008E50C6" w:rsidP="00F34CBE">
      <w:pPr>
        <w:jc w:val="both"/>
        <w:rPr>
          <w:rFonts w:cs="Arial"/>
          <w:sz w:val="20"/>
        </w:rPr>
      </w:pPr>
    </w:p>
    <w:p w:rsidR="00341954" w:rsidRPr="00C75122" w:rsidRDefault="00F34CBE" w:rsidP="00AA19EE">
      <w:pPr>
        <w:jc w:val="both"/>
        <w:rPr>
          <w:rFonts w:cs="Arial"/>
          <w:sz w:val="20"/>
        </w:rPr>
      </w:pPr>
      <w:r w:rsidRPr="00C75122">
        <w:rPr>
          <w:rFonts w:cs="Arial"/>
          <w:sz w:val="20"/>
        </w:rPr>
        <w:t xml:space="preserve">     </w:t>
      </w:r>
    </w:p>
    <w:p w:rsidR="00D23E30" w:rsidRPr="00C75122" w:rsidRDefault="00D23E30" w:rsidP="00AA19EE">
      <w:pPr>
        <w:jc w:val="both"/>
        <w:rPr>
          <w:rFonts w:cs="Arial"/>
          <w:sz w:val="20"/>
        </w:rPr>
      </w:pPr>
    </w:p>
    <w:p w:rsidR="00D23E30" w:rsidRPr="00C75122" w:rsidRDefault="00D23E30" w:rsidP="00AA19EE">
      <w:pPr>
        <w:jc w:val="both"/>
        <w:rPr>
          <w:sz w:val="20"/>
          <w:u w:val="single"/>
        </w:rPr>
      </w:pPr>
    </w:p>
    <w:p w:rsidR="00E67AB6" w:rsidRPr="00C75122" w:rsidRDefault="00F81C80" w:rsidP="00E67AB6">
      <w:pPr>
        <w:rPr>
          <w:sz w:val="20"/>
        </w:rPr>
      </w:pPr>
      <w:r w:rsidRPr="00C75122">
        <w:rPr>
          <w:sz w:val="20"/>
          <w:u w:val="single"/>
        </w:rPr>
        <w:t>Příloh</w:t>
      </w:r>
      <w:r w:rsidR="008F3BD5" w:rsidRPr="00C75122">
        <w:rPr>
          <w:sz w:val="20"/>
          <w:u w:val="single"/>
        </w:rPr>
        <w:t>y</w:t>
      </w:r>
      <w:r w:rsidR="006A550C" w:rsidRPr="00C75122">
        <w:rPr>
          <w:sz w:val="20"/>
          <w:u w:val="single"/>
        </w:rPr>
        <w:t>:</w:t>
      </w:r>
      <w:r w:rsidRPr="00C75122">
        <w:rPr>
          <w:sz w:val="20"/>
        </w:rPr>
        <w:tab/>
      </w:r>
      <w:r w:rsidR="00E67AB6" w:rsidRPr="00C75122">
        <w:rPr>
          <w:sz w:val="20"/>
        </w:rPr>
        <w:t>situační mapa</w:t>
      </w:r>
    </w:p>
    <w:p w:rsidR="00E67AB6" w:rsidRPr="00C75122" w:rsidRDefault="00E67AB6" w:rsidP="00E67AB6">
      <w:pPr>
        <w:rPr>
          <w:sz w:val="20"/>
        </w:rPr>
      </w:pPr>
      <w:r w:rsidRPr="00C75122">
        <w:rPr>
          <w:sz w:val="20"/>
        </w:rPr>
        <w:tab/>
      </w:r>
      <w:r w:rsidRPr="00C75122">
        <w:rPr>
          <w:sz w:val="20"/>
        </w:rPr>
        <w:tab/>
        <w:t xml:space="preserve">snímek pozemků  </w:t>
      </w:r>
    </w:p>
    <w:p w:rsidR="00E67AB6" w:rsidRPr="00C75122" w:rsidRDefault="00E67AB6" w:rsidP="00E67AB6">
      <w:pPr>
        <w:rPr>
          <w:sz w:val="20"/>
        </w:rPr>
      </w:pPr>
      <w:r w:rsidRPr="00C75122">
        <w:rPr>
          <w:sz w:val="20"/>
        </w:rPr>
        <w:tab/>
      </w:r>
      <w:r w:rsidRPr="00C75122">
        <w:rPr>
          <w:sz w:val="20"/>
        </w:rPr>
        <w:tab/>
        <w:t>4 x fotografie pozemků</w:t>
      </w:r>
    </w:p>
    <w:p w:rsidR="00E67AB6" w:rsidRPr="00C75122" w:rsidRDefault="00E67AB6" w:rsidP="00E67AB6">
      <w:pPr>
        <w:rPr>
          <w:sz w:val="20"/>
        </w:rPr>
      </w:pPr>
      <w:r w:rsidRPr="00C75122">
        <w:rPr>
          <w:sz w:val="20"/>
        </w:rPr>
        <w:tab/>
      </w:r>
      <w:r w:rsidRPr="00C75122">
        <w:rPr>
          <w:sz w:val="20"/>
        </w:rPr>
        <w:tab/>
        <w:t>dotčená část Územního plánu Prostějov</w:t>
      </w:r>
    </w:p>
    <w:p w:rsidR="00E67AB6" w:rsidRPr="00C75122" w:rsidRDefault="00E67AB6" w:rsidP="00E67AB6">
      <w:pPr>
        <w:ind w:firstLine="708"/>
        <w:rPr>
          <w:sz w:val="20"/>
        </w:rPr>
      </w:pPr>
      <w:r w:rsidRPr="00C75122">
        <w:rPr>
          <w:sz w:val="20"/>
        </w:rPr>
        <w:tab/>
        <w:t>výpis z obchodního rejstříku</w:t>
      </w:r>
    </w:p>
    <w:p w:rsidR="00DE2927" w:rsidRPr="00C75122" w:rsidRDefault="006A550C" w:rsidP="000F2B25">
      <w:pPr>
        <w:pStyle w:val="Zkladntext21"/>
        <w:rPr>
          <w:rFonts w:ascii="Arial" w:hAnsi="Arial" w:cs="Arial"/>
        </w:rPr>
      </w:pPr>
      <w:r w:rsidRPr="00C75122">
        <w:rPr>
          <w:rFonts w:ascii="Arial" w:hAnsi="Arial" w:cs="Arial"/>
        </w:rPr>
        <w:tab/>
      </w:r>
      <w:r w:rsidRPr="00C75122">
        <w:rPr>
          <w:rFonts w:ascii="Arial" w:hAnsi="Arial" w:cs="Arial"/>
        </w:rPr>
        <w:tab/>
      </w:r>
    </w:p>
    <w:p w:rsidR="000F2B25" w:rsidRPr="00C75122" w:rsidRDefault="000F2B25" w:rsidP="000F2B25">
      <w:pPr>
        <w:pStyle w:val="Zkladntext21"/>
        <w:rPr>
          <w:rFonts w:ascii="Arial" w:hAnsi="Arial" w:cs="Arial"/>
        </w:rPr>
      </w:pPr>
      <w:r w:rsidRPr="00C75122">
        <w:rPr>
          <w:rFonts w:ascii="Arial" w:hAnsi="Arial" w:cs="Arial"/>
        </w:rPr>
        <w:t>Prostějov:</w:t>
      </w:r>
      <w:r w:rsidRPr="00C75122">
        <w:rPr>
          <w:rFonts w:ascii="Arial" w:hAnsi="Arial" w:cs="Arial"/>
        </w:rPr>
        <w:tab/>
      </w:r>
      <w:r w:rsidR="00E67AB6" w:rsidRPr="00C75122">
        <w:rPr>
          <w:rFonts w:ascii="Arial" w:hAnsi="Arial" w:cs="Arial"/>
        </w:rPr>
        <w:t>30</w:t>
      </w:r>
      <w:r w:rsidRPr="00C75122">
        <w:rPr>
          <w:rFonts w:ascii="Arial" w:hAnsi="Arial" w:cs="Arial"/>
        </w:rPr>
        <w:t>.</w:t>
      </w:r>
      <w:r w:rsidR="003E0670" w:rsidRPr="00C75122">
        <w:rPr>
          <w:rFonts w:ascii="Arial" w:hAnsi="Arial" w:cs="Arial"/>
        </w:rPr>
        <w:t xml:space="preserve"> </w:t>
      </w:r>
      <w:r w:rsidR="00AA3BC8" w:rsidRPr="00C75122">
        <w:rPr>
          <w:rFonts w:ascii="Arial" w:hAnsi="Arial" w:cs="Arial"/>
        </w:rPr>
        <w:t>0</w:t>
      </w:r>
      <w:r w:rsidR="00AE765B" w:rsidRPr="00C75122">
        <w:rPr>
          <w:rFonts w:ascii="Arial" w:hAnsi="Arial" w:cs="Arial"/>
        </w:rPr>
        <w:t>8</w:t>
      </w:r>
      <w:r w:rsidRPr="00C75122">
        <w:rPr>
          <w:rFonts w:ascii="Arial" w:hAnsi="Arial" w:cs="Arial"/>
        </w:rPr>
        <w:t>.</w:t>
      </w:r>
      <w:r w:rsidR="003E0670" w:rsidRPr="00C75122">
        <w:rPr>
          <w:rFonts w:ascii="Arial" w:hAnsi="Arial" w:cs="Arial"/>
        </w:rPr>
        <w:t xml:space="preserve"> </w:t>
      </w:r>
      <w:r w:rsidRPr="00C75122">
        <w:rPr>
          <w:rFonts w:ascii="Arial" w:hAnsi="Arial" w:cs="Arial"/>
        </w:rPr>
        <w:t>201</w:t>
      </w:r>
      <w:r w:rsidR="003E0670" w:rsidRPr="00C75122">
        <w:rPr>
          <w:rFonts w:ascii="Arial" w:hAnsi="Arial" w:cs="Arial"/>
        </w:rPr>
        <w:t>7</w:t>
      </w:r>
    </w:p>
    <w:p w:rsidR="00277C6B" w:rsidRPr="00C75122" w:rsidRDefault="00277C6B" w:rsidP="000F2B25">
      <w:pPr>
        <w:pStyle w:val="Zkladntext21"/>
        <w:rPr>
          <w:rFonts w:ascii="Arial" w:hAnsi="Arial" w:cs="Arial"/>
        </w:rPr>
      </w:pPr>
    </w:p>
    <w:p w:rsidR="0071146F" w:rsidRPr="00C75122" w:rsidRDefault="0071146F" w:rsidP="0071146F">
      <w:pPr>
        <w:tabs>
          <w:tab w:val="left" w:pos="3969"/>
        </w:tabs>
        <w:jc w:val="both"/>
        <w:rPr>
          <w:rFonts w:cs="Arial"/>
          <w:sz w:val="20"/>
        </w:rPr>
      </w:pPr>
      <w:r w:rsidRPr="00C75122">
        <w:rPr>
          <w:rFonts w:cs="Arial"/>
          <w:sz w:val="20"/>
        </w:rPr>
        <w:t>Osoba odpovědná za zpracování materiálu:</w:t>
      </w:r>
      <w:r w:rsidRPr="00C75122">
        <w:rPr>
          <w:rFonts w:cs="Arial"/>
          <w:sz w:val="20"/>
        </w:rPr>
        <w:tab/>
      </w:r>
      <w:r w:rsidR="00AA19EE" w:rsidRPr="00C75122">
        <w:rPr>
          <w:rFonts w:cs="Arial"/>
          <w:sz w:val="20"/>
        </w:rPr>
        <w:t>Mgr</w:t>
      </w:r>
      <w:r w:rsidRPr="00C75122">
        <w:rPr>
          <w:rFonts w:cs="Arial"/>
          <w:sz w:val="20"/>
        </w:rPr>
        <w:t>. Libor Vojtek, vedoucí Odboru SÚMM</w:t>
      </w:r>
      <w:r w:rsidR="00CA7760">
        <w:rPr>
          <w:rFonts w:cs="Arial"/>
          <w:sz w:val="20"/>
        </w:rPr>
        <w:t xml:space="preserve">, v. r. </w:t>
      </w:r>
      <w:r w:rsidRPr="00C75122">
        <w:rPr>
          <w:rFonts w:cs="Arial"/>
          <w:sz w:val="20"/>
        </w:rPr>
        <w:t xml:space="preserve"> </w:t>
      </w:r>
    </w:p>
    <w:p w:rsidR="00277C6B" w:rsidRPr="00C75122" w:rsidRDefault="00277C6B" w:rsidP="000F2B25">
      <w:pPr>
        <w:jc w:val="both"/>
        <w:rPr>
          <w:rFonts w:cs="Arial"/>
          <w:sz w:val="20"/>
        </w:rPr>
      </w:pPr>
    </w:p>
    <w:p w:rsidR="000F2B25" w:rsidRPr="00C75122" w:rsidRDefault="00F81C80" w:rsidP="000F2B25">
      <w:pPr>
        <w:jc w:val="both"/>
        <w:rPr>
          <w:rFonts w:cs="Arial"/>
          <w:sz w:val="20"/>
        </w:rPr>
      </w:pPr>
      <w:r w:rsidRPr="00C75122">
        <w:rPr>
          <w:rFonts w:cs="Arial"/>
          <w:sz w:val="20"/>
        </w:rPr>
        <w:t>Zpracoval:</w:t>
      </w:r>
      <w:r w:rsidRPr="00C75122">
        <w:rPr>
          <w:rFonts w:cs="Arial"/>
          <w:sz w:val="20"/>
        </w:rPr>
        <w:tab/>
        <w:t>Mgr. Lukáš Skládal</w:t>
      </w:r>
      <w:r w:rsidR="000F2B25" w:rsidRPr="00C75122">
        <w:rPr>
          <w:rFonts w:cs="Arial"/>
          <w:sz w:val="20"/>
        </w:rPr>
        <w:t xml:space="preserve">, </w:t>
      </w:r>
      <w:r w:rsidR="00CA7760">
        <w:rPr>
          <w:rFonts w:cs="Arial"/>
          <w:sz w:val="20"/>
        </w:rPr>
        <w:t xml:space="preserve">v. r. </w:t>
      </w:r>
      <w:bookmarkStart w:id="0" w:name="_GoBack"/>
      <w:bookmarkEnd w:id="0"/>
    </w:p>
    <w:p w:rsidR="00097449" w:rsidRPr="00C75122" w:rsidRDefault="000F2B25" w:rsidP="00097449">
      <w:pPr>
        <w:jc w:val="both"/>
        <w:rPr>
          <w:rFonts w:cs="Arial"/>
          <w:sz w:val="20"/>
        </w:rPr>
      </w:pPr>
      <w:r w:rsidRPr="00C75122">
        <w:rPr>
          <w:rFonts w:cs="Arial"/>
          <w:sz w:val="20"/>
        </w:rPr>
        <w:tab/>
      </w:r>
      <w:r w:rsidRPr="00C75122">
        <w:rPr>
          <w:rFonts w:cs="Arial"/>
          <w:sz w:val="20"/>
        </w:rPr>
        <w:tab/>
        <w:t>odborný referent oddělení nakládání s majetkem města Odboru SÚMM</w:t>
      </w:r>
    </w:p>
    <w:p w:rsidR="00E67AB6" w:rsidRDefault="00E67AB6" w:rsidP="007474F9">
      <w:pPr>
        <w:jc w:val="both"/>
        <w:rPr>
          <w:noProof/>
          <w:sz w:val="20"/>
        </w:rPr>
      </w:pPr>
      <w:r>
        <w:rPr>
          <w:noProof/>
        </w:rPr>
        <w:lastRenderedPageBreak/>
        <w:drawing>
          <wp:inline distT="0" distB="0" distL="0" distR="0" wp14:anchorId="5A7C8949" wp14:editId="76ABA5C2">
            <wp:extent cx="5728970" cy="8105806"/>
            <wp:effectExtent l="0" t="0" r="5080" b="9525"/>
            <wp:docPr id="1" name="Obrázek 1" descr="C:\Users\skladal lukas\AppData\Local\Microsoft\Windows\Temporary Internet Files\Content.Outlook\4IJFOKIK\OSMM@prostejov.eu_20170822_0807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ladal lukas\AppData\Local\Microsoft\Windows\Temporary Internet Files\Content.Outlook\4IJFOKIK\OSMM@prostejov.eu_20170822_08074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970" cy="8105806"/>
                    </a:xfrm>
                    <a:prstGeom prst="rect">
                      <a:avLst/>
                    </a:prstGeom>
                    <a:noFill/>
                    <a:ln>
                      <a:noFill/>
                    </a:ln>
                  </pic:spPr>
                </pic:pic>
              </a:graphicData>
            </a:graphic>
          </wp:inline>
        </w:drawing>
      </w:r>
    </w:p>
    <w:p w:rsidR="00E67AB6" w:rsidRDefault="00E67AB6" w:rsidP="00E67AB6">
      <w:pPr>
        <w:jc w:val="center"/>
        <w:rPr>
          <w:noProof/>
          <w:sz w:val="20"/>
        </w:rPr>
      </w:pPr>
      <w:r>
        <w:rPr>
          <w:noProof/>
        </w:rPr>
        <w:lastRenderedPageBreak/>
        <w:drawing>
          <wp:inline distT="0" distB="0" distL="0" distR="0" wp14:anchorId="6EB45206" wp14:editId="16BBB269">
            <wp:extent cx="4704088" cy="9324000"/>
            <wp:effectExtent l="0" t="0" r="1270" b="0"/>
            <wp:docPr id="2" name="Obrázek 2" descr="C:\Foto\Místní nádraží\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oto\Místní nádraží\f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4088" cy="9324000"/>
                    </a:xfrm>
                    <a:prstGeom prst="rect">
                      <a:avLst/>
                    </a:prstGeom>
                    <a:noFill/>
                    <a:ln>
                      <a:noFill/>
                    </a:ln>
                  </pic:spPr>
                </pic:pic>
              </a:graphicData>
            </a:graphic>
          </wp:inline>
        </w:drawing>
      </w:r>
    </w:p>
    <w:p w:rsidR="003E0670" w:rsidRDefault="00E67AB6" w:rsidP="007474F9">
      <w:pPr>
        <w:jc w:val="both"/>
        <w:rPr>
          <w:noProof/>
          <w:sz w:val="20"/>
        </w:rPr>
      </w:pPr>
      <w:r>
        <w:rPr>
          <w:noProof/>
        </w:rPr>
        <w:lastRenderedPageBreak/>
        <w:drawing>
          <wp:inline distT="0" distB="0" distL="0" distR="0" wp14:anchorId="0ADE6380" wp14:editId="109BE0D9">
            <wp:extent cx="5728970" cy="4225115"/>
            <wp:effectExtent l="0" t="0" r="5080" b="4445"/>
            <wp:docPr id="3" name="Obrázek 3" descr="C:\Foto\Místní nádraží\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oto\Místní nádraží\Get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970" cy="4225115"/>
                    </a:xfrm>
                    <a:prstGeom prst="rect">
                      <a:avLst/>
                    </a:prstGeom>
                    <a:noFill/>
                    <a:ln>
                      <a:noFill/>
                    </a:ln>
                  </pic:spPr>
                </pic:pic>
              </a:graphicData>
            </a:graphic>
          </wp:inline>
        </w:drawing>
      </w:r>
    </w:p>
    <w:p w:rsidR="00E67AB6" w:rsidRDefault="00E67AB6" w:rsidP="007474F9">
      <w:pPr>
        <w:jc w:val="both"/>
        <w:rPr>
          <w:noProof/>
          <w:sz w:val="20"/>
        </w:rPr>
      </w:pPr>
      <w:r>
        <w:rPr>
          <w:noProof/>
        </w:rPr>
        <w:drawing>
          <wp:inline distT="0" distB="0" distL="0" distR="0" wp14:anchorId="28155E9F" wp14:editId="56DBBD7F">
            <wp:extent cx="5728970" cy="4144361"/>
            <wp:effectExtent l="0" t="0" r="5080" b="8890"/>
            <wp:docPr id="4" name="Obrázek 4" descr="C:\Foto\Místní nádraží\Get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oto\Místní nádraží\GetImag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8970" cy="4144361"/>
                    </a:xfrm>
                    <a:prstGeom prst="rect">
                      <a:avLst/>
                    </a:prstGeom>
                    <a:noFill/>
                    <a:ln>
                      <a:noFill/>
                    </a:ln>
                  </pic:spPr>
                </pic:pic>
              </a:graphicData>
            </a:graphic>
          </wp:inline>
        </w:drawing>
      </w:r>
    </w:p>
    <w:p w:rsidR="00E67AB6" w:rsidRDefault="00E67AB6" w:rsidP="007474F9">
      <w:pPr>
        <w:jc w:val="both"/>
        <w:rPr>
          <w:noProof/>
          <w:sz w:val="20"/>
        </w:rPr>
      </w:pPr>
    </w:p>
    <w:p w:rsidR="00E67AB6" w:rsidRDefault="00E67AB6" w:rsidP="007474F9">
      <w:pPr>
        <w:jc w:val="both"/>
        <w:rPr>
          <w:noProof/>
          <w:sz w:val="20"/>
        </w:rPr>
      </w:pPr>
    </w:p>
    <w:p w:rsidR="00E67AB6" w:rsidRDefault="00E67AB6" w:rsidP="007474F9">
      <w:pPr>
        <w:jc w:val="both"/>
        <w:rPr>
          <w:noProof/>
          <w:sz w:val="20"/>
        </w:rPr>
      </w:pPr>
    </w:p>
    <w:p w:rsidR="00E67AB6" w:rsidRDefault="00E67AB6" w:rsidP="007474F9">
      <w:pPr>
        <w:jc w:val="both"/>
        <w:rPr>
          <w:noProof/>
          <w:sz w:val="20"/>
        </w:rPr>
      </w:pPr>
      <w:r>
        <w:rPr>
          <w:noProof/>
        </w:rPr>
        <w:lastRenderedPageBreak/>
        <w:drawing>
          <wp:inline distT="0" distB="0" distL="0" distR="0" wp14:anchorId="18C641CB" wp14:editId="08D6D793">
            <wp:extent cx="5728970" cy="4225115"/>
            <wp:effectExtent l="0" t="0" r="5080" b="4445"/>
            <wp:docPr id="5" name="Obrázek 5" descr="C:\Foto\Místní nádraží\Get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oto\Místní nádraží\GetImag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970" cy="4225115"/>
                    </a:xfrm>
                    <a:prstGeom prst="rect">
                      <a:avLst/>
                    </a:prstGeom>
                    <a:noFill/>
                    <a:ln>
                      <a:noFill/>
                    </a:ln>
                  </pic:spPr>
                </pic:pic>
              </a:graphicData>
            </a:graphic>
          </wp:inline>
        </w:drawing>
      </w:r>
    </w:p>
    <w:p w:rsidR="00E67AB6" w:rsidRDefault="00E67AB6" w:rsidP="007474F9">
      <w:pPr>
        <w:jc w:val="both"/>
        <w:rPr>
          <w:noProof/>
          <w:sz w:val="20"/>
        </w:rPr>
      </w:pPr>
      <w:r>
        <w:rPr>
          <w:noProof/>
        </w:rPr>
        <w:drawing>
          <wp:inline distT="0" distB="0" distL="0" distR="0" wp14:anchorId="4834CAB9" wp14:editId="2C51F9EB">
            <wp:extent cx="5728970" cy="4260921"/>
            <wp:effectExtent l="0" t="0" r="5080" b="6350"/>
            <wp:docPr id="6" name="Obrázek 6" descr="C:\Foto\Místní nádraží\Get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oto\Místní nádraží\GetImage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8970" cy="4260921"/>
                    </a:xfrm>
                    <a:prstGeom prst="rect">
                      <a:avLst/>
                    </a:prstGeom>
                    <a:noFill/>
                    <a:ln>
                      <a:noFill/>
                    </a:ln>
                  </pic:spPr>
                </pic:pic>
              </a:graphicData>
            </a:graphic>
          </wp:inline>
        </w:drawing>
      </w:r>
    </w:p>
    <w:p w:rsidR="003E0670" w:rsidRDefault="003E0670" w:rsidP="007474F9">
      <w:pPr>
        <w:jc w:val="both"/>
        <w:rPr>
          <w:noProof/>
          <w:sz w:val="20"/>
        </w:rPr>
      </w:pPr>
    </w:p>
    <w:p w:rsidR="00AE765B" w:rsidRDefault="00AE765B" w:rsidP="007474F9">
      <w:pPr>
        <w:jc w:val="both"/>
        <w:rPr>
          <w:noProof/>
          <w:sz w:val="20"/>
        </w:rPr>
      </w:pPr>
    </w:p>
    <w:p w:rsidR="00A35F62" w:rsidRDefault="00E67AB6" w:rsidP="007474F9">
      <w:pPr>
        <w:jc w:val="both"/>
        <w:rPr>
          <w:sz w:val="20"/>
        </w:rPr>
      </w:pPr>
      <w:r>
        <w:rPr>
          <w:noProof/>
        </w:rPr>
        <w:lastRenderedPageBreak/>
        <w:drawing>
          <wp:inline distT="0" distB="0" distL="0" distR="0" wp14:anchorId="1A7CC204" wp14:editId="3F2BE07B">
            <wp:extent cx="5728970" cy="8103235"/>
            <wp:effectExtent l="0" t="0" r="508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zemní plán.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8970" cy="8103235"/>
                    </a:xfrm>
                    <a:prstGeom prst="rect">
                      <a:avLst/>
                    </a:prstGeom>
                  </pic:spPr>
                </pic:pic>
              </a:graphicData>
            </a:graphic>
          </wp:inline>
        </w:drawing>
      </w: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r>
        <w:rPr>
          <w:noProof/>
        </w:rPr>
        <w:lastRenderedPageBreak/>
        <w:drawing>
          <wp:inline distT="0" distB="0" distL="0" distR="0" wp14:anchorId="491A59D4" wp14:editId="12F50671">
            <wp:extent cx="5728970" cy="8105806"/>
            <wp:effectExtent l="0" t="0" r="5080" b="9525"/>
            <wp:docPr id="7" name="Obrázek 7" descr="C:\Users\skladal lukas\AppData\Local\Microsoft\Windows\Temporary Internet Files\Content.Outlook\4IJFOKIK\OSMM@prostejov.eu_20170822_1002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ladal lukas\AppData\Local\Microsoft\Windows\Temporary Internet Files\Content.Outlook\4IJFOKIK\OSMM@prostejov.eu_20170822_10022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8970" cy="8105806"/>
                    </a:xfrm>
                    <a:prstGeom prst="rect">
                      <a:avLst/>
                    </a:prstGeom>
                    <a:noFill/>
                    <a:ln>
                      <a:noFill/>
                    </a:ln>
                  </pic:spPr>
                </pic:pic>
              </a:graphicData>
            </a:graphic>
          </wp:inline>
        </w:drawing>
      </w: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r>
        <w:rPr>
          <w:noProof/>
        </w:rPr>
        <w:lastRenderedPageBreak/>
        <w:drawing>
          <wp:inline distT="0" distB="0" distL="0" distR="0" wp14:anchorId="06E7C92B" wp14:editId="051D2501">
            <wp:extent cx="5728970" cy="8105806"/>
            <wp:effectExtent l="0" t="0" r="5080" b="9525"/>
            <wp:docPr id="8" name="Obrázek 8" descr="C:\Users\skladal lukas\AppData\Local\Microsoft\Windows\Temporary Internet Files\Content.Outlook\4IJFOKIK\OSMM@prostejov.eu_20170822_1002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ladal lukas\AppData\Local\Microsoft\Windows\Temporary Internet Files\Content.Outlook\4IJFOKIK\OSMM@prostejov.eu_20170822_100252.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8970" cy="8105806"/>
                    </a:xfrm>
                    <a:prstGeom prst="rect">
                      <a:avLst/>
                    </a:prstGeom>
                    <a:noFill/>
                    <a:ln>
                      <a:noFill/>
                    </a:ln>
                  </pic:spPr>
                </pic:pic>
              </a:graphicData>
            </a:graphic>
          </wp:inline>
        </w:drawing>
      </w: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r>
        <w:rPr>
          <w:noProof/>
        </w:rPr>
        <w:lastRenderedPageBreak/>
        <w:drawing>
          <wp:inline distT="0" distB="0" distL="0" distR="0" wp14:anchorId="36F8484D" wp14:editId="6DFA8704">
            <wp:extent cx="5728970" cy="8105806"/>
            <wp:effectExtent l="0" t="0" r="5080" b="9525"/>
            <wp:docPr id="9" name="Obrázek 9" descr="C:\Users\skladal lukas\AppData\Local\Microsoft\Windows\Temporary Internet Files\Content.Outlook\4IJFOKIK\OSMM@prostejov.eu_20170822_1003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ladal lukas\AppData\Local\Microsoft\Windows\Temporary Internet Files\Content.Outlook\4IJFOKIK\OSMM@prostejov.eu_20170822_10031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8970" cy="8105806"/>
                    </a:xfrm>
                    <a:prstGeom prst="rect">
                      <a:avLst/>
                    </a:prstGeom>
                    <a:noFill/>
                    <a:ln>
                      <a:noFill/>
                    </a:ln>
                  </pic:spPr>
                </pic:pic>
              </a:graphicData>
            </a:graphic>
          </wp:inline>
        </w:drawing>
      </w: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r>
        <w:rPr>
          <w:noProof/>
        </w:rPr>
        <w:lastRenderedPageBreak/>
        <w:drawing>
          <wp:inline distT="0" distB="0" distL="0" distR="0" wp14:anchorId="62AE296D" wp14:editId="4E781FD3">
            <wp:extent cx="5728970" cy="8105806"/>
            <wp:effectExtent l="0" t="0" r="5080" b="9525"/>
            <wp:docPr id="10" name="Obrázek 10" descr="C:\Users\skladal lukas\AppData\Local\Microsoft\Windows\Temporary Internet Files\Content.Outlook\4IJFOKIK\OSMM@prostejov.eu_20170822_1003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ladal lukas\AppData\Local\Microsoft\Windows\Temporary Internet Files\Content.Outlook\4IJFOKIK\OSMM@prostejov.eu_20170822_100334.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8970" cy="8105806"/>
                    </a:xfrm>
                    <a:prstGeom prst="rect">
                      <a:avLst/>
                    </a:prstGeom>
                    <a:noFill/>
                    <a:ln>
                      <a:noFill/>
                    </a:ln>
                  </pic:spPr>
                </pic:pic>
              </a:graphicData>
            </a:graphic>
          </wp:inline>
        </w:drawing>
      </w: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r>
        <w:rPr>
          <w:noProof/>
        </w:rPr>
        <w:lastRenderedPageBreak/>
        <w:drawing>
          <wp:inline distT="0" distB="0" distL="0" distR="0" wp14:anchorId="3C1CC0AF" wp14:editId="3618CE19">
            <wp:extent cx="5728970" cy="8105806"/>
            <wp:effectExtent l="0" t="0" r="5080" b="9525"/>
            <wp:docPr id="11" name="Obrázek 11" descr="C:\Users\skladal lukas\AppData\Local\Microsoft\Windows\Temporary Internet Files\Content.Outlook\4IJFOKIK\OSMM@prostejov.eu_20170822_1003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ladal lukas\AppData\Local\Microsoft\Windows\Temporary Internet Files\Content.Outlook\4IJFOKIK\OSMM@prostejov.eu_20170822_10035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8970" cy="8105806"/>
                    </a:xfrm>
                    <a:prstGeom prst="rect">
                      <a:avLst/>
                    </a:prstGeom>
                    <a:noFill/>
                    <a:ln>
                      <a:noFill/>
                    </a:ln>
                  </pic:spPr>
                </pic:pic>
              </a:graphicData>
            </a:graphic>
          </wp:inline>
        </w:drawing>
      </w: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p>
    <w:p w:rsidR="00E67AB6" w:rsidRDefault="00E67AB6" w:rsidP="007474F9">
      <w:pPr>
        <w:jc w:val="both"/>
        <w:rPr>
          <w:sz w:val="20"/>
        </w:rPr>
      </w:pPr>
      <w:r>
        <w:rPr>
          <w:noProof/>
        </w:rPr>
        <w:lastRenderedPageBreak/>
        <w:drawing>
          <wp:inline distT="0" distB="0" distL="0" distR="0" wp14:anchorId="5678EAC8" wp14:editId="77D3E128">
            <wp:extent cx="5728970" cy="8105806"/>
            <wp:effectExtent l="0" t="0" r="5080" b="9525"/>
            <wp:docPr id="12" name="Obrázek 12" descr="C:\Users\skladal lukas\AppData\Local\Microsoft\Windows\Temporary Internet Files\Content.Outlook\4IJFOKIK\OSMM@prostejov.eu_20170822_1004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ladal lukas\AppData\Local\Microsoft\Windows\Temporary Internet Files\Content.Outlook\4IJFOKIK\OSMM@prostejov.eu_20170822_100414.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8970" cy="8105806"/>
                    </a:xfrm>
                    <a:prstGeom prst="rect">
                      <a:avLst/>
                    </a:prstGeom>
                    <a:noFill/>
                    <a:ln>
                      <a:noFill/>
                    </a:ln>
                  </pic:spPr>
                </pic:pic>
              </a:graphicData>
            </a:graphic>
          </wp:inline>
        </w:drawing>
      </w:r>
    </w:p>
    <w:sectPr w:rsidR="00E67AB6" w:rsidSect="008E50C6">
      <w:footerReference w:type="even" r:id="rId22"/>
      <w:footerReference w:type="default" r:id="rId23"/>
      <w:footerReference w:type="first" r:id="rId24"/>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1B5" w:rsidRDefault="008E61B5">
      <w:r>
        <w:separator/>
      </w:r>
    </w:p>
  </w:endnote>
  <w:endnote w:type="continuationSeparator" w:id="0">
    <w:p w:rsidR="008E61B5" w:rsidRDefault="008E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CA7760">
      <w:rPr>
        <w:rFonts w:ascii="Arial" w:hAnsi="Arial" w:cs="Arial"/>
        <w:noProof/>
        <w:sz w:val="20"/>
      </w:rPr>
      <w:t>4</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CA7760">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1B5" w:rsidRDefault="008E61B5">
      <w:r>
        <w:separator/>
      </w:r>
    </w:p>
  </w:footnote>
  <w:footnote w:type="continuationSeparator" w:id="0">
    <w:p w:rsidR="008E61B5" w:rsidRDefault="008E61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10E2A7D"/>
    <w:multiLevelType w:val="hybridMultilevel"/>
    <w:tmpl w:val="AF48E8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6D3CA2"/>
    <w:multiLevelType w:val="hybridMultilevel"/>
    <w:tmpl w:val="725234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76559C0"/>
    <w:multiLevelType w:val="hybridMultilevel"/>
    <w:tmpl w:val="1630A7A4"/>
    <w:lvl w:ilvl="0" w:tplc="B268DBBE">
      <w:start w:val="1"/>
      <w:numFmt w:val="lowerLetter"/>
      <w:lvlText w:val="%1)"/>
      <w:lvlJc w:val="left"/>
      <w:pPr>
        <w:ind w:left="720" w:hanging="360"/>
      </w:pPr>
      <w:rPr>
        <w:rFonts w:ascii="Arial" w:eastAsia="Times New Roman" w:hAnsi="Arial"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77E2BE9"/>
    <w:multiLevelType w:val="hybridMultilevel"/>
    <w:tmpl w:val="B4B069DA"/>
    <w:lvl w:ilvl="0" w:tplc="04E8973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0B1840D1"/>
    <w:multiLevelType w:val="hybridMultilevel"/>
    <w:tmpl w:val="89C831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BA62217"/>
    <w:multiLevelType w:val="hybridMultilevel"/>
    <w:tmpl w:val="4EC8C8AA"/>
    <w:lvl w:ilvl="0" w:tplc="10C6C1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0FCB135F"/>
    <w:multiLevelType w:val="hybridMultilevel"/>
    <w:tmpl w:val="B22CD5C0"/>
    <w:lvl w:ilvl="0" w:tplc="25244A02">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2B31B42"/>
    <w:multiLevelType w:val="hybridMultilevel"/>
    <w:tmpl w:val="3300D2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30D052C"/>
    <w:multiLevelType w:val="hybridMultilevel"/>
    <w:tmpl w:val="8F2A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19A17D37"/>
    <w:multiLevelType w:val="hybridMultilevel"/>
    <w:tmpl w:val="DD0A572C"/>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1D2B32C1"/>
    <w:multiLevelType w:val="hybridMultilevel"/>
    <w:tmpl w:val="A1A60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E9C7B1F"/>
    <w:multiLevelType w:val="hybridMultilevel"/>
    <w:tmpl w:val="4F1EC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22A70A2"/>
    <w:multiLevelType w:val="hybridMultilevel"/>
    <w:tmpl w:val="F9585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25683BBC"/>
    <w:multiLevelType w:val="hybridMultilevel"/>
    <w:tmpl w:val="97342E28"/>
    <w:lvl w:ilvl="0" w:tplc="EC5E572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0">
    <w:nsid w:val="2CE15D0C"/>
    <w:multiLevelType w:val="hybridMultilevel"/>
    <w:tmpl w:val="9FFAB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79B721D"/>
    <w:multiLevelType w:val="hybridMultilevel"/>
    <w:tmpl w:val="4DECCD2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2">
    <w:nsid w:val="4DF20C09"/>
    <w:multiLevelType w:val="hybridMultilevel"/>
    <w:tmpl w:val="96527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E387DFA"/>
    <w:multiLevelType w:val="hybridMultilevel"/>
    <w:tmpl w:val="24DEBD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66E10D3"/>
    <w:multiLevelType w:val="hybridMultilevel"/>
    <w:tmpl w:val="534CDC58"/>
    <w:lvl w:ilvl="0" w:tplc="FBD26D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7FD51A4"/>
    <w:multiLevelType w:val="hybridMultilevel"/>
    <w:tmpl w:val="64768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86E30C9"/>
    <w:multiLevelType w:val="hybridMultilevel"/>
    <w:tmpl w:val="99E2DCC0"/>
    <w:lvl w:ilvl="0" w:tplc="70888F3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7">
    <w:nsid w:val="5A460342"/>
    <w:multiLevelType w:val="hybridMultilevel"/>
    <w:tmpl w:val="F26CE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CC5374A"/>
    <w:multiLevelType w:val="hybridMultilevel"/>
    <w:tmpl w:val="87903D36"/>
    <w:lvl w:ilvl="0" w:tplc="B02C0B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nsid w:val="5F6C0DC2"/>
    <w:multiLevelType w:val="hybridMultilevel"/>
    <w:tmpl w:val="CBE6C4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09508E2"/>
    <w:multiLevelType w:val="hybridMultilevel"/>
    <w:tmpl w:val="ED0EC8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62B333A1"/>
    <w:multiLevelType w:val="hybridMultilevel"/>
    <w:tmpl w:val="DCEE2400"/>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3">
    <w:nsid w:val="62CF678D"/>
    <w:multiLevelType w:val="hybridMultilevel"/>
    <w:tmpl w:val="387098FE"/>
    <w:lvl w:ilvl="0" w:tplc="78F27C5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nsid w:val="63561985"/>
    <w:multiLevelType w:val="hybridMultilevel"/>
    <w:tmpl w:val="80025D30"/>
    <w:lvl w:ilvl="0" w:tplc="04050017">
      <w:start w:val="1"/>
      <w:numFmt w:val="lowerLetter"/>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5">
    <w:nsid w:val="6A5A3E36"/>
    <w:multiLevelType w:val="hybridMultilevel"/>
    <w:tmpl w:val="43CEB8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BA039FF"/>
    <w:multiLevelType w:val="hybridMultilevel"/>
    <w:tmpl w:val="D5FA873A"/>
    <w:lvl w:ilvl="0" w:tplc="5BB0F21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7">
    <w:nsid w:val="6D3259AE"/>
    <w:multiLevelType w:val="hybridMultilevel"/>
    <w:tmpl w:val="308600BC"/>
    <w:lvl w:ilvl="0" w:tplc="83CA56B8">
      <w:start w:val="1"/>
      <w:numFmt w:val="lowerLetter"/>
      <w:lvlText w:val="%1)"/>
      <w:lvlJc w:val="left"/>
      <w:pPr>
        <w:tabs>
          <w:tab w:val="num" w:pos="1004"/>
        </w:tabs>
        <w:ind w:left="1004" w:hanging="360"/>
      </w:pPr>
      <w:rPr>
        <w:rFonts w:ascii="Times New Roman" w:eastAsia="Times New Roman" w:hAnsi="Times New Roman" w:cs="Times New Roman"/>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38">
    <w:nsid w:val="6D7F7A06"/>
    <w:multiLevelType w:val="hybridMultilevel"/>
    <w:tmpl w:val="0DE08D50"/>
    <w:lvl w:ilvl="0" w:tplc="58FC2814">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9">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29B7CAC"/>
    <w:multiLevelType w:val="hybridMultilevel"/>
    <w:tmpl w:val="6FFA65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67C34E0"/>
    <w:multiLevelType w:val="hybridMultilevel"/>
    <w:tmpl w:val="30B29E04"/>
    <w:lvl w:ilvl="0" w:tplc="0AE0AF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2">
    <w:nsid w:val="78BF13A2"/>
    <w:multiLevelType w:val="hybridMultilevel"/>
    <w:tmpl w:val="0F5A6E20"/>
    <w:lvl w:ilvl="0" w:tplc="5E1A7B00">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3">
    <w:nsid w:val="7BA244E6"/>
    <w:multiLevelType w:val="hybridMultilevel"/>
    <w:tmpl w:val="EA3A4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BD57703"/>
    <w:multiLevelType w:val="hybridMultilevel"/>
    <w:tmpl w:val="944EFF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C8A20B4"/>
    <w:multiLevelType w:val="hybridMultilevel"/>
    <w:tmpl w:val="56323968"/>
    <w:lvl w:ilvl="0" w:tplc="5D76EF6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27"/>
  </w:num>
  <w:num w:numId="8">
    <w:abstractNumId w:val="6"/>
  </w:num>
  <w:num w:numId="9">
    <w:abstractNumId w:val="25"/>
  </w:num>
  <w:num w:numId="10">
    <w:abstractNumId w:val="30"/>
  </w:num>
  <w:num w:numId="11">
    <w:abstractNumId w:val="37"/>
  </w:num>
  <w:num w:numId="12">
    <w:abstractNumId w:val="9"/>
  </w:num>
  <w:num w:numId="13">
    <w:abstractNumId w:val="31"/>
  </w:num>
  <w:num w:numId="14">
    <w:abstractNumId w:val="18"/>
  </w:num>
  <w:num w:numId="15">
    <w:abstractNumId w:val="23"/>
  </w:num>
  <w:num w:numId="16">
    <w:abstractNumId w:val="13"/>
  </w:num>
  <w:num w:numId="17">
    <w:abstractNumId w:val="29"/>
  </w:num>
  <w:num w:numId="18">
    <w:abstractNumId w:val="20"/>
  </w:num>
  <w:num w:numId="19">
    <w:abstractNumId w:val="7"/>
  </w:num>
  <w:num w:numId="20">
    <w:abstractNumId w:val="42"/>
  </w:num>
  <w:num w:numId="21">
    <w:abstractNumId w:val="21"/>
  </w:num>
  <w:num w:numId="22">
    <w:abstractNumId w:val="24"/>
  </w:num>
  <w:num w:numId="23">
    <w:abstractNumId w:val="5"/>
  </w:num>
  <w:num w:numId="24">
    <w:abstractNumId w:val="39"/>
  </w:num>
  <w:num w:numId="25">
    <w:abstractNumId w:val="10"/>
  </w:num>
  <w:num w:numId="26">
    <w:abstractNumId w:val="17"/>
  </w:num>
  <w:num w:numId="27">
    <w:abstractNumId w:val="43"/>
  </w:num>
  <w:num w:numId="28">
    <w:abstractNumId w:val="22"/>
  </w:num>
  <w:num w:numId="29">
    <w:abstractNumId w:val="16"/>
  </w:num>
  <w:num w:numId="30">
    <w:abstractNumId w:val="44"/>
  </w:num>
  <w:num w:numId="31">
    <w:abstractNumId w:val="35"/>
  </w:num>
  <w:num w:numId="32">
    <w:abstractNumId w:val="19"/>
  </w:num>
  <w:num w:numId="33">
    <w:abstractNumId w:val="26"/>
  </w:num>
  <w:num w:numId="34">
    <w:abstractNumId w:val="41"/>
  </w:num>
  <w:num w:numId="35">
    <w:abstractNumId w:val="28"/>
  </w:num>
  <w:num w:numId="36">
    <w:abstractNumId w:val="45"/>
  </w:num>
  <w:num w:numId="37">
    <w:abstractNumId w:val="8"/>
  </w:num>
  <w:num w:numId="38">
    <w:abstractNumId w:val="33"/>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6"/>
  </w:num>
  <w:num w:numId="42">
    <w:abstractNumId w:val="32"/>
  </w:num>
  <w:num w:numId="43">
    <w:abstractNumId w:val="38"/>
  </w:num>
  <w:num w:numId="44">
    <w:abstractNumId w:val="40"/>
  </w:num>
  <w:num w:numId="45">
    <w:abstractNumId w:val="11"/>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15533"/>
    <w:rsid w:val="000240AE"/>
    <w:rsid w:val="00036300"/>
    <w:rsid w:val="00036B1F"/>
    <w:rsid w:val="0004461F"/>
    <w:rsid w:val="00060478"/>
    <w:rsid w:val="00065A8D"/>
    <w:rsid w:val="00066EEC"/>
    <w:rsid w:val="000841C3"/>
    <w:rsid w:val="00097449"/>
    <w:rsid w:val="000A79AF"/>
    <w:rsid w:val="000D6080"/>
    <w:rsid w:val="000E56B2"/>
    <w:rsid w:val="000E5AF4"/>
    <w:rsid w:val="000F2B25"/>
    <w:rsid w:val="000F33F7"/>
    <w:rsid w:val="000F3CA7"/>
    <w:rsid w:val="000F5B75"/>
    <w:rsid w:val="000F7250"/>
    <w:rsid w:val="00100CC9"/>
    <w:rsid w:val="0010350B"/>
    <w:rsid w:val="001063D5"/>
    <w:rsid w:val="001122B8"/>
    <w:rsid w:val="001159C1"/>
    <w:rsid w:val="00117696"/>
    <w:rsid w:val="00121CFB"/>
    <w:rsid w:val="001317EC"/>
    <w:rsid w:val="00135F71"/>
    <w:rsid w:val="00137070"/>
    <w:rsid w:val="00144B28"/>
    <w:rsid w:val="00145C7D"/>
    <w:rsid w:val="0015412A"/>
    <w:rsid w:val="00155F50"/>
    <w:rsid w:val="0016214B"/>
    <w:rsid w:val="00166F78"/>
    <w:rsid w:val="00170321"/>
    <w:rsid w:val="0017769F"/>
    <w:rsid w:val="00177EE0"/>
    <w:rsid w:val="00183FCC"/>
    <w:rsid w:val="00194F42"/>
    <w:rsid w:val="001953AE"/>
    <w:rsid w:val="00197341"/>
    <w:rsid w:val="001A12BF"/>
    <w:rsid w:val="001B06F3"/>
    <w:rsid w:val="001C5A78"/>
    <w:rsid w:val="001F3487"/>
    <w:rsid w:val="001F600A"/>
    <w:rsid w:val="001F6604"/>
    <w:rsid w:val="002019B1"/>
    <w:rsid w:val="002272A4"/>
    <w:rsid w:val="00232CE3"/>
    <w:rsid w:val="0023384D"/>
    <w:rsid w:val="00235F7B"/>
    <w:rsid w:val="00236DC5"/>
    <w:rsid w:val="00253C51"/>
    <w:rsid w:val="00254062"/>
    <w:rsid w:val="00264EA0"/>
    <w:rsid w:val="00265301"/>
    <w:rsid w:val="00277C6B"/>
    <w:rsid w:val="00283978"/>
    <w:rsid w:val="00296524"/>
    <w:rsid w:val="002A27E7"/>
    <w:rsid w:val="002B4F34"/>
    <w:rsid w:val="002C34B8"/>
    <w:rsid w:val="002D1766"/>
    <w:rsid w:val="002D354F"/>
    <w:rsid w:val="002D5A09"/>
    <w:rsid w:val="002E35D2"/>
    <w:rsid w:val="002F1DA6"/>
    <w:rsid w:val="002F3C43"/>
    <w:rsid w:val="002F4ACF"/>
    <w:rsid w:val="002F593D"/>
    <w:rsid w:val="002F7B9C"/>
    <w:rsid w:val="003242D1"/>
    <w:rsid w:val="00325DE1"/>
    <w:rsid w:val="00326D55"/>
    <w:rsid w:val="00335C1C"/>
    <w:rsid w:val="00341954"/>
    <w:rsid w:val="00342AFE"/>
    <w:rsid w:val="00346A75"/>
    <w:rsid w:val="003561DD"/>
    <w:rsid w:val="00376946"/>
    <w:rsid w:val="00380C25"/>
    <w:rsid w:val="00395096"/>
    <w:rsid w:val="003A6574"/>
    <w:rsid w:val="003A6788"/>
    <w:rsid w:val="003B62E8"/>
    <w:rsid w:val="003B7853"/>
    <w:rsid w:val="003C18FE"/>
    <w:rsid w:val="003C20D1"/>
    <w:rsid w:val="003D2895"/>
    <w:rsid w:val="003E0670"/>
    <w:rsid w:val="003E1000"/>
    <w:rsid w:val="00401F04"/>
    <w:rsid w:val="00416E61"/>
    <w:rsid w:val="0041784E"/>
    <w:rsid w:val="00422015"/>
    <w:rsid w:val="00423F90"/>
    <w:rsid w:val="00443C8B"/>
    <w:rsid w:val="0045176E"/>
    <w:rsid w:val="00470C3A"/>
    <w:rsid w:val="00497B2D"/>
    <w:rsid w:val="004A429A"/>
    <w:rsid w:val="004A5318"/>
    <w:rsid w:val="004A5F44"/>
    <w:rsid w:val="004B12F1"/>
    <w:rsid w:val="004D3D90"/>
    <w:rsid w:val="004F0ADA"/>
    <w:rsid w:val="004F2016"/>
    <w:rsid w:val="00500AA2"/>
    <w:rsid w:val="005014B0"/>
    <w:rsid w:val="00514E21"/>
    <w:rsid w:val="0054478F"/>
    <w:rsid w:val="00547DD1"/>
    <w:rsid w:val="00551CB4"/>
    <w:rsid w:val="005545DD"/>
    <w:rsid w:val="00570F70"/>
    <w:rsid w:val="00581317"/>
    <w:rsid w:val="00592471"/>
    <w:rsid w:val="00597284"/>
    <w:rsid w:val="00597AD5"/>
    <w:rsid w:val="005B19EB"/>
    <w:rsid w:val="005B79C4"/>
    <w:rsid w:val="005C6474"/>
    <w:rsid w:val="005C653D"/>
    <w:rsid w:val="005C6CCD"/>
    <w:rsid w:val="005D0A4C"/>
    <w:rsid w:val="005D12CB"/>
    <w:rsid w:val="005D1A35"/>
    <w:rsid w:val="005E78FF"/>
    <w:rsid w:val="005E7BD4"/>
    <w:rsid w:val="005F1E77"/>
    <w:rsid w:val="0060294E"/>
    <w:rsid w:val="00607D89"/>
    <w:rsid w:val="00612971"/>
    <w:rsid w:val="006361A8"/>
    <w:rsid w:val="00640896"/>
    <w:rsid w:val="006556CE"/>
    <w:rsid w:val="00667193"/>
    <w:rsid w:val="006737FE"/>
    <w:rsid w:val="006751DE"/>
    <w:rsid w:val="0069342D"/>
    <w:rsid w:val="00695DF2"/>
    <w:rsid w:val="00695E53"/>
    <w:rsid w:val="006A550C"/>
    <w:rsid w:val="006A574B"/>
    <w:rsid w:val="006C1E6B"/>
    <w:rsid w:val="006C23AF"/>
    <w:rsid w:val="006C360A"/>
    <w:rsid w:val="006C68D0"/>
    <w:rsid w:val="006E7C70"/>
    <w:rsid w:val="00706A8F"/>
    <w:rsid w:val="0071146F"/>
    <w:rsid w:val="00733D28"/>
    <w:rsid w:val="0073732E"/>
    <w:rsid w:val="00745735"/>
    <w:rsid w:val="00745980"/>
    <w:rsid w:val="00746C28"/>
    <w:rsid w:val="007474F9"/>
    <w:rsid w:val="00757850"/>
    <w:rsid w:val="00761231"/>
    <w:rsid w:val="00775C2C"/>
    <w:rsid w:val="0078091D"/>
    <w:rsid w:val="007818A0"/>
    <w:rsid w:val="007854C9"/>
    <w:rsid w:val="007B25D1"/>
    <w:rsid w:val="007B6AA4"/>
    <w:rsid w:val="007C4904"/>
    <w:rsid w:val="007D34C9"/>
    <w:rsid w:val="007D7443"/>
    <w:rsid w:val="007E2942"/>
    <w:rsid w:val="007E7529"/>
    <w:rsid w:val="007F617B"/>
    <w:rsid w:val="0080548C"/>
    <w:rsid w:val="008113E9"/>
    <w:rsid w:val="008308CA"/>
    <w:rsid w:val="00844932"/>
    <w:rsid w:val="008575D2"/>
    <w:rsid w:val="008650A8"/>
    <w:rsid w:val="0087032E"/>
    <w:rsid w:val="00875DB2"/>
    <w:rsid w:val="00876E5E"/>
    <w:rsid w:val="0088646B"/>
    <w:rsid w:val="00886F93"/>
    <w:rsid w:val="00891CDE"/>
    <w:rsid w:val="008955AD"/>
    <w:rsid w:val="008B127C"/>
    <w:rsid w:val="008C5C7F"/>
    <w:rsid w:val="008C63AE"/>
    <w:rsid w:val="008C6C90"/>
    <w:rsid w:val="008D0CED"/>
    <w:rsid w:val="008E50C6"/>
    <w:rsid w:val="008E61B5"/>
    <w:rsid w:val="008F137B"/>
    <w:rsid w:val="008F3BD5"/>
    <w:rsid w:val="008F5CC3"/>
    <w:rsid w:val="00906CB2"/>
    <w:rsid w:val="009073AE"/>
    <w:rsid w:val="00911530"/>
    <w:rsid w:val="00924A65"/>
    <w:rsid w:val="009279EB"/>
    <w:rsid w:val="0093634D"/>
    <w:rsid w:val="00937B48"/>
    <w:rsid w:val="0094042C"/>
    <w:rsid w:val="00942551"/>
    <w:rsid w:val="009467C9"/>
    <w:rsid w:val="00951212"/>
    <w:rsid w:val="009541A3"/>
    <w:rsid w:val="009541A6"/>
    <w:rsid w:val="00990033"/>
    <w:rsid w:val="009923A4"/>
    <w:rsid w:val="009A0CFF"/>
    <w:rsid w:val="009A35D5"/>
    <w:rsid w:val="009A500A"/>
    <w:rsid w:val="009B2305"/>
    <w:rsid w:val="009B7120"/>
    <w:rsid w:val="009C295E"/>
    <w:rsid w:val="009C6D90"/>
    <w:rsid w:val="009D53BF"/>
    <w:rsid w:val="009E12A2"/>
    <w:rsid w:val="009E2A52"/>
    <w:rsid w:val="009E34FC"/>
    <w:rsid w:val="009E5FFE"/>
    <w:rsid w:val="00A01E73"/>
    <w:rsid w:val="00A12518"/>
    <w:rsid w:val="00A17E93"/>
    <w:rsid w:val="00A21603"/>
    <w:rsid w:val="00A2728C"/>
    <w:rsid w:val="00A35F62"/>
    <w:rsid w:val="00A45D7A"/>
    <w:rsid w:val="00A52108"/>
    <w:rsid w:val="00A53495"/>
    <w:rsid w:val="00A53BE6"/>
    <w:rsid w:val="00A555C7"/>
    <w:rsid w:val="00A8734D"/>
    <w:rsid w:val="00A92F79"/>
    <w:rsid w:val="00A931D4"/>
    <w:rsid w:val="00AA19EE"/>
    <w:rsid w:val="00AA38DE"/>
    <w:rsid w:val="00AA3BC8"/>
    <w:rsid w:val="00AA6584"/>
    <w:rsid w:val="00AC0BA1"/>
    <w:rsid w:val="00AC2AEF"/>
    <w:rsid w:val="00AC77ED"/>
    <w:rsid w:val="00AD46D7"/>
    <w:rsid w:val="00AE3D3C"/>
    <w:rsid w:val="00AE3EF9"/>
    <w:rsid w:val="00AE765B"/>
    <w:rsid w:val="00B004DC"/>
    <w:rsid w:val="00B018B8"/>
    <w:rsid w:val="00B04AC5"/>
    <w:rsid w:val="00B147C1"/>
    <w:rsid w:val="00B15969"/>
    <w:rsid w:val="00B15DFD"/>
    <w:rsid w:val="00B25484"/>
    <w:rsid w:val="00B5754A"/>
    <w:rsid w:val="00B74405"/>
    <w:rsid w:val="00B83EFD"/>
    <w:rsid w:val="00B924BE"/>
    <w:rsid w:val="00B94999"/>
    <w:rsid w:val="00B94C63"/>
    <w:rsid w:val="00B94CAB"/>
    <w:rsid w:val="00BA7D89"/>
    <w:rsid w:val="00BB30A5"/>
    <w:rsid w:val="00BB7BFB"/>
    <w:rsid w:val="00BC0958"/>
    <w:rsid w:val="00BC6849"/>
    <w:rsid w:val="00BC6C98"/>
    <w:rsid w:val="00BD3349"/>
    <w:rsid w:val="00BD4FDC"/>
    <w:rsid w:val="00C05DD5"/>
    <w:rsid w:val="00C06536"/>
    <w:rsid w:val="00C154C0"/>
    <w:rsid w:val="00C24DF1"/>
    <w:rsid w:val="00C370FE"/>
    <w:rsid w:val="00C4082E"/>
    <w:rsid w:val="00C4096F"/>
    <w:rsid w:val="00C44420"/>
    <w:rsid w:val="00C62D07"/>
    <w:rsid w:val="00C62F1F"/>
    <w:rsid w:val="00C75122"/>
    <w:rsid w:val="00CA7760"/>
    <w:rsid w:val="00CB35F3"/>
    <w:rsid w:val="00CB7C26"/>
    <w:rsid w:val="00CC26A5"/>
    <w:rsid w:val="00CC74CB"/>
    <w:rsid w:val="00CD44EB"/>
    <w:rsid w:val="00CE6493"/>
    <w:rsid w:val="00CE6705"/>
    <w:rsid w:val="00CF1AFF"/>
    <w:rsid w:val="00D04694"/>
    <w:rsid w:val="00D131C8"/>
    <w:rsid w:val="00D13458"/>
    <w:rsid w:val="00D2390D"/>
    <w:rsid w:val="00D23E30"/>
    <w:rsid w:val="00D24CD6"/>
    <w:rsid w:val="00D256F6"/>
    <w:rsid w:val="00D43D68"/>
    <w:rsid w:val="00D50348"/>
    <w:rsid w:val="00D81750"/>
    <w:rsid w:val="00D82F54"/>
    <w:rsid w:val="00D86ED1"/>
    <w:rsid w:val="00D91699"/>
    <w:rsid w:val="00D972C8"/>
    <w:rsid w:val="00DD04C9"/>
    <w:rsid w:val="00DD40C0"/>
    <w:rsid w:val="00DE1115"/>
    <w:rsid w:val="00DE2927"/>
    <w:rsid w:val="00DE5EFC"/>
    <w:rsid w:val="00E06C4A"/>
    <w:rsid w:val="00E31EBB"/>
    <w:rsid w:val="00E369B0"/>
    <w:rsid w:val="00E4163C"/>
    <w:rsid w:val="00E436D1"/>
    <w:rsid w:val="00E50F9D"/>
    <w:rsid w:val="00E53D2F"/>
    <w:rsid w:val="00E632CF"/>
    <w:rsid w:val="00E6353C"/>
    <w:rsid w:val="00E672EB"/>
    <w:rsid w:val="00E67AB6"/>
    <w:rsid w:val="00E75493"/>
    <w:rsid w:val="00E759E0"/>
    <w:rsid w:val="00E82F6C"/>
    <w:rsid w:val="00E87D53"/>
    <w:rsid w:val="00E96CC2"/>
    <w:rsid w:val="00EA591E"/>
    <w:rsid w:val="00EA73F0"/>
    <w:rsid w:val="00EB7937"/>
    <w:rsid w:val="00EF4F91"/>
    <w:rsid w:val="00F00280"/>
    <w:rsid w:val="00F1092D"/>
    <w:rsid w:val="00F10D30"/>
    <w:rsid w:val="00F155CE"/>
    <w:rsid w:val="00F25576"/>
    <w:rsid w:val="00F34C47"/>
    <w:rsid w:val="00F34CBE"/>
    <w:rsid w:val="00F35F79"/>
    <w:rsid w:val="00F37B80"/>
    <w:rsid w:val="00F37F88"/>
    <w:rsid w:val="00F54F73"/>
    <w:rsid w:val="00F56136"/>
    <w:rsid w:val="00F606F6"/>
    <w:rsid w:val="00F67662"/>
    <w:rsid w:val="00F81C80"/>
    <w:rsid w:val="00F90878"/>
    <w:rsid w:val="00F92BC4"/>
    <w:rsid w:val="00FB0564"/>
    <w:rsid w:val="00FD0B1E"/>
    <w:rsid w:val="00FD48C1"/>
    <w:rsid w:val="00FE2B1F"/>
    <w:rsid w:val="00FE7D4A"/>
    <w:rsid w:val="00FF20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tabs>
        <w:tab w:val="clear" w:pos="926"/>
        <w:tab w:val="num" w:pos="720"/>
      </w:tabs>
      <w:ind w:left="720"/>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styleId="Rozloendokumentu">
    <w:name w:val="Document Map"/>
    <w:aliases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styleId="Odstavecseseznamem">
    <w:name w:val="List Paragraph"/>
    <w:basedOn w:val="Normln"/>
    <w:uiPriority w:val="34"/>
    <w:qFormat/>
    <w:rsid w:val="00A2728C"/>
    <w:pPr>
      <w:ind w:left="720"/>
      <w:contextualSpacing/>
    </w:pPr>
    <w:rPr>
      <w:rFonts w:ascii="Times New Roman" w:hAnsi="Times New Roman"/>
      <w:szCs w:val="24"/>
    </w:rPr>
  </w:style>
  <w:style w:type="paragraph" w:customStyle="1" w:styleId="Default">
    <w:name w:val="Default"/>
    <w:rsid w:val="008F3BD5"/>
    <w:pPr>
      <w:autoSpaceDE w:val="0"/>
      <w:autoSpaceDN w:val="0"/>
      <w:adjustRightInd w:val="0"/>
    </w:pPr>
    <w:rPr>
      <w:rFonts w:ascii="Arial" w:hAnsi="Arial" w:cs="Arial"/>
      <w:color w:val="000000"/>
      <w:sz w:val="24"/>
      <w:szCs w:val="24"/>
    </w:rPr>
  </w:style>
  <w:style w:type="paragraph" w:customStyle="1" w:styleId="Zkladntext310">
    <w:name w:val="Základní text 31"/>
    <w:basedOn w:val="Normln"/>
    <w:rsid w:val="003E0670"/>
    <w:rPr>
      <w:rFonts w:ascii="Times New Roman" w:hAnsi="Times New Roman"/>
      <w:b/>
      <w:sz w:val="20"/>
    </w:rPr>
  </w:style>
  <w:style w:type="paragraph" w:customStyle="1" w:styleId="Zkladntext32">
    <w:name w:val="Základní text 32"/>
    <w:basedOn w:val="Normln"/>
    <w:rsid w:val="00B94C63"/>
    <w:rPr>
      <w:rFonts w:ascii="Times New Roman" w:hAnsi="Times New Roman"/>
      <w:b/>
      <w:sz w:val="20"/>
    </w:rPr>
  </w:style>
  <w:style w:type="character" w:customStyle="1" w:styleId="Styl1Char">
    <w:name w:val="Styl1 Char"/>
    <w:basedOn w:val="Standardnpsmoodstavce"/>
    <w:link w:val="Styl1"/>
    <w:locked/>
    <w:rsid w:val="001B06F3"/>
    <w:rPr>
      <w:rFonts w:ascii="Calibri" w:hAnsi="Calibri"/>
      <w:b/>
      <w:bCs/>
    </w:rPr>
  </w:style>
  <w:style w:type="paragraph" w:customStyle="1" w:styleId="Styl1">
    <w:name w:val="Styl1"/>
    <w:basedOn w:val="Normln"/>
    <w:link w:val="Styl1Char"/>
    <w:rsid w:val="001B06F3"/>
    <w:rPr>
      <w:rFonts w:ascii="Calibri" w:hAnsi="Calibri"/>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tabs>
        <w:tab w:val="clear" w:pos="926"/>
        <w:tab w:val="num" w:pos="720"/>
      </w:tabs>
      <w:ind w:left="720"/>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styleId="Rozloendokumentu">
    <w:name w:val="Document Map"/>
    <w:aliases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styleId="Textbubliny">
    <w:name w:val="Balloon Text"/>
    <w:basedOn w:val="Normln"/>
    <w:link w:val="TextbublinyChar"/>
    <w:uiPriority w:val="99"/>
    <w:semiHidden/>
    <w:unhideWhenUsed/>
    <w:rsid w:val="002B4F34"/>
    <w:rPr>
      <w:rFonts w:ascii="Tahoma" w:hAnsi="Tahoma" w:cs="Tahoma"/>
      <w:sz w:val="16"/>
      <w:szCs w:val="16"/>
    </w:rPr>
  </w:style>
  <w:style w:type="character" w:customStyle="1" w:styleId="TextbublinyChar">
    <w:name w:val="Text bubliny Char"/>
    <w:link w:val="Textbubliny"/>
    <w:uiPriority w:val="99"/>
    <w:semiHidden/>
    <w:rsid w:val="002B4F34"/>
    <w:rPr>
      <w:rFonts w:ascii="Tahoma" w:hAnsi="Tahoma" w:cs="Tahoma"/>
      <w:sz w:val="16"/>
      <w:szCs w:val="16"/>
    </w:rPr>
  </w:style>
  <w:style w:type="paragraph" w:styleId="Odstavecseseznamem">
    <w:name w:val="List Paragraph"/>
    <w:basedOn w:val="Normln"/>
    <w:uiPriority w:val="34"/>
    <w:qFormat/>
    <w:rsid w:val="00A2728C"/>
    <w:pPr>
      <w:ind w:left="720"/>
      <w:contextualSpacing/>
    </w:pPr>
    <w:rPr>
      <w:rFonts w:ascii="Times New Roman" w:hAnsi="Times New Roman"/>
      <w:szCs w:val="24"/>
    </w:rPr>
  </w:style>
  <w:style w:type="paragraph" w:customStyle="1" w:styleId="Default">
    <w:name w:val="Default"/>
    <w:rsid w:val="008F3BD5"/>
    <w:pPr>
      <w:autoSpaceDE w:val="0"/>
      <w:autoSpaceDN w:val="0"/>
      <w:adjustRightInd w:val="0"/>
    </w:pPr>
    <w:rPr>
      <w:rFonts w:ascii="Arial" w:hAnsi="Arial" w:cs="Arial"/>
      <w:color w:val="000000"/>
      <w:sz w:val="24"/>
      <w:szCs w:val="24"/>
    </w:rPr>
  </w:style>
  <w:style w:type="paragraph" w:customStyle="1" w:styleId="Zkladntext310">
    <w:name w:val="Základní text 31"/>
    <w:basedOn w:val="Normln"/>
    <w:rsid w:val="003E0670"/>
    <w:rPr>
      <w:rFonts w:ascii="Times New Roman" w:hAnsi="Times New Roman"/>
      <w:b/>
      <w:sz w:val="20"/>
    </w:rPr>
  </w:style>
  <w:style w:type="paragraph" w:customStyle="1" w:styleId="Zkladntext32">
    <w:name w:val="Základní text 32"/>
    <w:basedOn w:val="Normln"/>
    <w:rsid w:val="00B94C63"/>
    <w:rPr>
      <w:rFonts w:ascii="Times New Roman" w:hAnsi="Times New Roman"/>
      <w:b/>
      <w:sz w:val="20"/>
    </w:rPr>
  </w:style>
  <w:style w:type="character" w:customStyle="1" w:styleId="Styl1Char">
    <w:name w:val="Styl1 Char"/>
    <w:basedOn w:val="Standardnpsmoodstavce"/>
    <w:link w:val="Styl1"/>
    <w:locked/>
    <w:rsid w:val="001B06F3"/>
    <w:rPr>
      <w:rFonts w:ascii="Calibri" w:hAnsi="Calibri"/>
      <w:b/>
      <w:bCs/>
    </w:rPr>
  </w:style>
  <w:style w:type="paragraph" w:customStyle="1" w:styleId="Styl1">
    <w:name w:val="Styl1"/>
    <w:basedOn w:val="Normln"/>
    <w:link w:val="Styl1Char"/>
    <w:rsid w:val="001B06F3"/>
    <w:rPr>
      <w:rFonts w:ascii="Calibri" w:hAnsi="Calibri"/>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19626">
      <w:bodyDiv w:val="1"/>
      <w:marLeft w:val="0"/>
      <w:marRight w:val="0"/>
      <w:marTop w:val="0"/>
      <w:marBottom w:val="0"/>
      <w:divBdr>
        <w:top w:val="none" w:sz="0" w:space="0" w:color="auto"/>
        <w:left w:val="none" w:sz="0" w:space="0" w:color="auto"/>
        <w:bottom w:val="none" w:sz="0" w:space="0" w:color="auto"/>
        <w:right w:val="none" w:sz="0" w:space="0" w:color="auto"/>
      </w:divBdr>
    </w:div>
    <w:div w:id="467012821">
      <w:bodyDiv w:val="1"/>
      <w:marLeft w:val="0"/>
      <w:marRight w:val="0"/>
      <w:marTop w:val="0"/>
      <w:marBottom w:val="0"/>
      <w:divBdr>
        <w:top w:val="none" w:sz="0" w:space="0" w:color="auto"/>
        <w:left w:val="none" w:sz="0" w:space="0" w:color="auto"/>
        <w:bottom w:val="none" w:sz="0" w:space="0" w:color="auto"/>
        <w:right w:val="none" w:sz="0" w:space="0" w:color="auto"/>
      </w:divBdr>
    </w:div>
    <w:div w:id="646323601">
      <w:bodyDiv w:val="1"/>
      <w:marLeft w:val="0"/>
      <w:marRight w:val="0"/>
      <w:marTop w:val="0"/>
      <w:marBottom w:val="0"/>
      <w:divBdr>
        <w:top w:val="none" w:sz="0" w:space="0" w:color="auto"/>
        <w:left w:val="none" w:sz="0" w:space="0" w:color="auto"/>
        <w:bottom w:val="none" w:sz="0" w:space="0" w:color="auto"/>
        <w:right w:val="none" w:sz="0" w:space="0" w:color="auto"/>
      </w:divBdr>
    </w:div>
    <w:div w:id="661085198">
      <w:bodyDiv w:val="1"/>
      <w:marLeft w:val="0"/>
      <w:marRight w:val="0"/>
      <w:marTop w:val="0"/>
      <w:marBottom w:val="0"/>
      <w:divBdr>
        <w:top w:val="none" w:sz="0" w:space="0" w:color="auto"/>
        <w:left w:val="none" w:sz="0" w:space="0" w:color="auto"/>
        <w:bottom w:val="none" w:sz="0" w:space="0" w:color="auto"/>
        <w:right w:val="none" w:sz="0" w:space="0" w:color="auto"/>
      </w:divBdr>
    </w:div>
    <w:div w:id="727188664">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 w:id="1407268042">
      <w:bodyDiv w:val="1"/>
      <w:marLeft w:val="0"/>
      <w:marRight w:val="0"/>
      <w:marTop w:val="0"/>
      <w:marBottom w:val="0"/>
      <w:divBdr>
        <w:top w:val="none" w:sz="0" w:space="0" w:color="auto"/>
        <w:left w:val="none" w:sz="0" w:space="0" w:color="auto"/>
        <w:bottom w:val="none" w:sz="0" w:space="0" w:color="auto"/>
        <w:right w:val="none" w:sz="0" w:space="0" w:color="auto"/>
      </w:divBdr>
    </w:div>
    <w:div w:id="196615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B7AC9-34DB-49DE-9FCD-A693BEB09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2</TotalTime>
  <Pages>15</Pages>
  <Words>2154</Words>
  <Characters>12713</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4</cp:revision>
  <cp:lastPrinted>2017-08-31T08:53:00Z</cp:lastPrinted>
  <dcterms:created xsi:type="dcterms:W3CDTF">2017-08-31T08:54:00Z</dcterms:created>
  <dcterms:modified xsi:type="dcterms:W3CDTF">2017-08-31T09:07:00Z</dcterms:modified>
</cp:coreProperties>
</file>