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8314C2" w:rsidRPr="008314C2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8314C2" w:rsidRDefault="00C901B4">
            <w:pPr>
              <w:pStyle w:val="Zkladntext"/>
              <w:rPr>
                <w:rFonts w:cs="Arial"/>
                <w:b/>
                <w:sz w:val="28"/>
              </w:rPr>
            </w:pPr>
            <w:r w:rsidRPr="008314C2">
              <w:rPr>
                <w:rFonts w:cs="Arial"/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8314C2" w:rsidRDefault="00C901B4">
            <w:pPr>
              <w:pStyle w:val="Zkladntext"/>
              <w:jc w:val="right"/>
              <w:rPr>
                <w:rFonts w:cs="Arial"/>
              </w:rPr>
            </w:pPr>
            <w:r w:rsidRPr="008314C2">
              <w:rPr>
                <w:rFonts w:cs="Arial"/>
              </w:rPr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8314C2" w:rsidRDefault="00C901B4">
            <w:pPr>
              <w:pStyle w:val="Zkladntext"/>
              <w:jc w:val="right"/>
              <w:rPr>
                <w:rFonts w:cs="Arial"/>
              </w:rPr>
            </w:pPr>
          </w:p>
        </w:tc>
      </w:tr>
      <w:tr w:rsidR="008314C2" w:rsidRPr="008314C2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8314C2" w:rsidRDefault="00C901B4">
            <w:pPr>
              <w:pStyle w:val="Zkladntext"/>
              <w:rPr>
                <w:rFonts w:cs="Arial"/>
                <w:sz w:val="28"/>
              </w:rPr>
            </w:pPr>
            <w:r w:rsidRPr="008314C2">
              <w:rPr>
                <w:rFonts w:cs="Arial"/>
                <w:b/>
                <w:sz w:val="28"/>
              </w:rPr>
              <w:t xml:space="preserve">pro zasedání  </w:t>
            </w:r>
          </w:p>
        </w:tc>
      </w:tr>
      <w:tr w:rsidR="008314C2" w:rsidRPr="008314C2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8314C2" w:rsidRDefault="00C901B4" w:rsidP="00DB77B8">
            <w:pPr>
              <w:pStyle w:val="Zkladntext"/>
              <w:tabs>
                <w:tab w:val="left" w:pos="356"/>
              </w:tabs>
              <w:rPr>
                <w:rFonts w:cs="Arial"/>
                <w:b/>
                <w:sz w:val="28"/>
              </w:rPr>
            </w:pPr>
            <w:r w:rsidRPr="008314C2">
              <w:rPr>
                <w:rFonts w:cs="Arial"/>
                <w:b/>
                <w:sz w:val="28"/>
              </w:rPr>
              <w:t xml:space="preserve">Zastupitelstva města Prostějova konané dne </w:t>
            </w:r>
            <w:r w:rsidR="00DB77B8" w:rsidRPr="008314C2">
              <w:rPr>
                <w:rFonts w:cs="Arial"/>
                <w:b/>
                <w:sz w:val="28"/>
              </w:rPr>
              <w:t>11.09</w:t>
            </w:r>
            <w:r w:rsidR="00A96EA4" w:rsidRPr="008314C2">
              <w:rPr>
                <w:rFonts w:cs="Arial"/>
                <w:b/>
                <w:sz w:val="28"/>
              </w:rPr>
              <w:t>.</w:t>
            </w:r>
            <w:r w:rsidR="00C44DD1" w:rsidRPr="008314C2">
              <w:rPr>
                <w:rFonts w:cs="Arial"/>
                <w:b/>
                <w:sz w:val="28"/>
              </w:rPr>
              <w:t>2017</w:t>
            </w:r>
          </w:p>
        </w:tc>
      </w:tr>
      <w:tr w:rsidR="008314C2" w:rsidRPr="008314C2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8314C2" w:rsidRDefault="00C901B4">
            <w:pPr>
              <w:jc w:val="right"/>
              <w:rPr>
                <w:rFonts w:cs="Arial"/>
              </w:rPr>
            </w:pPr>
          </w:p>
        </w:tc>
      </w:tr>
      <w:tr w:rsidR="008314C2" w:rsidRPr="008314C2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8314C2" w:rsidRDefault="00C901B4">
            <w:pPr>
              <w:rPr>
                <w:rFonts w:cs="Arial"/>
                <w:sz w:val="20"/>
              </w:rPr>
            </w:pPr>
          </w:p>
        </w:tc>
      </w:tr>
      <w:tr w:rsidR="008314C2" w:rsidRPr="008314C2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C901B4" w:rsidRPr="008314C2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8314C2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DB77B8" w:rsidRPr="008314C2" w:rsidRDefault="00C901B4" w:rsidP="00DB77B8">
            <w:pPr>
              <w:tabs>
                <w:tab w:val="left" w:pos="1701"/>
              </w:tabs>
              <w:ind w:left="2130" w:hanging="2130"/>
              <w:rPr>
                <w:rFonts w:cs="Arial"/>
                <w:b/>
                <w:bCs/>
                <w:sz w:val="20"/>
              </w:rPr>
            </w:pPr>
            <w:r w:rsidRPr="008314C2">
              <w:rPr>
                <w:rFonts w:cs="Arial"/>
                <w:b/>
                <w:sz w:val="20"/>
              </w:rPr>
              <w:t xml:space="preserve">Schválení </w:t>
            </w:r>
            <w:r w:rsidR="00DB77B8" w:rsidRPr="008314C2">
              <w:rPr>
                <w:rFonts w:cs="Arial"/>
                <w:b/>
                <w:bCs/>
                <w:sz w:val="20"/>
              </w:rPr>
              <w:t>směny částí pozemků v k.ú. Žešov</w:t>
            </w:r>
          </w:p>
          <w:p w:rsidR="00C901B4" w:rsidRPr="008314C2" w:rsidRDefault="00C901B4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8314C2" w:rsidRPr="008314C2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8314C2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8314C2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8314C2" w:rsidRDefault="00C901B4">
            <w:pPr>
              <w:jc w:val="both"/>
              <w:rPr>
                <w:rFonts w:cs="Arial"/>
                <w:sz w:val="20"/>
              </w:rPr>
            </w:pPr>
            <w:r w:rsidRPr="008314C2">
              <w:rPr>
                <w:rFonts w:cs="Arial"/>
                <w:sz w:val="20"/>
              </w:rPr>
              <w:t>Rada města Prostějova</w:t>
            </w:r>
          </w:p>
        </w:tc>
      </w:tr>
      <w:tr w:rsidR="008314C2" w:rsidRPr="008314C2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8314C2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8314C2" w:rsidRDefault="00C901B4" w:rsidP="0065217A">
            <w:pPr>
              <w:jc w:val="both"/>
              <w:rPr>
                <w:rFonts w:cs="Arial"/>
                <w:sz w:val="20"/>
              </w:rPr>
            </w:pPr>
            <w:r w:rsidRPr="008314C2">
              <w:rPr>
                <w:rFonts w:cs="Arial"/>
                <w:sz w:val="20"/>
              </w:rPr>
              <w:t xml:space="preserve">Mgr. </w:t>
            </w:r>
            <w:r w:rsidR="00674D38" w:rsidRPr="008314C2">
              <w:rPr>
                <w:rFonts w:cs="Arial"/>
                <w:sz w:val="20"/>
              </w:rPr>
              <w:t xml:space="preserve">Jiří Pospíšil, </w:t>
            </w:r>
            <w:r w:rsidR="00A85699" w:rsidRPr="008314C2">
              <w:rPr>
                <w:rFonts w:cs="Arial"/>
                <w:sz w:val="20"/>
              </w:rPr>
              <w:t>náměstek primátor</w:t>
            </w:r>
            <w:r w:rsidR="0065217A" w:rsidRPr="008314C2">
              <w:rPr>
                <w:rFonts w:cs="Arial"/>
                <w:sz w:val="20"/>
              </w:rPr>
              <w:t>ky</w:t>
            </w:r>
            <w:r w:rsidR="00CD0347">
              <w:rPr>
                <w:rFonts w:cs="Arial"/>
                <w:sz w:val="20"/>
              </w:rPr>
              <w:t xml:space="preserve">, v. r. </w:t>
            </w:r>
          </w:p>
        </w:tc>
      </w:tr>
      <w:tr w:rsidR="00B04F31" w:rsidRPr="008314C2" w:rsidTr="006F50E0">
        <w:trPr>
          <w:trHeight w:val="170"/>
        </w:trPr>
        <w:tc>
          <w:tcPr>
            <w:tcW w:w="1985" w:type="dxa"/>
          </w:tcPr>
          <w:p w:rsidR="00E81AE7" w:rsidRPr="008314C2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8314C2" w:rsidRDefault="00C901B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79161F" w:rsidRPr="008314C2" w:rsidRDefault="0079161F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6A1E14" w:rsidRPr="008314C2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314C2">
        <w:rPr>
          <w:rFonts w:ascii="Arial" w:hAnsi="Arial" w:cs="Arial"/>
        </w:rPr>
        <w:t>Návrh usnesení:</w:t>
      </w:r>
    </w:p>
    <w:p w:rsidR="006A1E14" w:rsidRPr="008314C2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8314C2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314C2">
        <w:rPr>
          <w:rFonts w:ascii="Arial" w:hAnsi="Arial" w:cs="Arial"/>
        </w:rPr>
        <w:t xml:space="preserve">Zastupitelstvo města Prostějova </w:t>
      </w:r>
      <w:r w:rsidR="00565206" w:rsidRPr="008314C2">
        <w:rPr>
          <w:rFonts w:ascii="Arial" w:hAnsi="Arial" w:cs="Arial"/>
        </w:rPr>
        <w:t xml:space="preserve"> </w:t>
      </w:r>
    </w:p>
    <w:p w:rsidR="00832E7D" w:rsidRPr="008314C2" w:rsidRDefault="0079161F" w:rsidP="00832E7D">
      <w:pPr>
        <w:jc w:val="both"/>
        <w:rPr>
          <w:rFonts w:cs="Arial"/>
          <w:b/>
          <w:bCs/>
          <w:sz w:val="20"/>
        </w:rPr>
      </w:pPr>
      <w:r w:rsidRPr="008314C2">
        <w:rPr>
          <w:rFonts w:cs="Arial"/>
          <w:b/>
          <w:sz w:val="20"/>
        </w:rPr>
        <w:t>s </w:t>
      </w:r>
      <w:r w:rsidR="00832E7D" w:rsidRPr="008314C2">
        <w:rPr>
          <w:rFonts w:cs="Arial"/>
          <w:b/>
          <w:sz w:val="20"/>
        </w:rPr>
        <w:t>c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>h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>v</w:t>
      </w:r>
      <w:r w:rsidRPr="008314C2">
        <w:rPr>
          <w:rFonts w:cs="Arial"/>
          <w:b/>
          <w:sz w:val="20"/>
        </w:rPr>
        <w:t> </w:t>
      </w:r>
      <w:r w:rsidR="000D5DE5" w:rsidRPr="008314C2">
        <w:rPr>
          <w:rFonts w:cs="Arial"/>
          <w:b/>
          <w:sz w:val="20"/>
        </w:rPr>
        <w:t>a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>l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>u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>j</w:t>
      </w:r>
      <w:r w:rsidRPr="008314C2">
        <w:rPr>
          <w:rFonts w:cs="Arial"/>
          <w:b/>
          <w:sz w:val="20"/>
        </w:rPr>
        <w:t xml:space="preserve"> </w:t>
      </w:r>
      <w:r w:rsidR="00832E7D" w:rsidRPr="008314C2">
        <w:rPr>
          <w:rFonts w:cs="Arial"/>
          <w:b/>
          <w:sz w:val="20"/>
        </w:rPr>
        <w:t xml:space="preserve">e </w:t>
      </w:r>
    </w:p>
    <w:p w:rsidR="00DB77B8" w:rsidRPr="008314C2" w:rsidRDefault="002F1A1E" w:rsidP="0079161F">
      <w:pPr>
        <w:pStyle w:val="Bezmezer"/>
        <w:jc w:val="both"/>
        <w:rPr>
          <w:b/>
          <w:sz w:val="20"/>
        </w:rPr>
      </w:pPr>
      <w:r w:rsidRPr="008314C2">
        <w:rPr>
          <w:b/>
          <w:sz w:val="20"/>
        </w:rPr>
        <w:t>směnu</w:t>
      </w:r>
      <w:r w:rsidR="00DB77B8" w:rsidRPr="008314C2">
        <w:rPr>
          <w:b/>
          <w:sz w:val="20"/>
        </w:rPr>
        <w:t xml:space="preserve"> dvou částí pozemku p.č. 179/1 – orná půda v k.ú. Žešov o celkové výměře cca 85 m</w:t>
      </w:r>
      <w:r w:rsidR="00DB77B8" w:rsidRPr="008314C2">
        <w:rPr>
          <w:b/>
          <w:sz w:val="20"/>
          <w:vertAlign w:val="superscript"/>
        </w:rPr>
        <w:t>2</w:t>
      </w:r>
      <w:r w:rsidR="00DB77B8" w:rsidRPr="008314C2">
        <w:rPr>
          <w:b/>
          <w:sz w:val="20"/>
        </w:rPr>
        <w:t xml:space="preserve"> ve vlastnictví České republiky, s příslušností hospodařit s majetkem státu pro Státní pozemkový úřad, se sídlem Praha 3 - Žižkov, Husinecká 1024/11a, PSČ 130 00, IČ: 013 12 774, za část pozemku p.č. 179/3 – orná půda v k.ú. Žešov o výměře cca 115 m</w:t>
      </w:r>
      <w:r w:rsidR="00DB77B8" w:rsidRPr="008314C2">
        <w:rPr>
          <w:b/>
          <w:sz w:val="20"/>
          <w:vertAlign w:val="superscript"/>
        </w:rPr>
        <w:t>2</w:t>
      </w:r>
      <w:r w:rsidR="00DB77B8" w:rsidRPr="008314C2">
        <w:rPr>
          <w:b/>
          <w:sz w:val="20"/>
        </w:rPr>
        <w:t xml:space="preserve"> ve vlastnictví Statutárního města Prostějova (přesné výměry budou známé po zpracování geometrického plánu) za následujících podmínek:</w:t>
      </w:r>
    </w:p>
    <w:p w:rsidR="0079161F" w:rsidRPr="008314C2" w:rsidRDefault="00DB77B8" w:rsidP="0079161F">
      <w:pPr>
        <w:pStyle w:val="Bezmezer"/>
        <w:numPr>
          <w:ilvl w:val="0"/>
          <w:numId w:val="7"/>
        </w:numPr>
        <w:ind w:left="284" w:hanging="284"/>
        <w:jc w:val="both"/>
        <w:rPr>
          <w:b/>
          <w:sz w:val="20"/>
        </w:rPr>
      </w:pPr>
      <w:r w:rsidRPr="008314C2">
        <w:rPr>
          <w:b/>
          <w:sz w:val="20"/>
        </w:rPr>
        <w:t xml:space="preserve">směna bude provedena s finančním vyrovnáním ve prospěch České republiky - Státního pozemkového úřadu, ve výši rozdílu cen směňovaných pozemků stanovených znaleckým posudkem, přičemž pozemek Statutárního města Prostějova bude oceněn cenou dle § 28a zákona č. 229/1991 Sb., o úpravě vlastnických vztahů k půdě a jinému zemědělskému majetku, v platném znění, tj. v cenách platných ke dni 24. června 1991 (dle vyhlášky č. 182/1988 Sb., ve znění vyhlášky č. 316/1990 Sb.) a pozemek České republiky – Státního pozemkového úřadu, bude oceněn cenou obvyklou (tržní hodnotou) ke dni podání žádosti, resp. ke dni podpisu smlouvy, současně i cenou zjištěnou, s tím, že pro převod se použije vždy cena vyšší s odkazem na § 22 odst. 2 zákona č. 219/2000 Sb., o majetku České republiky a jejím vystupováním v právních vztazích, v platném znění, </w:t>
      </w:r>
    </w:p>
    <w:p w:rsidR="00DB77B8" w:rsidRPr="008314C2" w:rsidRDefault="00DB77B8" w:rsidP="0079161F">
      <w:pPr>
        <w:pStyle w:val="Bezmezer"/>
        <w:numPr>
          <w:ilvl w:val="0"/>
          <w:numId w:val="7"/>
        </w:numPr>
        <w:ind w:left="284" w:hanging="284"/>
        <w:jc w:val="both"/>
        <w:rPr>
          <w:b/>
          <w:sz w:val="20"/>
        </w:rPr>
      </w:pPr>
      <w:r w:rsidRPr="008314C2">
        <w:rPr>
          <w:b/>
          <w:sz w:val="20"/>
        </w:rPr>
        <w:t>náklady spojené s vypracováním geometrického plánu, znaleckého posudku a správní poplatek spojený s podáním návrhu na povolení vkladu vlastnických práv do katastru nemovitostí uhradí Statutární město Prostějov.</w:t>
      </w:r>
    </w:p>
    <w:p w:rsidR="00C44DD1" w:rsidRPr="008314C2" w:rsidRDefault="00C44DD1" w:rsidP="00A96EA4">
      <w:pPr>
        <w:jc w:val="both"/>
        <w:rPr>
          <w:rFonts w:cs="Arial"/>
          <w:sz w:val="20"/>
        </w:rPr>
      </w:pPr>
    </w:p>
    <w:p w:rsidR="009B2DDC" w:rsidRPr="008314C2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8314C2" w:rsidRDefault="009B2DDC" w:rsidP="009B2DDC">
      <w:pPr>
        <w:pStyle w:val="Zkladntext3"/>
      </w:pPr>
      <w:r w:rsidRPr="008314C2">
        <w:t>Důvodová zpráva:</w:t>
      </w:r>
    </w:p>
    <w:p w:rsidR="00343690" w:rsidRPr="008314C2" w:rsidRDefault="00343690" w:rsidP="004431BB">
      <w:pPr>
        <w:jc w:val="both"/>
        <w:rPr>
          <w:rFonts w:cs="Arial"/>
          <w:sz w:val="20"/>
        </w:rPr>
      </w:pPr>
    </w:p>
    <w:p w:rsidR="00325821" w:rsidRPr="008314C2" w:rsidRDefault="00325821" w:rsidP="00325821">
      <w:pPr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Na Odbor správy a údržby majetku města se v souvislosti s investiční akcí </w:t>
      </w:r>
      <w:r w:rsidRPr="008314C2">
        <w:rPr>
          <w:rFonts w:cs="Arial"/>
          <w:b/>
          <w:sz w:val="20"/>
        </w:rPr>
        <w:t>„Rybník Žešov“</w:t>
      </w:r>
      <w:r w:rsidRPr="008314C2">
        <w:rPr>
          <w:rFonts w:cs="Arial"/>
          <w:sz w:val="20"/>
        </w:rPr>
        <w:t xml:space="preserve">, která spočívá ve spádových úpravách profilu dna rybníka, stavebních úpravách hrází rybníka s předpokladem kompletní rekonstrukce východní hráze, vybudování nového sdruženého výpustního objektu včetně vývaru, výsadby nové zeleně na hrázích a redukce stávající zeleně a výstavby komunikace na koruně východní hráze rybníka pro účely pojezdu zemědělské techniky, obrátil Odbor rozvoje a investic se žádostí o dořešení majetkoprávních vztahů s vlastníkem pozemku p.č. 179/1 v k.ú. Žešov. Vlastníkem předmětného pozemku je </w:t>
      </w:r>
      <w:r w:rsidRPr="008314C2">
        <w:rPr>
          <w:rFonts w:cs="Arial"/>
          <w:bCs/>
          <w:sz w:val="20"/>
        </w:rPr>
        <w:t xml:space="preserve">Česká republika, s příslušností hospodařit s majetkem státu pro </w:t>
      </w:r>
      <w:r w:rsidRPr="008314C2">
        <w:rPr>
          <w:rFonts w:cs="Arial"/>
          <w:sz w:val="20"/>
        </w:rPr>
        <w:t xml:space="preserve">Státní pozemkový úřad, se sídlem Praha 3 - Žižkov, Husinecká 1024/11a, PSČ 130 00, IČ: 013 12 774. 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>Vlivem vodní eroze došlo ve dvou případech k posunutí břehů rybníka na pozemku p.č. 175 v k.ú. Žešov ve vlastnictví Statutárního města Prostějova do pozemku p.č. 179/1 v k.ú. Žešov, přičemž v jednom případě se jedná cca o 6 m</w:t>
      </w:r>
      <w:r w:rsidRPr="008314C2">
        <w:rPr>
          <w:rFonts w:cs="Arial"/>
          <w:sz w:val="20"/>
          <w:vertAlign w:val="superscript"/>
        </w:rPr>
        <w:t>2</w:t>
      </w:r>
      <w:r w:rsidRPr="008314C2">
        <w:rPr>
          <w:rFonts w:cs="Arial"/>
          <w:sz w:val="20"/>
        </w:rPr>
        <w:t xml:space="preserve"> a v druhém případě cca 79 m</w:t>
      </w:r>
      <w:r w:rsidRPr="008314C2">
        <w:rPr>
          <w:rFonts w:cs="Arial"/>
          <w:sz w:val="20"/>
          <w:vertAlign w:val="superscript"/>
        </w:rPr>
        <w:t>2</w:t>
      </w:r>
      <w:r w:rsidRPr="008314C2">
        <w:rPr>
          <w:rFonts w:cs="Arial"/>
          <w:sz w:val="20"/>
        </w:rPr>
        <w:t xml:space="preserve">. Právě vzhledem k této skutečnosti je nutné majetkoprávně dořešit umístění části stavby na cizím pozemku. 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Odbor správy a údržby majetku města oslovil dopisem ze dne 18.08.2016 Státní pozemkový úřad se žádostí o bezúplatný převod jednotlivých částí pozemku p.č. 179/1 v k.ú. Žešov. Ze strany Státního pozemkového úřadu bylo následně sděleno, že dne 01.08.2016 vstoupila v účinnost novela zákona č. 503/2012 Sb., o Státním pozemkovém úřadu a změně některých souvisejících zákonů, ve znění pozdějších předpisů, č. 185/2016 Sb. a dle této novely lze převádět pozemky pro veřejně prospěšná opatření pouze </w:t>
      </w:r>
      <w:r w:rsidRPr="008314C2">
        <w:rPr>
          <w:rFonts w:cs="Arial"/>
          <w:b/>
          <w:sz w:val="20"/>
        </w:rPr>
        <w:t>v zastavěném území nebo v zastavitelné ploše</w:t>
      </w:r>
      <w:r w:rsidRPr="008314C2">
        <w:rPr>
          <w:rFonts w:cs="Arial"/>
          <w:sz w:val="20"/>
        </w:rPr>
        <w:t xml:space="preserve"> s tím, že nahlédnutím do územně plánovací dokumentace Státní pozemkový úřad zjistil, že se pozemek p.č. 179/1 v k.ú. Žešov nachází v ploše veřejně prospěšných staveb PP-03 a VPO PP-10, </w:t>
      </w:r>
      <w:r w:rsidRPr="008314C2">
        <w:rPr>
          <w:rFonts w:cs="Arial"/>
          <w:b/>
          <w:sz w:val="20"/>
        </w:rPr>
        <w:t xml:space="preserve">mimo zastavěné území a zastavitelnou </w:t>
      </w:r>
      <w:r w:rsidRPr="008314C2">
        <w:rPr>
          <w:rFonts w:cs="Arial"/>
          <w:b/>
          <w:sz w:val="20"/>
        </w:rPr>
        <w:lastRenderedPageBreak/>
        <w:t>plochu</w:t>
      </w:r>
      <w:r w:rsidRPr="008314C2">
        <w:rPr>
          <w:rFonts w:cs="Arial"/>
          <w:sz w:val="20"/>
        </w:rPr>
        <w:t xml:space="preserve">. Z tohoto důvodu Státní pozemkový úřad žádost Statutárního města Prostějova o bezúplatný převod částí pozemku p.č. 179/1 v k.ú. Žešov </w:t>
      </w:r>
      <w:r w:rsidRPr="008314C2">
        <w:rPr>
          <w:rFonts w:cs="Arial"/>
          <w:b/>
          <w:sz w:val="20"/>
        </w:rPr>
        <w:t>zamítl</w:t>
      </w:r>
      <w:r w:rsidRPr="008314C2">
        <w:rPr>
          <w:rFonts w:cs="Arial"/>
          <w:sz w:val="20"/>
        </w:rPr>
        <w:t>. Současně bylo Statutárnímu městu Prostějov doporučeno majetkoprávní vypořádání formou směnné smlouvy.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Odbor správy a údržby majetku města proto prověřil, které pozemky Statutární město Prostějov v této lokalitě vlastní a zda by byly vhodné pro případnou směnu. 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Jako pozemky pro případnou směnu Odbor správy a údržby majetku města vyhodnotil pozemky p.č. 179/2 – ostatní plocha a p.č. 179/3 – orná půda, oba v k.ú. Žešov, (viz situační mapa č. 1), jež přímo sousedí s předmětným pozemkem ČR – SPÚ, a předložil v tomto smyslu materiál na poradu primátorky konanou dne 01.11.2016. </w:t>
      </w:r>
      <w:r w:rsidRPr="008314C2">
        <w:rPr>
          <w:rFonts w:cs="Arial"/>
          <w:b/>
          <w:sz w:val="20"/>
        </w:rPr>
        <w:t>Porada primátorky uložila</w:t>
      </w:r>
      <w:r w:rsidRPr="008314C2">
        <w:rPr>
          <w:rFonts w:cs="Arial"/>
          <w:sz w:val="20"/>
        </w:rPr>
        <w:t xml:space="preserve"> Odboru správy a údržby majetku města zahájit jednání o případné směně částí výše uvedených pozemků. 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Odbor správy a údržby majetku města v uvedené záležitosti oslovil Státní pozemkový úřad a ten vzhledem k tomu, že pozemek p.č. 179/2 v k.ú. Žešov je v katastru nemovitostí veden jako ostatní plocha, tuto variantu odmítl s tím, že dle jejich podmínek pro směnu nemovitostí stanovených Metodickým pokynem SPÚ pro zpracování směn nemovitostí, lze směnit pouze pozemky stejného využití a mimo jiné také pozemky, které nejsou dotčeny veřejně prospěšnou stavbou, což pozemek p.č. 179/3 v k.ú. Žešov v nabízené části nesplňoval. Současně byl Odbor správy a údržby majetku města informován o skutečnosti, že v případě směny tato proběhne v poměru výměr pozemků 1 : 1,3 ve prospěch České republiky – Státního pozemkového úřadu, přičemž pozemek Statutárního města Prostějova bude oceněn cenou dle § 28a zákona č. 229/1991 Sb., o úpravě vlastnických vztahů k půdě a jinému zemědělskému majetku, v platném znění, tj. v cenách platných ke dni 24. června 1991 (dle vyhlášky č. 182/1988 Sb., ve znění vyhlášky č. 316/1990 Sb.) a pozemek České republiky – Státního pozemkového úřadu, bude oceněn cenou obvyklou (tržní hodnotou) ke dni podání žádosti, resp. ke dni podpisu smlouvy, současně i cenou zjištěnou, s tím, že pro převod se použije vždy cena vyšší s odkazem na § 22 odst. 2 zákona č. 219/2000 Sb., o majetku České republiky a jejím vystupováním v právních vztazích, v platném znění. 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>Odbor správa a údržby majetku města proto nově navrhl ke směně část pozemku p.č. 179/3 v k.ú. Žešov o výměře cca 115 m</w:t>
      </w:r>
      <w:r w:rsidRPr="008314C2">
        <w:rPr>
          <w:rFonts w:cs="Arial"/>
          <w:sz w:val="20"/>
          <w:vertAlign w:val="superscript"/>
        </w:rPr>
        <w:t>2</w:t>
      </w:r>
      <w:r w:rsidRPr="008314C2">
        <w:rPr>
          <w:rFonts w:cs="Arial"/>
          <w:sz w:val="20"/>
        </w:rPr>
        <w:t xml:space="preserve"> u severovýchodní hranice tohoto pozemku, která není dle platného územního plánu dotčena veřejně prospěšnou stavbou (viz situační mapa č. 2). Státní pozemkový úřad s touto variantou souhlasí.  </w:t>
      </w:r>
    </w:p>
    <w:p w:rsidR="00325821" w:rsidRPr="008314C2" w:rsidRDefault="00325821" w:rsidP="00325821">
      <w:pPr>
        <w:jc w:val="both"/>
        <w:rPr>
          <w:rFonts w:cs="Arial"/>
          <w:b/>
          <w:bCs/>
          <w:sz w:val="20"/>
        </w:rPr>
      </w:pPr>
      <w:r w:rsidRPr="008314C2">
        <w:rPr>
          <w:rFonts w:cs="Arial"/>
          <w:sz w:val="20"/>
        </w:rPr>
        <w:t xml:space="preserve">Z výše uvedeného je velmi pravděpodobné, že dojde k finančnímu vyrovnání ve prospěch České republiky – Státního pozemkového úřadu. Jakmile budou k dispozici znalecké posudky na ocenění předmětných pozemků dle požadavků SPÚ, předloží Odbor správy a údržby majetku města příslušnému orgánu Statutárního města Prostějova materiál na schválení rozpočtového opatření </w:t>
      </w:r>
      <w:r w:rsidRPr="008314C2">
        <w:rPr>
          <w:rFonts w:cs="Arial"/>
          <w:bCs/>
          <w:sz w:val="20"/>
        </w:rPr>
        <w:t xml:space="preserve">kapitoly 50 – správa a nakládání s majetkem města, doplněný o další případné podmínky ze strany </w:t>
      </w:r>
      <w:r w:rsidRPr="008314C2">
        <w:rPr>
          <w:rFonts w:cs="Arial"/>
          <w:sz w:val="20"/>
        </w:rPr>
        <w:t>České republiky – Státního pozemkového úřadu.</w:t>
      </w:r>
      <w:r w:rsidR="00B04F31" w:rsidRPr="008314C2">
        <w:rPr>
          <w:rFonts w:cs="Arial"/>
          <w:sz w:val="20"/>
        </w:rPr>
        <w:t xml:space="preserve"> </w:t>
      </w:r>
      <w:r w:rsidRPr="008314C2">
        <w:rPr>
          <w:rFonts w:cs="Arial"/>
          <w:sz w:val="20"/>
        </w:rPr>
        <w:t>Záležitost je řešena pod sp.zn. OSUMM 266/2016.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  </w:t>
      </w:r>
    </w:p>
    <w:p w:rsidR="00325821" w:rsidRPr="008314C2" w:rsidRDefault="0073123F" w:rsidP="0079161F">
      <w:pPr>
        <w:pStyle w:val="PVNormal"/>
        <w:jc w:val="both"/>
        <w:rPr>
          <w:rFonts w:cs="Arial"/>
          <w:sz w:val="20"/>
          <w:szCs w:val="20"/>
        </w:rPr>
      </w:pPr>
      <w:r w:rsidRPr="008314C2">
        <w:rPr>
          <w:rFonts w:cs="Arial"/>
          <w:b/>
          <w:sz w:val="20"/>
          <w:szCs w:val="20"/>
        </w:rPr>
        <w:t>Rada města Prostějova</w:t>
      </w:r>
      <w:r w:rsidRPr="008314C2">
        <w:rPr>
          <w:rFonts w:cs="Arial"/>
          <w:sz w:val="20"/>
          <w:szCs w:val="20"/>
        </w:rPr>
        <w:t xml:space="preserve"> </w:t>
      </w:r>
      <w:r w:rsidR="00624641" w:rsidRPr="008314C2">
        <w:rPr>
          <w:rFonts w:cs="Arial"/>
          <w:sz w:val="20"/>
          <w:szCs w:val="20"/>
        </w:rPr>
        <w:t xml:space="preserve">na své schůzi </w:t>
      </w:r>
      <w:r w:rsidR="00D956A3" w:rsidRPr="008314C2">
        <w:rPr>
          <w:rFonts w:cs="Arial"/>
          <w:sz w:val="20"/>
          <w:szCs w:val="20"/>
        </w:rPr>
        <w:t xml:space="preserve">konané </w:t>
      </w:r>
      <w:r w:rsidR="00624641" w:rsidRPr="008314C2">
        <w:rPr>
          <w:rFonts w:cs="Arial"/>
          <w:sz w:val="20"/>
          <w:szCs w:val="20"/>
        </w:rPr>
        <w:t xml:space="preserve">dne </w:t>
      </w:r>
      <w:r w:rsidR="00832E7D" w:rsidRPr="008314C2">
        <w:rPr>
          <w:rFonts w:cs="Arial"/>
          <w:sz w:val="20"/>
          <w:szCs w:val="20"/>
        </w:rPr>
        <w:t>25.07.2017</w:t>
      </w:r>
      <w:r w:rsidR="00624641" w:rsidRPr="008314C2">
        <w:rPr>
          <w:rFonts w:cs="Arial"/>
          <w:sz w:val="20"/>
          <w:szCs w:val="20"/>
        </w:rPr>
        <w:t xml:space="preserve"> </w:t>
      </w:r>
      <w:r w:rsidRPr="008314C2">
        <w:rPr>
          <w:rFonts w:cs="Arial"/>
          <w:sz w:val="20"/>
          <w:szCs w:val="20"/>
        </w:rPr>
        <w:t xml:space="preserve">usnesením č. </w:t>
      </w:r>
      <w:r w:rsidR="00325821" w:rsidRPr="008314C2">
        <w:rPr>
          <w:rFonts w:cs="Arial"/>
          <w:sz w:val="20"/>
          <w:szCs w:val="20"/>
        </w:rPr>
        <w:t xml:space="preserve">7725 </w:t>
      </w:r>
      <w:r w:rsidR="00325821" w:rsidRPr="008314C2">
        <w:rPr>
          <w:rFonts w:cs="Arial"/>
          <w:b/>
          <w:sz w:val="20"/>
          <w:szCs w:val="20"/>
        </w:rPr>
        <w:t xml:space="preserve">vyhlásila </w:t>
      </w:r>
      <w:r w:rsidR="00325821" w:rsidRPr="008314C2">
        <w:rPr>
          <w:rFonts w:cs="Arial"/>
          <w:sz w:val="20"/>
          <w:szCs w:val="20"/>
        </w:rPr>
        <w:t>záměr směny dvou částí pozemku p.č. 179/1 – orná půda v k.ú. Žešov o celkové výměře cca 85 m2 ve vlastnictví České republiky, s příslušností hospodařit s majetkem státu pro Státní pozemkový úřad, se sídlem Praha 3 - Žižkov, Husinecká 1024/11a, PSČ 130 00, IČ: 013 12 774, za část pozemku p.č. 179/3 – orná půda v k.ú. Žešov o výměře cca 115 m2 ve vlastnictví Statutárního města Prostějova (přesné výměry budou známé po zpracování geometrického plánu) za následujících podmínek:</w:t>
      </w:r>
    </w:p>
    <w:p w:rsidR="00325821" w:rsidRPr="008314C2" w:rsidRDefault="00325821" w:rsidP="0079161F">
      <w:pPr>
        <w:pStyle w:val="PVNormal"/>
        <w:ind w:left="284" w:hanging="284"/>
        <w:jc w:val="both"/>
        <w:rPr>
          <w:rFonts w:cs="Arial"/>
          <w:sz w:val="20"/>
          <w:szCs w:val="20"/>
        </w:rPr>
      </w:pPr>
      <w:r w:rsidRPr="008314C2">
        <w:rPr>
          <w:rFonts w:cs="Arial"/>
          <w:sz w:val="20"/>
          <w:szCs w:val="20"/>
        </w:rPr>
        <w:t xml:space="preserve">a) </w:t>
      </w:r>
      <w:r w:rsidR="00B04F31" w:rsidRPr="008314C2">
        <w:rPr>
          <w:rFonts w:cs="Arial"/>
          <w:sz w:val="20"/>
          <w:szCs w:val="20"/>
        </w:rPr>
        <w:tab/>
      </w:r>
      <w:r w:rsidRPr="008314C2">
        <w:rPr>
          <w:rFonts w:cs="Arial"/>
          <w:sz w:val="20"/>
          <w:szCs w:val="20"/>
        </w:rPr>
        <w:t xml:space="preserve">směna bude provedena s finančním vyrovnáním ve prospěch České republiky - Státního pozemkového úřadu, ve výši rozdílu cen směňovaných pozemků stanovených znaleckým posudkem, přičemž pozemek Statutárního města Prostějova bude oceněn cenou dle § 28a zákona č. 229/1991 Sb., o úpravě vlastnických vztahů k půdě a jinému zemědělskému majetku, v platném znění, tj. v cenách platných ke dni 24. června 1991 (dle vyhlášky č. 182/1988 Sb., ve znění vyhlášky č. 316/1990 Sb.) a pozemek České republiky – Státního pozemkového úřadu, bude oceněn cenou obvyklou (tržní hodnotou) ke dni podání žádosti, resp. ke dni podpisu smlouvy, současně i cenou zjištěnou, s tím, že pro převod se použije vždy cena vyšší s odkazem na § 22 odst. 2 zákona č. 219/2000 Sb., o majetku České republiky a jejím vystupováním v právních vztazích, v platném znění, </w:t>
      </w:r>
    </w:p>
    <w:p w:rsidR="00325821" w:rsidRPr="008314C2" w:rsidRDefault="00325821" w:rsidP="0079161F">
      <w:pPr>
        <w:pStyle w:val="PVNormal"/>
        <w:ind w:left="284" w:hanging="284"/>
        <w:jc w:val="both"/>
        <w:rPr>
          <w:rFonts w:cs="Arial"/>
          <w:sz w:val="20"/>
          <w:szCs w:val="20"/>
        </w:rPr>
      </w:pPr>
      <w:r w:rsidRPr="008314C2">
        <w:rPr>
          <w:rFonts w:cs="Arial"/>
          <w:sz w:val="20"/>
          <w:szCs w:val="20"/>
        </w:rPr>
        <w:t xml:space="preserve">b) </w:t>
      </w:r>
      <w:r w:rsidR="00B04F31" w:rsidRPr="008314C2">
        <w:rPr>
          <w:rFonts w:cs="Arial"/>
          <w:sz w:val="20"/>
          <w:szCs w:val="20"/>
        </w:rPr>
        <w:tab/>
      </w:r>
      <w:r w:rsidRPr="008314C2">
        <w:rPr>
          <w:rFonts w:cs="Arial"/>
          <w:sz w:val="20"/>
          <w:szCs w:val="20"/>
        </w:rPr>
        <w:t>náklady spojené s vypracováním geometrického plánu, znaleckého posudku a správní poplatek spojený s podáním návrhu na povolení vkladu vlastnických práv do katastru nemovitostí uhradí Statutární město Prostějov.</w:t>
      </w:r>
    </w:p>
    <w:p w:rsidR="00DA18E1" w:rsidRPr="008314C2" w:rsidRDefault="00DA18E1" w:rsidP="0079161F">
      <w:pPr>
        <w:pStyle w:val="PVNormal"/>
        <w:ind w:left="284" w:hanging="284"/>
        <w:jc w:val="both"/>
        <w:rPr>
          <w:rFonts w:cs="Arial"/>
          <w:sz w:val="20"/>
          <w:szCs w:val="20"/>
        </w:rPr>
      </w:pPr>
    </w:p>
    <w:p w:rsidR="00DA18E1" w:rsidRPr="008314C2" w:rsidRDefault="00DA18E1" w:rsidP="00DA18E1">
      <w:pPr>
        <w:tabs>
          <w:tab w:val="left" w:pos="561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Záměr </w:t>
      </w:r>
      <w:r w:rsidRPr="008314C2">
        <w:rPr>
          <w:rFonts w:cs="Arial"/>
          <w:bCs/>
          <w:sz w:val="20"/>
        </w:rPr>
        <w:t xml:space="preserve">směny předmětných částí pozemků </w:t>
      </w:r>
      <w:r w:rsidRPr="008314C2">
        <w:rPr>
          <w:rFonts w:cs="Arial"/>
          <w:sz w:val="20"/>
        </w:rPr>
        <w:t>byl v souladu s příslušnými ustanoveními zákona č. 128/2000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DA18E1" w:rsidRPr="008314C2" w:rsidRDefault="00DA18E1" w:rsidP="00B04F31">
      <w:pPr>
        <w:pStyle w:val="PVNormal"/>
        <w:ind w:left="284" w:hanging="284"/>
        <w:rPr>
          <w:rFonts w:cs="Arial"/>
          <w:sz w:val="20"/>
          <w:szCs w:val="20"/>
        </w:rPr>
      </w:pP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b/>
          <w:sz w:val="20"/>
        </w:rPr>
        <w:t xml:space="preserve">Odbor správy a údržby majetku města </w:t>
      </w:r>
      <w:r w:rsidRPr="008314C2">
        <w:rPr>
          <w:rFonts w:cs="Arial"/>
          <w:sz w:val="20"/>
        </w:rPr>
        <w:t>vzhledem k potřebě dvou</w:t>
      </w:r>
      <w:r w:rsidRPr="008314C2">
        <w:rPr>
          <w:rFonts w:cs="Arial"/>
          <w:bCs/>
          <w:sz w:val="20"/>
        </w:rPr>
        <w:t xml:space="preserve"> částí pozemku České republiky – Státního pozemkového úřadu, p.č. 179/1 v k.ú. Žešov pro realizaci záměru Statutárního města Prostějova </w:t>
      </w:r>
      <w:r w:rsidRPr="008314C2">
        <w:rPr>
          <w:rFonts w:cs="Arial"/>
          <w:b/>
          <w:bCs/>
          <w:sz w:val="20"/>
        </w:rPr>
        <w:t>doporučuje</w:t>
      </w:r>
      <w:r w:rsidRPr="008314C2">
        <w:rPr>
          <w:rFonts w:cs="Arial"/>
          <w:bCs/>
          <w:sz w:val="20"/>
        </w:rPr>
        <w:t xml:space="preserve"> </w:t>
      </w:r>
      <w:r w:rsidR="00B04F31" w:rsidRPr="008314C2">
        <w:rPr>
          <w:rFonts w:cs="Arial"/>
          <w:sz w:val="20"/>
        </w:rPr>
        <w:t>schválit směnu</w:t>
      </w:r>
      <w:r w:rsidRPr="008314C2">
        <w:rPr>
          <w:rFonts w:cs="Arial"/>
          <w:sz w:val="20"/>
        </w:rPr>
        <w:t xml:space="preserve"> dvou</w:t>
      </w:r>
      <w:r w:rsidRPr="008314C2">
        <w:rPr>
          <w:rFonts w:cs="Arial"/>
          <w:bCs/>
          <w:sz w:val="20"/>
        </w:rPr>
        <w:t xml:space="preserve"> částí pozemku p.č. 179/1 v k.ú. Žešov o celkové výměře cca 85 m</w:t>
      </w:r>
      <w:r w:rsidRPr="008314C2">
        <w:rPr>
          <w:rFonts w:cs="Arial"/>
          <w:bCs/>
          <w:sz w:val="20"/>
          <w:vertAlign w:val="superscript"/>
        </w:rPr>
        <w:t>2</w:t>
      </w:r>
      <w:r w:rsidRPr="008314C2">
        <w:rPr>
          <w:rFonts w:cs="Arial"/>
          <w:bCs/>
          <w:sz w:val="20"/>
        </w:rPr>
        <w:t xml:space="preserve"> ve vlastnictví České republiky, s příslušností hospodařit s majetkem státu pro </w:t>
      </w:r>
      <w:r w:rsidRPr="008314C2">
        <w:rPr>
          <w:rFonts w:cs="Arial"/>
          <w:sz w:val="20"/>
        </w:rPr>
        <w:t xml:space="preserve">Státní pozemkový úřad, se sídlem Praha 3 - Žižkov, Husinecká 1024/11a, PSČ 130 00, IČ: 013 12 774, </w:t>
      </w:r>
      <w:r w:rsidRPr="008314C2">
        <w:rPr>
          <w:rFonts w:cs="Arial"/>
          <w:bCs/>
          <w:sz w:val="20"/>
        </w:rPr>
        <w:t>za část pozemku p.č. 179/3 v k.ú. Žešov o výměře cca 115 m</w:t>
      </w:r>
      <w:r w:rsidRPr="008314C2">
        <w:rPr>
          <w:rFonts w:cs="Arial"/>
          <w:bCs/>
          <w:sz w:val="20"/>
          <w:vertAlign w:val="superscript"/>
        </w:rPr>
        <w:t>2</w:t>
      </w:r>
      <w:r w:rsidRPr="008314C2">
        <w:rPr>
          <w:rFonts w:cs="Arial"/>
          <w:bCs/>
          <w:sz w:val="20"/>
        </w:rPr>
        <w:t xml:space="preserve"> ve vlastnictví Statutárního města Prostějova</w:t>
      </w:r>
      <w:r w:rsidR="00443E38" w:rsidRPr="008314C2">
        <w:rPr>
          <w:rFonts w:cs="Arial"/>
          <w:bCs/>
          <w:sz w:val="20"/>
        </w:rPr>
        <w:t xml:space="preserve"> za podmínek dle návrhu usnesení</w:t>
      </w:r>
      <w:r w:rsidRPr="008314C2">
        <w:rPr>
          <w:rFonts w:cs="Arial"/>
          <w:bCs/>
          <w:sz w:val="20"/>
        </w:rPr>
        <w:t xml:space="preserve">. </w:t>
      </w:r>
      <w:r w:rsidR="00443E38" w:rsidRPr="008314C2">
        <w:rPr>
          <w:rFonts w:cs="Arial"/>
          <w:bCs/>
          <w:sz w:val="20"/>
        </w:rPr>
        <w:t>S</w:t>
      </w:r>
      <w:r w:rsidRPr="008314C2">
        <w:rPr>
          <w:rFonts w:cs="Arial"/>
          <w:bCs/>
          <w:sz w:val="20"/>
        </w:rPr>
        <w:t>chválením směny předmětných částí pozemků Zastupitelstvem města Prostějova a zasláním usnesení Zastupitelstva města Prostějova Státnímu pozemkovému úřadu bude Statutární město Prostějov deklarovat svůj zájem na příslušné směně, tak jak vyplývá z požadavků Státního pozemkového úřadu na dodání podkladů v rámci žádosti o směnu pozemků.</w:t>
      </w:r>
    </w:p>
    <w:p w:rsidR="00325821" w:rsidRPr="008314C2" w:rsidRDefault="00325821" w:rsidP="00325821">
      <w:pPr>
        <w:tabs>
          <w:tab w:val="left" w:pos="993"/>
        </w:tabs>
        <w:jc w:val="both"/>
        <w:rPr>
          <w:rFonts w:cs="Arial"/>
          <w:sz w:val="20"/>
        </w:rPr>
      </w:pPr>
      <w:r w:rsidRPr="008314C2">
        <w:rPr>
          <w:rFonts w:cs="Arial"/>
          <w:sz w:val="20"/>
        </w:rPr>
        <w:t xml:space="preserve">Odbor správy a údržby majetku města upozorňuje na skutečnost, že pozemek Statutárního města Prostějova </w:t>
      </w:r>
      <w:r w:rsidRPr="008314C2">
        <w:rPr>
          <w:rFonts w:cs="Arial"/>
          <w:bCs/>
          <w:sz w:val="20"/>
        </w:rPr>
        <w:t>p.č. 179/3 v k.ú. Žešov</w:t>
      </w:r>
      <w:r w:rsidRPr="008314C2">
        <w:rPr>
          <w:rFonts w:cs="Arial"/>
          <w:sz w:val="20"/>
        </w:rPr>
        <w:t xml:space="preserve"> je v současné době propachtován společnosti STATEK Prostějov, s.r.o., se sídlem Prostějov, Určická 1749/94, PSČ: 796 01, IČ: 454 74 991, za účelem provozování zemědělské výroby. Pacht je sjednán na dobu neurčitou s výpovědní lhůtou jeden rok.</w:t>
      </w:r>
    </w:p>
    <w:p w:rsidR="00832E7D" w:rsidRPr="008314C2" w:rsidRDefault="00832E7D" w:rsidP="00325821">
      <w:pPr>
        <w:pStyle w:val="Styl1"/>
        <w:rPr>
          <w:rFonts w:ascii="Arial" w:hAnsi="Arial" w:cs="Arial"/>
        </w:rPr>
      </w:pPr>
    </w:p>
    <w:p w:rsidR="004431BB" w:rsidRPr="008314C2" w:rsidRDefault="004431BB" w:rsidP="00D73C3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65206" w:rsidRPr="008314C2" w:rsidRDefault="00565206" w:rsidP="00D73C3B">
      <w:pPr>
        <w:jc w:val="both"/>
        <w:rPr>
          <w:rFonts w:cs="Arial"/>
          <w:b/>
          <w:bCs/>
          <w:sz w:val="20"/>
        </w:rPr>
      </w:pPr>
      <w:r w:rsidRPr="008314C2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0D5DE5" w:rsidRPr="008314C2">
        <w:rPr>
          <w:rFonts w:cs="Arial"/>
          <w:b/>
          <w:bCs/>
          <w:sz w:val="20"/>
        </w:rPr>
        <w:t>04.09</w:t>
      </w:r>
      <w:r w:rsidR="00343690" w:rsidRPr="008314C2">
        <w:rPr>
          <w:rFonts w:cs="Arial"/>
          <w:b/>
          <w:bCs/>
          <w:sz w:val="20"/>
        </w:rPr>
        <w:t>.2017</w:t>
      </w:r>
      <w:r w:rsidR="0062744B" w:rsidRPr="008314C2">
        <w:rPr>
          <w:rFonts w:cs="Arial"/>
          <w:b/>
          <w:bCs/>
          <w:sz w:val="20"/>
        </w:rPr>
        <w:t>.</w:t>
      </w:r>
    </w:p>
    <w:p w:rsidR="0012173D" w:rsidRPr="008314C2" w:rsidRDefault="0012173D" w:rsidP="00D73C3B">
      <w:pPr>
        <w:jc w:val="both"/>
        <w:rPr>
          <w:rFonts w:cs="Arial"/>
          <w:sz w:val="20"/>
        </w:rPr>
      </w:pPr>
    </w:p>
    <w:p w:rsidR="0027232C" w:rsidRPr="008314C2" w:rsidRDefault="0027232C" w:rsidP="0012173D">
      <w:pPr>
        <w:jc w:val="both"/>
        <w:rPr>
          <w:rFonts w:cs="Arial"/>
          <w:sz w:val="20"/>
        </w:rPr>
      </w:pPr>
    </w:p>
    <w:p w:rsidR="0062744B" w:rsidRPr="008314C2" w:rsidRDefault="0062744B" w:rsidP="0012173D">
      <w:pPr>
        <w:jc w:val="both"/>
        <w:rPr>
          <w:rFonts w:cs="Arial"/>
          <w:sz w:val="20"/>
        </w:rPr>
      </w:pPr>
    </w:p>
    <w:p w:rsidR="000D5DE5" w:rsidRPr="008314C2" w:rsidRDefault="000D5DE5" w:rsidP="0012173D">
      <w:pPr>
        <w:jc w:val="both"/>
        <w:rPr>
          <w:rFonts w:cs="Arial"/>
          <w:sz w:val="20"/>
        </w:rPr>
      </w:pPr>
    </w:p>
    <w:p w:rsidR="000D5DE5" w:rsidRPr="008314C2" w:rsidRDefault="000D5DE5" w:rsidP="0012173D">
      <w:pPr>
        <w:jc w:val="both"/>
        <w:rPr>
          <w:rFonts w:cs="Arial"/>
          <w:sz w:val="20"/>
        </w:rPr>
      </w:pPr>
    </w:p>
    <w:p w:rsidR="000D5DE5" w:rsidRPr="008314C2" w:rsidRDefault="000D5DE5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FC7E1D" w:rsidRPr="008314C2" w:rsidRDefault="00FC7E1D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79161F" w:rsidRPr="008314C2" w:rsidRDefault="0079161F" w:rsidP="0012173D">
      <w:pPr>
        <w:jc w:val="both"/>
        <w:rPr>
          <w:rFonts w:cs="Arial"/>
          <w:sz w:val="20"/>
        </w:rPr>
      </w:pPr>
    </w:p>
    <w:p w:rsidR="000D5DE5" w:rsidRPr="008314C2" w:rsidRDefault="000D5DE5" w:rsidP="0012173D">
      <w:pPr>
        <w:jc w:val="both"/>
        <w:rPr>
          <w:rFonts w:cs="Arial"/>
          <w:sz w:val="20"/>
        </w:rPr>
      </w:pPr>
    </w:p>
    <w:p w:rsidR="000D5DE5" w:rsidRPr="008314C2" w:rsidRDefault="000D5DE5" w:rsidP="0012173D">
      <w:pPr>
        <w:jc w:val="both"/>
        <w:rPr>
          <w:rFonts w:cs="Arial"/>
          <w:sz w:val="20"/>
        </w:rPr>
      </w:pPr>
    </w:p>
    <w:p w:rsidR="00325821" w:rsidRPr="008314C2" w:rsidRDefault="00325821" w:rsidP="00325821">
      <w:pPr>
        <w:pStyle w:val="Zkladntext3"/>
      </w:pPr>
      <w:r w:rsidRPr="008314C2">
        <w:t xml:space="preserve">Přílohy: </w:t>
      </w:r>
      <w:r w:rsidR="00B04F31" w:rsidRPr="008314C2">
        <w:tab/>
      </w:r>
      <w:r w:rsidRPr="008314C2">
        <w:t>snímek z projektové dokumentace</w:t>
      </w:r>
    </w:p>
    <w:p w:rsidR="00325821" w:rsidRPr="008314C2" w:rsidRDefault="00325821" w:rsidP="00B04F31">
      <w:pPr>
        <w:pStyle w:val="Zkladntext3"/>
        <w:ind w:left="426" w:firstLine="708"/>
      </w:pPr>
      <w:r w:rsidRPr="008314C2">
        <w:t>situační mapa č. 1</w:t>
      </w:r>
    </w:p>
    <w:p w:rsidR="00325821" w:rsidRPr="008314C2" w:rsidRDefault="00325821" w:rsidP="00B04F31">
      <w:pPr>
        <w:pStyle w:val="Zkladntext3"/>
        <w:ind w:left="426" w:firstLine="708"/>
      </w:pPr>
      <w:r w:rsidRPr="008314C2">
        <w:t>situační mapa č. 2</w:t>
      </w:r>
    </w:p>
    <w:p w:rsidR="005E00E7" w:rsidRPr="008314C2" w:rsidRDefault="005E00E7" w:rsidP="005E00E7">
      <w:pPr>
        <w:rPr>
          <w:rFonts w:cs="Arial"/>
          <w:sz w:val="20"/>
        </w:rPr>
      </w:pPr>
    </w:p>
    <w:p w:rsidR="005E00E7" w:rsidRPr="008314C2" w:rsidRDefault="005E00E7" w:rsidP="005E00E7">
      <w:pPr>
        <w:rPr>
          <w:rFonts w:cs="Arial"/>
          <w:sz w:val="20"/>
        </w:rPr>
      </w:pPr>
      <w:r w:rsidRPr="008314C2">
        <w:rPr>
          <w:rFonts w:cs="Arial"/>
          <w:sz w:val="20"/>
        </w:rPr>
        <w:t xml:space="preserve">V Prostějově dne </w:t>
      </w:r>
      <w:r w:rsidR="00A926DD" w:rsidRPr="008314C2">
        <w:rPr>
          <w:rFonts w:cs="Arial"/>
          <w:sz w:val="20"/>
        </w:rPr>
        <w:t>2</w:t>
      </w:r>
      <w:r w:rsidR="00443E38" w:rsidRPr="008314C2">
        <w:rPr>
          <w:rFonts w:cs="Arial"/>
          <w:sz w:val="20"/>
        </w:rPr>
        <w:t>5</w:t>
      </w:r>
      <w:r w:rsidR="00A926DD" w:rsidRPr="008314C2">
        <w:rPr>
          <w:rFonts w:cs="Arial"/>
          <w:sz w:val="20"/>
        </w:rPr>
        <w:t>.08</w:t>
      </w:r>
      <w:r w:rsidR="00343690" w:rsidRPr="008314C2">
        <w:rPr>
          <w:rFonts w:cs="Arial"/>
          <w:sz w:val="20"/>
        </w:rPr>
        <w:t>.</w:t>
      </w:r>
      <w:r w:rsidR="006A1E14" w:rsidRPr="008314C2">
        <w:rPr>
          <w:rFonts w:cs="Arial"/>
          <w:sz w:val="20"/>
        </w:rPr>
        <w:t>2017</w:t>
      </w:r>
    </w:p>
    <w:p w:rsidR="005E00E7" w:rsidRPr="008314C2" w:rsidRDefault="005E00E7" w:rsidP="005E00E7">
      <w:pPr>
        <w:rPr>
          <w:rFonts w:cs="Arial"/>
          <w:sz w:val="20"/>
        </w:rPr>
      </w:pPr>
    </w:p>
    <w:p w:rsidR="005E00E7" w:rsidRPr="008314C2" w:rsidRDefault="005E00E7" w:rsidP="005E00E7">
      <w:pPr>
        <w:rPr>
          <w:rFonts w:cs="Arial"/>
          <w:sz w:val="20"/>
        </w:rPr>
      </w:pPr>
      <w:r w:rsidRPr="008314C2">
        <w:rPr>
          <w:rFonts w:cs="Arial"/>
          <w:sz w:val="20"/>
        </w:rPr>
        <w:t xml:space="preserve">Osoba odpovědná za </w:t>
      </w:r>
      <w:r w:rsidR="0062744B" w:rsidRPr="008314C2">
        <w:rPr>
          <w:rFonts w:cs="Arial"/>
          <w:sz w:val="20"/>
        </w:rPr>
        <w:t>zpracování materiálu</w:t>
      </w:r>
      <w:r w:rsidRPr="008314C2">
        <w:rPr>
          <w:rFonts w:cs="Arial"/>
          <w:sz w:val="20"/>
        </w:rPr>
        <w:t xml:space="preserve">: </w:t>
      </w:r>
      <w:r w:rsidRPr="008314C2">
        <w:rPr>
          <w:rFonts w:cs="Arial"/>
          <w:sz w:val="20"/>
        </w:rPr>
        <w:tab/>
        <w:t>Mgr. Libor Vojtek,</w:t>
      </w:r>
      <w:r w:rsidR="0079161F" w:rsidRPr="008314C2">
        <w:rPr>
          <w:rFonts w:cs="Arial"/>
          <w:sz w:val="20"/>
        </w:rPr>
        <w:t xml:space="preserve"> </w:t>
      </w:r>
      <w:r w:rsidRPr="008314C2">
        <w:rPr>
          <w:rFonts w:cs="Arial"/>
          <w:sz w:val="20"/>
        </w:rPr>
        <w:t>vedoucí Odboru SÚMM</w:t>
      </w:r>
      <w:r w:rsidR="00CD0347">
        <w:rPr>
          <w:rFonts w:cs="Arial"/>
          <w:sz w:val="20"/>
        </w:rPr>
        <w:t xml:space="preserve">, v. r. </w:t>
      </w:r>
    </w:p>
    <w:p w:rsidR="005E00E7" w:rsidRPr="008314C2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79161F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8314C2">
        <w:rPr>
          <w:rFonts w:ascii="Arial" w:hAnsi="Arial" w:cs="Arial"/>
        </w:rPr>
        <w:t xml:space="preserve">Zpracoval:  Jiří </w:t>
      </w:r>
      <w:r w:rsidRPr="0079161F">
        <w:rPr>
          <w:rFonts w:ascii="Arial" w:hAnsi="Arial" w:cs="Arial"/>
        </w:rPr>
        <w:t>Grygar, odborný referent oddělení nakládání s majetkem města Odboru SÚMM</w:t>
      </w:r>
      <w:r w:rsidR="00CD0347">
        <w:rPr>
          <w:rFonts w:ascii="Arial" w:hAnsi="Arial" w:cs="Arial"/>
        </w:rPr>
        <w:t xml:space="preserve">, v. r. </w:t>
      </w:r>
      <w:bookmarkStart w:id="0" w:name="_GoBack"/>
      <w:bookmarkEnd w:id="0"/>
    </w:p>
    <w:p w:rsidR="00870E7E" w:rsidRPr="00B04F31" w:rsidRDefault="00325821" w:rsidP="0012173D">
      <w:pPr>
        <w:jc w:val="both"/>
        <w:rPr>
          <w:rFonts w:cs="Arial"/>
          <w:noProof/>
          <w:sz w:val="20"/>
        </w:rPr>
      </w:pPr>
      <w:r w:rsidRPr="00B04F31">
        <w:rPr>
          <w:noProof/>
          <w:sz w:val="20"/>
        </w:rPr>
        <w:lastRenderedPageBreak/>
        <w:drawing>
          <wp:inline distT="0" distB="0" distL="0" distR="0" wp14:anchorId="2CE279E4" wp14:editId="076AF57A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P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1" w:rsidRPr="00B04F31" w:rsidRDefault="00325821" w:rsidP="0012173D">
      <w:pPr>
        <w:jc w:val="both"/>
        <w:rPr>
          <w:rFonts w:cs="Arial"/>
          <w:noProof/>
          <w:sz w:val="20"/>
        </w:rPr>
      </w:pPr>
    </w:p>
    <w:p w:rsidR="00325821" w:rsidRPr="00B04F31" w:rsidRDefault="00325821" w:rsidP="0012173D">
      <w:pPr>
        <w:jc w:val="both"/>
        <w:rPr>
          <w:rFonts w:cs="Arial"/>
          <w:noProof/>
          <w:sz w:val="20"/>
        </w:rPr>
      </w:pPr>
    </w:p>
    <w:p w:rsidR="00325821" w:rsidRPr="00B04F31" w:rsidRDefault="00325821" w:rsidP="0012173D">
      <w:pPr>
        <w:jc w:val="both"/>
        <w:rPr>
          <w:rFonts w:cs="Arial"/>
          <w:noProof/>
          <w:sz w:val="20"/>
        </w:rPr>
      </w:pPr>
    </w:p>
    <w:p w:rsidR="00544044" w:rsidRPr="00B04F31" w:rsidRDefault="00544044" w:rsidP="0012173D">
      <w:pPr>
        <w:jc w:val="both"/>
        <w:rPr>
          <w:rFonts w:cs="Arial"/>
          <w:noProof/>
          <w:sz w:val="20"/>
        </w:rPr>
      </w:pPr>
    </w:p>
    <w:p w:rsidR="00BB366D" w:rsidRDefault="00BB366D" w:rsidP="0012173D">
      <w:pPr>
        <w:jc w:val="both"/>
        <w:rPr>
          <w:rFonts w:cs="Arial"/>
          <w:noProof/>
          <w:sz w:val="20"/>
        </w:rPr>
      </w:pPr>
    </w:p>
    <w:p w:rsidR="00464CF3" w:rsidRPr="00B04F31" w:rsidRDefault="00464CF3" w:rsidP="0012173D">
      <w:pPr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lastRenderedPageBreak/>
        <w:t>Situační mapa č. 1:</w:t>
      </w:r>
    </w:p>
    <w:p w:rsidR="00BB366D" w:rsidRPr="00B04F31" w:rsidRDefault="00325821" w:rsidP="0012173D">
      <w:pPr>
        <w:jc w:val="both"/>
        <w:rPr>
          <w:rFonts w:cs="Arial"/>
          <w:noProof/>
          <w:sz w:val="20"/>
        </w:rPr>
      </w:pPr>
      <w:r w:rsidRPr="00B04F31">
        <w:rPr>
          <w:noProof/>
          <w:sz w:val="20"/>
        </w:rPr>
        <w:drawing>
          <wp:inline distT="0" distB="0" distL="0" distR="0" wp14:anchorId="081ACC4B" wp14:editId="071C0A8D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1" w:rsidRPr="00B04F31" w:rsidRDefault="00325821" w:rsidP="0012173D">
      <w:pPr>
        <w:jc w:val="both"/>
        <w:rPr>
          <w:rFonts w:cs="Arial"/>
          <w:noProof/>
          <w:sz w:val="20"/>
        </w:rPr>
      </w:pPr>
    </w:p>
    <w:p w:rsidR="00325821" w:rsidRDefault="00325821" w:rsidP="0012173D">
      <w:pPr>
        <w:jc w:val="both"/>
        <w:rPr>
          <w:rFonts w:cs="Arial"/>
          <w:noProof/>
          <w:sz w:val="20"/>
        </w:rPr>
      </w:pPr>
    </w:p>
    <w:p w:rsidR="00464CF3" w:rsidRDefault="00464CF3" w:rsidP="0012173D">
      <w:pPr>
        <w:jc w:val="both"/>
        <w:rPr>
          <w:rFonts w:cs="Arial"/>
          <w:noProof/>
          <w:sz w:val="20"/>
        </w:rPr>
      </w:pPr>
    </w:p>
    <w:p w:rsidR="00464CF3" w:rsidRDefault="00464CF3" w:rsidP="0012173D">
      <w:pPr>
        <w:jc w:val="both"/>
        <w:rPr>
          <w:rFonts w:cs="Arial"/>
          <w:noProof/>
          <w:sz w:val="20"/>
        </w:rPr>
      </w:pPr>
    </w:p>
    <w:p w:rsidR="00464CF3" w:rsidRPr="00B04F31" w:rsidRDefault="00464CF3" w:rsidP="00464CF3">
      <w:pPr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lastRenderedPageBreak/>
        <w:t>Situační mapa č. 2:</w:t>
      </w:r>
    </w:p>
    <w:p w:rsidR="00325821" w:rsidRPr="00B04F31" w:rsidRDefault="00325821" w:rsidP="0012173D">
      <w:pPr>
        <w:jc w:val="both"/>
        <w:rPr>
          <w:rFonts w:cs="Arial"/>
          <w:noProof/>
          <w:sz w:val="20"/>
        </w:rPr>
      </w:pPr>
      <w:r w:rsidRPr="00B04F31">
        <w:rPr>
          <w:noProof/>
          <w:sz w:val="20"/>
        </w:rPr>
        <w:drawing>
          <wp:inline distT="0" distB="0" distL="0" distR="0" wp14:anchorId="2235D4A3" wp14:editId="062B393A">
            <wp:extent cx="5760720" cy="8148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44" w:rsidRPr="00B04F31" w:rsidRDefault="00544044" w:rsidP="0012173D">
      <w:pPr>
        <w:jc w:val="both"/>
        <w:rPr>
          <w:rFonts w:cs="Arial"/>
          <w:noProof/>
          <w:sz w:val="20"/>
        </w:rPr>
      </w:pPr>
    </w:p>
    <w:p w:rsidR="00544044" w:rsidRPr="00B04F31" w:rsidRDefault="00544044" w:rsidP="0012173D">
      <w:pPr>
        <w:jc w:val="both"/>
        <w:rPr>
          <w:rFonts w:cs="Arial"/>
          <w:noProof/>
          <w:sz w:val="20"/>
        </w:rPr>
      </w:pPr>
    </w:p>
    <w:sectPr w:rsidR="00544044" w:rsidRPr="00B04F31" w:rsidSect="00D73C3B"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45" w:rsidRDefault="00A03A45">
      <w:r>
        <w:separator/>
      </w:r>
    </w:p>
  </w:endnote>
  <w:endnote w:type="continuationSeparator" w:id="0">
    <w:p w:rsidR="00A03A45" w:rsidRDefault="00A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CD0347">
      <w:rPr>
        <w:rFonts w:ascii="Arial" w:hAnsi="Arial" w:cs="Arial"/>
        <w:noProof/>
        <w:sz w:val="20"/>
      </w:rPr>
      <w:t>3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45" w:rsidRDefault="00A03A45">
      <w:r>
        <w:separator/>
      </w:r>
    </w:p>
  </w:footnote>
  <w:footnote w:type="continuationSeparator" w:id="0">
    <w:p w:rsidR="00A03A45" w:rsidRDefault="00A0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15214"/>
    <w:multiLevelType w:val="hybridMultilevel"/>
    <w:tmpl w:val="552028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E501B"/>
    <w:multiLevelType w:val="hybridMultilevel"/>
    <w:tmpl w:val="63A40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0D5DE5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0C59"/>
    <w:rsid w:val="002819AA"/>
    <w:rsid w:val="00293651"/>
    <w:rsid w:val="002A3D0F"/>
    <w:rsid w:val="002B2978"/>
    <w:rsid w:val="002B3045"/>
    <w:rsid w:val="002C0A76"/>
    <w:rsid w:val="002D769B"/>
    <w:rsid w:val="002F1A1E"/>
    <w:rsid w:val="00302252"/>
    <w:rsid w:val="00325821"/>
    <w:rsid w:val="00337339"/>
    <w:rsid w:val="00343690"/>
    <w:rsid w:val="00344EED"/>
    <w:rsid w:val="00362CC8"/>
    <w:rsid w:val="00372CD8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16B5B"/>
    <w:rsid w:val="004431BB"/>
    <w:rsid w:val="00443E38"/>
    <w:rsid w:val="004443BC"/>
    <w:rsid w:val="00453079"/>
    <w:rsid w:val="00464CF3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337A1"/>
    <w:rsid w:val="00544044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24641"/>
    <w:rsid w:val="0062744B"/>
    <w:rsid w:val="00635542"/>
    <w:rsid w:val="006509E4"/>
    <w:rsid w:val="00651FF2"/>
    <w:rsid w:val="0065217A"/>
    <w:rsid w:val="00674D38"/>
    <w:rsid w:val="006A1E14"/>
    <w:rsid w:val="006A2296"/>
    <w:rsid w:val="006D01BC"/>
    <w:rsid w:val="006E354F"/>
    <w:rsid w:val="006F50E0"/>
    <w:rsid w:val="006F521B"/>
    <w:rsid w:val="00702C55"/>
    <w:rsid w:val="00712EF3"/>
    <w:rsid w:val="0073123F"/>
    <w:rsid w:val="00744D58"/>
    <w:rsid w:val="00747202"/>
    <w:rsid w:val="0075325C"/>
    <w:rsid w:val="007650C1"/>
    <w:rsid w:val="0077030A"/>
    <w:rsid w:val="0079161F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14C2"/>
    <w:rsid w:val="00832E7D"/>
    <w:rsid w:val="00833C90"/>
    <w:rsid w:val="008441F3"/>
    <w:rsid w:val="008653BE"/>
    <w:rsid w:val="00870E7E"/>
    <w:rsid w:val="008846C3"/>
    <w:rsid w:val="008A05C5"/>
    <w:rsid w:val="008B33E9"/>
    <w:rsid w:val="008C2BFA"/>
    <w:rsid w:val="008E3240"/>
    <w:rsid w:val="00906D91"/>
    <w:rsid w:val="00926665"/>
    <w:rsid w:val="0095748D"/>
    <w:rsid w:val="0095793A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D3BD4"/>
    <w:rsid w:val="009E2ED5"/>
    <w:rsid w:val="00A00E17"/>
    <w:rsid w:val="00A03A45"/>
    <w:rsid w:val="00A215B8"/>
    <w:rsid w:val="00A21ABA"/>
    <w:rsid w:val="00A34908"/>
    <w:rsid w:val="00A37EB1"/>
    <w:rsid w:val="00A43A7B"/>
    <w:rsid w:val="00A43EBE"/>
    <w:rsid w:val="00A47492"/>
    <w:rsid w:val="00A62F60"/>
    <w:rsid w:val="00A7623F"/>
    <w:rsid w:val="00A844E3"/>
    <w:rsid w:val="00A85699"/>
    <w:rsid w:val="00A926DD"/>
    <w:rsid w:val="00A92738"/>
    <w:rsid w:val="00A94251"/>
    <w:rsid w:val="00A96EA4"/>
    <w:rsid w:val="00AB25CA"/>
    <w:rsid w:val="00AB3B69"/>
    <w:rsid w:val="00AF101D"/>
    <w:rsid w:val="00B01AE0"/>
    <w:rsid w:val="00B04F31"/>
    <w:rsid w:val="00B24C23"/>
    <w:rsid w:val="00B37B1D"/>
    <w:rsid w:val="00B57351"/>
    <w:rsid w:val="00BA46F7"/>
    <w:rsid w:val="00BA6EDA"/>
    <w:rsid w:val="00BB10F8"/>
    <w:rsid w:val="00BB366D"/>
    <w:rsid w:val="00BD24D8"/>
    <w:rsid w:val="00BD26F1"/>
    <w:rsid w:val="00C236B5"/>
    <w:rsid w:val="00C279D7"/>
    <w:rsid w:val="00C44DD1"/>
    <w:rsid w:val="00C46185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5971"/>
    <w:rsid w:val="00CB7655"/>
    <w:rsid w:val="00CD0347"/>
    <w:rsid w:val="00CD105D"/>
    <w:rsid w:val="00CD74B9"/>
    <w:rsid w:val="00CE0BC4"/>
    <w:rsid w:val="00CF5A3F"/>
    <w:rsid w:val="00D12818"/>
    <w:rsid w:val="00D15B9B"/>
    <w:rsid w:val="00D26746"/>
    <w:rsid w:val="00D52C24"/>
    <w:rsid w:val="00D631F0"/>
    <w:rsid w:val="00D73C3B"/>
    <w:rsid w:val="00D826CE"/>
    <w:rsid w:val="00D86887"/>
    <w:rsid w:val="00D956A3"/>
    <w:rsid w:val="00DA18E1"/>
    <w:rsid w:val="00DB234D"/>
    <w:rsid w:val="00DB7709"/>
    <w:rsid w:val="00DB77B8"/>
    <w:rsid w:val="00DF3B83"/>
    <w:rsid w:val="00DF495C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A3B60"/>
    <w:rsid w:val="00EB6984"/>
    <w:rsid w:val="00EC0582"/>
    <w:rsid w:val="00EC0AB0"/>
    <w:rsid w:val="00EC2319"/>
    <w:rsid w:val="00EC2CF5"/>
    <w:rsid w:val="00ED34DA"/>
    <w:rsid w:val="00EE2398"/>
    <w:rsid w:val="00EF1A2C"/>
    <w:rsid w:val="00EF3CC0"/>
    <w:rsid w:val="00F2274D"/>
    <w:rsid w:val="00F25B75"/>
    <w:rsid w:val="00F52C9D"/>
    <w:rsid w:val="00F662F5"/>
    <w:rsid w:val="00F748DC"/>
    <w:rsid w:val="00FA1A69"/>
    <w:rsid w:val="00FA7CDE"/>
    <w:rsid w:val="00FB04EC"/>
    <w:rsid w:val="00FB4B77"/>
    <w:rsid w:val="00FC08E7"/>
    <w:rsid w:val="00FC0D94"/>
    <w:rsid w:val="00FC27B1"/>
    <w:rsid w:val="00FC7E1D"/>
    <w:rsid w:val="00FD2030"/>
    <w:rsid w:val="00FE2B7C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character" w:customStyle="1" w:styleId="platne1">
    <w:name w:val="platne1"/>
    <w:basedOn w:val="Standardnpsmoodstavce"/>
    <w:rsid w:val="00832E7D"/>
  </w:style>
  <w:style w:type="paragraph" w:customStyle="1" w:styleId="Zkladntext22">
    <w:name w:val="Základní text 22"/>
    <w:basedOn w:val="Normln"/>
    <w:rsid w:val="00832E7D"/>
    <w:pPr>
      <w:overflowPunct w:val="0"/>
      <w:autoSpaceDE w:val="0"/>
      <w:autoSpaceDN w:val="0"/>
      <w:adjustRightInd w:val="0"/>
      <w:ind w:left="1418"/>
      <w:jc w:val="both"/>
    </w:pPr>
    <w:rPr>
      <w:sz w:val="20"/>
    </w:rPr>
  </w:style>
  <w:style w:type="paragraph" w:customStyle="1" w:styleId="Zkladntext33">
    <w:name w:val="Základní text 33"/>
    <w:basedOn w:val="Normln"/>
    <w:rsid w:val="00832E7D"/>
    <w:rPr>
      <w:rFonts w:ascii="Times New Roman" w:hAnsi="Times New Roman"/>
      <w:b/>
      <w:sz w:val="20"/>
    </w:rPr>
  </w:style>
  <w:style w:type="paragraph" w:customStyle="1" w:styleId="Styl1">
    <w:name w:val="Styl1"/>
    <w:basedOn w:val="Normln"/>
    <w:link w:val="Styl1Char"/>
    <w:autoRedefine/>
    <w:qFormat/>
    <w:rsid w:val="00832E7D"/>
    <w:rPr>
      <w:rFonts w:ascii="Times New Roman" w:eastAsia="Calibri" w:hAnsi="Times New Roman"/>
      <w:b/>
      <w:bCs/>
      <w:sz w:val="20"/>
    </w:rPr>
  </w:style>
  <w:style w:type="character" w:customStyle="1" w:styleId="Styl1Char">
    <w:name w:val="Styl1 Char"/>
    <w:link w:val="Styl1"/>
    <w:rsid w:val="00832E7D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character" w:customStyle="1" w:styleId="platne1">
    <w:name w:val="platne1"/>
    <w:basedOn w:val="Standardnpsmoodstavce"/>
    <w:rsid w:val="00832E7D"/>
  </w:style>
  <w:style w:type="paragraph" w:customStyle="1" w:styleId="Zkladntext22">
    <w:name w:val="Základní text 22"/>
    <w:basedOn w:val="Normln"/>
    <w:rsid w:val="00832E7D"/>
    <w:pPr>
      <w:overflowPunct w:val="0"/>
      <w:autoSpaceDE w:val="0"/>
      <w:autoSpaceDN w:val="0"/>
      <w:adjustRightInd w:val="0"/>
      <w:ind w:left="1418"/>
      <w:jc w:val="both"/>
    </w:pPr>
    <w:rPr>
      <w:sz w:val="20"/>
    </w:rPr>
  </w:style>
  <w:style w:type="paragraph" w:customStyle="1" w:styleId="Zkladntext33">
    <w:name w:val="Základní text 33"/>
    <w:basedOn w:val="Normln"/>
    <w:rsid w:val="00832E7D"/>
    <w:rPr>
      <w:rFonts w:ascii="Times New Roman" w:hAnsi="Times New Roman"/>
      <w:b/>
      <w:sz w:val="20"/>
    </w:rPr>
  </w:style>
  <w:style w:type="paragraph" w:customStyle="1" w:styleId="Styl1">
    <w:name w:val="Styl1"/>
    <w:basedOn w:val="Normln"/>
    <w:link w:val="Styl1Char"/>
    <w:autoRedefine/>
    <w:qFormat/>
    <w:rsid w:val="00832E7D"/>
    <w:rPr>
      <w:rFonts w:ascii="Times New Roman" w:eastAsia="Calibri" w:hAnsi="Times New Roman"/>
      <w:b/>
      <w:bCs/>
      <w:sz w:val="20"/>
    </w:rPr>
  </w:style>
  <w:style w:type="character" w:customStyle="1" w:styleId="Styl1Char">
    <w:name w:val="Styl1 Char"/>
    <w:link w:val="Styl1"/>
    <w:rsid w:val="00832E7D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F75B-4E93-4CE8-91AE-DF692F0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2017-08-25T10:54:00Z</cp:lastPrinted>
  <dcterms:created xsi:type="dcterms:W3CDTF">2017-08-25T10:54:00Z</dcterms:created>
  <dcterms:modified xsi:type="dcterms:W3CDTF">2017-08-31T07:16:00Z</dcterms:modified>
</cp:coreProperties>
</file>