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1D" w:rsidRPr="00373864" w:rsidRDefault="006221D6" w:rsidP="009D103F">
      <w:pPr>
        <w:pStyle w:val="Nzev"/>
        <w:rPr>
          <w:rFonts w:ascii="Times New Roman" w:hAnsi="Times New Roman" w:cs="Times New Roman"/>
        </w:rPr>
      </w:pPr>
      <w:r w:rsidRPr="00373864">
        <w:rPr>
          <w:rFonts w:ascii="Times New Roman" w:hAnsi="Times New Roman" w:cs="Times New Roman"/>
        </w:rPr>
        <w:t>Statutární m</w:t>
      </w:r>
      <w:r w:rsidR="00C52F1D" w:rsidRPr="00373864">
        <w:rPr>
          <w:rFonts w:ascii="Times New Roman" w:hAnsi="Times New Roman" w:cs="Times New Roman"/>
        </w:rPr>
        <w:t>ěsto Prostějov</w:t>
      </w:r>
    </w:p>
    <w:p w:rsidR="00C52F1D" w:rsidRPr="00373864" w:rsidRDefault="00C52F1D" w:rsidP="009D103F">
      <w:pPr>
        <w:pStyle w:val="Podtitul"/>
        <w:rPr>
          <w:rFonts w:ascii="Times New Roman" w:hAnsi="Times New Roman" w:cs="Times New Roman"/>
          <w:lang w:val="cs-CZ"/>
          <w14:shadow w14:blurRad="0" w14:dist="0" w14:dir="0" w14:sx="0" w14:sy="0" w14:kx="0" w14:ky="0" w14:algn="none">
            <w14:srgbClr w14:val="000000"/>
          </w14:shadow>
        </w:rPr>
      </w:pPr>
      <w:r w:rsidRPr="00373864">
        <w:rPr>
          <w:rFonts w:ascii="Times New Roman" w:hAnsi="Times New Roman" w:cs="Times New Roman"/>
          <w:lang w:val="cs-CZ"/>
          <w14:shadow w14:blurRad="0" w14:dist="0" w14:dir="0" w14:sx="0" w14:sy="0" w14:kx="0" w14:ky="0" w14:algn="none">
            <w14:srgbClr w14:val="000000"/>
          </w14:shadow>
        </w:rPr>
        <w:t xml:space="preserve">Finanční odbor </w:t>
      </w:r>
      <w:r w:rsidR="00362581" w:rsidRPr="00373864">
        <w:rPr>
          <w:rFonts w:ascii="Times New Roman" w:hAnsi="Times New Roman" w:cs="Times New Roman"/>
          <w:lang w:val="cs-CZ"/>
          <w14:shadow w14:blurRad="0" w14:dist="0" w14:dir="0" w14:sx="0" w14:sy="0" w14:kx="0" w14:ky="0" w14:algn="none">
            <w14:srgbClr w14:val="000000"/>
          </w14:shadow>
        </w:rPr>
        <w:t>Magistrátu města Prostějova</w:t>
      </w:r>
    </w:p>
    <w:p w:rsidR="00C52F1D" w:rsidRPr="00373864" w:rsidRDefault="00C52F1D" w:rsidP="009D103F">
      <w:pPr>
        <w:pStyle w:val="Zkladntext"/>
        <w:jc w:val="center"/>
        <w:rPr>
          <w:rFonts w:ascii="Times New Roman" w:hAnsi="Times New Roman" w:cs="Times New Roman"/>
          <w:sz w:val="24"/>
          <w:szCs w:val="24"/>
          <w:lang w:val="cs-CZ"/>
          <w14:shadow w14:blurRad="0" w14:dist="0" w14:dir="0" w14:sx="0" w14:sy="0" w14:kx="0" w14:ky="0" w14:algn="none">
            <w14:srgbClr w14:val="000000"/>
          </w14:shadow>
        </w:rPr>
      </w:pPr>
    </w:p>
    <w:p w:rsidR="00C52F1D" w:rsidRPr="0096754C" w:rsidRDefault="00C52F1D" w:rsidP="009D103F">
      <w:pPr>
        <w:pStyle w:val="Zkladntext"/>
        <w:jc w:val="center"/>
        <w:rPr>
          <w:rFonts w:ascii="Times New Roman" w:hAnsi="Times New Roman" w:cs="Times New Roman"/>
          <w:sz w:val="24"/>
          <w:szCs w:val="24"/>
          <w:lang w:val="cs-CZ"/>
        </w:rPr>
      </w:pPr>
    </w:p>
    <w:p w:rsidR="00C52F1D" w:rsidRPr="0096754C" w:rsidRDefault="00C52F1D" w:rsidP="009D103F">
      <w:pPr>
        <w:pStyle w:val="Zkladntext"/>
        <w:jc w:val="center"/>
        <w:rPr>
          <w:rFonts w:ascii="Times New Roman" w:hAnsi="Times New Roman" w:cs="Times New Roman"/>
          <w:sz w:val="24"/>
          <w:szCs w:val="24"/>
          <w:lang w:val="cs-CZ"/>
        </w:rPr>
      </w:pPr>
    </w:p>
    <w:p w:rsidR="00C52F1D" w:rsidRPr="0096754C" w:rsidRDefault="00C52F1D" w:rsidP="009D103F">
      <w:pPr>
        <w:pStyle w:val="Zkladntext"/>
        <w:jc w:val="center"/>
        <w:rPr>
          <w:rFonts w:ascii="Times New Roman" w:hAnsi="Times New Roman" w:cs="Times New Roman"/>
          <w:sz w:val="24"/>
          <w:szCs w:val="24"/>
          <w:lang w:val="cs-CZ"/>
        </w:rPr>
      </w:pPr>
    </w:p>
    <w:p w:rsidR="00C52F1D" w:rsidRPr="0096754C" w:rsidRDefault="00C52F1D" w:rsidP="009D103F">
      <w:pPr>
        <w:pStyle w:val="Zkladntext"/>
        <w:jc w:val="center"/>
        <w:rPr>
          <w:rFonts w:ascii="Times New Roman" w:hAnsi="Times New Roman" w:cs="Times New Roman"/>
          <w:sz w:val="24"/>
          <w:szCs w:val="24"/>
          <w:lang w:val="cs-CZ"/>
        </w:rPr>
      </w:pPr>
    </w:p>
    <w:p w:rsidR="00C52F1D" w:rsidRPr="0096754C" w:rsidRDefault="00C52F1D" w:rsidP="009D103F">
      <w:pPr>
        <w:pStyle w:val="Zkladntext"/>
        <w:jc w:val="center"/>
        <w:rPr>
          <w:rFonts w:ascii="Times New Roman" w:hAnsi="Times New Roman" w:cs="Times New Roman"/>
          <w:sz w:val="24"/>
          <w:szCs w:val="24"/>
          <w:lang w:val="cs-CZ"/>
        </w:rPr>
      </w:pPr>
    </w:p>
    <w:p w:rsidR="00C52F1D" w:rsidRPr="0096754C" w:rsidRDefault="00C52F1D" w:rsidP="009D103F">
      <w:pPr>
        <w:pStyle w:val="Zkladntext"/>
        <w:jc w:val="center"/>
        <w:rPr>
          <w:rFonts w:ascii="Times New Roman" w:hAnsi="Times New Roman" w:cs="Times New Roman"/>
          <w:sz w:val="24"/>
          <w:szCs w:val="24"/>
          <w:lang w:val="cs-CZ"/>
        </w:rPr>
      </w:pPr>
    </w:p>
    <w:p w:rsidR="00C52F1D" w:rsidRPr="0096754C" w:rsidRDefault="00C52F1D" w:rsidP="009D103F">
      <w:pPr>
        <w:pStyle w:val="Zkladntext"/>
        <w:jc w:val="center"/>
        <w:rPr>
          <w:rFonts w:ascii="Times New Roman" w:hAnsi="Times New Roman" w:cs="Times New Roman"/>
          <w:sz w:val="24"/>
          <w:szCs w:val="24"/>
          <w:lang w:val="cs-CZ"/>
        </w:rPr>
      </w:pPr>
    </w:p>
    <w:p w:rsidR="00C52F1D" w:rsidRPr="0096754C" w:rsidRDefault="00C52F1D" w:rsidP="009D103F">
      <w:pPr>
        <w:pStyle w:val="Zkladntext"/>
        <w:jc w:val="center"/>
        <w:rPr>
          <w:rFonts w:ascii="Times New Roman" w:hAnsi="Times New Roman" w:cs="Times New Roman"/>
          <w:sz w:val="24"/>
          <w:szCs w:val="24"/>
          <w:lang w:val="cs-CZ"/>
        </w:rPr>
      </w:pPr>
    </w:p>
    <w:p w:rsidR="00C52F1D" w:rsidRPr="0096754C" w:rsidRDefault="00C52F1D" w:rsidP="009D103F">
      <w:pPr>
        <w:pStyle w:val="Zkladntext"/>
        <w:jc w:val="center"/>
        <w:rPr>
          <w:rFonts w:ascii="Times New Roman" w:hAnsi="Times New Roman" w:cs="Times New Roman"/>
          <w:sz w:val="24"/>
          <w:szCs w:val="24"/>
          <w:lang w:val="cs-CZ"/>
        </w:rPr>
      </w:pPr>
    </w:p>
    <w:p w:rsidR="00C52F1D" w:rsidRPr="0096754C" w:rsidRDefault="00C52F1D" w:rsidP="009D103F">
      <w:pPr>
        <w:pStyle w:val="Zkladntext"/>
        <w:jc w:val="center"/>
        <w:rPr>
          <w:rFonts w:ascii="Times New Roman" w:hAnsi="Times New Roman" w:cs="Times New Roman"/>
          <w:sz w:val="24"/>
          <w:szCs w:val="24"/>
          <w:lang w:val="cs-CZ"/>
        </w:rPr>
      </w:pPr>
    </w:p>
    <w:p w:rsidR="00C52F1D" w:rsidRPr="0096754C" w:rsidRDefault="00C52F1D" w:rsidP="009D103F">
      <w:pPr>
        <w:pStyle w:val="Zkladntext"/>
        <w:jc w:val="center"/>
        <w:rPr>
          <w:rFonts w:ascii="Times New Roman" w:hAnsi="Times New Roman" w:cs="Times New Roman"/>
          <w:b/>
          <w:bCs/>
          <w:sz w:val="28"/>
          <w:szCs w:val="28"/>
          <w:lang w:val="cs-CZ"/>
        </w:rPr>
      </w:pPr>
    </w:p>
    <w:p w:rsidR="00C52F1D" w:rsidRPr="0096754C" w:rsidRDefault="00C52F1D" w:rsidP="009D103F">
      <w:pPr>
        <w:pStyle w:val="Zkladntext"/>
        <w:jc w:val="center"/>
        <w:rPr>
          <w:rFonts w:ascii="Times New Roman" w:hAnsi="Times New Roman" w:cs="Times New Roman"/>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9D63FE" w:rsidRPr="0096754C" w:rsidRDefault="009D63FE" w:rsidP="009D103F">
      <w:pPr>
        <w:pStyle w:val="Zkladntext"/>
        <w:jc w:val="center"/>
        <w:rPr>
          <w:rFonts w:ascii="Times New Roman" w:hAnsi="Times New Roman" w:cs="Times New Roman"/>
          <w:sz w:val="28"/>
          <w:szCs w:val="28"/>
          <w:lang w:val="cs-CZ"/>
        </w:rPr>
      </w:pPr>
    </w:p>
    <w:p w:rsidR="009D63FE" w:rsidRPr="0096754C" w:rsidRDefault="009D63FE" w:rsidP="009D103F">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32"/>
          <w:szCs w:val="32"/>
          <w:lang w:val="cs-CZ"/>
        </w:rPr>
      </w:pPr>
    </w:p>
    <w:p w:rsidR="00C52F1D" w:rsidRPr="0096754C" w:rsidRDefault="00C52F1D" w:rsidP="009D103F">
      <w:pPr>
        <w:pStyle w:val="Zkladntext"/>
        <w:jc w:val="center"/>
        <w:rPr>
          <w:rFonts w:ascii="Times New Roman" w:hAnsi="Times New Roman" w:cs="Times New Roman"/>
          <w:sz w:val="32"/>
          <w:szCs w:val="32"/>
          <w:lang w:val="cs-CZ"/>
        </w:rPr>
      </w:pPr>
    </w:p>
    <w:p w:rsidR="009D63FE" w:rsidRPr="009D63FE" w:rsidRDefault="009D63FE" w:rsidP="009D63FE">
      <w:pPr>
        <w:tabs>
          <w:tab w:val="left" w:pos="5192"/>
        </w:tabs>
        <w:jc w:val="center"/>
        <w:rPr>
          <w:b/>
          <w:sz w:val="28"/>
          <w:szCs w:val="28"/>
        </w:rPr>
      </w:pPr>
      <w:r w:rsidRPr="009D63FE">
        <w:rPr>
          <w:b/>
          <w:sz w:val="28"/>
          <w:szCs w:val="28"/>
        </w:rPr>
        <w:t>Plnění rozpočtu statutárního města Prostějova a průběžné hospodaření jím zřízených a založených právnických osob k 30.</w:t>
      </w:r>
      <w:r w:rsidR="00D94C38">
        <w:rPr>
          <w:b/>
          <w:sz w:val="28"/>
          <w:szCs w:val="28"/>
        </w:rPr>
        <w:t xml:space="preserve"> </w:t>
      </w:r>
      <w:r w:rsidRPr="009D63FE">
        <w:rPr>
          <w:b/>
          <w:sz w:val="28"/>
          <w:szCs w:val="28"/>
        </w:rPr>
        <w:t>6.</w:t>
      </w:r>
      <w:r w:rsidR="00D94C38">
        <w:rPr>
          <w:b/>
          <w:sz w:val="28"/>
          <w:szCs w:val="28"/>
        </w:rPr>
        <w:t xml:space="preserve"> </w:t>
      </w:r>
      <w:r w:rsidRPr="009D63FE">
        <w:rPr>
          <w:b/>
          <w:sz w:val="28"/>
          <w:szCs w:val="28"/>
        </w:rPr>
        <w:t>201</w:t>
      </w:r>
      <w:r w:rsidR="00D94C38">
        <w:rPr>
          <w:b/>
          <w:sz w:val="28"/>
          <w:szCs w:val="28"/>
        </w:rPr>
        <w:t>7</w:t>
      </w:r>
    </w:p>
    <w:p w:rsidR="009D63FE" w:rsidRPr="0096754C" w:rsidRDefault="009D63FE" w:rsidP="009D63FE">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C52F1D" w:rsidRPr="00373864" w:rsidRDefault="00C52F1D" w:rsidP="009D103F">
      <w:pPr>
        <w:pStyle w:val="Zkladntext"/>
        <w:rPr>
          <w:rFonts w:ascii="Times New Roman" w:hAnsi="Times New Roman" w:cs="Times New Roman"/>
          <w:sz w:val="24"/>
          <w:szCs w:val="24"/>
          <w:lang w:val="cs-CZ"/>
          <w14:shadow w14:blurRad="0" w14:dist="0" w14:dir="0" w14:sx="0" w14:sy="0" w14:kx="0" w14:ky="0" w14:algn="none">
            <w14:srgbClr w14:val="000000"/>
          </w14:shadow>
        </w:rPr>
      </w:pPr>
    </w:p>
    <w:p w:rsidR="00C52F1D" w:rsidRPr="00373864" w:rsidRDefault="00C52F1D" w:rsidP="009D103F">
      <w:pPr>
        <w:pStyle w:val="Zkladntext"/>
        <w:rPr>
          <w:rFonts w:ascii="Times New Roman" w:hAnsi="Times New Roman" w:cs="Times New Roman"/>
          <w:sz w:val="24"/>
          <w:szCs w:val="24"/>
          <w:lang w:val="cs-CZ"/>
          <w14:shadow w14:blurRad="0" w14:dist="0" w14:dir="0" w14:sx="0" w14:sy="0" w14:kx="0" w14:ky="0" w14:algn="none">
            <w14:srgbClr w14:val="000000"/>
          </w14:shadow>
        </w:rPr>
      </w:pPr>
      <w:r w:rsidRPr="00373864">
        <w:rPr>
          <w:rFonts w:ascii="Times New Roman" w:hAnsi="Times New Roman" w:cs="Times New Roman"/>
          <w:sz w:val="24"/>
          <w:szCs w:val="24"/>
          <w:lang w:val="cs-CZ"/>
          <w14:shadow w14:blurRad="0" w14:dist="0" w14:dir="0" w14:sx="0" w14:sy="0" w14:kx="0" w14:ky="0" w14:algn="none">
            <w14:srgbClr w14:val="000000"/>
          </w14:shadow>
        </w:rPr>
        <w:t>Zpracoval</w:t>
      </w:r>
      <w:r w:rsidR="00F45D62">
        <w:rPr>
          <w:rFonts w:ascii="Times New Roman" w:hAnsi="Times New Roman" w:cs="Times New Roman"/>
          <w:sz w:val="24"/>
          <w:szCs w:val="24"/>
          <w:lang w:val="cs-CZ"/>
          <w14:shadow w14:blurRad="0" w14:dist="0" w14:dir="0" w14:sx="0" w14:sy="0" w14:kx="0" w14:ky="0" w14:algn="none">
            <w14:srgbClr w14:val="000000"/>
          </w14:shadow>
        </w:rPr>
        <w:t>a</w:t>
      </w:r>
      <w:r w:rsidRPr="00373864">
        <w:rPr>
          <w:rFonts w:ascii="Times New Roman" w:hAnsi="Times New Roman" w:cs="Times New Roman"/>
          <w:sz w:val="24"/>
          <w:szCs w:val="24"/>
          <w:lang w:val="cs-CZ"/>
          <w14:shadow w14:blurRad="0" w14:dist="0" w14:dir="0" w14:sx="0" w14:sy="0" w14:kx="0" w14:ky="0" w14:algn="none">
            <w14:srgbClr w14:val="000000"/>
          </w14:shadow>
        </w:rPr>
        <w:t xml:space="preserve">: </w:t>
      </w:r>
      <w:r w:rsidR="00F45D62">
        <w:rPr>
          <w:rFonts w:ascii="Times New Roman" w:hAnsi="Times New Roman" w:cs="Times New Roman"/>
          <w:sz w:val="24"/>
          <w:szCs w:val="24"/>
          <w:lang w:val="cs-CZ"/>
          <w14:shadow w14:blurRad="0" w14:dist="0" w14:dir="0" w14:sx="0" w14:sy="0" w14:kx="0" w14:ky="0" w14:algn="none">
            <w14:srgbClr w14:val="000000"/>
          </w14:shadow>
        </w:rPr>
        <w:t>Eva Ptáčková</w:t>
      </w:r>
    </w:p>
    <w:p w:rsidR="00C52F1D" w:rsidRPr="00373864" w:rsidRDefault="00C52F1D" w:rsidP="009D103F">
      <w:pPr>
        <w:pStyle w:val="Zkladntext"/>
        <w:rPr>
          <w:rFonts w:ascii="Times New Roman" w:hAnsi="Times New Roman" w:cs="Times New Roman"/>
          <w:sz w:val="24"/>
          <w:szCs w:val="24"/>
          <w:lang w:val="cs-CZ"/>
          <w14:shadow w14:blurRad="0" w14:dist="0" w14:dir="0" w14:sx="0" w14:sy="0" w14:kx="0" w14:ky="0" w14:algn="none">
            <w14:srgbClr w14:val="000000"/>
          </w14:shadow>
        </w:rPr>
      </w:pPr>
    </w:p>
    <w:p w:rsidR="00C52F1D" w:rsidRPr="00373864" w:rsidRDefault="00C52F1D" w:rsidP="009D103F">
      <w:pPr>
        <w:pStyle w:val="Zkladntext"/>
        <w:rPr>
          <w:rFonts w:ascii="Times New Roman" w:hAnsi="Times New Roman" w:cs="Times New Roman"/>
          <w:sz w:val="24"/>
          <w:szCs w:val="24"/>
          <w:lang w:val="cs-CZ"/>
          <w14:shadow w14:blurRad="0" w14:dist="0" w14:dir="0" w14:sx="0" w14:sy="0" w14:kx="0" w14:ky="0" w14:algn="none">
            <w14:srgbClr w14:val="000000"/>
          </w14:shadow>
        </w:rPr>
      </w:pPr>
      <w:r w:rsidRPr="00373864">
        <w:rPr>
          <w:rFonts w:ascii="Times New Roman" w:hAnsi="Times New Roman" w:cs="Times New Roman"/>
          <w:sz w:val="24"/>
          <w:szCs w:val="24"/>
          <w:lang w:val="cs-CZ"/>
          <w14:shadow w14:blurRad="0" w14:dist="0" w14:dir="0" w14:sx="0" w14:sy="0" w14:kx="0" w14:ky="0" w14:algn="none">
            <w14:srgbClr w14:val="000000"/>
          </w14:shadow>
        </w:rPr>
        <w:t xml:space="preserve">V Prostějově dne </w:t>
      </w:r>
      <w:r w:rsidR="00074123">
        <w:rPr>
          <w:rFonts w:ascii="Times New Roman" w:hAnsi="Times New Roman" w:cs="Times New Roman"/>
          <w:sz w:val="24"/>
          <w:szCs w:val="24"/>
          <w:lang w:val="cs-CZ"/>
          <w14:shadow w14:blurRad="0" w14:dist="0" w14:dir="0" w14:sx="0" w14:sy="0" w14:kx="0" w14:ky="0" w14:algn="none">
            <w14:srgbClr w14:val="000000"/>
          </w14:shadow>
        </w:rPr>
        <w:t>22</w:t>
      </w:r>
      <w:r w:rsidR="00A75A97" w:rsidRPr="00373864">
        <w:rPr>
          <w:rFonts w:ascii="Times New Roman" w:hAnsi="Times New Roman" w:cs="Times New Roman"/>
          <w:sz w:val="24"/>
          <w:szCs w:val="24"/>
          <w:lang w:val="cs-CZ"/>
          <w14:shadow w14:blurRad="0" w14:dist="0" w14:dir="0" w14:sx="0" w14:sy="0" w14:kx="0" w14:ky="0" w14:algn="none">
            <w14:srgbClr w14:val="000000"/>
          </w14:shadow>
        </w:rPr>
        <w:t>.</w:t>
      </w:r>
      <w:r w:rsidR="00074123">
        <w:rPr>
          <w:rFonts w:ascii="Times New Roman" w:hAnsi="Times New Roman" w:cs="Times New Roman"/>
          <w:sz w:val="24"/>
          <w:szCs w:val="24"/>
          <w:lang w:val="cs-CZ"/>
          <w14:shadow w14:blurRad="0" w14:dist="0" w14:dir="0" w14:sx="0" w14:sy="0" w14:kx="0" w14:ky="0" w14:algn="none">
            <w14:srgbClr w14:val="000000"/>
          </w14:shadow>
        </w:rPr>
        <w:t xml:space="preserve"> </w:t>
      </w:r>
      <w:r w:rsidR="00A75A97" w:rsidRPr="00373864">
        <w:rPr>
          <w:rFonts w:ascii="Times New Roman" w:hAnsi="Times New Roman" w:cs="Times New Roman"/>
          <w:sz w:val="24"/>
          <w:szCs w:val="24"/>
          <w:lang w:val="cs-CZ"/>
          <w14:shadow w14:blurRad="0" w14:dist="0" w14:dir="0" w14:sx="0" w14:sy="0" w14:kx="0" w14:ky="0" w14:algn="none">
            <w14:srgbClr w14:val="000000"/>
          </w14:shadow>
        </w:rPr>
        <w:t>8.</w:t>
      </w:r>
      <w:r w:rsidR="00074123">
        <w:rPr>
          <w:rFonts w:ascii="Times New Roman" w:hAnsi="Times New Roman" w:cs="Times New Roman"/>
          <w:sz w:val="24"/>
          <w:szCs w:val="24"/>
          <w:lang w:val="cs-CZ"/>
          <w14:shadow w14:blurRad="0" w14:dist="0" w14:dir="0" w14:sx="0" w14:sy="0" w14:kx="0" w14:ky="0" w14:algn="none">
            <w14:srgbClr w14:val="000000"/>
          </w14:shadow>
        </w:rPr>
        <w:t xml:space="preserve"> </w:t>
      </w:r>
      <w:r w:rsidR="00A75A97" w:rsidRPr="00373864">
        <w:rPr>
          <w:rFonts w:ascii="Times New Roman" w:hAnsi="Times New Roman" w:cs="Times New Roman"/>
          <w:sz w:val="24"/>
          <w:szCs w:val="24"/>
          <w:lang w:val="cs-CZ"/>
          <w14:shadow w14:blurRad="0" w14:dist="0" w14:dir="0" w14:sx="0" w14:sy="0" w14:kx="0" w14:ky="0" w14:algn="none">
            <w14:srgbClr w14:val="000000"/>
          </w14:shadow>
        </w:rPr>
        <w:t>201</w:t>
      </w:r>
      <w:r w:rsidR="00F45D62">
        <w:rPr>
          <w:rFonts w:ascii="Times New Roman" w:hAnsi="Times New Roman" w:cs="Times New Roman"/>
          <w:sz w:val="24"/>
          <w:szCs w:val="24"/>
          <w:lang w:val="cs-CZ"/>
          <w14:shadow w14:blurRad="0" w14:dist="0" w14:dir="0" w14:sx="0" w14:sy="0" w14:kx="0" w14:ky="0" w14:algn="none">
            <w14:srgbClr w14:val="000000"/>
          </w14:shadow>
        </w:rPr>
        <w:t>7</w:t>
      </w:r>
    </w:p>
    <w:p w:rsidR="00C52F1D" w:rsidRPr="00373864" w:rsidRDefault="00C52F1D" w:rsidP="009D103F">
      <w:pPr>
        <w:pStyle w:val="Zkladntext"/>
        <w:rPr>
          <w:rFonts w:ascii="Times New Roman" w:hAnsi="Times New Roman" w:cs="Times New Roman"/>
          <w:sz w:val="24"/>
          <w:szCs w:val="24"/>
          <w:lang w:val="cs-CZ"/>
          <w14:shadow w14:blurRad="0" w14:dist="0" w14:dir="0" w14:sx="0" w14:sy="0" w14:kx="0" w14:ky="0" w14:algn="none">
            <w14:srgbClr w14:val="000000"/>
          </w14:shadow>
        </w:rPr>
      </w:pPr>
    </w:p>
    <w:p w:rsidR="00C52F1D" w:rsidRDefault="00C52F1D" w:rsidP="009D103F">
      <w:pPr>
        <w:rPr>
          <w:b/>
          <w:bCs/>
        </w:rPr>
      </w:pPr>
    </w:p>
    <w:p w:rsidR="00A267D5" w:rsidRPr="00C52F1D" w:rsidRDefault="00A267D5" w:rsidP="007A7697">
      <w:pPr>
        <w:pStyle w:val="Nzev"/>
        <w:jc w:val="both"/>
        <w:rPr>
          <w:rFonts w:ascii="Times New Roman" w:hAnsi="Times New Roman" w:cs="Times New Roman"/>
        </w:rPr>
      </w:pPr>
      <w:r w:rsidRPr="00C52F1D">
        <w:rPr>
          <w:rFonts w:ascii="Times New Roman" w:hAnsi="Times New Roman" w:cs="Times New Roman"/>
        </w:rPr>
        <w:lastRenderedPageBreak/>
        <w:t>Důvodová zpráva</w:t>
      </w:r>
    </w:p>
    <w:p w:rsidR="00A267D5" w:rsidRPr="00C52F1D" w:rsidRDefault="00A267D5" w:rsidP="007A7697">
      <w:pPr>
        <w:jc w:val="both"/>
        <w:rPr>
          <w:b/>
          <w:bCs/>
          <w:sz w:val="24"/>
          <w:szCs w:val="24"/>
        </w:rPr>
      </w:pPr>
    </w:p>
    <w:p w:rsidR="00341421" w:rsidRPr="00341421" w:rsidRDefault="00341421" w:rsidP="007A7697">
      <w:pPr>
        <w:jc w:val="both"/>
        <w:rPr>
          <w:b/>
          <w:bCs/>
          <w:sz w:val="24"/>
          <w:szCs w:val="24"/>
        </w:rPr>
      </w:pPr>
      <w:r w:rsidRPr="00341421">
        <w:rPr>
          <w:b/>
          <w:bCs/>
          <w:sz w:val="24"/>
          <w:szCs w:val="24"/>
        </w:rPr>
        <w:t>Hlavní činnost</w:t>
      </w:r>
    </w:p>
    <w:p w:rsidR="00A267D5" w:rsidRPr="00341421" w:rsidRDefault="00341421" w:rsidP="00341421">
      <w:pPr>
        <w:jc w:val="right"/>
      </w:pPr>
      <w:r>
        <w:t>v Kč</w:t>
      </w:r>
    </w:p>
    <w:tbl>
      <w:tblPr>
        <w:tblW w:w="9102" w:type="dxa"/>
        <w:tblInd w:w="55" w:type="dxa"/>
        <w:tblCellMar>
          <w:left w:w="70" w:type="dxa"/>
          <w:right w:w="70" w:type="dxa"/>
        </w:tblCellMar>
        <w:tblLook w:val="04A0" w:firstRow="1" w:lastRow="0" w:firstColumn="1" w:lastColumn="0" w:noHBand="0" w:noVBand="1"/>
      </w:tblPr>
      <w:tblGrid>
        <w:gridCol w:w="2158"/>
        <w:gridCol w:w="2024"/>
        <w:gridCol w:w="1276"/>
        <w:gridCol w:w="3644"/>
      </w:tblGrid>
      <w:tr w:rsidR="00341421" w:rsidRPr="00341421" w:rsidTr="00341421">
        <w:trPr>
          <w:trHeight w:val="305"/>
        </w:trPr>
        <w:tc>
          <w:tcPr>
            <w:tcW w:w="9102" w:type="dxa"/>
            <w:gridSpan w:val="4"/>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Příjmy</w:t>
            </w:r>
          </w:p>
        </w:tc>
      </w:tr>
      <w:tr w:rsidR="00341421" w:rsidRPr="00341421" w:rsidTr="00341421">
        <w:trPr>
          <w:trHeight w:val="280"/>
        </w:trPr>
        <w:tc>
          <w:tcPr>
            <w:tcW w:w="2158" w:type="dxa"/>
            <w:tcBorders>
              <w:top w:val="nil"/>
              <w:left w:val="single" w:sz="4" w:space="0" w:color="auto"/>
              <w:bottom w:val="single" w:sz="4" w:space="0" w:color="auto"/>
              <w:right w:val="single" w:sz="4" w:space="0" w:color="auto"/>
            </w:tcBorders>
            <w:shd w:val="clear" w:color="000000" w:fill="FDE9D9"/>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Rozpočet upravený</w:t>
            </w:r>
          </w:p>
        </w:tc>
        <w:tc>
          <w:tcPr>
            <w:tcW w:w="2024" w:type="dxa"/>
            <w:tcBorders>
              <w:top w:val="nil"/>
              <w:left w:val="nil"/>
              <w:bottom w:val="single" w:sz="4" w:space="0" w:color="auto"/>
              <w:right w:val="single" w:sz="4" w:space="0" w:color="auto"/>
            </w:tcBorders>
            <w:shd w:val="clear" w:color="000000" w:fill="FDE9D9"/>
            <w:noWrap/>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Skutečnost</w:t>
            </w:r>
          </w:p>
        </w:tc>
        <w:tc>
          <w:tcPr>
            <w:tcW w:w="1276" w:type="dxa"/>
            <w:tcBorders>
              <w:top w:val="nil"/>
              <w:left w:val="nil"/>
              <w:bottom w:val="single" w:sz="4" w:space="0" w:color="auto"/>
              <w:right w:val="single" w:sz="4" w:space="0" w:color="auto"/>
            </w:tcBorders>
            <w:shd w:val="clear" w:color="000000" w:fill="FDE9D9"/>
            <w:noWrap/>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Sk/RU v %</w:t>
            </w:r>
          </w:p>
        </w:tc>
        <w:tc>
          <w:tcPr>
            <w:tcW w:w="3644" w:type="dxa"/>
            <w:tcBorders>
              <w:top w:val="nil"/>
              <w:left w:val="nil"/>
              <w:bottom w:val="single" w:sz="4" w:space="0" w:color="auto"/>
              <w:right w:val="single" w:sz="4" w:space="0" w:color="auto"/>
            </w:tcBorders>
            <w:shd w:val="clear" w:color="000000" w:fill="FDE9D9"/>
            <w:noWrap/>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Poznámka</w:t>
            </w:r>
          </w:p>
        </w:tc>
      </w:tr>
      <w:tr w:rsidR="00341421" w:rsidRPr="00341421" w:rsidTr="00341421">
        <w:trPr>
          <w:trHeight w:val="305"/>
        </w:trPr>
        <w:tc>
          <w:tcPr>
            <w:tcW w:w="2158" w:type="dxa"/>
            <w:tcBorders>
              <w:top w:val="nil"/>
              <w:left w:val="single" w:sz="4" w:space="0" w:color="auto"/>
              <w:bottom w:val="single" w:sz="4" w:space="0" w:color="auto"/>
              <w:right w:val="single" w:sz="4" w:space="0" w:color="auto"/>
            </w:tcBorders>
            <w:shd w:val="clear" w:color="auto" w:fill="auto"/>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836 297 490,91</w:t>
            </w:r>
          </w:p>
        </w:tc>
        <w:tc>
          <w:tcPr>
            <w:tcW w:w="202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904 802 442,76</w:t>
            </w:r>
          </w:p>
        </w:tc>
        <w:tc>
          <w:tcPr>
            <w:tcW w:w="1276"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108,19</w:t>
            </w:r>
          </w:p>
        </w:tc>
        <w:tc>
          <w:tcPr>
            <w:tcW w:w="364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rPr>
                <w:rFonts w:ascii="Calibri" w:hAnsi="Calibri"/>
                <w:color w:val="000000"/>
                <w:sz w:val="22"/>
                <w:szCs w:val="22"/>
              </w:rPr>
            </w:pPr>
            <w:r w:rsidRPr="00341421">
              <w:rPr>
                <w:rFonts w:ascii="Calibri" w:hAnsi="Calibri"/>
                <w:color w:val="000000"/>
                <w:sz w:val="22"/>
                <w:szCs w:val="22"/>
              </w:rPr>
              <w:t>Nekonsolidované příjmy</w:t>
            </w:r>
          </w:p>
        </w:tc>
      </w:tr>
      <w:tr w:rsidR="00341421" w:rsidRPr="00341421" w:rsidTr="00341421">
        <w:trPr>
          <w:trHeight w:val="30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836 297 490,91</w:t>
            </w:r>
          </w:p>
        </w:tc>
        <w:tc>
          <w:tcPr>
            <w:tcW w:w="202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474 820 284,11</w:t>
            </w:r>
          </w:p>
        </w:tc>
        <w:tc>
          <w:tcPr>
            <w:tcW w:w="1276"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56,78</w:t>
            </w:r>
          </w:p>
        </w:tc>
        <w:tc>
          <w:tcPr>
            <w:tcW w:w="364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rPr>
                <w:rFonts w:ascii="Calibri" w:hAnsi="Calibri"/>
                <w:color w:val="000000"/>
                <w:sz w:val="22"/>
                <w:szCs w:val="22"/>
              </w:rPr>
            </w:pPr>
            <w:r w:rsidRPr="00341421">
              <w:rPr>
                <w:rFonts w:ascii="Calibri" w:hAnsi="Calibri"/>
                <w:color w:val="000000"/>
                <w:sz w:val="22"/>
                <w:szCs w:val="22"/>
              </w:rPr>
              <w:t>Konsolidované příjmy</w:t>
            </w:r>
          </w:p>
        </w:tc>
      </w:tr>
      <w:tr w:rsidR="00341421" w:rsidRPr="00341421" w:rsidTr="00341421">
        <w:trPr>
          <w:trHeight w:val="305"/>
        </w:trPr>
        <w:tc>
          <w:tcPr>
            <w:tcW w:w="9102" w:type="dxa"/>
            <w:gridSpan w:val="4"/>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Výdaje</w:t>
            </w:r>
          </w:p>
        </w:tc>
      </w:tr>
      <w:tr w:rsidR="00341421" w:rsidRPr="00341421" w:rsidTr="00341421">
        <w:trPr>
          <w:trHeight w:val="329"/>
        </w:trPr>
        <w:tc>
          <w:tcPr>
            <w:tcW w:w="2158" w:type="dxa"/>
            <w:tcBorders>
              <w:top w:val="nil"/>
              <w:left w:val="single" w:sz="4" w:space="0" w:color="auto"/>
              <w:bottom w:val="single" w:sz="4" w:space="0" w:color="auto"/>
              <w:right w:val="single" w:sz="4" w:space="0" w:color="auto"/>
            </w:tcBorders>
            <w:shd w:val="clear" w:color="000000" w:fill="FDE9D9"/>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Rozpočet upravený</w:t>
            </w:r>
          </w:p>
        </w:tc>
        <w:tc>
          <w:tcPr>
            <w:tcW w:w="2024" w:type="dxa"/>
            <w:tcBorders>
              <w:top w:val="nil"/>
              <w:left w:val="nil"/>
              <w:bottom w:val="single" w:sz="4" w:space="0" w:color="auto"/>
              <w:right w:val="single" w:sz="4" w:space="0" w:color="auto"/>
            </w:tcBorders>
            <w:shd w:val="clear" w:color="000000" w:fill="FDE9D9"/>
            <w:noWrap/>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Skutečnost</w:t>
            </w:r>
          </w:p>
        </w:tc>
        <w:tc>
          <w:tcPr>
            <w:tcW w:w="1276" w:type="dxa"/>
            <w:tcBorders>
              <w:top w:val="nil"/>
              <w:left w:val="nil"/>
              <w:bottom w:val="single" w:sz="4" w:space="0" w:color="auto"/>
              <w:right w:val="single" w:sz="4" w:space="0" w:color="auto"/>
            </w:tcBorders>
            <w:shd w:val="clear" w:color="000000" w:fill="FDE9D9"/>
            <w:noWrap/>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Sk/RU v %</w:t>
            </w:r>
          </w:p>
        </w:tc>
        <w:tc>
          <w:tcPr>
            <w:tcW w:w="3644" w:type="dxa"/>
            <w:tcBorders>
              <w:top w:val="nil"/>
              <w:left w:val="nil"/>
              <w:bottom w:val="single" w:sz="4" w:space="0" w:color="auto"/>
              <w:right w:val="single" w:sz="4" w:space="0" w:color="auto"/>
            </w:tcBorders>
            <w:shd w:val="clear" w:color="000000" w:fill="FDE9D9"/>
            <w:noWrap/>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Poznámka</w:t>
            </w:r>
          </w:p>
        </w:tc>
      </w:tr>
      <w:tr w:rsidR="00341421" w:rsidRPr="00341421" w:rsidTr="00341421">
        <w:trPr>
          <w:trHeight w:val="305"/>
        </w:trPr>
        <w:tc>
          <w:tcPr>
            <w:tcW w:w="2158" w:type="dxa"/>
            <w:tcBorders>
              <w:top w:val="nil"/>
              <w:left w:val="single" w:sz="4" w:space="0" w:color="auto"/>
              <w:bottom w:val="single" w:sz="4" w:space="0" w:color="auto"/>
              <w:right w:val="single" w:sz="4" w:space="0" w:color="auto"/>
            </w:tcBorders>
            <w:shd w:val="clear" w:color="auto" w:fill="auto"/>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1 033 724 635,80</w:t>
            </w:r>
          </w:p>
        </w:tc>
        <w:tc>
          <w:tcPr>
            <w:tcW w:w="202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791 495 426,89</w:t>
            </w:r>
          </w:p>
        </w:tc>
        <w:tc>
          <w:tcPr>
            <w:tcW w:w="1276"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76,57</w:t>
            </w:r>
          </w:p>
        </w:tc>
        <w:tc>
          <w:tcPr>
            <w:tcW w:w="364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rPr>
                <w:rFonts w:ascii="Calibri" w:hAnsi="Calibri"/>
                <w:color w:val="000000"/>
                <w:sz w:val="22"/>
                <w:szCs w:val="22"/>
              </w:rPr>
            </w:pPr>
            <w:r w:rsidRPr="00341421">
              <w:rPr>
                <w:rFonts w:ascii="Calibri" w:hAnsi="Calibri"/>
                <w:color w:val="000000"/>
                <w:sz w:val="22"/>
                <w:szCs w:val="22"/>
              </w:rPr>
              <w:t>Nekonsolidované výdaje</w:t>
            </w:r>
          </w:p>
        </w:tc>
      </w:tr>
      <w:tr w:rsidR="00341421" w:rsidRPr="00341421" w:rsidTr="00341421">
        <w:trPr>
          <w:trHeight w:val="30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1 033 724 635,80</w:t>
            </w:r>
          </w:p>
        </w:tc>
        <w:tc>
          <w:tcPr>
            <w:tcW w:w="202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361 513 268,24</w:t>
            </w:r>
          </w:p>
        </w:tc>
        <w:tc>
          <w:tcPr>
            <w:tcW w:w="1276"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34,97</w:t>
            </w:r>
          </w:p>
        </w:tc>
        <w:tc>
          <w:tcPr>
            <w:tcW w:w="364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rPr>
                <w:rFonts w:ascii="Calibri" w:hAnsi="Calibri"/>
                <w:color w:val="000000"/>
                <w:sz w:val="22"/>
                <w:szCs w:val="22"/>
              </w:rPr>
            </w:pPr>
            <w:r w:rsidRPr="00341421">
              <w:rPr>
                <w:rFonts w:ascii="Calibri" w:hAnsi="Calibri"/>
                <w:color w:val="000000"/>
                <w:sz w:val="22"/>
                <w:szCs w:val="22"/>
              </w:rPr>
              <w:t>Konsolidované výdaje</w:t>
            </w:r>
          </w:p>
        </w:tc>
      </w:tr>
      <w:tr w:rsidR="00341421" w:rsidRPr="00341421" w:rsidTr="00341421">
        <w:trPr>
          <w:trHeight w:val="305"/>
        </w:trPr>
        <w:tc>
          <w:tcPr>
            <w:tcW w:w="9102" w:type="dxa"/>
            <w:gridSpan w:val="4"/>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Saldo příjmů a výdajů</w:t>
            </w:r>
          </w:p>
        </w:tc>
      </w:tr>
      <w:tr w:rsidR="00341421" w:rsidRPr="00341421" w:rsidTr="00341421">
        <w:trPr>
          <w:trHeight w:val="320"/>
        </w:trPr>
        <w:tc>
          <w:tcPr>
            <w:tcW w:w="2158" w:type="dxa"/>
            <w:tcBorders>
              <w:top w:val="nil"/>
              <w:left w:val="single" w:sz="4" w:space="0" w:color="auto"/>
              <w:bottom w:val="single" w:sz="4" w:space="0" w:color="auto"/>
              <w:right w:val="single" w:sz="4" w:space="0" w:color="auto"/>
            </w:tcBorders>
            <w:shd w:val="clear" w:color="000000" w:fill="FDE9D9"/>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Rozpočet upravený</w:t>
            </w:r>
          </w:p>
        </w:tc>
        <w:tc>
          <w:tcPr>
            <w:tcW w:w="2024" w:type="dxa"/>
            <w:tcBorders>
              <w:top w:val="nil"/>
              <w:left w:val="nil"/>
              <w:bottom w:val="single" w:sz="4" w:space="0" w:color="auto"/>
              <w:right w:val="single" w:sz="4" w:space="0" w:color="auto"/>
            </w:tcBorders>
            <w:shd w:val="clear" w:color="000000" w:fill="FDE9D9"/>
            <w:noWrap/>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Skutečnost</w:t>
            </w:r>
          </w:p>
        </w:tc>
        <w:tc>
          <w:tcPr>
            <w:tcW w:w="1276" w:type="dxa"/>
            <w:tcBorders>
              <w:top w:val="nil"/>
              <w:left w:val="nil"/>
              <w:bottom w:val="single" w:sz="4" w:space="0" w:color="auto"/>
              <w:right w:val="single" w:sz="4" w:space="0" w:color="auto"/>
            </w:tcBorders>
            <w:shd w:val="clear" w:color="000000" w:fill="FDE9D9"/>
            <w:noWrap/>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Sk/RU v %</w:t>
            </w:r>
          </w:p>
        </w:tc>
        <w:tc>
          <w:tcPr>
            <w:tcW w:w="3644" w:type="dxa"/>
            <w:tcBorders>
              <w:top w:val="nil"/>
              <w:left w:val="nil"/>
              <w:bottom w:val="single" w:sz="4" w:space="0" w:color="auto"/>
              <w:right w:val="single" w:sz="4" w:space="0" w:color="auto"/>
            </w:tcBorders>
            <w:shd w:val="clear" w:color="000000" w:fill="FDE9D9"/>
            <w:noWrap/>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Poznámka</w:t>
            </w:r>
          </w:p>
        </w:tc>
      </w:tr>
      <w:tr w:rsidR="00341421" w:rsidRPr="00341421" w:rsidTr="00341421">
        <w:trPr>
          <w:trHeight w:val="305"/>
        </w:trPr>
        <w:tc>
          <w:tcPr>
            <w:tcW w:w="2158" w:type="dxa"/>
            <w:tcBorders>
              <w:top w:val="nil"/>
              <w:left w:val="single" w:sz="4" w:space="0" w:color="auto"/>
              <w:bottom w:val="single" w:sz="4" w:space="0" w:color="auto"/>
              <w:right w:val="single" w:sz="4" w:space="0" w:color="auto"/>
            </w:tcBorders>
            <w:shd w:val="clear" w:color="auto" w:fill="auto"/>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-197 427 144,89</w:t>
            </w:r>
          </w:p>
        </w:tc>
        <w:tc>
          <w:tcPr>
            <w:tcW w:w="202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113 307 015,87</w:t>
            </w:r>
          </w:p>
        </w:tc>
        <w:tc>
          <w:tcPr>
            <w:tcW w:w="1276"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-57,39</w:t>
            </w:r>
          </w:p>
        </w:tc>
        <w:tc>
          <w:tcPr>
            <w:tcW w:w="364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rPr>
                <w:rFonts w:ascii="Calibri" w:hAnsi="Calibri"/>
                <w:color w:val="000000"/>
                <w:sz w:val="22"/>
                <w:szCs w:val="22"/>
              </w:rPr>
            </w:pPr>
            <w:r w:rsidRPr="00341421">
              <w:rPr>
                <w:rFonts w:ascii="Calibri" w:hAnsi="Calibri"/>
                <w:color w:val="000000"/>
                <w:sz w:val="22"/>
                <w:szCs w:val="22"/>
              </w:rPr>
              <w:t>Nekonsolidované saldo</w:t>
            </w:r>
          </w:p>
        </w:tc>
      </w:tr>
      <w:tr w:rsidR="00341421" w:rsidRPr="00341421" w:rsidTr="00341421">
        <w:trPr>
          <w:trHeight w:val="30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-197 427 144,89</w:t>
            </w:r>
          </w:p>
        </w:tc>
        <w:tc>
          <w:tcPr>
            <w:tcW w:w="202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113 307 015,87</w:t>
            </w:r>
          </w:p>
        </w:tc>
        <w:tc>
          <w:tcPr>
            <w:tcW w:w="1276"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-57,39</w:t>
            </w:r>
          </w:p>
        </w:tc>
        <w:tc>
          <w:tcPr>
            <w:tcW w:w="364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rPr>
                <w:rFonts w:ascii="Calibri" w:hAnsi="Calibri"/>
                <w:color w:val="000000"/>
                <w:sz w:val="22"/>
                <w:szCs w:val="22"/>
              </w:rPr>
            </w:pPr>
            <w:r w:rsidRPr="00341421">
              <w:rPr>
                <w:rFonts w:ascii="Calibri" w:hAnsi="Calibri"/>
                <w:color w:val="000000"/>
                <w:sz w:val="22"/>
                <w:szCs w:val="22"/>
              </w:rPr>
              <w:t>Konsolidované saldo</w:t>
            </w:r>
          </w:p>
        </w:tc>
      </w:tr>
      <w:tr w:rsidR="00341421" w:rsidRPr="00341421" w:rsidTr="00341421">
        <w:trPr>
          <w:trHeight w:val="305"/>
        </w:trPr>
        <w:tc>
          <w:tcPr>
            <w:tcW w:w="9102" w:type="dxa"/>
            <w:gridSpan w:val="4"/>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Financování</w:t>
            </w:r>
          </w:p>
        </w:tc>
      </w:tr>
      <w:tr w:rsidR="00341421" w:rsidRPr="00341421" w:rsidTr="00341421">
        <w:trPr>
          <w:trHeight w:val="327"/>
        </w:trPr>
        <w:tc>
          <w:tcPr>
            <w:tcW w:w="2158" w:type="dxa"/>
            <w:tcBorders>
              <w:top w:val="nil"/>
              <w:left w:val="single" w:sz="4" w:space="0" w:color="auto"/>
              <w:bottom w:val="single" w:sz="4" w:space="0" w:color="auto"/>
              <w:right w:val="single" w:sz="4" w:space="0" w:color="auto"/>
            </w:tcBorders>
            <w:shd w:val="clear" w:color="000000" w:fill="FDE9D9"/>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Rozpočet upravený</w:t>
            </w:r>
          </w:p>
        </w:tc>
        <w:tc>
          <w:tcPr>
            <w:tcW w:w="2024" w:type="dxa"/>
            <w:tcBorders>
              <w:top w:val="nil"/>
              <w:left w:val="nil"/>
              <w:bottom w:val="single" w:sz="4" w:space="0" w:color="auto"/>
              <w:right w:val="single" w:sz="4" w:space="0" w:color="auto"/>
            </w:tcBorders>
            <w:shd w:val="clear" w:color="000000" w:fill="FDE9D9"/>
            <w:noWrap/>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Skutečnost</w:t>
            </w:r>
          </w:p>
        </w:tc>
        <w:tc>
          <w:tcPr>
            <w:tcW w:w="1276" w:type="dxa"/>
            <w:tcBorders>
              <w:top w:val="nil"/>
              <w:left w:val="nil"/>
              <w:bottom w:val="single" w:sz="4" w:space="0" w:color="auto"/>
              <w:right w:val="single" w:sz="4" w:space="0" w:color="auto"/>
            </w:tcBorders>
            <w:shd w:val="clear" w:color="000000" w:fill="FDE9D9"/>
            <w:noWrap/>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Sk/RU v %</w:t>
            </w:r>
          </w:p>
        </w:tc>
        <w:tc>
          <w:tcPr>
            <w:tcW w:w="3644" w:type="dxa"/>
            <w:tcBorders>
              <w:top w:val="nil"/>
              <w:left w:val="nil"/>
              <w:bottom w:val="single" w:sz="4" w:space="0" w:color="auto"/>
              <w:right w:val="single" w:sz="4" w:space="0" w:color="auto"/>
            </w:tcBorders>
            <w:shd w:val="clear" w:color="000000" w:fill="FDE9D9"/>
            <w:noWrap/>
            <w:vAlign w:val="center"/>
            <w:hideMark/>
          </w:tcPr>
          <w:p w:rsidR="00341421" w:rsidRPr="00341421" w:rsidRDefault="00341421" w:rsidP="00341421">
            <w:pPr>
              <w:autoSpaceDE/>
              <w:autoSpaceDN/>
              <w:jc w:val="center"/>
              <w:rPr>
                <w:rFonts w:ascii="Calibri" w:hAnsi="Calibri"/>
                <w:color w:val="000000"/>
                <w:sz w:val="22"/>
                <w:szCs w:val="22"/>
              </w:rPr>
            </w:pPr>
            <w:r w:rsidRPr="00341421">
              <w:rPr>
                <w:rFonts w:ascii="Calibri" w:hAnsi="Calibri"/>
                <w:color w:val="000000"/>
                <w:sz w:val="22"/>
                <w:szCs w:val="22"/>
              </w:rPr>
              <w:t>Poznámka</w:t>
            </w:r>
          </w:p>
        </w:tc>
      </w:tr>
      <w:tr w:rsidR="00341421" w:rsidRPr="00341421" w:rsidTr="00341421">
        <w:trPr>
          <w:trHeight w:val="305"/>
        </w:trPr>
        <w:tc>
          <w:tcPr>
            <w:tcW w:w="2158" w:type="dxa"/>
            <w:tcBorders>
              <w:top w:val="nil"/>
              <w:left w:val="single" w:sz="4" w:space="0" w:color="auto"/>
              <w:bottom w:val="single" w:sz="4" w:space="0" w:color="auto"/>
              <w:right w:val="single" w:sz="4" w:space="0" w:color="auto"/>
            </w:tcBorders>
            <w:shd w:val="clear" w:color="auto" w:fill="auto"/>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197 427 144,89</w:t>
            </w:r>
          </w:p>
        </w:tc>
        <w:tc>
          <w:tcPr>
            <w:tcW w:w="202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-113 307 015,87</w:t>
            </w:r>
          </w:p>
        </w:tc>
        <w:tc>
          <w:tcPr>
            <w:tcW w:w="1276"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-57,39</w:t>
            </w:r>
          </w:p>
        </w:tc>
        <w:tc>
          <w:tcPr>
            <w:tcW w:w="364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rPr>
                <w:rFonts w:ascii="Calibri" w:hAnsi="Calibri"/>
                <w:color w:val="000000"/>
                <w:sz w:val="22"/>
                <w:szCs w:val="22"/>
              </w:rPr>
            </w:pPr>
            <w:r w:rsidRPr="00341421">
              <w:rPr>
                <w:rFonts w:ascii="Calibri" w:hAnsi="Calibri"/>
                <w:color w:val="000000"/>
                <w:sz w:val="22"/>
                <w:szCs w:val="22"/>
              </w:rPr>
              <w:t>Nekonsolidované financování</w:t>
            </w:r>
          </w:p>
        </w:tc>
      </w:tr>
      <w:tr w:rsidR="00341421" w:rsidRPr="00341421" w:rsidTr="00341421">
        <w:trPr>
          <w:trHeight w:val="305"/>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197 427 144,89</w:t>
            </w:r>
          </w:p>
        </w:tc>
        <w:tc>
          <w:tcPr>
            <w:tcW w:w="202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-113 307 015,87</w:t>
            </w:r>
          </w:p>
        </w:tc>
        <w:tc>
          <w:tcPr>
            <w:tcW w:w="1276"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jc w:val="right"/>
              <w:rPr>
                <w:rFonts w:ascii="Calibri" w:hAnsi="Calibri"/>
                <w:color w:val="000000"/>
                <w:sz w:val="22"/>
                <w:szCs w:val="22"/>
              </w:rPr>
            </w:pPr>
            <w:r w:rsidRPr="00341421">
              <w:rPr>
                <w:rFonts w:ascii="Calibri" w:hAnsi="Calibri"/>
                <w:color w:val="000000"/>
                <w:sz w:val="22"/>
                <w:szCs w:val="22"/>
              </w:rPr>
              <w:t>-57,39</w:t>
            </w:r>
          </w:p>
        </w:tc>
        <w:tc>
          <w:tcPr>
            <w:tcW w:w="3644" w:type="dxa"/>
            <w:tcBorders>
              <w:top w:val="nil"/>
              <w:left w:val="nil"/>
              <w:bottom w:val="single" w:sz="4" w:space="0" w:color="auto"/>
              <w:right w:val="single" w:sz="4" w:space="0" w:color="auto"/>
            </w:tcBorders>
            <w:shd w:val="clear" w:color="auto" w:fill="auto"/>
            <w:noWrap/>
            <w:vAlign w:val="bottom"/>
            <w:hideMark/>
          </w:tcPr>
          <w:p w:rsidR="00341421" w:rsidRPr="00341421" w:rsidRDefault="00341421" w:rsidP="00341421">
            <w:pPr>
              <w:autoSpaceDE/>
              <w:autoSpaceDN/>
              <w:rPr>
                <w:rFonts w:ascii="Calibri" w:hAnsi="Calibri"/>
                <w:color w:val="000000"/>
                <w:sz w:val="22"/>
                <w:szCs w:val="22"/>
              </w:rPr>
            </w:pPr>
            <w:r w:rsidRPr="00341421">
              <w:rPr>
                <w:rFonts w:ascii="Calibri" w:hAnsi="Calibri"/>
                <w:color w:val="000000"/>
                <w:sz w:val="22"/>
                <w:szCs w:val="22"/>
              </w:rPr>
              <w:t>Konsolidované financování</w:t>
            </w:r>
          </w:p>
        </w:tc>
      </w:tr>
    </w:tbl>
    <w:p w:rsidR="00341421" w:rsidRDefault="00341421" w:rsidP="007A7697">
      <w:pPr>
        <w:jc w:val="both"/>
        <w:rPr>
          <w:b/>
          <w:bCs/>
        </w:rPr>
      </w:pPr>
    </w:p>
    <w:p w:rsidR="00341421" w:rsidRPr="00AC1B68" w:rsidRDefault="00341421" w:rsidP="007A7697">
      <w:pPr>
        <w:jc w:val="both"/>
        <w:rPr>
          <w:b/>
          <w:bCs/>
        </w:rPr>
      </w:pPr>
    </w:p>
    <w:p w:rsidR="00A267D5" w:rsidRPr="00341421" w:rsidRDefault="00A267D5" w:rsidP="007A7697">
      <w:pPr>
        <w:jc w:val="both"/>
        <w:rPr>
          <w:sz w:val="24"/>
          <w:szCs w:val="24"/>
        </w:rPr>
      </w:pPr>
      <w:bookmarkStart w:id="0" w:name="_964941838"/>
      <w:bookmarkEnd w:id="0"/>
      <w:r w:rsidRPr="00341421">
        <w:rPr>
          <w:sz w:val="24"/>
          <w:szCs w:val="24"/>
        </w:rPr>
        <w:t xml:space="preserve">Průběžné </w:t>
      </w:r>
      <w:r w:rsidR="00735044" w:rsidRPr="00341421">
        <w:rPr>
          <w:sz w:val="24"/>
          <w:szCs w:val="24"/>
        </w:rPr>
        <w:t>rozpočtové</w:t>
      </w:r>
      <w:r w:rsidRPr="00341421">
        <w:rPr>
          <w:sz w:val="24"/>
          <w:szCs w:val="24"/>
        </w:rPr>
        <w:t xml:space="preserve"> hospodaření </w:t>
      </w:r>
      <w:r w:rsidR="001072CF" w:rsidRPr="00341421">
        <w:rPr>
          <w:sz w:val="24"/>
          <w:szCs w:val="24"/>
        </w:rPr>
        <w:t xml:space="preserve">statutárního </w:t>
      </w:r>
      <w:r w:rsidR="00A72DE9" w:rsidRPr="00341421">
        <w:rPr>
          <w:sz w:val="24"/>
          <w:szCs w:val="24"/>
        </w:rPr>
        <w:t>m</w:t>
      </w:r>
      <w:r w:rsidRPr="00341421">
        <w:rPr>
          <w:sz w:val="24"/>
          <w:szCs w:val="24"/>
        </w:rPr>
        <w:t xml:space="preserve">ěsta Prostějova skončilo ve sledovaném období kladným saldem příjmů a výdajů ve výši </w:t>
      </w:r>
      <w:r w:rsidR="00A31AE5">
        <w:rPr>
          <w:b/>
          <w:bCs/>
          <w:sz w:val="24"/>
          <w:szCs w:val="24"/>
        </w:rPr>
        <w:t>113 307 015,87</w:t>
      </w:r>
      <w:r w:rsidRPr="00341421">
        <w:rPr>
          <w:b/>
          <w:bCs/>
          <w:sz w:val="24"/>
          <w:szCs w:val="24"/>
        </w:rPr>
        <w:t xml:space="preserve"> Kč</w:t>
      </w:r>
      <w:r w:rsidRPr="00341421">
        <w:rPr>
          <w:sz w:val="24"/>
          <w:szCs w:val="24"/>
        </w:rPr>
        <w:t xml:space="preserve">. Na tomto příznivém </w:t>
      </w:r>
      <w:r w:rsidR="00A118B4" w:rsidRPr="00341421">
        <w:rPr>
          <w:sz w:val="24"/>
          <w:szCs w:val="24"/>
        </w:rPr>
        <w:t xml:space="preserve">průběžném </w:t>
      </w:r>
      <w:r w:rsidRPr="00341421">
        <w:rPr>
          <w:sz w:val="24"/>
          <w:szCs w:val="24"/>
        </w:rPr>
        <w:t xml:space="preserve">hospodaření se podílela ta skutečnost, že plnění </w:t>
      </w:r>
      <w:r w:rsidR="00735044" w:rsidRPr="00341421">
        <w:rPr>
          <w:sz w:val="24"/>
          <w:szCs w:val="24"/>
        </w:rPr>
        <w:t xml:space="preserve">rozpočtových </w:t>
      </w:r>
      <w:r w:rsidRPr="00341421">
        <w:rPr>
          <w:sz w:val="24"/>
          <w:szCs w:val="24"/>
        </w:rPr>
        <w:t xml:space="preserve">příjmů </w:t>
      </w:r>
      <w:r w:rsidR="00E5308E" w:rsidRPr="00341421">
        <w:rPr>
          <w:sz w:val="24"/>
          <w:szCs w:val="24"/>
        </w:rPr>
        <w:t xml:space="preserve">v konsolidované podobě </w:t>
      </w:r>
      <w:r w:rsidRPr="00341421">
        <w:rPr>
          <w:sz w:val="24"/>
          <w:szCs w:val="24"/>
        </w:rPr>
        <w:t>dosáhlo za I. pololetí 20</w:t>
      </w:r>
      <w:r w:rsidR="008B5FA0" w:rsidRPr="00341421">
        <w:rPr>
          <w:sz w:val="24"/>
          <w:szCs w:val="24"/>
        </w:rPr>
        <w:t>1</w:t>
      </w:r>
      <w:r w:rsidR="00A31AE5">
        <w:rPr>
          <w:sz w:val="24"/>
          <w:szCs w:val="24"/>
        </w:rPr>
        <w:t>7</w:t>
      </w:r>
      <w:r w:rsidRPr="00341421">
        <w:rPr>
          <w:sz w:val="24"/>
          <w:szCs w:val="24"/>
        </w:rPr>
        <w:t xml:space="preserve"> </w:t>
      </w:r>
      <w:r w:rsidR="00A72DE9" w:rsidRPr="00341421">
        <w:rPr>
          <w:sz w:val="24"/>
          <w:szCs w:val="24"/>
        </w:rPr>
        <w:t>výše</w:t>
      </w:r>
      <w:r w:rsidRPr="00341421">
        <w:rPr>
          <w:sz w:val="24"/>
          <w:szCs w:val="24"/>
        </w:rPr>
        <w:t xml:space="preserve"> </w:t>
      </w:r>
      <w:r w:rsidR="00A118B4" w:rsidRPr="00341421">
        <w:rPr>
          <w:sz w:val="24"/>
          <w:szCs w:val="24"/>
        </w:rPr>
        <w:t>5</w:t>
      </w:r>
      <w:r w:rsidR="00A31AE5">
        <w:rPr>
          <w:sz w:val="24"/>
          <w:szCs w:val="24"/>
        </w:rPr>
        <w:t>6</w:t>
      </w:r>
      <w:r w:rsidR="00A118B4" w:rsidRPr="00341421">
        <w:rPr>
          <w:sz w:val="24"/>
          <w:szCs w:val="24"/>
        </w:rPr>
        <w:t>,</w:t>
      </w:r>
      <w:r w:rsidR="00A31AE5">
        <w:rPr>
          <w:sz w:val="24"/>
          <w:szCs w:val="24"/>
        </w:rPr>
        <w:t xml:space="preserve">78 </w:t>
      </w:r>
      <w:r w:rsidR="002359C1" w:rsidRPr="00341421">
        <w:rPr>
          <w:sz w:val="24"/>
          <w:szCs w:val="24"/>
        </w:rPr>
        <w:t>%</w:t>
      </w:r>
      <w:r w:rsidRPr="00341421">
        <w:rPr>
          <w:sz w:val="24"/>
          <w:szCs w:val="24"/>
        </w:rPr>
        <w:t xml:space="preserve"> celoročně rozpočtovaných příjmů, naopak čerpání</w:t>
      </w:r>
      <w:r w:rsidR="00735044" w:rsidRPr="00341421">
        <w:rPr>
          <w:sz w:val="24"/>
          <w:szCs w:val="24"/>
        </w:rPr>
        <w:t xml:space="preserve"> rozpočtových</w:t>
      </w:r>
      <w:r w:rsidRPr="00341421">
        <w:rPr>
          <w:sz w:val="24"/>
          <w:szCs w:val="24"/>
        </w:rPr>
        <w:t xml:space="preserve"> výdajů </w:t>
      </w:r>
      <w:r w:rsidR="00E5308E" w:rsidRPr="00341421">
        <w:rPr>
          <w:sz w:val="24"/>
          <w:szCs w:val="24"/>
        </w:rPr>
        <w:t xml:space="preserve">v konsolidované podobě </w:t>
      </w:r>
      <w:r w:rsidRPr="00341421">
        <w:rPr>
          <w:sz w:val="24"/>
          <w:szCs w:val="24"/>
        </w:rPr>
        <w:t xml:space="preserve">představovalo pouze </w:t>
      </w:r>
      <w:r w:rsidR="00A72DE9" w:rsidRPr="00341421">
        <w:rPr>
          <w:sz w:val="24"/>
          <w:szCs w:val="24"/>
        </w:rPr>
        <w:t>výš</w:t>
      </w:r>
      <w:r w:rsidR="00735044" w:rsidRPr="00341421">
        <w:rPr>
          <w:sz w:val="24"/>
          <w:szCs w:val="24"/>
        </w:rPr>
        <w:t>i</w:t>
      </w:r>
      <w:r w:rsidRPr="00341421">
        <w:rPr>
          <w:sz w:val="24"/>
          <w:szCs w:val="24"/>
        </w:rPr>
        <w:t xml:space="preserve"> </w:t>
      </w:r>
      <w:r w:rsidR="00A118B4" w:rsidRPr="00341421">
        <w:rPr>
          <w:sz w:val="24"/>
          <w:szCs w:val="24"/>
        </w:rPr>
        <w:t>34,</w:t>
      </w:r>
      <w:r w:rsidR="00A31AE5">
        <w:rPr>
          <w:sz w:val="24"/>
          <w:szCs w:val="24"/>
        </w:rPr>
        <w:t xml:space="preserve">97 </w:t>
      </w:r>
      <w:r w:rsidRPr="00341421">
        <w:rPr>
          <w:sz w:val="24"/>
          <w:szCs w:val="24"/>
        </w:rPr>
        <w:t xml:space="preserve">% celoročně rozpočtovaných výdajů. V tomto období se tedy projevil určitý časový nesoulad mezi </w:t>
      </w:r>
      <w:r w:rsidR="00BB4777" w:rsidRPr="00341421">
        <w:rPr>
          <w:sz w:val="24"/>
          <w:szCs w:val="24"/>
        </w:rPr>
        <w:t xml:space="preserve">průběžně </w:t>
      </w:r>
      <w:r w:rsidRPr="00341421">
        <w:rPr>
          <w:sz w:val="24"/>
          <w:szCs w:val="24"/>
        </w:rPr>
        <w:t>dosaženými</w:t>
      </w:r>
      <w:r w:rsidR="00735044" w:rsidRPr="00341421">
        <w:rPr>
          <w:sz w:val="24"/>
          <w:szCs w:val="24"/>
        </w:rPr>
        <w:t xml:space="preserve"> rozpočtovými</w:t>
      </w:r>
      <w:r w:rsidRPr="00341421">
        <w:rPr>
          <w:sz w:val="24"/>
          <w:szCs w:val="24"/>
        </w:rPr>
        <w:t xml:space="preserve"> příjmy a </w:t>
      </w:r>
      <w:r w:rsidR="00A118B4" w:rsidRPr="00341421">
        <w:rPr>
          <w:sz w:val="24"/>
          <w:szCs w:val="24"/>
        </w:rPr>
        <w:t xml:space="preserve">průběžně </w:t>
      </w:r>
      <w:r w:rsidRPr="00341421">
        <w:rPr>
          <w:sz w:val="24"/>
          <w:szCs w:val="24"/>
        </w:rPr>
        <w:t xml:space="preserve">vynaloženými </w:t>
      </w:r>
      <w:r w:rsidR="00735044" w:rsidRPr="00341421">
        <w:rPr>
          <w:sz w:val="24"/>
          <w:szCs w:val="24"/>
        </w:rPr>
        <w:t xml:space="preserve">rozpočtovými </w:t>
      </w:r>
      <w:r w:rsidRPr="00341421">
        <w:rPr>
          <w:sz w:val="24"/>
          <w:szCs w:val="24"/>
        </w:rPr>
        <w:t xml:space="preserve">výdaji </w:t>
      </w:r>
      <w:r w:rsidR="00A118B4" w:rsidRPr="00341421">
        <w:rPr>
          <w:sz w:val="24"/>
          <w:szCs w:val="24"/>
        </w:rPr>
        <w:t>v rámci aktuálního</w:t>
      </w:r>
      <w:r w:rsidR="00A72DE9" w:rsidRPr="00341421">
        <w:rPr>
          <w:sz w:val="24"/>
          <w:szCs w:val="24"/>
        </w:rPr>
        <w:t xml:space="preserve"> </w:t>
      </w:r>
      <w:r w:rsidRPr="00341421">
        <w:rPr>
          <w:sz w:val="24"/>
          <w:szCs w:val="24"/>
        </w:rPr>
        <w:t>rozpočtu. Je předpoklad, že ve II. pololetí 20</w:t>
      </w:r>
      <w:r w:rsidR="00CD3B74" w:rsidRPr="00341421">
        <w:rPr>
          <w:sz w:val="24"/>
          <w:szCs w:val="24"/>
        </w:rPr>
        <w:t>1</w:t>
      </w:r>
      <w:r w:rsidR="00A31AE5">
        <w:rPr>
          <w:sz w:val="24"/>
          <w:szCs w:val="24"/>
        </w:rPr>
        <w:t>7</w:t>
      </w:r>
      <w:r w:rsidRPr="00341421">
        <w:rPr>
          <w:sz w:val="24"/>
          <w:szCs w:val="24"/>
        </w:rPr>
        <w:t xml:space="preserve"> dojde, </w:t>
      </w:r>
      <w:r w:rsidR="00364B22" w:rsidRPr="00341421">
        <w:rPr>
          <w:sz w:val="24"/>
          <w:szCs w:val="24"/>
        </w:rPr>
        <w:t xml:space="preserve">pokud plnění </w:t>
      </w:r>
      <w:r w:rsidR="00735044" w:rsidRPr="00341421">
        <w:rPr>
          <w:sz w:val="24"/>
          <w:szCs w:val="24"/>
        </w:rPr>
        <w:t xml:space="preserve">rozpočtových </w:t>
      </w:r>
      <w:r w:rsidRPr="00341421">
        <w:rPr>
          <w:sz w:val="24"/>
          <w:szCs w:val="24"/>
        </w:rPr>
        <w:t xml:space="preserve">příjmů a </w:t>
      </w:r>
      <w:r w:rsidR="00735044" w:rsidRPr="00341421">
        <w:rPr>
          <w:sz w:val="24"/>
          <w:szCs w:val="24"/>
        </w:rPr>
        <w:t xml:space="preserve">rozpočtových </w:t>
      </w:r>
      <w:r w:rsidRPr="00341421">
        <w:rPr>
          <w:sz w:val="24"/>
          <w:szCs w:val="24"/>
        </w:rPr>
        <w:t>výdajů</w:t>
      </w:r>
      <w:r w:rsidR="00364B22" w:rsidRPr="00341421">
        <w:rPr>
          <w:sz w:val="24"/>
          <w:szCs w:val="24"/>
        </w:rPr>
        <w:t xml:space="preserve"> dosáhne 100</w:t>
      </w:r>
      <w:r w:rsidR="00A31AE5">
        <w:rPr>
          <w:sz w:val="24"/>
          <w:szCs w:val="24"/>
        </w:rPr>
        <w:t xml:space="preserve"> </w:t>
      </w:r>
      <w:r w:rsidR="00364B22" w:rsidRPr="00341421">
        <w:rPr>
          <w:sz w:val="24"/>
          <w:szCs w:val="24"/>
        </w:rPr>
        <w:t>% hodnoty</w:t>
      </w:r>
      <w:r w:rsidR="00A31AE5">
        <w:rPr>
          <w:sz w:val="24"/>
          <w:szCs w:val="24"/>
        </w:rPr>
        <w:t>, ke </w:t>
      </w:r>
      <w:r w:rsidRPr="00341421">
        <w:rPr>
          <w:sz w:val="24"/>
          <w:szCs w:val="24"/>
        </w:rPr>
        <w:t>srovnání tohoto časového nesouladu a plnění rozpočtu bude probíhat v intencích aktuálního rozpočtu</w:t>
      </w:r>
      <w:r w:rsidR="00A118B4" w:rsidRPr="00341421">
        <w:rPr>
          <w:sz w:val="24"/>
          <w:szCs w:val="24"/>
        </w:rPr>
        <w:t>.</w:t>
      </w:r>
      <w:r w:rsidRPr="00341421">
        <w:rPr>
          <w:sz w:val="24"/>
          <w:szCs w:val="24"/>
        </w:rPr>
        <w:t xml:space="preserve"> </w:t>
      </w:r>
      <w:r w:rsidR="00A118B4" w:rsidRPr="00341421">
        <w:rPr>
          <w:sz w:val="24"/>
          <w:szCs w:val="24"/>
        </w:rPr>
        <w:t>C</w:t>
      </w:r>
      <w:r w:rsidRPr="00341421">
        <w:rPr>
          <w:sz w:val="24"/>
          <w:szCs w:val="24"/>
        </w:rPr>
        <w:t xml:space="preserve">eloroční rozpočtový deficit v objemu </w:t>
      </w:r>
      <w:r w:rsidR="00A31AE5">
        <w:rPr>
          <w:sz w:val="24"/>
          <w:szCs w:val="24"/>
        </w:rPr>
        <w:t xml:space="preserve">197 427 144,89 </w:t>
      </w:r>
      <w:r w:rsidRPr="00341421">
        <w:rPr>
          <w:sz w:val="24"/>
          <w:szCs w:val="24"/>
        </w:rPr>
        <w:t xml:space="preserve">Kč </w:t>
      </w:r>
      <w:r w:rsidR="00A118B4" w:rsidRPr="00341421">
        <w:rPr>
          <w:sz w:val="24"/>
          <w:szCs w:val="24"/>
        </w:rPr>
        <w:t>vykázaný k 30.</w:t>
      </w:r>
      <w:r w:rsidR="00A31AE5">
        <w:rPr>
          <w:sz w:val="24"/>
          <w:szCs w:val="24"/>
        </w:rPr>
        <w:t xml:space="preserve"> </w:t>
      </w:r>
      <w:r w:rsidR="00A118B4" w:rsidRPr="00341421">
        <w:rPr>
          <w:sz w:val="24"/>
          <w:szCs w:val="24"/>
        </w:rPr>
        <w:t>6.</w:t>
      </w:r>
      <w:r w:rsidR="00A31AE5">
        <w:rPr>
          <w:sz w:val="24"/>
          <w:szCs w:val="24"/>
        </w:rPr>
        <w:t xml:space="preserve"> 2017</w:t>
      </w:r>
      <w:r w:rsidR="00A118B4" w:rsidRPr="00341421">
        <w:rPr>
          <w:sz w:val="24"/>
          <w:szCs w:val="24"/>
        </w:rPr>
        <w:t xml:space="preserve"> </w:t>
      </w:r>
      <w:r w:rsidRPr="00341421">
        <w:rPr>
          <w:sz w:val="24"/>
          <w:szCs w:val="24"/>
        </w:rPr>
        <w:t>je plánovaně kryt z</w:t>
      </w:r>
      <w:r w:rsidR="00A72DE9" w:rsidRPr="00341421">
        <w:rPr>
          <w:sz w:val="24"/>
          <w:szCs w:val="24"/>
        </w:rPr>
        <w:t xml:space="preserve"> rezerv města </w:t>
      </w:r>
      <w:r w:rsidRPr="00341421">
        <w:rPr>
          <w:sz w:val="24"/>
          <w:szCs w:val="24"/>
        </w:rPr>
        <w:t xml:space="preserve">užitím prostředků </w:t>
      </w:r>
      <w:r w:rsidR="00E5308E" w:rsidRPr="00341421">
        <w:rPr>
          <w:sz w:val="24"/>
          <w:szCs w:val="24"/>
        </w:rPr>
        <w:t xml:space="preserve">uložených v </w:t>
      </w:r>
      <w:r w:rsidRPr="00341421">
        <w:rPr>
          <w:sz w:val="24"/>
          <w:szCs w:val="24"/>
        </w:rPr>
        <w:t>trvalých peněžních fond</w:t>
      </w:r>
      <w:r w:rsidR="00E5308E" w:rsidRPr="00341421">
        <w:rPr>
          <w:sz w:val="24"/>
          <w:szCs w:val="24"/>
        </w:rPr>
        <w:t>ech</w:t>
      </w:r>
      <w:r w:rsidRPr="00341421">
        <w:rPr>
          <w:sz w:val="24"/>
          <w:szCs w:val="24"/>
        </w:rPr>
        <w:t xml:space="preserve"> </w:t>
      </w:r>
      <w:r w:rsidR="00A118B4" w:rsidRPr="00341421">
        <w:rPr>
          <w:sz w:val="24"/>
          <w:szCs w:val="24"/>
        </w:rPr>
        <w:t xml:space="preserve">statutárního </w:t>
      </w:r>
      <w:r w:rsidR="00A72DE9" w:rsidRPr="00341421">
        <w:rPr>
          <w:sz w:val="24"/>
          <w:szCs w:val="24"/>
        </w:rPr>
        <w:t>m</w:t>
      </w:r>
      <w:r w:rsidRPr="00341421">
        <w:rPr>
          <w:sz w:val="24"/>
          <w:szCs w:val="24"/>
        </w:rPr>
        <w:t>ěsta Prostějova.</w:t>
      </w:r>
    </w:p>
    <w:p w:rsidR="00E82A59" w:rsidRDefault="00E82A59" w:rsidP="00E82A59">
      <w:pPr>
        <w:jc w:val="both"/>
        <w:rPr>
          <w:sz w:val="24"/>
          <w:szCs w:val="24"/>
        </w:rPr>
      </w:pPr>
    </w:p>
    <w:p w:rsidR="0022264B" w:rsidRPr="0022264B" w:rsidRDefault="0022264B" w:rsidP="00E82A59">
      <w:pPr>
        <w:jc w:val="both"/>
        <w:rPr>
          <w:b/>
          <w:sz w:val="24"/>
          <w:szCs w:val="24"/>
          <w:u w:val="single"/>
        </w:rPr>
      </w:pPr>
      <w:r w:rsidRPr="0022264B">
        <w:rPr>
          <w:b/>
          <w:sz w:val="24"/>
          <w:szCs w:val="24"/>
          <w:u w:val="single"/>
        </w:rPr>
        <w:t>Příjmy</w:t>
      </w:r>
    </w:p>
    <w:p w:rsidR="0022264B" w:rsidRDefault="0022264B" w:rsidP="00E82A59">
      <w:pPr>
        <w:jc w:val="both"/>
        <w:rPr>
          <w:sz w:val="24"/>
          <w:szCs w:val="24"/>
        </w:rPr>
      </w:pPr>
    </w:p>
    <w:p w:rsidR="00A267D5" w:rsidRPr="00341421" w:rsidRDefault="009D70D4" w:rsidP="00E82A59">
      <w:pPr>
        <w:jc w:val="both"/>
        <w:rPr>
          <w:sz w:val="24"/>
          <w:szCs w:val="24"/>
        </w:rPr>
      </w:pPr>
      <w:r w:rsidRPr="00341421">
        <w:rPr>
          <w:sz w:val="24"/>
          <w:szCs w:val="24"/>
        </w:rPr>
        <w:t>Průběžné plnění</w:t>
      </w:r>
      <w:r w:rsidR="00721A9B" w:rsidRPr="00341421">
        <w:rPr>
          <w:sz w:val="24"/>
          <w:szCs w:val="24"/>
        </w:rPr>
        <w:t xml:space="preserve"> </w:t>
      </w:r>
      <w:r w:rsidR="00A267D5" w:rsidRPr="00341421">
        <w:rPr>
          <w:sz w:val="24"/>
          <w:szCs w:val="24"/>
        </w:rPr>
        <w:t>příjmů v konsolidované podobě (</w:t>
      </w:r>
      <w:r w:rsidR="00A267D5" w:rsidRPr="00341421">
        <w:rPr>
          <w:b/>
          <w:bCs/>
          <w:sz w:val="24"/>
          <w:szCs w:val="24"/>
        </w:rPr>
        <w:t>aktuální</w:t>
      </w:r>
      <w:r w:rsidR="00A267D5" w:rsidRPr="00341421">
        <w:rPr>
          <w:sz w:val="24"/>
          <w:szCs w:val="24"/>
        </w:rPr>
        <w:t xml:space="preserve"> </w:t>
      </w:r>
      <w:r w:rsidR="00A267D5" w:rsidRPr="00341421">
        <w:rPr>
          <w:b/>
          <w:bCs/>
          <w:sz w:val="24"/>
          <w:szCs w:val="24"/>
        </w:rPr>
        <w:t xml:space="preserve">rozpočet: </w:t>
      </w:r>
      <w:r w:rsidR="000B29DD">
        <w:rPr>
          <w:b/>
          <w:bCs/>
          <w:sz w:val="24"/>
          <w:szCs w:val="24"/>
        </w:rPr>
        <w:t>836 297 490,91 </w:t>
      </w:r>
      <w:r w:rsidR="00A267D5" w:rsidRPr="00341421">
        <w:rPr>
          <w:b/>
          <w:bCs/>
          <w:sz w:val="24"/>
          <w:szCs w:val="24"/>
        </w:rPr>
        <w:t xml:space="preserve">Kč; skutečnost: </w:t>
      </w:r>
      <w:r w:rsidR="000B29DD">
        <w:rPr>
          <w:b/>
          <w:bCs/>
          <w:sz w:val="24"/>
          <w:szCs w:val="24"/>
        </w:rPr>
        <w:t>474 820 284,11</w:t>
      </w:r>
      <w:r w:rsidR="00A267D5" w:rsidRPr="00341421">
        <w:rPr>
          <w:b/>
          <w:bCs/>
          <w:sz w:val="24"/>
          <w:szCs w:val="24"/>
        </w:rPr>
        <w:t xml:space="preserve"> Kč; plnění: </w:t>
      </w:r>
      <w:r w:rsidR="000B29DD">
        <w:rPr>
          <w:b/>
          <w:bCs/>
          <w:sz w:val="24"/>
          <w:szCs w:val="24"/>
        </w:rPr>
        <w:t xml:space="preserve">56,78 </w:t>
      </w:r>
      <w:r w:rsidR="00A267D5" w:rsidRPr="00341421">
        <w:rPr>
          <w:b/>
          <w:bCs/>
          <w:sz w:val="24"/>
          <w:szCs w:val="24"/>
        </w:rPr>
        <w:t>%</w:t>
      </w:r>
      <w:r w:rsidR="000B29DD">
        <w:rPr>
          <w:sz w:val="24"/>
          <w:szCs w:val="24"/>
        </w:rPr>
        <w:t>) ovlivnila ve </w:t>
      </w:r>
      <w:r w:rsidR="00A267D5" w:rsidRPr="00341421">
        <w:rPr>
          <w:sz w:val="24"/>
          <w:szCs w:val="24"/>
        </w:rPr>
        <w:t xml:space="preserve">sledovaném </w:t>
      </w:r>
      <w:r w:rsidR="00A72DE9" w:rsidRPr="00341421">
        <w:rPr>
          <w:sz w:val="24"/>
          <w:szCs w:val="24"/>
        </w:rPr>
        <w:t xml:space="preserve">období </w:t>
      </w:r>
      <w:r w:rsidR="00721A9B" w:rsidRPr="00341421">
        <w:rPr>
          <w:sz w:val="24"/>
          <w:szCs w:val="24"/>
        </w:rPr>
        <w:t xml:space="preserve">zejména </w:t>
      </w:r>
      <w:r w:rsidR="00A72DE9" w:rsidRPr="00341421">
        <w:rPr>
          <w:sz w:val="24"/>
          <w:szCs w:val="24"/>
        </w:rPr>
        <w:t>kapitola</w:t>
      </w:r>
      <w:r w:rsidR="00C710B3" w:rsidRPr="00341421">
        <w:rPr>
          <w:sz w:val="24"/>
          <w:szCs w:val="24"/>
        </w:rPr>
        <w:t xml:space="preserve"> </w:t>
      </w:r>
      <w:r w:rsidR="00074123">
        <w:rPr>
          <w:sz w:val="24"/>
          <w:szCs w:val="24"/>
        </w:rPr>
        <w:t>21 – sociální věci, kapitola 60</w:t>
      </w:r>
      <w:r w:rsidR="00CD3B74" w:rsidRPr="00341421">
        <w:rPr>
          <w:sz w:val="24"/>
          <w:szCs w:val="24"/>
        </w:rPr>
        <w:t xml:space="preserve"> – </w:t>
      </w:r>
      <w:r w:rsidR="00074123">
        <w:rPr>
          <w:sz w:val="24"/>
          <w:szCs w:val="24"/>
        </w:rPr>
        <w:t>rozvoj a investice a </w:t>
      </w:r>
      <w:r w:rsidR="009106B4" w:rsidRPr="00341421">
        <w:rPr>
          <w:sz w:val="24"/>
          <w:szCs w:val="24"/>
        </w:rPr>
        <w:t xml:space="preserve">kapitola </w:t>
      </w:r>
      <w:r w:rsidR="00D54421">
        <w:rPr>
          <w:sz w:val="24"/>
          <w:szCs w:val="24"/>
        </w:rPr>
        <w:t>62</w:t>
      </w:r>
      <w:r w:rsidR="009106B4" w:rsidRPr="00341421">
        <w:rPr>
          <w:sz w:val="24"/>
          <w:szCs w:val="24"/>
        </w:rPr>
        <w:t xml:space="preserve"> – </w:t>
      </w:r>
      <w:r w:rsidR="00E82A59">
        <w:rPr>
          <w:sz w:val="24"/>
          <w:szCs w:val="24"/>
        </w:rPr>
        <w:t>územní plánování a </w:t>
      </w:r>
      <w:r w:rsidR="00D54421">
        <w:rPr>
          <w:sz w:val="24"/>
          <w:szCs w:val="24"/>
        </w:rPr>
        <w:t>památková péče</w:t>
      </w:r>
      <w:r w:rsidR="00E5308E" w:rsidRPr="00341421">
        <w:rPr>
          <w:sz w:val="24"/>
          <w:szCs w:val="24"/>
        </w:rPr>
        <w:t>.</w:t>
      </w:r>
      <w:r w:rsidR="00CD3B74" w:rsidRPr="00341421">
        <w:rPr>
          <w:sz w:val="24"/>
          <w:szCs w:val="24"/>
        </w:rPr>
        <w:t xml:space="preserve"> </w:t>
      </w:r>
      <w:r w:rsidR="009F3C32" w:rsidRPr="00341421">
        <w:rPr>
          <w:sz w:val="24"/>
          <w:szCs w:val="24"/>
        </w:rPr>
        <w:t xml:space="preserve">Tyto kapitoly vykazují nejvyšší </w:t>
      </w:r>
      <w:r w:rsidR="00FB29EC" w:rsidRPr="00341421">
        <w:rPr>
          <w:sz w:val="24"/>
          <w:szCs w:val="24"/>
        </w:rPr>
        <w:t>abnormality k danému období</w:t>
      </w:r>
      <w:r w:rsidR="009F3C32" w:rsidRPr="00341421">
        <w:rPr>
          <w:sz w:val="24"/>
          <w:szCs w:val="24"/>
        </w:rPr>
        <w:t xml:space="preserve"> v</w:t>
      </w:r>
      <w:r w:rsidR="0055128F" w:rsidRPr="00341421">
        <w:rPr>
          <w:sz w:val="24"/>
          <w:szCs w:val="24"/>
        </w:rPr>
        <w:t> </w:t>
      </w:r>
      <w:r w:rsidR="009F3C32" w:rsidRPr="00341421">
        <w:rPr>
          <w:sz w:val="24"/>
          <w:szCs w:val="24"/>
        </w:rPr>
        <w:t>plnění</w:t>
      </w:r>
      <w:r w:rsidR="0055128F" w:rsidRPr="00341421">
        <w:rPr>
          <w:sz w:val="24"/>
          <w:szCs w:val="24"/>
        </w:rPr>
        <w:t xml:space="preserve"> rozpočtových</w:t>
      </w:r>
      <w:r w:rsidR="009F3C32" w:rsidRPr="00341421">
        <w:rPr>
          <w:sz w:val="24"/>
          <w:szCs w:val="24"/>
        </w:rPr>
        <w:t xml:space="preserve"> </w:t>
      </w:r>
      <w:r w:rsidR="000419C4" w:rsidRPr="00341421">
        <w:rPr>
          <w:sz w:val="24"/>
          <w:szCs w:val="24"/>
        </w:rPr>
        <w:t>příjmů</w:t>
      </w:r>
      <w:r w:rsidR="00FB29EC" w:rsidRPr="00341421">
        <w:rPr>
          <w:sz w:val="24"/>
          <w:szCs w:val="24"/>
        </w:rPr>
        <w:t xml:space="preserve"> města</w:t>
      </w:r>
      <w:r w:rsidR="000419C4" w:rsidRPr="00341421">
        <w:rPr>
          <w:sz w:val="24"/>
          <w:szCs w:val="24"/>
        </w:rPr>
        <w:t xml:space="preserve"> </w:t>
      </w:r>
      <w:r w:rsidR="009F3C32" w:rsidRPr="00341421">
        <w:rPr>
          <w:sz w:val="24"/>
          <w:szCs w:val="24"/>
        </w:rPr>
        <w:t>oproti ideálním 50</w:t>
      </w:r>
      <w:r w:rsidR="000B29DD">
        <w:rPr>
          <w:sz w:val="24"/>
          <w:szCs w:val="24"/>
        </w:rPr>
        <w:t xml:space="preserve"> </w:t>
      </w:r>
      <w:r w:rsidR="00D54421">
        <w:rPr>
          <w:sz w:val="24"/>
          <w:szCs w:val="24"/>
        </w:rPr>
        <w:t>%.</w:t>
      </w:r>
    </w:p>
    <w:p w:rsidR="00E82A59" w:rsidRDefault="00E82A59" w:rsidP="00E82A59">
      <w:pPr>
        <w:jc w:val="both"/>
        <w:rPr>
          <w:sz w:val="24"/>
          <w:szCs w:val="24"/>
        </w:rPr>
      </w:pPr>
    </w:p>
    <w:p w:rsidR="001E0067" w:rsidRDefault="009D70D4" w:rsidP="00E82A59">
      <w:pPr>
        <w:jc w:val="both"/>
        <w:rPr>
          <w:sz w:val="24"/>
          <w:szCs w:val="24"/>
        </w:rPr>
      </w:pPr>
      <w:r w:rsidRPr="00E82A59">
        <w:rPr>
          <w:sz w:val="24"/>
          <w:szCs w:val="24"/>
        </w:rPr>
        <w:t>Průběžné p</w:t>
      </w:r>
      <w:r w:rsidR="00C710B3" w:rsidRPr="00E82A59">
        <w:rPr>
          <w:sz w:val="24"/>
          <w:szCs w:val="24"/>
        </w:rPr>
        <w:t xml:space="preserve">lnění rozpočtových příjmů kapitoly </w:t>
      </w:r>
      <w:r w:rsidR="00C710B3" w:rsidRPr="00E82A59">
        <w:rPr>
          <w:b/>
          <w:bCs/>
          <w:sz w:val="24"/>
          <w:szCs w:val="24"/>
        </w:rPr>
        <w:t xml:space="preserve">21 – </w:t>
      </w:r>
      <w:r w:rsidR="007A3BC5" w:rsidRPr="00E82A59">
        <w:rPr>
          <w:b/>
          <w:bCs/>
          <w:sz w:val="24"/>
          <w:szCs w:val="24"/>
        </w:rPr>
        <w:t>s</w:t>
      </w:r>
      <w:r w:rsidR="00C710B3" w:rsidRPr="00E82A59">
        <w:rPr>
          <w:b/>
          <w:bCs/>
          <w:sz w:val="24"/>
          <w:szCs w:val="24"/>
        </w:rPr>
        <w:t>ociální věci</w:t>
      </w:r>
      <w:r w:rsidR="00C710B3" w:rsidRPr="00E82A59">
        <w:rPr>
          <w:sz w:val="24"/>
          <w:szCs w:val="24"/>
        </w:rPr>
        <w:t xml:space="preserve"> v I. pololetí 201</w:t>
      </w:r>
      <w:r w:rsidR="007F63EB" w:rsidRPr="00E82A59">
        <w:rPr>
          <w:sz w:val="24"/>
          <w:szCs w:val="24"/>
        </w:rPr>
        <w:t>7</w:t>
      </w:r>
      <w:r w:rsidR="00C710B3" w:rsidRPr="00E82A59">
        <w:rPr>
          <w:sz w:val="24"/>
          <w:szCs w:val="24"/>
        </w:rPr>
        <w:t xml:space="preserve"> </w:t>
      </w:r>
      <w:r w:rsidR="00C13AEC" w:rsidRPr="00E82A59">
        <w:rPr>
          <w:b/>
          <w:sz w:val="24"/>
          <w:szCs w:val="24"/>
        </w:rPr>
        <w:t>(</w:t>
      </w:r>
      <w:r w:rsidR="00E82A59">
        <w:rPr>
          <w:b/>
          <w:bCs/>
          <w:sz w:val="24"/>
          <w:szCs w:val="24"/>
        </w:rPr>
        <w:t>100,32 </w:t>
      </w:r>
      <w:r w:rsidR="00C710B3" w:rsidRPr="00E82A59">
        <w:rPr>
          <w:b/>
          <w:bCs/>
          <w:sz w:val="24"/>
          <w:szCs w:val="24"/>
        </w:rPr>
        <w:t>%)</w:t>
      </w:r>
      <w:r w:rsidR="00C710B3" w:rsidRPr="00E82A59">
        <w:rPr>
          <w:sz w:val="24"/>
          <w:szCs w:val="24"/>
        </w:rPr>
        <w:t xml:space="preserve"> rozhodným způsobem ovlivňují přijaté transfery ze státního rozpočtu</w:t>
      </w:r>
      <w:r w:rsidR="001E0067" w:rsidRPr="00E82A59">
        <w:rPr>
          <w:sz w:val="24"/>
          <w:szCs w:val="24"/>
        </w:rPr>
        <w:t xml:space="preserve"> (</w:t>
      </w:r>
      <w:r w:rsidR="0060176C" w:rsidRPr="00E82A59">
        <w:rPr>
          <w:sz w:val="24"/>
          <w:szCs w:val="24"/>
        </w:rPr>
        <w:t xml:space="preserve">rozpočet: </w:t>
      </w:r>
      <w:r w:rsidR="00E82A59" w:rsidRPr="00E82A59">
        <w:rPr>
          <w:sz w:val="24"/>
          <w:szCs w:val="24"/>
        </w:rPr>
        <w:t>12,23</w:t>
      </w:r>
      <w:r w:rsidR="0060176C" w:rsidRPr="00E82A59">
        <w:rPr>
          <w:sz w:val="24"/>
          <w:szCs w:val="24"/>
        </w:rPr>
        <w:t xml:space="preserve"> </w:t>
      </w:r>
      <w:r w:rsidR="001E0067" w:rsidRPr="00E82A59">
        <w:rPr>
          <w:sz w:val="24"/>
          <w:szCs w:val="24"/>
        </w:rPr>
        <w:t>mil. Kč</w:t>
      </w:r>
      <w:r w:rsidR="0060176C" w:rsidRPr="00E82A59">
        <w:rPr>
          <w:sz w:val="24"/>
          <w:szCs w:val="24"/>
        </w:rPr>
        <w:t xml:space="preserve">; skutečnost </w:t>
      </w:r>
      <w:r w:rsidR="00E82A59" w:rsidRPr="00E82A59">
        <w:rPr>
          <w:sz w:val="24"/>
          <w:szCs w:val="24"/>
        </w:rPr>
        <w:t>12,26</w:t>
      </w:r>
      <w:r w:rsidR="0060176C" w:rsidRPr="00E82A59">
        <w:rPr>
          <w:sz w:val="24"/>
          <w:szCs w:val="24"/>
        </w:rPr>
        <w:t xml:space="preserve"> mil. Kč</w:t>
      </w:r>
      <w:r w:rsidR="001E0067" w:rsidRPr="00E82A59">
        <w:rPr>
          <w:sz w:val="24"/>
          <w:szCs w:val="24"/>
        </w:rPr>
        <w:t>)</w:t>
      </w:r>
      <w:r w:rsidR="00C710B3" w:rsidRPr="00E82A59">
        <w:rPr>
          <w:sz w:val="24"/>
          <w:szCs w:val="24"/>
        </w:rPr>
        <w:t xml:space="preserve">. </w:t>
      </w:r>
      <w:r w:rsidR="00A70C04" w:rsidRPr="00E82A59">
        <w:rPr>
          <w:sz w:val="24"/>
          <w:szCs w:val="24"/>
        </w:rPr>
        <w:t xml:space="preserve">Jde o </w:t>
      </w:r>
      <w:r w:rsidR="0060176C" w:rsidRPr="00E82A59">
        <w:rPr>
          <w:sz w:val="24"/>
          <w:szCs w:val="24"/>
        </w:rPr>
        <w:t xml:space="preserve">státní příspěvek na výkon pěstounské péče (UZ 13010), dotace na výkon činnosti obce s rozšířenou působností – SPOD (UZ 13011), </w:t>
      </w:r>
      <w:r w:rsidR="0060176C" w:rsidRPr="00E82A59">
        <w:rPr>
          <w:sz w:val="24"/>
          <w:szCs w:val="24"/>
        </w:rPr>
        <w:lastRenderedPageBreak/>
        <w:t>dotace na výkon sociální péče (UZ 13015) a dotace na projekty prevence kriminality (UZ 140</w:t>
      </w:r>
      <w:r w:rsidR="00E82A59" w:rsidRPr="00E82A59">
        <w:rPr>
          <w:sz w:val="24"/>
          <w:szCs w:val="24"/>
        </w:rPr>
        <w:t>32</w:t>
      </w:r>
      <w:r w:rsidR="0060176C" w:rsidRPr="00E82A59">
        <w:rPr>
          <w:sz w:val="24"/>
          <w:szCs w:val="24"/>
        </w:rPr>
        <w:t>) přijaté v I. pololetí 201</w:t>
      </w:r>
      <w:r w:rsidR="00E82A59" w:rsidRPr="00E82A59">
        <w:rPr>
          <w:sz w:val="24"/>
          <w:szCs w:val="24"/>
        </w:rPr>
        <w:t>7</w:t>
      </w:r>
      <w:r w:rsidR="0060176C" w:rsidRPr="00E82A59">
        <w:rPr>
          <w:sz w:val="24"/>
          <w:szCs w:val="24"/>
        </w:rPr>
        <w:t>. Státní příspěvek na výkon pěstounské péče je přijímán a</w:t>
      </w:r>
      <w:r w:rsidR="00E82A59" w:rsidRPr="00E82A59">
        <w:rPr>
          <w:sz w:val="24"/>
          <w:szCs w:val="24"/>
        </w:rPr>
        <w:t> </w:t>
      </w:r>
      <w:r w:rsidR="0060176C" w:rsidRPr="00E82A59">
        <w:rPr>
          <w:sz w:val="24"/>
          <w:szCs w:val="24"/>
        </w:rPr>
        <w:t xml:space="preserve">účetně zpracováván průběžně dle nově uzavíraných „Dohod o výkonu pěstounské péče“. Dotace na výkon činnosti obce s rozšířenou působností – SPOD </w:t>
      </w:r>
      <w:proofErr w:type="gramStart"/>
      <w:r w:rsidR="0060176C" w:rsidRPr="00E82A59">
        <w:rPr>
          <w:sz w:val="24"/>
          <w:szCs w:val="24"/>
        </w:rPr>
        <w:t>je</w:t>
      </w:r>
      <w:proofErr w:type="gramEnd"/>
      <w:r w:rsidR="0060176C" w:rsidRPr="00E82A59">
        <w:rPr>
          <w:sz w:val="24"/>
          <w:szCs w:val="24"/>
        </w:rPr>
        <w:t xml:space="preserve"> uvolňována ze státního rozpočtu v rámci několika rozpočtových opatření.</w:t>
      </w:r>
      <w:r w:rsidR="007A3BC5" w:rsidRPr="00E82A59">
        <w:rPr>
          <w:sz w:val="24"/>
          <w:szCs w:val="24"/>
        </w:rPr>
        <w:t xml:space="preserve"> </w:t>
      </w:r>
      <w:r w:rsidR="00E82A59" w:rsidRPr="00E82A59">
        <w:rPr>
          <w:sz w:val="24"/>
          <w:szCs w:val="24"/>
        </w:rPr>
        <w:t xml:space="preserve">V I. pololetí roku 2017 byly příspěvky čerpány na 100 %, pouze u státního příspěvku na výkon pěstounské péče (UZ 13010) je rozpočet o 28 000 Kč vyšší, než čerpání. Toto je z důvodu snížení dotace, kdy rozpočet byl upraven k 30. 6. 2017, ale finanční prostředky byly odvedeny až následující měsíc. V červenci 2017 byl dotační titul srovnán. </w:t>
      </w:r>
      <w:r w:rsidR="001E0067" w:rsidRPr="00E82A59">
        <w:rPr>
          <w:bCs/>
          <w:sz w:val="24"/>
          <w:szCs w:val="24"/>
        </w:rPr>
        <w:t>Příjmy kapitoly svým objemem rozhodnou měrou ovlivnily plnění celkových příjmů rozpočtu města v I. pololetí 201</w:t>
      </w:r>
      <w:r w:rsidR="00E82A59" w:rsidRPr="00E82A59">
        <w:rPr>
          <w:bCs/>
          <w:sz w:val="24"/>
          <w:szCs w:val="24"/>
        </w:rPr>
        <w:t>7</w:t>
      </w:r>
      <w:r w:rsidR="001E0067" w:rsidRPr="00E82A59">
        <w:rPr>
          <w:bCs/>
          <w:sz w:val="24"/>
          <w:szCs w:val="24"/>
        </w:rPr>
        <w:t>.</w:t>
      </w:r>
      <w:r w:rsidR="001E0067" w:rsidRPr="00E82A59">
        <w:rPr>
          <w:sz w:val="24"/>
          <w:szCs w:val="24"/>
        </w:rPr>
        <w:t xml:space="preserve"> </w:t>
      </w:r>
    </w:p>
    <w:p w:rsidR="00E82A59" w:rsidRDefault="00E82A59" w:rsidP="001E0067">
      <w:pPr>
        <w:ind w:firstLine="708"/>
        <w:jc w:val="both"/>
        <w:rPr>
          <w:sz w:val="24"/>
          <w:szCs w:val="24"/>
        </w:rPr>
      </w:pPr>
    </w:p>
    <w:p w:rsidR="00E82A59" w:rsidRDefault="00E82A59" w:rsidP="00E82A59">
      <w:pPr>
        <w:jc w:val="both"/>
        <w:rPr>
          <w:sz w:val="24"/>
          <w:szCs w:val="24"/>
        </w:rPr>
      </w:pPr>
      <w:r>
        <w:rPr>
          <w:sz w:val="24"/>
          <w:szCs w:val="24"/>
        </w:rPr>
        <w:t xml:space="preserve">Příjmová stránka kapitoly </w:t>
      </w:r>
      <w:r w:rsidRPr="00231B8B">
        <w:rPr>
          <w:b/>
          <w:sz w:val="24"/>
          <w:szCs w:val="24"/>
        </w:rPr>
        <w:t>60 – rozvoj a investice</w:t>
      </w:r>
      <w:r>
        <w:rPr>
          <w:sz w:val="24"/>
          <w:szCs w:val="24"/>
        </w:rPr>
        <w:t xml:space="preserve"> </w:t>
      </w:r>
      <w:r w:rsidR="00231B8B">
        <w:rPr>
          <w:sz w:val="24"/>
          <w:szCs w:val="24"/>
        </w:rPr>
        <w:t>vykazuje k 30. 6. 2017 průběžné plnění vůči upravenému rozpočtu na 100 %. Toto se odvíjí od přijatých dotací.</w:t>
      </w:r>
    </w:p>
    <w:p w:rsidR="00231B8B" w:rsidRDefault="00231B8B" w:rsidP="00E82A59">
      <w:pPr>
        <w:jc w:val="both"/>
        <w:rPr>
          <w:sz w:val="24"/>
          <w:szCs w:val="24"/>
        </w:rPr>
      </w:pPr>
    </w:p>
    <w:p w:rsidR="00231B8B" w:rsidRDefault="00231B8B" w:rsidP="00E82A59">
      <w:pPr>
        <w:jc w:val="both"/>
        <w:rPr>
          <w:sz w:val="24"/>
          <w:szCs w:val="24"/>
        </w:rPr>
      </w:pPr>
      <w:r>
        <w:rPr>
          <w:sz w:val="24"/>
          <w:szCs w:val="24"/>
        </w:rPr>
        <w:t xml:space="preserve">U kapitoly </w:t>
      </w:r>
      <w:r w:rsidRPr="00231B8B">
        <w:rPr>
          <w:b/>
          <w:sz w:val="24"/>
          <w:szCs w:val="24"/>
        </w:rPr>
        <w:t>62 – územní plánování a památková péče</w:t>
      </w:r>
      <w:r>
        <w:rPr>
          <w:sz w:val="24"/>
          <w:szCs w:val="24"/>
        </w:rPr>
        <w:t xml:space="preserve"> vykazuje k 30. 6. 2017 upravený rozpočet nulovou hodnotu, ve skutečnosti činí příjmy 444,97 tis. Kč. Tento rozdíl je způsoben tím, že v I. pololetí 2017 byly přijaty transfery ze státního rozpočtu, ale úprava rozpočtu byla provedena až při přerozdělování dotací jednotlivým příjemcům. V srpnu 2017 byly položky srovnány.</w:t>
      </w:r>
    </w:p>
    <w:p w:rsidR="00C710B3" w:rsidRPr="007E4663" w:rsidRDefault="00C710B3" w:rsidP="007A7697">
      <w:pPr>
        <w:ind w:firstLine="708"/>
        <w:jc w:val="both"/>
        <w:rPr>
          <w:color w:val="00B050"/>
          <w:sz w:val="24"/>
          <w:szCs w:val="24"/>
        </w:rPr>
      </w:pPr>
    </w:p>
    <w:p w:rsidR="001E0067" w:rsidRPr="006E4197" w:rsidRDefault="00FC7F98" w:rsidP="006E4197">
      <w:pPr>
        <w:jc w:val="both"/>
      </w:pPr>
      <w:r w:rsidRPr="006E4197">
        <w:rPr>
          <w:sz w:val="24"/>
          <w:szCs w:val="24"/>
        </w:rPr>
        <w:t xml:space="preserve">Příjmová stránka kapitoly </w:t>
      </w:r>
      <w:r w:rsidR="00031BDA" w:rsidRPr="006E4197">
        <w:rPr>
          <w:b/>
          <w:bCs/>
          <w:sz w:val="24"/>
          <w:szCs w:val="24"/>
        </w:rPr>
        <w:t xml:space="preserve">50 – </w:t>
      </w:r>
      <w:r w:rsidR="007A3BC5" w:rsidRPr="006E4197">
        <w:rPr>
          <w:b/>
          <w:bCs/>
          <w:sz w:val="24"/>
          <w:szCs w:val="24"/>
        </w:rPr>
        <w:t>s</w:t>
      </w:r>
      <w:r w:rsidR="00031BDA" w:rsidRPr="006E4197">
        <w:rPr>
          <w:b/>
          <w:bCs/>
          <w:sz w:val="24"/>
          <w:szCs w:val="24"/>
        </w:rPr>
        <w:t>práv</w:t>
      </w:r>
      <w:r w:rsidR="00BA7388" w:rsidRPr="006E4197">
        <w:rPr>
          <w:b/>
          <w:bCs/>
          <w:sz w:val="24"/>
          <w:szCs w:val="24"/>
        </w:rPr>
        <w:t>a</w:t>
      </w:r>
      <w:r w:rsidR="00031BDA" w:rsidRPr="006E4197">
        <w:rPr>
          <w:b/>
          <w:bCs/>
          <w:sz w:val="24"/>
          <w:szCs w:val="24"/>
        </w:rPr>
        <w:t xml:space="preserve"> </w:t>
      </w:r>
      <w:r w:rsidR="00FB29EC" w:rsidRPr="006E4197">
        <w:rPr>
          <w:b/>
          <w:bCs/>
          <w:sz w:val="24"/>
          <w:szCs w:val="24"/>
        </w:rPr>
        <w:t xml:space="preserve">a nakládání s majetkem </w:t>
      </w:r>
      <w:r w:rsidR="00031BDA" w:rsidRPr="006E4197">
        <w:rPr>
          <w:b/>
          <w:bCs/>
          <w:sz w:val="24"/>
          <w:szCs w:val="24"/>
        </w:rPr>
        <w:t>města</w:t>
      </w:r>
      <w:r w:rsidR="00E8178F" w:rsidRPr="006E4197">
        <w:rPr>
          <w:sz w:val="24"/>
          <w:szCs w:val="24"/>
        </w:rPr>
        <w:t xml:space="preserve"> </w:t>
      </w:r>
      <w:r w:rsidRPr="006E4197">
        <w:rPr>
          <w:sz w:val="24"/>
          <w:szCs w:val="24"/>
        </w:rPr>
        <w:t xml:space="preserve">vykazuje </w:t>
      </w:r>
      <w:r w:rsidR="00E8178F" w:rsidRPr="006E4197">
        <w:rPr>
          <w:sz w:val="24"/>
          <w:szCs w:val="24"/>
        </w:rPr>
        <w:t>k 30.</w:t>
      </w:r>
      <w:r w:rsidR="00231B8B" w:rsidRPr="006E4197">
        <w:rPr>
          <w:sz w:val="24"/>
          <w:szCs w:val="24"/>
        </w:rPr>
        <w:t xml:space="preserve"> 6. 2017 </w:t>
      </w:r>
      <w:r w:rsidR="00721A9B" w:rsidRPr="006E4197">
        <w:rPr>
          <w:sz w:val="24"/>
          <w:szCs w:val="24"/>
        </w:rPr>
        <w:t xml:space="preserve">průběžné </w:t>
      </w:r>
      <w:r w:rsidR="00E8178F" w:rsidRPr="006E4197">
        <w:rPr>
          <w:sz w:val="24"/>
          <w:szCs w:val="24"/>
        </w:rPr>
        <w:t xml:space="preserve">plnění vůči upravenému rozpočtu na </w:t>
      </w:r>
      <w:r w:rsidR="00231B8B" w:rsidRPr="006E4197">
        <w:rPr>
          <w:b/>
          <w:sz w:val="24"/>
          <w:szCs w:val="24"/>
        </w:rPr>
        <w:t xml:space="preserve">66,87 </w:t>
      </w:r>
      <w:r w:rsidR="006E4197" w:rsidRPr="006E4197">
        <w:rPr>
          <w:b/>
          <w:bCs/>
          <w:sz w:val="24"/>
          <w:szCs w:val="24"/>
        </w:rPr>
        <w:t>%,</w:t>
      </w:r>
      <w:r w:rsidR="006E4197" w:rsidRPr="006E4197">
        <w:t xml:space="preserve"> </w:t>
      </w:r>
      <w:r w:rsidR="006E4197" w:rsidRPr="006E4197">
        <w:rPr>
          <w:sz w:val="24"/>
          <w:szCs w:val="24"/>
        </w:rPr>
        <w:t>což celkově představuje průměrné plnění plánovaných příjmů kapitoly.  Položky zahrnující příjmy z pronájmů pozemků a movitých věcí jsou plněny v termínech vyplývajících z uzavřených smluv, takže vykazují za I. pololetí 2017 vysoké plnění, neboť převážná část smluv má jednorázovou úhradu v termínu do 31. 03.  Ostatní příjmové položky jsou plněny vcelku rovnoměrně a lze očekávat, že u většiny z nich dojde k jejich naplnění. Položky, u kterých je skutečnost oproti schválenému rozpočtu vyšší, budou upraveny předložením ROZOP v průběhu II. pololetí.</w:t>
      </w:r>
      <w:r w:rsidR="004B7F0C" w:rsidRPr="006E4197">
        <w:rPr>
          <w:sz w:val="24"/>
          <w:szCs w:val="24"/>
        </w:rPr>
        <w:t xml:space="preserve"> </w:t>
      </w:r>
      <w:r w:rsidR="00484CFA" w:rsidRPr="006E4197">
        <w:rPr>
          <w:bCs/>
          <w:sz w:val="24"/>
          <w:szCs w:val="24"/>
        </w:rPr>
        <w:t xml:space="preserve">Příjmy kapitoly svým objemem (aktuální rozpočet = </w:t>
      </w:r>
      <w:r w:rsidR="006E4197" w:rsidRPr="006E4197">
        <w:rPr>
          <w:bCs/>
          <w:sz w:val="24"/>
          <w:szCs w:val="24"/>
        </w:rPr>
        <w:t>24 957,07 tis. </w:t>
      </w:r>
      <w:r w:rsidR="00484CFA" w:rsidRPr="006E4197">
        <w:rPr>
          <w:bCs/>
          <w:sz w:val="24"/>
          <w:szCs w:val="24"/>
        </w:rPr>
        <w:t xml:space="preserve">Kč; skutečnost = </w:t>
      </w:r>
      <w:r w:rsidR="006E4197" w:rsidRPr="006E4197">
        <w:rPr>
          <w:bCs/>
          <w:sz w:val="24"/>
          <w:szCs w:val="24"/>
        </w:rPr>
        <w:t>16 689,93</w:t>
      </w:r>
      <w:r w:rsidR="00484CFA" w:rsidRPr="006E4197">
        <w:rPr>
          <w:bCs/>
          <w:sz w:val="24"/>
          <w:szCs w:val="24"/>
        </w:rPr>
        <w:t xml:space="preserve"> tis. Kč) rozhodnou měrou ovlivnily plnění celkových příjmů rozpočtu města v I. pololetí 201</w:t>
      </w:r>
      <w:r w:rsidR="006E4197" w:rsidRPr="006E4197">
        <w:rPr>
          <w:bCs/>
          <w:sz w:val="24"/>
          <w:szCs w:val="24"/>
        </w:rPr>
        <w:t>7</w:t>
      </w:r>
      <w:r w:rsidR="00484CFA" w:rsidRPr="006E4197">
        <w:rPr>
          <w:bCs/>
          <w:sz w:val="24"/>
          <w:szCs w:val="24"/>
        </w:rPr>
        <w:t>.</w:t>
      </w:r>
    </w:p>
    <w:p w:rsidR="00CD689F" w:rsidRDefault="00CD689F" w:rsidP="00CD689F">
      <w:pPr>
        <w:jc w:val="both"/>
        <w:rPr>
          <w:color w:val="00B050"/>
          <w:sz w:val="24"/>
          <w:szCs w:val="24"/>
        </w:rPr>
      </w:pPr>
    </w:p>
    <w:p w:rsidR="00470840" w:rsidRPr="001A7F27" w:rsidRDefault="00154CD0" w:rsidP="00CD689F">
      <w:pPr>
        <w:jc w:val="both"/>
        <w:rPr>
          <w:bCs/>
          <w:sz w:val="24"/>
          <w:szCs w:val="24"/>
        </w:rPr>
      </w:pPr>
      <w:r w:rsidRPr="001A7F27">
        <w:rPr>
          <w:sz w:val="24"/>
          <w:szCs w:val="24"/>
        </w:rPr>
        <w:t>Průběžné plnění</w:t>
      </w:r>
      <w:r w:rsidR="00721A9B" w:rsidRPr="001A7F27">
        <w:rPr>
          <w:sz w:val="24"/>
          <w:szCs w:val="24"/>
        </w:rPr>
        <w:t xml:space="preserve"> </w:t>
      </w:r>
      <w:r w:rsidR="00B82746" w:rsidRPr="001A7F27">
        <w:rPr>
          <w:sz w:val="24"/>
          <w:szCs w:val="24"/>
        </w:rPr>
        <w:t xml:space="preserve">rozpočtových </w:t>
      </w:r>
      <w:r w:rsidR="00C0548F" w:rsidRPr="001A7F27">
        <w:rPr>
          <w:sz w:val="24"/>
          <w:szCs w:val="24"/>
        </w:rPr>
        <w:t xml:space="preserve">příjmů kapitoly </w:t>
      </w:r>
      <w:r w:rsidR="00CD3B74" w:rsidRPr="001A7F27">
        <w:rPr>
          <w:b/>
          <w:bCs/>
          <w:sz w:val="24"/>
          <w:szCs w:val="24"/>
        </w:rPr>
        <w:t xml:space="preserve">70 - </w:t>
      </w:r>
      <w:r w:rsidR="005D1C07" w:rsidRPr="001A7F27">
        <w:rPr>
          <w:b/>
          <w:bCs/>
          <w:sz w:val="24"/>
          <w:szCs w:val="24"/>
        </w:rPr>
        <w:t>f</w:t>
      </w:r>
      <w:r w:rsidR="00CD3B74" w:rsidRPr="001A7F27">
        <w:rPr>
          <w:b/>
          <w:bCs/>
          <w:sz w:val="24"/>
          <w:szCs w:val="24"/>
        </w:rPr>
        <w:t>inanční</w:t>
      </w:r>
      <w:r w:rsidR="00C0548F" w:rsidRPr="001A7F27">
        <w:rPr>
          <w:sz w:val="24"/>
          <w:szCs w:val="24"/>
        </w:rPr>
        <w:t xml:space="preserve"> v I. pololetí 20</w:t>
      </w:r>
      <w:r w:rsidR="006E4197" w:rsidRPr="001A7F27">
        <w:rPr>
          <w:sz w:val="24"/>
          <w:szCs w:val="24"/>
        </w:rPr>
        <w:t>17</w:t>
      </w:r>
      <w:r w:rsidR="00C0548F" w:rsidRPr="001A7F27">
        <w:rPr>
          <w:sz w:val="24"/>
          <w:szCs w:val="24"/>
        </w:rPr>
        <w:t xml:space="preserve"> </w:t>
      </w:r>
      <w:r w:rsidR="00C0548F" w:rsidRPr="001A7F27">
        <w:rPr>
          <w:b/>
          <w:bCs/>
          <w:sz w:val="24"/>
          <w:szCs w:val="24"/>
        </w:rPr>
        <w:t>(</w:t>
      </w:r>
      <w:r w:rsidR="006E4197" w:rsidRPr="001A7F27">
        <w:rPr>
          <w:b/>
          <w:bCs/>
          <w:sz w:val="24"/>
          <w:szCs w:val="24"/>
        </w:rPr>
        <w:t>56,16 </w:t>
      </w:r>
      <w:r w:rsidR="00C0548F" w:rsidRPr="001A7F27">
        <w:rPr>
          <w:b/>
          <w:bCs/>
          <w:sz w:val="24"/>
          <w:szCs w:val="24"/>
        </w:rPr>
        <w:t>%)</w:t>
      </w:r>
      <w:r w:rsidR="00C0548F" w:rsidRPr="001A7F27">
        <w:rPr>
          <w:sz w:val="24"/>
          <w:szCs w:val="24"/>
        </w:rPr>
        <w:t xml:space="preserve"> zásadním způsobem </w:t>
      </w:r>
      <w:r w:rsidR="00B95502" w:rsidRPr="001A7F27">
        <w:rPr>
          <w:sz w:val="24"/>
          <w:szCs w:val="24"/>
        </w:rPr>
        <w:t xml:space="preserve">ovlivňuje poplatek za </w:t>
      </w:r>
      <w:r w:rsidR="007D1397" w:rsidRPr="001A7F27">
        <w:rPr>
          <w:sz w:val="24"/>
          <w:szCs w:val="24"/>
        </w:rPr>
        <w:t>provoz systému shromažďování, sběru, přepravy, třídění, využívání a odstraňování komunálních odpadů</w:t>
      </w:r>
      <w:r w:rsidR="00B95502" w:rsidRPr="001A7F27">
        <w:rPr>
          <w:sz w:val="24"/>
          <w:szCs w:val="24"/>
        </w:rPr>
        <w:t xml:space="preserve">, který byl splatný </w:t>
      </w:r>
      <w:r w:rsidR="00B82746" w:rsidRPr="001A7F27">
        <w:rPr>
          <w:sz w:val="24"/>
          <w:szCs w:val="24"/>
        </w:rPr>
        <w:t>k</w:t>
      </w:r>
      <w:r w:rsidR="00B95502" w:rsidRPr="001A7F27">
        <w:rPr>
          <w:sz w:val="24"/>
          <w:szCs w:val="24"/>
        </w:rPr>
        <w:t xml:space="preserve"> 30.</w:t>
      </w:r>
      <w:r w:rsidR="006E4197" w:rsidRPr="001A7F27">
        <w:rPr>
          <w:sz w:val="24"/>
          <w:szCs w:val="24"/>
        </w:rPr>
        <w:t xml:space="preserve"> </w:t>
      </w:r>
      <w:r w:rsidR="00B95502" w:rsidRPr="001A7F27">
        <w:rPr>
          <w:sz w:val="24"/>
          <w:szCs w:val="24"/>
        </w:rPr>
        <w:t xml:space="preserve">6. Skutečnost vykázala hodnotu </w:t>
      </w:r>
      <w:r w:rsidR="00EB26F9" w:rsidRPr="001A7F27">
        <w:rPr>
          <w:sz w:val="24"/>
          <w:szCs w:val="24"/>
        </w:rPr>
        <w:t>20,</w:t>
      </w:r>
      <w:r w:rsidR="006E4197" w:rsidRPr="001A7F27">
        <w:rPr>
          <w:sz w:val="24"/>
          <w:szCs w:val="24"/>
        </w:rPr>
        <w:t>95</w:t>
      </w:r>
      <w:r w:rsidR="00B95502" w:rsidRPr="001A7F27">
        <w:rPr>
          <w:sz w:val="24"/>
          <w:szCs w:val="24"/>
        </w:rPr>
        <w:t xml:space="preserve"> mil. Kč vůči rozpočtovaným </w:t>
      </w:r>
      <w:r w:rsidR="006A4AD1" w:rsidRPr="001A7F27">
        <w:rPr>
          <w:sz w:val="24"/>
          <w:szCs w:val="24"/>
        </w:rPr>
        <w:t>23</w:t>
      </w:r>
      <w:r w:rsidR="00484CFA" w:rsidRPr="001A7F27">
        <w:rPr>
          <w:sz w:val="24"/>
          <w:szCs w:val="24"/>
        </w:rPr>
        <w:t>,5</w:t>
      </w:r>
      <w:r w:rsidR="00B95502" w:rsidRPr="001A7F27">
        <w:rPr>
          <w:sz w:val="24"/>
          <w:szCs w:val="24"/>
        </w:rPr>
        <w:t xml:space="preserve"> mil. Kč. </w:t>
      </w:r>
      <w:r w:rsidR="00D7518D" w:rsidRPr="001A7F27">
        <w:rPr>
          <w:sz w:val="24"/>
          <w:szCs w:val="24"/>
        </w:rPr>
        <w:t>V</w:t>
      </w:r>
      <w:r w:rsidR="00B95502" w:rsidRPr="001A7F27">
        <w:rPr>
          <w:sz w:val="24"/>
          <w:szCs w:val="24"/>
        </w:rPr>
        <w:t xml:space="preserve">e II. pololetí budou nabíhat pouze vymožené pohledávky. </w:t>
      </w:r>
      <w:r w:rsidR="00480F4D" w:rsidRPr="001A7F27">
        <w:rPr>
          <w:sz w:val="24"/>
          <w:szCs w:val="24"/>
        </w:rPr>
        <w:t xml:space="preserve">Sdílené daně </w:t>
      </w:r>
      <w:r w:rsidR="007D1397" w:rsidRPr="001A7F27">
        <w:rPr>
          <w:sz w:val="24"/>
          <w:szCs w:val="24"/>
        </w:rPr>
        <w:t>a daň z</w:t>
      </w:r>
      <w:r w:rsidR="007B1B5E" w:rsidRPr="001A7F27">
        <w:rPr>
          <w:sz w:val="24"/>
          <w:szCs w:val="24"/>
        </w:rPr>
        <w:t> nemovitých věcí</w:t>
      </w:r>
      <w:r w:rsidR="007D1397" w:rsidRPr="001A7F27">
        <w:rPr>
          <w:sz w:val="24"/>
          <w:szCs w:val="24"/>
        </w:rPr>
        <w:t xml:space="preserve"> jsou plněny v souhrnu na </w:t>
      </w:r>
      <w:r w:rsidR="006E4197" w:rsidRPr="001A7F27">
        <w:rPr>
          <w:sz w:val="24"/>
          <w:szCs w:val="24"/>
        </w:rPr>
        <w:t xml:space="preserve">53,49 </w:t>
      </w:r>
      <w:r w:rsidR="007D1397" w:rsidRPr="001A7F27">
        <w:rPr>
          <w:sz w:val="24"/>
          <w:szCs w:val="24"/>
        </w:rPr>
        <w:t>%</w:t>
      </w:r>
      <w:r w:rsidR="00DC67F3" w:rsidRPr="001A7F27">
        <w:rPr>
          <w:sz w:val="24"/>
          <w:szCs w:val="24"/>
        </w:rPr>
        <w:t xml:space="preserve">, což je </w:t>
      </w:r>
      <w:r w:rsidR="006E4197" w:rsidRPr="001A7F27">
        <w:rPr>
          <w:sz w:val="24"/>
          <w:szCs w:val="24"/>
        </w:rPr>
        <w:t>lehce nad ideálními</w:t>
      </w:r>
      <w:r w:rsidR="00DC67F3" w:rsidRPr="001A7F27">
        <w:rPr>
          <w:sz w:val="24"/>
          <w:szCs w:val="24"/>
        </w:rPr>
        <w:t xml:space="preserve"> 50</w:t>
      </w:r>
      <w:r w:rsidR="006E4197" w:rsidRPr="001A7F27">
        <w:rPr>
          <w:sz w:val="24"/>
          <w:szCs w:val="24"/>
        </w:rPr>
        <w:t xml:space="preserve"> </w:t>
      </w:r>
      <w:r w:rsidR="00DC67F3" w:rsidRPr="001A7F27">
        <w:rPr>
          <w:sz w:val="24"/>
          <w:szCs w:val="24"/>
        </w:rPr>
        <w:t>% k pololetí roku 201</w:t>
      </w:r>
      <w:r w:rsidR="006E4197" w:rsidRPr="001A7F27">
        <w:rPr>
          <w:sz w:val="24"/>
          <w:szCs w:val="24"/>
        </w:rPr>
        <w:t>7</w:t>
      </w:r>
      <w:r w:rsidR="007D1397" w:rsidRPr="001A7F27">
        <w:rPr>
          <w:sz w:val="24"/>
          <w:szCs w:val="24"/>
        </w:rPr>
        <w:t xml:space="preserve">. Přehled </w:t>
      </w:r>
      <w:r w:rsidR="007B1B5E" w:rsidRPr="001A7F27">
        <w:rPr>
          <w:sz w:val="24"/>
          <w:szCs w:val="24"/>
        </w:rPr>
        <w:t xml:space="preserve">zmíněné </w:t>
      </w:r>
      <w:r w:rsidR="007D1397" w:rsidRPr="001A7F27">
        <w:rPr>
          <w:sz w:val="24"/>
          <w:szCs w:val="24"/>
        </w:rPr>
        <w:t>daňové výtěžnosti je uveden v samostatné kapitole dále v</w:t>
      </w:r>
      <w:r w:rsidR="007B1B5E" w:rsidRPr="001A7F27">
        <w:rPr>
          <w:sz w:val="24"/>
          <w:szCs w:val="24"/>
        </w:rPr>
        <w:t> </w:t>
      </w:r>
      <w:r w:rsidR="007D1397" w:rsidRPr="001A7F27">
        <w:rPr>
          <w:sz w:val="24"/>
          <w:szCs w:val="24"/>
        </w:rPr>
        <w:t>textu</w:t>
      </w:r>
      <w:r w:rsidR="007B1B5E" w:rsidRPr="001A7F27">
        <w:rPr>
          <w:sz w:val="24"/>
          <w:szCs w:val="24"/>
        </w:rPr>
        <w:t>, viz</w:t>
      </w:r>
      <w:r w:rsidR="006E4197" w:rsidRPr="001A7F27">
        <w:rPr>
          <w:sz w:val="24"/>
          <w:szCs w:val="24"/>
        </w:rPr>
        <w:t xml:space="preserve"> „Inkaso daní za </w:t>
      </w:r>
      <w:r w:rsidR="007D1397" w:rsidRPr="001A7F27">
        <w:rPr>
          <w:sz w:val="24"/>
          <w:szCs w:val="24"/>
        </w:rPr>
        <w:t xml:space="preserve">období </w:t>
      </w:r>
      <w:r w:rsidR="00484CFA" w:rsidRPr="001A7F27">
        <w:rPr>
          <w:sz w:val="24"/>
          <w:szCs w:val="24"/>
        </w:rPr>
        <w:t>1/201</w:t>
      </w:r>
      <w:r w:rsidR="006E4197" w:rsidRPr="001A7F27">
        <w:rPr>
          <w:sz w:val="24"/>
          <w:szCs w:val="24"/>
        </w:rPr>
        <w:t>7</w:t>
      </w:r>
      <w:r w:rsidR="00484CFA" w:rsidRPr="001A7F27">
        <w:rPr>
          <w:sz w:val="24"/>
          <w:szCs w:val="24"/>
        </w:rPr>
        <w:t xml:space="preserve"> – 6/201</w:t>
      </w:r>
      <w:r w:rsidR="006E4197" w:rsidRPr="001A7F27">
        <w:rPr>
          <w:sz w:val="24"/>
          <w:szCs w:val="24"/>
        </w:rPr>
        <w:t>7</w:t>
      </w:r>
      <w:r w:rsidR="007B1B5E" w:rsidRPr="001A7F27">
        <w:rPr>
          <w:sz w:val="24"/>
          <w:szCs w:val="24"/>
        </w:rPr>
        <w:t>“</w:t>
      </w:r>
      <w:r w:rsidR="007D1397" w:rsidRPr="001A7F27">
        <w:rPr>
          <w:sz w:val="24"/>
          <w:szCs w:val="24"/>
        </w:rPr>
        <w:t>.</w:t>
      </w:r>
      <w:r w:rsidR="007B1B5E" w:rsidRPr="001A7F27">
        <w:rPr>
          <w:sz w:val="24"/>
          <w:szCs w:val="24"/>
        </w:rPr>
        <w:t xml:space="preserve"> </w:t>
      </w:r>
      <w:r w:rsidR="00DC67F3" w:rsidRPr="001A7F27">
        <w:rPr>
          <w:sz w:val="24"/>
          <w:szCs w:val="24"/>
        </w:rPr>
        <w:t xml:space="preserve">Dále příjmy kapitoly ovlivňuje položka odvodů </w:t>
      </w:r>
      <w:r w:rsidR="006E4197" w:rsidRPr="001A7F27">
        <w:rPr>
          <w:sz w:val="24"/>
          <w:szCs w:val="24"/>
        </w:rPr>
        <w:t>z výherních hracích přístrojů</w:t>
      </w:r>
      <w:r w:rsidR="001A7F27" w:rsidRPr="001A7F27">
        <w:rPr>
          <w:sz w:val="24"/>
          <w:szCs w:val="24"/>
        </w:rPr>
        <w:t xml:space="preserve">. </w:t>
      </w:r>
      <w:r w:rsidR="007D1397" w:rsidRPr="001A7F27">
        <w:rPr>
          <w:bCs/>
          <w:sz w:val="24"/>
          <w:szCs w:val="24"/>
        </w:rPr>
        <w:t xml:space="preserve">Příjmy kapitoly svým objemem (aktuální rozpočet = </w:t>
      </w:r>
      <w:r w:rsidR="001A7F27" w:rsidRPr="001A7F27">
        <w:rPr>
          <w:bCs/>
          <w:sz w:val="24"/>
          <w:szCs w:val="24"/>
        </w:rPr>
        <w:t>681 168,58</w:t>
      </w:r>
      <w:r w:rsidR="007D1397" w:rsidRPr="001A7F27">
        <w:rPr>
          <w:bCs/>
          <w:sz w:val="24"/>
          <w:szCs w:val="24"/>
        </w:rPr>
        <w:t xml:space="preserve"> tis. Kč; skutečnost = </w:t>
      </w:r>
      <w:r w:rsidR="001A7F27" w:rsidRPr="001A7F27">
        <w:rPr>
          <w:bCs/>
          <w:sz w:val="24"/>
          <w:szCs w:val="24"/>
        </w:rPr>
        <w:t>382 543,87</w:t>
      </w:r>
      <w:r w:rsidR="007D1397" w:rsidRPr="001A7F27">
        <w:rPr>
          <w:bCs/>
          <w:sz w:val="24"/>
          <w:szCs w:val="24"/>
        </w:rPr>
        <w:t xml:space="preserve"> tis. Kč) rozhodnou měrou ovlivnily plnění celko</w:t>
      </w:r>
      <w:r w:rsidR="00CD689F">
        <w:rPr>
          <w:bCs/>
          <w:sz w:val="24"/>
          <w:szCs w:val="24"/>
        </w:rPr>
        <w:t>vých příjmů rozpočtu města v I. </w:t>
      </w:r>
      <w:r w:rsidR="007D1397" w:rsidRPr="001A7F27">
        <w:rPr>
          <w:bCs/>
          <w:sz w:val="24"/>
          <w:szCs w:val="24"/>
        </w:rPr>
        <w:t>pololetí 201</w:t>
      </w:r>
      <w:r w:rsidR="001A7F27" w:rsidRPr="001A7F27">
        <w:rPr>
          <w:bCs/>
          <w:sz w:val="24"/>
          <w:szCs w:val="24"/>
        </w:rPr>
        <w:t>7</w:t>
      </w:r>
      <w:r w:rsidR="007D1397" w:rsidRPr="001A7F27">
        <w:rPr>
          <w:bCs/>
          <w:sz w:val="24"/>
          <w:szCs w:val="24"/>
        </w:rPr>
        <w:t>.</w:t>
      </w:r>
    </w:p>
    <w:p w:rsidR="00CD689F" w:rsidRDefault="00CD689F" w:rsidP="00CD689F">
      <w:pPr>
        <w:jc w:val="both"/>
        <w:rPr>
          <w:b/>
          <w:bCs/>
          <w:color w:val="00B050"/>
          <w:sz w:val="24"/>
          <w:szCs w:val="24"/>
          <w:u w:val="single"/>
        </w:rPr>
      </w:pPr>
    </w:p>
    <w:p w:rsidR="005064F0" w:rsidRPr="001A7F27" w:rsidRDefault="00CB43E4" w:rsidP="00CD689F">
      <w:pPr>
        <w:jc w:val="both"/>
        <w:rPr>
          <w:bCs/>
          <w:sz w:val="24"/>
          <w:szCs w:val="24"/>
        </w:rPr>
      </w:pPr>
      <w:r w:rsidRPr="001A7F27">
        <w:rPr>
          <w:sz w:val="24"/>
          <w:szCs w:val="24"/>
        </w:rPr>
        <w:t xml:space="preserve">Příjmová stránka kapitoly </w:t>
      </w:r>
      <w:r w:rsidRPr="001A7F27">
        <w:rPr>
          <w:b/>
          <w:sz w:val="24"/>
          <w:szCs w:val="24"/>
        </w:rPr>
        <w:t>9</w:t>
      </w:r>
      <w:r w:rsidRPr="001A7F27">
        <w:rPr>
          <w:b/>
          <w:bCs/>
          <w:sz w:val="24"/>
          <w:szCs w:val="24"/>
        </w:rPr>
        <w:t>0 – správa a údržba majetku města</w:t>
      </w:r>
      <w:r w:rsidRPr="001A7F27">
        <w:rPr>
          <w:sz w:val="24"/>
          <w:szCs w:val="24"/>
        </w:rPr>
        <w:t xml:space="preserve"> vykazuje k 30.</w:t>
      </w:r>
      <w:r w:rsidR="001A7F27" w:rsidRPr="001A7F27">
        <w:rPr>
          <w:sz w:val="24"/>
          <w:szCs w:val="24"/>
        </w:rPr>
        <w:t> </w:t>
      </w:r>
      <w:r w:rsidRPr="001A7F27">
        <w:rPr>
          <w:sz w:val="24"/>
          <w:szCs w:val="24"/>
        </w:rPr>
        <w:t>6</w:t>
      </w:r>
      <w:r w:rsidR="001A7F27" w:rsidRPr="001A7F27">
        <w:rPr>
          <w:sz w:val="24"/>
          <w:szCs w:val="24"/>
        </w:rPr>
        <w:t>. 2017</w:t>
      </w:r>
      <w:r w:rsidRPr="001A7F27">
        <w:rPr>
          <w:sz w:val="24"/>
          <w:szCs w:val="24"/>
        </w:rPr>
        <w:t xml:space="preserve"> průběžné plnění vůči upravenému rozpočtu na </w:t>
      </w:r>
      <w:r w:rsidR="001A7F27" w:rsidRPr="001A7F27">
        <w:rPr>
          <w:b/>
          <w:sz w:val="24"/>
          <w:szCs w:val="24"/>
        </w:rPr>
        <w:t xml:space="preserve">49,96 </w:t>
      </w:r>
      <w:r w:rsidRPr="001A7F27">
        <w:rPr>
          <w:b/>
          <w:bCs/>
          <w:sz w:val="24"/>
          <w:szCs w:val="24"/>
        </w:rPr>
        <w:t>%.</w:t>
      </w:r>
      <w:r w:rsidR="00AA0E35" w:rsidRPr="001A7F27">
        <w:rPr>
          <w:b/>
          <w:bCs/>
          <w:sz w:val="24"/>
          <w:szCs w:val="24"/>
        </w:rPr>
        <w:t xml:space="preserve"> </w:t>
      </w:r>
      <w:r w:rsidR="00AA0E35" w:rsidRPr="001A7F27">
        <w:rPr>
          <w:sz w:val="24"/>
          <w:szCs w:val="24"/>
        </w:rPr>
        <w:t>Příjmy jsou plněny průběžně. Negativně se projevují dlouhodobé dluhy na</w:t>
      </w:r>
      <w:r w:rsidR="001A7F27" w:rsidRPr="001A7F27">
        <w:rPr>
          <w:sz w:val="24"/>
          <w:szCs w:val="24"/>
        </w:rPr>
        <w:t xml:space="preserve"> nájemném z bytů a za úhrady za </w:t>
      </w:r>
      <w:r w:rsidR="00AA0E35" w:rsidRPr="001A7F27">
        <w:rPr>
          <w:sz w:val="24"/>
          <w:szCs w:val="24"/>
        </w:rPr>
        <w:t>poskytované služby spojené s bydlením. S ohledem na tuto skutečnost není předpoklad splnění plánovaných příjmů kapitoly ke konci roku 201</w:t>
      </w:r>
      <w:r w:rsidR="001A7F27" w:rsidRPr="001A7F27">
        <w:rPr>
          <w:sz w:val="24"/>
          <w:szCs w:val="24"/>
        </w:rPr>
        <w:t>7</w:t>
      </w:r>
      <w:r w:rsidR="00AA0E35" w:rsidRPr="001A7F27">
        <w:rPr>
          <w:sz w:val="24"/>
          <w:szCs w:val="24"/>
        </w:rPr>
        <w:t>.</w:t>
      </w:r>
      <w:r w:rsidR="005064F0" w:rsidRPr="001A7F27">
        <w:rPr>
          <w:sz w:val="24"/>
          <w:szCs w:val="24"/>
        </w:rPr>
        <w:t xml:space="preserve"> </w:t>
      </w:r>
      <w:r w:rsidR="005064F0" w:rsidRPr="001A7F27">
        <w:rPr>
          <w:bCs/>
          <w:sz w:val="24"/>
          <w:szCs w:val="24"/>
        </w:rPr>
        <w:t xml:space="preserve">Příjmy kapitoly svým objemem (aktuální </w:t>
      </w:r>
      <w:r w:rsidR="005064F0" w:rsidRPr="001A7F27">
        <w:rPr>
          <w:bCs/>
          <w:sz w:val="24"/>
          <w:szCs w:val="24"/>
        </w:rPr>
        <w:lastRenderedPageBreak/>
        <w:t xml:space="preserve">rozpočet = </w:t>
      </w:r>
      <w:r w:rsidR="001A7F27" w:rsidRPr="001A7F27">
        <w:rPr>
          <w:bCs/>
          <w:sz w:val="24"/>
          <w:szCs w:val="24"/>
        </w:rPr>
        <w:t>67 266,56</w:t>
      </w:r>
      <w:r w:rsidR="005064F0" w:rsidRPr="001A7F27">
        <w:rPr>
          <w:bCs/>
          <w:sz w:val="24"/>
          <w:szCs w:val="24"/>
        </w:rPr>
        <w:t xml:space="preserve"> tis. Kč; skutečnost = </w:t>
      </w:r>
      <w:r w:rsidR="001A7F27" w:rsidRPr="001A7F27">
        <w:rPr>
          <w:bCs/>
          <w:sz w:val="24"/>
          <w:szCs w:val="24"/>
        </w:rPr>
        <w:t>33 609,12</w:t>
      </w:r>
      <w:r w:rsidR="005064F0" w:rsidRPr="001A7F27">
        <w:rPr>
          <w:bCs/>
          <w:sz w:val="24"/>
          <w:szCs w:val="24"/>
        </w:rPr>
        <w:t xml:space="preserve"> tis. Kč) rozhodnou měrou ovlivnily plnění celkových příjmů rozpočtu města v I. pololetí 201</w:t>
      </w:r>
      <w:r w:rsidR="001A7F27" w:rsidRPr="001A7F27">
        <w:rPr>
          <w:bCs/>
          <w:sz w:val="24"/>
          <w:szCs w:val="24"/>
        </w:rPr>
        <w:t>7</w:t>
      </w:r>
      <w:r w:rsidR="005064F0" w:rsidRPr="001A7F27">
        <w:rPr>
          <w:bCs/>
          <w:sz w:val="24"/>
          <w:szCs w:val="24"/>
        </w:rPr>
        <w:t>.</w:t>
      </w:r>
    </w:p>
    <w:p w:rsidR="007D1397" w:rsidRPr="007E4663" w:rsidRDefault="007D1397" w:rsidP="00480F4D">
      <w:pPr>
        <w:ind w:firstLine="708"/>
        <w:jc w:val="both"/>
        <w:rPr>
          <w:color w:val="00B050"/>
          <w:sz w:val="24"/>
          <w:szCs w:val="24"/>
        </w:rPr>
      </w:pPr>
    </w:p>
    <w:p w:rsidR="0022264B" w:rsidRPr="0022264B" w:rsidRDefault="0022264B" w:rsidP="006720EA">
      <w:pPr>
        <w:jc w:val="both"/>
        <w:rPr>
          <w:b/>
          <w:sz w:val="24"/>
          <w:szCs w:val="24"/>
          <w:u w:val="single"/>
        </w:rPr>
      </w:pPr>
      <w:r w:rsidRPr="0022264B">
        <w:rPr>
          <w:b/>
          <w:sz w:val="24"/>
          <w:szCs w:val="24"/>
          <w:u w:val="single"/>
        </w:rPr>
        <w:t xml:space="preserve">Výdaje </w:t>
      </w:r>
    </w:p>
    <w:p w:rsidR="0022264B" w:rsidRDefault="0022264B" w:rsidP="006720EA">
      <w:pPr>
        <w:jc w:val="both"/>
        <w:rPr>
          <w:sz w:val="24"/>
          <w:szCs w:val="24"/>
        </w:rPr>
      </w:pPr>
    </w:p>
    <w:p w:rsidR="00B41335" w:rsidRPr="006720EA" w:rsidRDefault="00A267D5" w:rsidP="006720EA">
      <w:pPr>
        <w:jc w:val="both"/>
        <w:rPr>
          <w:sz w:val="24"/>
          <w:szCs w:val="24"/>
        </w:rPr>
      </w:pPr>
      <w:r w:rsidRPr="006720EA">
        <w:rPr>
          <w:sz w:val="24"/>
          <w:szCs w:val="24"/>
        </w:rPr>
        <w:t xml:space="preserve">K dané výši </w:t>
      </w:r>
      <w:r w:rsidR="00721A9B" w:rsidRPr="006720EA">
        <w:rPr>
          <w:sz w:val="24"/>
          <w:szCs w:val="24"/>
        </w:rPr>
        <w:t xml:space="preserve">průběžných </w:t>
      </w:r>
      <w:r w:rsidR="00480F4D" w:rsidRPr="006720EA">
        <w:rPr>
          <w:sz w:val="24"/>
          <w:szCs w:val="24"/>
        </w:rPr>
        <w:t xml:space="preserve">rozpočtových </w:t>
      </w:r>
      <w:r w:rsidRPr="006720EA">
        <w:rPr>
          <w:sz w:val="24"/>
          <w:szCs w:val="24"/>
        </w:rPr>
        <w:t xml:space="preserve">příjmů města byly ve sledovaném období </w:t>
      </w:r>
      <w:r w:rsidR="00154CD0" w:rsidRPr="006720EA">
        <w:rPr>
          <w:sz w:val="24"/>
          <w:szCs w:val="24"/>
        </w:rPr>
        <w:t>průběžně čerpány</w:t>
      </w:r>
      <w:r w:rsidRPr="006720EA">
        <w:rPr>
          <w:sz w:val="24"/>
          <w:szCs w:val="24"/>
        </w:rPr>
        <w:t xml:space="preserve"> a vykázány nižší </w:t>
      </w:r>
      <w:r w:rsidR="00480F4D" w:rsidRPr="006720EA">
        <w:rPr>
          <w:sz w:val="24"/>
          <w:szCs w:val="24"/>
        </w:rPr>
        <w:t xml:space="preserve">rozpočtové </w:t>
      </w:r>
      <w:r w:rsidRPr="006720EA">
        <w:rPr>
          <w:sz w:val="24"/>
          <w:szCs w:val="24"/>
        </w:rPr>
        <w:t xml:space="preserve">výdaje, než </w:t>
      </w:r>
      <w:r w:rsidR="00BD6A39" w:rsidRPr="006720EA">
        <w:rPr>
          <w:sz w:val="24"/>
          <w:szCs w:val="24"/>
        </w:rPr>
        <w:t>pololetně</w:t>
      </w:r>
      <w:r w:rsidR="00FB0BDE" w:rsidRPr="006720EA">
        <w:rPr>
          <w:sz w:val="24"/>
          <w:szCs w:val="24"/>
        </w:rPr>
        <w:t xml:space="preserve"> teoreticky</w:t>
      </w:r>
      <w:r w:rsidRPr="006720EA">
        <w:rPr>
          <w:sz w:val="24"/>
          <w:szCs w:val="24"/>
        </w:rPr>
        <w:t xml:space="preserve"> optimálních 50</w:t>
      </w:r>
      <w:r w:rsidR="001A7F27" w:rsidRPr="006720EA">
        <w:rPr>
          <w:sz w:val="24"/>
          <w:szCs w:val="24"/>
        </w:rPr>
        <w:t xml:space="preserve"> </w:t>
      </w:r>
      <w:r w:rsidRPr="006720EA">
        <w:rPr>
          <w:sz w:val="24"/>
          <w:szCs w:val="24"/>
        </w:rPr>
        <w:t xml:space="preserve">%. Čerpání </w:t>
      </w:r>
      <w:r w:rsidR="00721A9B" w:rsidRPr="006720EA">
        <w:rPr>
          <w:sz w:val="24"/>
          <w:szCs w:val="24"/>
        </w:rPr>
        <w:t xml:space="preserve">průběžných </w:t>
      </w:r>
      <w:r w:rsidRPr="006720EA">
        <w:rPr>
          <w:sz w:val="24"/>
          <w:szCs w:val="24"/>
        </w:rPr>
        <w:t>výdajů rozpočtu města</w:t>
      </w:r>
      <w:r w:rsidR="00B41335" w:rsidRPr="006720EA">
        <w:rPr>
          <w:sz w:val="24"/>
          <w:szCs w:val="24"/>
        </w:rPr>
        <w:t xml:space="preserve"> v konsolidované podobě</w:t>
      </w:r>
      <w:r w:rsidRPr="006720EA">
        <w:rPr>
          <w:sz w:val="24"/>
          <w:szCs w:val="24"/>
        </w:rPr>
        <w:t xml:space="preserve"> (</w:t>
      </w:r>
      <w:r w:rsidRPr="006720EA">
        <w:rPr>
          <w:b/>
          <w:bCs/>
          <w:sz w:val="24"/>
          <w:szCs w:val="24"/>
        </w:rPr>
        <w:t xml:space="preserve">aktuální rozpočet: </w:t>
      </w:r>
      <w:r w:rsidR="0022264B">
        <w:rPr>
          <w:b/>
          <w:sz w:val="24"/>
          <w:szCs w:val="24"/>
        </w:rPr>
        <w:t>1 </w:t>
      </w:r>
      <w:r w:rsidR="006720EA" w:rsidRPr="006720EA">
        <w:rPr>
          <w:b/>
          <w:sz w:val="24"/>
          <w:szCs w:val="24"/>
        </w:rPr>
        <w:t>033 724 635,80</w:t>
      </w:r>
      <w:r w:rsidR="006720EA" w:rsidRPr="006720EA">
        <w:rPr>
          <w:sz w:val="24"/>
          <w:szCs w:val="24"/>
        </w:rPr>
        <w:t xml:space="preserve"> </w:t>
      </w:r>
      <w:r w:rsidRPr="006720EA">
        <w:rPr>
          <w:b/>
          <w:bCs/>
          <w:sz w:val="24"/>
          <w:szCs w:val="24"/>
        </w:rPr>
        <w:t xml:space="preserve">Kč; skutečnost: </w:t>
      </w:r>
      <w:r w:rsidR="001A7F27" w:rsidRPr="006720EA">
        <w:rPr>
          <w:b/>
          <w:bCs/>
          <w:sz w:val="24"/>
          <w:szCs w:val="24"/>
        </w:rPr>
        <w:t>361</w:t>
      </w:r>
      <w:r w:rsidR="006720EA" w:rsidRPr="006720EA">
        <w:rPr>
          <w:b/>
          <w:bCs/>
          <w:sz w:val="24"/>
          <w:szCs w:val="24"/>
        </w:rPr>
        <w:t> </w:t>
      </w:r>
      <w:r w:rsidR="001A7F27" w:rsidRPr="006720EA">
        <w:rPr>
          <w:b/>
          <w:bCs/>
          <w:sz w:val="24"/>
          <w:szCs w:val="24"/>
        </w:rPr>
        <w:t>513</w:t>
      </w:r>
      <w:r w:rsidR="006720EA" w:rsidRPr="006720EA">
        <w:rPr>
          <w:b/>
          <w:bCs/>
          <w:sz w:val="24"/>
          <w:szCs w:val="24"/>
        </w:rPr>
        <w:t xml:space="preserve"> 268,24 </w:t>
      </w:r>
      <w:r w:rsidRPr="006720EA">
        <w:rPr>
          <w:b/>
          <w:bCs/>
          <w:sz w:val="24"/>
          <w:szCs w:val="24"/>
        </w:rPr>
        <w:t xml:space="preserve">Kč; </w:t>
      </w:r>
      <w:r w:rsidR="00721A9B" w:rsidRPr="006720EA">
        <w:rPr>
          <w:b/>
          <w:bCs/>
          <w:sz w:val="24"/>
          <w:szCs w:val="24"/>
        </w:rPr>
        <w:t>čerpání</w:t>
      </w:r>
      <w:r w:rsidRPr="006720EA">
        <w:rPr>
          <w:b/>
          <w:bCs/>
          <w:sz w:val="24"/>
          <w:szCs w:val="24"/>
        </w:rPr>
        <w:t xml:space="preserve">: </w:t>
      </w:r>
      <w:r w:rsidR="006720EA" w:rsidRPr="006720EA">
        <w:rPr>
          <w:b/>
          <w:bCs/>
          <w:sz w:val="24"/>
          <w:szCs w:val="24"/>
        </w:rPr>
        <w:t>34,97</w:t>
      </w:r>
      <w:r w:rsidR="006720EA">
        <w:rPr>
          <w:b/>
          <w:bCs/>
          <w:sz w:val="24"/>
          <w:szCs w:val="24"/>
        </w:rPr>
        <w:t xml:space="preserve"> </w:t>
      </w:r>
      <w:r w:rsidRPr="006720EA">
        <w:rPr>
          <w:b/>
          <w:bCs/>
          <w:sz w:val="24"/>
          <w:szCs w:val="24"/>
        </w:rPr>
        <w:t>%</w:t>
      </w:r>
      <w:r w:rsidR="00470840" w:rsidRPr="006720EA">
        <w:rPr>
          <w:sz w:val="24"/>
          <w:szCs w:val="24"/>
        </w:rPr>
        <w:t>) ovlivnila</w:t>
      </w:r>
      <w:r w:rsidRPr="006720EA">
        <w:rPr>
          <w:sz w:val="24"/>
          <w:szCs w:val="24"/>
        </w:rPr>
        <w:t xml:space="preserve"> svým </w:t>
      </w:r>
      <w:r w:rsidR="00470840" w:rsidRPr="006720EA">
        <w:rPr>
          <w:sz w:val="24"/>
          <w:szCs w:val="24"/>
        </w:rPr>
        <w:t xml:space="preserve">finančním </w:t>
      </w:r>
      <w:r w:rsidRPr="006720EA">
        <w:rPr>
          <w:sz w:val="24"/>
          <w:szCs w:val="24"/>
        </w:rPr>
        <w:t>objemem zejména kap</w:t>
      </w:r>
      <w:r w:rsidR="00470840" w:rsidRPr="006720EA">
        <w:rPr>
          <w:sz w:val="24"/>
          <w:szCs w:val="24"/>
        </w:rPr>
        <w:t xml:space="preserve">itola </w:t>
      </w:r>
      <w:r w:rsidRPr="006720EA">
        <w:rPr>
          <w:sz w:val="24"/>
          <w:szCs w:val="24"/>
        </w:rPr>
        <w:t>1</w:t>
      </w:r>
      <w:r w:rsidR="00D20D64" w:rsidRPr="006720EA">
        <w:rPr>
          <w:sz w:val="24"/>
          <w:szCs w:val="24"/>
        </w:rPr>
        <w:t>4</w:t>
      </w:r>
      <w:r w:rsidRPr="006720EA">
        <w:rPr>
          <w:sz w:val="24"/>
          <w:szCs w:val="24"/>
        </w:rPr>
        <w:t xml:space="preserve"> </w:t>
      </w:r>
      <w:r w:rsidR="00FB0BDE" w:rsidRPr="006720EA">
        <w:rPr>
          <w:sz w:val="24"/>
          <w:szCs w:val="24"/>
        </w:rPr>
        <w:t>–</w:t>
      </w:r>
      <w:r w:rsidR="00B41335" w:rsidRPr="006720EA">
        <w:rPr>
          <w:sz w:val="24"/>
          <w:szCs w:val="24"/>
        </w:rPr>
        <w:t xml:space="preserve"> </w:t>
      </w:r>
      <w:r w:rsidR="005D1C07" w:rsidRPr="006720EA">
        <w:rPr>
          <w:sz w:val="24"/>
          <w:szCs w:val="24"/>
        </w:rPr>
        <w:t>k</w:t>
      </w:r>
      <w:r w:rsidR="00FB0BDE" w:rsidRPr="006720EA">
        <w:rPr>
          <w:sz w:val="24"/>
          <w:szCs w:val="24"/>
        </w:rPr>
        <w:t>ancelář tajemníka</w:t>
      </w:r>
      <w:r w:rsidRPr="006720EA">
        <w:rPr>
          <w:sz w:val="24"/>
          <w:szCs w:val="24"/>
        </w:rPr>
        <w:t>,</w:t>
      </w:r>
      <w:r w:rsidR="00285DC6" w:rsidRPr="006720EA">
        <w:rPr>
          <w:sz w:val="24"/>
          <w:szCs w:val="24"/>
        </w:rPr>
        <w:t xml:space="preserve"> </w:t>
      </w:r>
      <w:r w:rsidR="00636DF7" w:rsidRPr="006720EA">
        <w:rPr>
          <w:sz w:val="24"/>
          <w:szCs w:val="24"/>
        </w:rPr>
        <w:t xml:space="preserve">kapitola 20 – </w:t>
      </w:r>
      <w:r w:rsidR="005D1C07" w:rsidRPr="006720EA">
        <w:rPr>
          <w:sz w:val="24"/>
          <w:szCs w:val="24"/>
        </w:rPr>
        <w:t>š</w:t>
      </w:r>
      <w:r w:rsidR="00636DF7" w:rsidRPr="006720EA">
        <w:rPr>
          <w:sz w:val="24"/>
          <w:szCs w:val="24"/>
        </w:rPr>
        <w:t xml:space="preserve">kolství, kultura a sport, </w:t>
      </w:r>
      <w:r w:rsidR="00D23874" w:rsidRPr="006720EA">
        <w:rPr>
          <w:sz w:val="24"/>
          <w:szCs w:val="24"/>
        </w:rPr>
        <w:t xml:space="preserve">kapitola </w:t>
      </w:r>
      <w:r w:rsidR="00FB0BDE" w:rsidRPr="006720EA">
        <w:rPr>
          <w:sz w:val="24"/>
          <w:szCs w:val="24"/>
        </w:rPr>
        <w:t xml:space="preserve">50 – </w:t>
      </w:r>
      <w:r w:rsidR="005D1C07" w:rsidRPr="006720EA">
        <w:rPr>
          <w:sz w:val="24"/>
          <w:szCs w:val="24"/>
        </w:rPr>
        <w:t>s</w:t>
      </w:r>
      <w:r w:rsidR="00FB0BDE" w:rsidRPr="006720EA">
        <w:rPr>
          <w:sz w:val="24"/>
          <w:szCs w:val="24"/>
        </w:rPr>
        <w:t>práva a nakládání s</w:t>
      </w:r>
      <w:r w:rsidR="00636DF7" w:rsidRPr="006720EA">
        <w:rPr>
          <w:sz w:val="24"/>
          <w:szCs w:val="24"/>
        </w:rPr>
        <w:t> </w:t>
      </w:r>
      <w:r w:rsidR="00FB0BDE" w:rsidRPr="006720EA">
        <w:rPr>
          <w:sz w:val="24"/>
          <w:szCs w:val="24"/>
        </w:rPr>
        <w:t>majetkem</w:t>
      </w:r>
      <w:r w:rsidR="00636DF7" w:rsidRPr="006720EA">
        <w:rPr>
          <w:sz w:val="24"/>
          <w:szCs w:val="24"/>
        </w:rPr>
        <w:t xml:space="preserve"> města</w:t>
      </w:r>
      <w:r w:rsidR="00D23874" w:rsidRPr="006720EA">
        <w:rPr>
          <w:sz w:val="24"/>
          <w:szCs w:val="24"/>
        </w:rPr>
        <w:t>,</w:t>
      </w:r>
      <w:r w:rsidR="00D20D64" w:rsidRPr="006720EA">
        <w:rPr>
          <w:sz w:val="24"/>
          <w:szCs w:val="24"/>
        </w:rPr>
        <w:t xml:space="preserve"> </w:t>
      </w:r>
      <w:r w:rsidRPr="006720EA">
        <w:rPr>
          <w:sz w:val="24"/>
          <w:szCs w:val="24"/>
        </w:rPr>
        <w:t>kap</w:t>
      </w:r>
      <w:r w:rsidR="00D43A15" w:rsidRPr="006720EA">
        <w:rPr>
          <w:sz w:val="24"/>
          <w:szCs w:val="24"/>
        </w:rPr>
        <w:t>itola</w:t>
      </w:r>
      <w:r w:rsidRPr="006720EA">
        <w:rPr>
          <w:sz w:val="24"/>
          <w:szCs w:val="24"/>
        </w:rPr>
        <w:t xml:space="preserve"> 60 </w:t>
      </w:r>
      <w:r w:rsidR="00B41335" w:rsidRPr="006720EA">
        <w:rPr>
          <w:sz w:val="24"/>
          <w:szCs w:val="24"/>
        </w:rPr>
        <w:t xml:space="preserve">- </w:t>
      </w:r>
      <w:r w:rsidR="005D1C07" w:rsidRPr="006720EA">
        <w:rPr>
          <w:sz w:val="24"/>
          <w:szCs w:val="24"/>
        </w:rPr>
        <w:t>r</w:t>
      </w:r>
      <w:r w:rsidR="00D20D64" w:rsidRPr="006720EA">
        <w:rPr>
          <w:sz w:val="24"/>
          <w:szCs w:val="24"/>
        </w:rPr>
        <w:t>ozvoj a investice</w:t>
      </w:r>
      <w:r w:rsidRPr="006720EA">
        <w:rPr>
          <w:sz w:val="24"/>
          <w:szCs w:val="24"/>
        </w:rPr>
        <w:t>,</w:t>
      </w:r>
      <w:r w:rsidR="00636DF7" w:rsidRPr="006720EA">
        <w:rPr>
          <w:sz w:val="24"/>
          <w:szCs w:val="24"/>
        </w:rPr>
        <w:t xml:space="preserve"> kapitola</w:t>
      </w:r>
      <w:r w:rsidRPr="006720EA">
        <w:rPr>
          <w:sz w:val="24"/>
          <w:szCs w:val="24"/>
        </w:rPr>
        <w:t xml:space="preserve"> </w:t>
      </w:r>
      <w:r w:rsidR="00B41335" w:rsidRPr="006720EA">
        <w:rPr>
          <w:sz w:val="24"/>
          <w:szCs w:val="24"/>
        </w:rPr>
        <w:t xml:space="preserve">70 – </w:t>
      </w:r>
      <w:r w:rsidR="005D1C07" w:rsidRPr="006720EA">
        <w:rPr>
          <w:sz w:val="24"/>
          <w:szCs w:val="24"/>
        </w:rPr>
        <w:t>f</w:t>
      </w:r>
      <w:r w:rsidR="00B41335" w:rsidRPr="006720EA">
        <w:rPr>
          <w:sz w:val="24"/>
          <w:szCs w:val="24"/>
        </w:rPr>
        <w:t>inanční</w:t>
      </w:r>
      <w:r w:rsidR="00FB0BDE" w:rsidRPr="006720EA">
        <w:rPr>
          <w:sz w:val="24"/>
          <w:szCs w:val="24"/>
        </w:rPr>
        <w:t xml:space="preserve"> a</w:t>
      </w:r>
      <w:r w:rsidR="00B41335" w:rsidRPr="006720EA">
        <w:rPr>
          <w:sz w:val="24"/>
          <w:szCs w:val="24"/>
        </w:rPr>
        <w:t xml:space="preserve"> </w:t>
      </w:r>
      <w:r w:rsidRPr="006720EA">
        <w:rPr>
          <w:sz w:val="24"/>
          <w:szCs w:val="24"/>
        </w:rPr>
        <w:t>kap</w:t>
      </w:r>
      <w:r w:rsidR="00D43A15" w:rsidRPr="006720EA">
        <w:rPr>
          <w:sz w:val="24"/>
          <w:szCs w:val="24"/>
        </w:rPr>
        <w:t>itola</w:t>
      </w:r>
      <w:r w:rsidRPr="006720EA">
        <w:rPr>
          <w:sz w:val="24"/>
          <w:szCs w:val="24"/>
        </w:rPr>
        <w:t xml:space="preserve"> 90 </w:t>
      </w:r>
      <w:r w:rsidR="00FB0BDE" w:rsidRPr="006720EA">
        <w:rPr>
          <w:sz w:val="24"/>
          <w:szCs w:val="24"/>
        </w:rPr>
        <w:t>–</w:t>
      </w:r>
      <w:r w:rsidR="00B41335" w:rsidRPr="006720EA">
        <w:rPr>
          <w:sz w:val="24"/>
          <w:szCs w:val="24"/>
        </w:rPr>
        <w:t xml:space="preserve"> </w:t>
      </w:r>
      <w:r w:rsidR="005D1C07" w:rsidRPr="006720EA">
        <w:rPr>
          <w:sz w:val="24"/>
          <w:szCs w:val="24"/>
        </w:rPr>
        <w:t>s</w:t>
      </w:r>
      <w:r w:rsidR="00FB0BDE" w:rsidRPr="006720EA">
        <w:rPr>
          <w:sz w:val="24"/>
          <w:szCs w:val="24"/>
        </w:rPr>
        <w:t>práva a údržba majetku města</w:t>
      </w:r>
      <w:r w:rsidR="00B41335" w:rsidRPr="006720EA">
        <w:rPr>
          <w:sz w:val="24"/>
          <w:szCs w:val="24"/>
        </w:rPr>
        <w:t>.</w:t>
      </w:r>
      <w:r w:rsidR="00D23874" w:rsidRPr="006720EA">
        <w:rPr>
          <w:sz w:val="24"/>
          <w:szCs w:val="24"/>
        </w:rPr>
        <w:t xml:space="preserve"> </w:t>
      </w:r>
    </w:p>
    <w:p w:rsidR="00BA1A9D" w:rsidRPr="007E4663" w:rsidRDefault="00BA1A9D" w:rsidP="00EC19BF">
      <w:pPr>
        <w:ind w:firstLine="708"/>
        <w:jc w:val="both"/>
        <w:rPr>
          <w:color w:val="00B050"/>
          <w:sz w:val="24"/>
          <w:szCs w:val="24"/>
        </w:rPr>
      </w:pPr>
    </w:p>
    <w:p w:rsidR="00D20D64" w:rsidRPr="006720EA" w:rsidRDefault="00D43A15" w:rsidP="006720EA">
      <w:pPr>
        <w:jc w:val="both"/>
        <w:rPr>
          <w:b/>
          <w:bCs/>
          <w:sz w:val="24"/>
          <w:szCs w:val="24"/>
          <w:u w:val="single"/>
        </w:rPr>
      </w:pPr>
      <w:r w:rsidRPr="006720EA">
        <w:rPr>
          <w:sz w:val="24"/>
          <w:szCs w:val="24"/>
        </w:rPr>
        <w:t>U kapitoly</w:t>
      </w:r>
      <w:r w:rsidR="00A267D5" w:rsidRPr="006720EA">
        <w:rPr>
          <w:sz w:val="24"/>
          <w:szCs w:val="24"/>
        </w:rPr>
        <w:t xml:space="preserve"> </w:t>
      </w:r>
      <w:r w:rsidR="00A267D5" w:rsidRPr="006720EA">
        <w:rPr>
          <w:b/>
          <w:bCs/>
          <w:sz w:val="24"/>
          <w:szCs w:val="24"/>
        </w:rPr>
        <w:t>1</w:t>
      </w:r>
      <w:r w:rsidR="00D20D64" w:rsidRPr="006720EA">
        <w:rPr>
          <w:b/>
          <w:bCs/>
          <w:sz w:val="24"/>
          <w:szCs w:val="24"/>
        </w:rPr>
        <w:t>4</w:t>
      </w:r>
      <w:r w:rsidR="001B1D99" w:rsidRPr="006720EA">
        <w:rPr>
          <w:b/>
          <w:bCs/>
          <w:sz w:val="24"/>
          <w:szCs w:val="24"/>
        </w:rPr>
        <w:t xml:space="preserve"> – </w:t>
      </w:r>
      <w:r w:rsidR="005D1C07" w:rsidRPr="006720EA">
        <w:rPr>
          <w:b/>
          <w:bCs/>
          <w:sz w:val="24"/>
          <w:szCs w:val="24"/>
        </w:rPr>
        <w:t>k</w:t>
      </w:r>
      <w:r w:rsidR="004F4D99" w:rsidRPr="006720EA">
        <w:rPr>
          <w:b/>
          <w:bCs/>
          <w:sz w:val="24"/>
          <w:szCs w:val="24"/>
        </w:rPr>
        <w:t>ancelář tajemníka</w:t>
      </w:r>
      <w:r w:rsidR="00A267D5" w:rsidRPr="006720EA">
        <w:rPr>
          <w:sz w:val="24"/>
          <w:szCs w:val="24"/>
        </w:rPr>
        <w:t xml:space="preserve"> </w:t>
      </w:r>
      <w:r w:rsidR="00A267D5" w:rsidRPr="006720EA">
        <w:rPr>
          <w:b/>
          <w:bCs/>
          <w:sz w:val="24"/>
          <w:szCs w:val="24"/>
        </w:rPr>
        <w:t>(</w:t>
      </w:r>
      <w:r w:rsidR="005D1C07" w:rsidRPr="006720EA">
        <w:rPr>
          <w:b/>
          <w:bCs/>
          <w:sz w:val="24"/>
          <w:szCs w:val="24"/>
        </w:rPr>
        <w:t>35,</w:t>
      </w:r>
      <w:r w:rsidR="006720EA" w:rsidRPr="006720EA">
        <w:rPr>
          <w:b/>
          <w:bCs/>
          <w:sz w:val="24"/>
          <w:szCs w:val="24"/>
        </w:rPr>
        <w:t xml:space="preserve">90 </w:t>
      </w:r>
      <w:r w:rsidR="00A267D5" w:rsidRPr="006720EA">
        <w:rPr>
          <w:b/>
          <w:bCs/>
          <w:sz w:val="24"/>
          <w:szCs w:val="24"/>
        </w:rPr>
        <w:t>%)</w:t>
      </w:r>
      <w:r w:rsidR="00A267D5" w:rsidRPr="006720EA">
        <w:rPr>
          <w:sz w:val="24"/>
          <w:szCs w:val="24"/>
        </w:rPr>
        <w:t xml:space="preserve"> </w:t>
      </w:r>
      <w:r w:rsidR="00723E6C" w:rsidRPr="006720EA">
        <w:rPr>
          <w:sz w:val="24"/>
          <w:szCs w:val="24"/>
        </w:rPr>
        <w:t>je</w:t>
      </w:r>
      <w:r w:rsidRPr="006720EA">
        <w:rPr>
          <w:sz w:val="24"/>
          <w:szCs w:val="24"/>
        </w:rPr>
        <w:t xml:space="preserve"> </w:t>
      </w:r>
      <w:r w:rsidR="00723E6C" w:rsidRPr="006720EA">
        <w:rPr>
          <w:sz w:val="24"/>
          <w:szCs w:val="24"/>
        </w:rPr>
        <w:t xml:space="preserve">celkový vývoj </w:t>
      </w:r>
      <w:r w:rsidR="00721A9B" w:rsidRPr="006720EA">
        <w:rPr>
          <w:sz w:val="24"/>
          <w:szCs w:val="24"/>
        </w:rPr>
        <w:t xml:space="preserve">průběžného </w:t>
      </w:r>
      <w:r w:rsidR="00723E6C" w:rsidRPr="006720EA">
        <w:rPr>
          <w:sz w:val="24"/>
          <w:szCs w:val="24"/>
        </w:rPr>
        <w:t xml:space="preserve">čerpání výdajů ve sledovaném </w:t>
      </w:r>
      <w:r w:rsidR="00D20D64" w:rsidRPr="006720EA">
        <w:rPr>
          <w:sz w:val="24"/>
          <w:szCs w:val="24"/>
        </w:rPr>
        <w:t xml:space="preserve">období ovlivněn zejména </w:t>
      </w:r>
      <w:r w:rsidR="00D7518D" w:rsidRPr="006720EA">
        <w:rPr>
          <w:sz w:val="24"/>
          <w:szCs w:val="24"/>
        </w:rPr>
        <w:t>zaúčtováním</w:t>
      </w:r>
      <w:r w:rsidR="00D20D64" w:rsidRPr="006720EA">
        <w:rPr>
          <w:sz w:val="24"/>
          <w:szCs w:val="24"/>
        </w:rPr>
        <w:t xml:space="preserve"> </w:t>
      </w:r>
      <w:r w:rsidR="003205EB" w:rsidRPr="006720EA">
        <w:rPr>
          <w:sz w:val="24"/>
          <w:szCs w:val="24"/>
        </w:rPr>
        <w:t>výdajů na platy</w:t>
      </w:r>
      <w:r w:rsidR="006720EA">
        <w:rPr>
          <w:sz w:val="24"/>
          <w:szCs w:val="24"/>
        </w:rPr>
        <w:t>, ostatní platby za </w:t>
      </w:r>
      <w:r w:rsidR="003205EB" w:rsidRPr="006720EA">
        <w:rPr>
          <w:sz w:val="24"/>
          <w:szCs w:val="24"/>
        </w:rPr>
        <w:t>provedenou práci</w:t>
      </w:r>
      <w:r w:rsidR="005D1C07" w:rsidRPr="006720EA">
        <w:rPr>
          <w:sz w:val="24"/>
          <w:szCs w:val="24"/>
        </w:rPr>
        <w:t>, zákonného pojistného</w:t>
      </w:r>
      <w:r w:rsidR="003205EB" w:rsidRPr="006720EA">
        <w:rPr>
          <w:sz w:val="24"/>
          <w:szCs w:val="24"/>
        </w:rPr>
        <w:t xml:space="preserve"> </w:t>
      </w:r>
      <w:r w:rsidR="00D20D64" w:rsidRPr="006720EA">
        <w:rPr>
          <w:sz w:val="24"/>
          <w:szCs w:val="24"/>
        </w:rPr>
        <w:t>a příspěvk</w:t>
      </w:r>
      <w:r w:rsidR="006720EA">
        <w:rPr>
          <w:sz w:val="24"/>
          <w:szCs w:val="24"/>
        </w:rPr>
        <w:t>u na ošacení za měsíc červen až </w:t>
      </w:r>
      <w:r w:rsidR="00D20D64" w:rsidRPr="006720EA">
        <w:rPr>
          <w:sz w:val="24"/>
          <w:szCs w:val="24"/>
        </w:rPr>
        <w:t xml:space="preserve">v měsíci červenci (výplatní termín </w:t>
      </w:r>
      <w:r w:rsidR="005D1C07" w:rsidRPr="006720EA">
        <w:rPr>
          <w:sz w:val="24"/>
          <w:szCs w:val="24"/>
        </w:rPr>
        <w:t>7/201</w:t>
      </w:r>
      <w:r w:rsidR="006720EA" w:rsidRPr="006720EA">
        <w:rPr>
          <w:sz w:val="24"/>
          <w:szCs w:val="24"/>
        </w:rPr>
        <w:t>7</w:t>
      </w:r>
      <w:r w:rsidR="00D20D64" w:rsidRPr="006720EA">
        <w:rPr>
          <w:sz w:val="24"/>
          <w:szCs w:val="24"/>
        </w:rPr>
        <w:t>).</w:t>
      </w:r>
      <w:r w:rsidR="00BA1A9D" w:rsidRPr="006720EA">
        <w:rPr>
          <w:sz w:val="24"/>
          <w:szCs w:val="24"/>
        </w:rPr>
        <w:t xml:space="preserve"> K 30.</w:t>
      </w:r>
      <w:r w:rsidR="006720EA" w:rsidRPr="006720EA">
        <w:rPr>
          <w:sz w:val="24"/>
          <w:szCs w:val="24"/>
        </w:rPr>
        <w:t xml:space="preserve"> </w:t>
      </w:r>
      <w:r w:rsidR="00BA1A9D" w:rsidRPr="006720EA">
        <w:rPr>
          <w:sz w:val="24"/>
          <w:szCs w:val="24"/>
        </w:rPr>
        <w:t>6.</w:t>
      </w:r>
      <w:r w:rsidR="006720EA" w:rsidRPr="006720EA">
        <w:rPr>
          <w:sz w:val="24"/>
          <w:szCs w:val="24"/>
        </w:rPr>
        <w:t xml:space="preserve"> </w:t>
      </w:r>
      <w:r w:rsidR="00BA1A9D" w:rsidRPr="006720EA">
        <w:rPr>
          <w:sz w:val="24"/>
          <w:szCs w:val="24"/>
        </w:rPr>
        <w:t>201</w:t>
      </w:r>
      <w:r w:rsidR="006720EA" w:rsidRPr="006720EA">
        <w:rPr>
          <w:sz w:val="24"/>
          <w:szCs w:val="24"/>
        </w:rPr>
        <w:t>7</w:t>
      </w:r>
      <w:r w:rsidR="00BA1A9D" w:rsidRPr="006720EA">
        <w:rPr>
          <w:sz w:val="24"/>
          <w:szCs w:val="24"/>
        </w:rPr>
        <w:t xml:space="preserve"> nejsou výše uvedené výdaje v plnění rozpočtu zohledněny.</w:t>
      </w:r>
      <w:r w:rsidR="005D1C07" w:rsidRPr="006720EA">
        <w:rPr>
          <w:sz w:val="24"/>
          <w:szCs w:val="24"/>
        </w:rPr>
        <w:t xml:space="preserve"> Další měrou se na čerpání výdajů podílely </w:t>
      </w:r>
      <w:r w:rsidR="006720EA" w:rsidRPr="006720EA">
        <w:rPr>
          <w:sz w:val="24"/>
          <w:szCs w:val="24"/>
        </w:rPr>
        <w:t>přijaté transfery. Ke </w:t>
      </w:r>
      <w:r w:rsidR="005D1C07" w:rsidRPr="006720EA">
        <w:rPr>
          <w:sz w:val="24"/>
          <w:szCs w:val="24"/>
        </w:rPr>
        <w:t>konci roku je předpoklad čerpání kapitoly v intencích upraveného rozpočtu kapitoly.</w:t>
      </w:r>
      <w:r w:rsidR="006720EA">
        <w:rPr>
          <w:sz w:val="24"/>
          <w:szCs w:val="24"/>
        </w:rPr>
        <w:t xml:space="preserve"> </w:t>
      </w:r>
      <w:r w:rsidR="00944BD6" w:rsidRPr="006720EA">
        <w:rPr>
          <w:bCs/>
          <w:sz w:val="24"/>
          <w:szCs w:val="24"/>
        </w:rPr>
        <w:t xml:space="preserve">Výdaje kapitoly svým objemem (aktuální rozpočet = </w:t>
      </w:r>
      <w:r w:rsidR="006720EA" w:rsidRPr="006720EA">
        <w:rPr>
          <w:bCs/>
          <w:sz w:val="24"/>
          <w:szCs w:val="24"/>
        </w:rPr>
        <w:t>182 138,39</w:t>
      </w:r>
      <w:r w:rsidR="00944BD6" w:rsidRPr="006720EA">
        <w:rPr>
          <w:bCs/>
          <w:sz w:val="24"/>
          <w:szCs w:val="24"/>
        </w:rPr>
        <w:t xml:space="preserve"> tis. Kč; skutečnost = </w:t>
      </w:r>
      <w:r w:rsidR="006720EA" w:rsidRPr="006720EA">
        <w:rPr>
          <w:bCs/>
          <w:sz w:val="24"/>
          <w:szCs w:val="24"/>
        </w:rPr>
        <w:t>65 388,02</w:t>
      </w:r>
      <w:r w:rsidR="00944BD6" w:rsidRPr="006720EA">
        <w:rPr>
          <w:bCs/>
          <w:sz w:val="24"/>
          <w:szCs w:val="24"/>
        </w:rPr>
        <w:t xml:space="preserve"> tis. Kč) rozhodnou měrou ovlivnily plnění celkových výdaj</w:t>
      </w:r>
      <w:r w:rsidR="006720EA" w:rsidRPr="006720EA">
        <w:rPr>
          <w:bCs/>
          <w:sz w:val="24"/>
          <w:szCs w:val="24"/>
        </w:rPr>
        <w:t>ů rozpočtu města v I. </w:t>
      </w:r>
      <w:r w:rsidR="00944BD6" w:rsidRPr="006720EA">
        <w:rPr>
          <w:bCs/>
          <w:sz w:val="24"/>
          <w:szCs w:val="24"/>
        </w:rPr>
        <w:t>pololetí 20</w:t>
      </w:r>
      <w:r w:rsidR="00FC0493" w:rsidRPr="006720EA">
        <w:rPr>
          <w:bCs/>
          <w:sz w:val="24"/>
          <w:szCs w:val="24"/>
        </w:rPr>
        <w:t>1</w:t>
      </w:r>
      <w:r w:rsidR="006720EA" w:rsidRPr="006720EA">
        <w:rPr>
          <w:bCs/>
          <w:sz w:val="24"/>
          <w:szCs w:val="24"/>
        </w:rPr>
        <w:t>7</w:t>
      </w:r>
      <w:r w:rsidR="00944BD6" w:rsidRPr="006720EA">
        <w:rPr>
          <w:bCs/>
          <w:sz w:val="24"/>
          <w:szCs w:val="24"/>
        </w:rPr>
        <w:t>.</w:t>
      </w:r>
    </w:p>
    <w:p w:rsidR="00AD41DD" w:rsidRPr="007E4663" w:rsidRDefault="00AD41DD" w:rsidP="00EC19BF">
      <w:pPr>
        <w:ind w:firstLine="708"/>
        <w:jc w:val="both"/>
        <w:rPr>
          <w:color w:val="00B050"/>
          <w:sz w:val="24"/>
          <w:szCs w:val="24"/>
        </w:rPr>
      </w:pPr>
    </w:p>
    <w:p w:rsidR="00CE08D2" w:rsidRPr="006720EA" w:rsidRDefault="007A16C0" w:rsidP="006720EA">
      <w:pPr>
        <w:jc w:val="both"/>
        <w:rPr>
          <w:b/>
          <w:bCs/>
          <w:sz w:val="24"/>
          <w:szCs w:val="24"/>
          <w:u w:val="single"/>
        </w:rPr>
      </w:pPr>
      <w:r w:rsidRPr="006720EA">
        <w:rPr>
          <w:sz w:val="24"/>
          <w:szCs w:val="24"/>
        </w:rPr>
        <w:t xml:space="preserve">Vyšší </w:t>
      </w:r>
      <w:r w:rsidR="009D70D4" w:rsidRPr="006720EA">
        <w:rPr>
          <w:sz w:val="24"/>
          <w:szCs w:val="24"/>
        </w:rPr>
        <w:t xml:space="preserve">průběžné </w:t>
      </w:r>
      <w:r w:rsidRPr="006720EA">
        <w:rPr>
          <w:sz w:val="24"/>
          <w:szCs w:val="24"/>
        </w:rPr>
        <w:t xml:space="preserve">čerpání výdajů u kapitoly </w:t>
      </w:r>
      <w:r w:rsidRPr="006720EA">
        <w:rPr>
          <w:b/>
          <w:bCs/>
          <w:sz w:val="24"/>
          <w:szCs w:val="24"/>
        </w:rPr>
        <w:t>20</w:t>
      </w:r>
      <w:r w:rsidR="001B1D99" w:rsidRPr="006720EA">
        <w:rPr>
          <w:b/>
          <w:bCs/>
          <w:sz w:val="24"/>
          <w:szCs w:val="24"/>
        </w:rPr>
        <w:t xml:space="preserve"> – </w:t>
      </w:r>
      <w:r w:rsidR="000D45CE" w:rsidRPr="006720EA">
        <w:rPr>
          <w:b/>
          <w:bCs/>
          <w:sz w:val="24"/>
          <w:szCs w:val="24"/>
        </w:rPr>
        <w:t>š</w:t>
      </w:r>
      <w:r w:rsidR="001B1D99" w:rsidRPr="006720EA">
        <w:rPr>
          <w:b/>
          <w:bCs/>
          <w:sz w:val="24"/>
          <w:szCs w:val="24"/>
        </w:rPr>
        <w:t>kolství</w:t>
      </w:r>
      <w:r w:rsidR="004F4D99" w:rsidRPr="006720EA">
        <w:rPr>
          <w:b/>
          <w:bCs/>
          <w:sz w:val="24"/>
          <w:szCs w:val="24"/>
        </w:rPr>
        <w:t>, kultur</w:t>
      </w:r>
      <w:r w:rsidR="00947852" w:rsidRPr="006720EA">
        <w:rPr>
          <w:b/>
          <w:bCs/>
          <w:sz w:val="24"/>
          <w:szCs w:val="24"/>
        </w:rPr>
        <w:t>a</w:t>
      </w:r>
      <w:r w:rsidR="004F4D99" w:rsidRPr="006720EA">
        <w:rPr>
          <w:b/>
          <w:bCs/>
          <w:sz w:val="24"/>
          <w:szCs w:val="24"/>
        </w:rPr>
        <w:t xml:space="preserve"> a sport</w:t>
      </w:r>
      <w:r w:rsidRPr="006720EA">
        <w:rPr>
          <w:sz w:val="24"/>
          <w:szCs w:val="24"/>
        </w:rPr>
        <w:t xml:space="preserve"> </w:t>
      </w:r>
      <w:r w:rsidRPr="006720EA">
        <w:rPr>
          <w:b/>
          <w:sz w:val="24"/>
          <w:szCs w:val="24"/>
        </w:rPr>
        <w:t>(</w:t>
      </w:r>
      <w:r w:rsidR="006720EA" w:rsidRPr="006720EA">
        <w:rPr>
          <w:b/>
          <w:sz w:val="24"/>
          <w:szCs w:val="24"/>
        </w:rPr>
        <w:t xml:space="preserve">57,16 </w:t>
      </w:r>
      <w:r w:rsidRPr="006720EA">
        <w:rPr>
          <w:b/>
          <w:bCs/>
          <w:sz w:val="24"/>
          <w:szCs w:val="24"/>
        </w:rPr>
        <w:t xml:space="preserve">%) </w:t>
      </w:r>
      <w:r w:rsidR="006720EA" w:rsidRPr="006720EA">
        <w:rPr>
          <w:sz w:val="24"/>
          <w:szCs w:val="24"/>
        </w:rPr>
        <w:t>je v I. </w:t>
      </w:r>
      <w:r w:rsidRPr="006720EA">
        <w:rPr>
          <w:sz w:val="24"/>
          <w:szCs w:val="24"/>
        </w:rPr>
        <w:t>pololetí 20</w:t>
      </w:r>
      <w:r w:rsidR="00FC0493" w:rsidRPr="006720EA">
        <w:rPr>
          <w:sz w:val="24"/>
          <w:szCs w:val="24"/>
        </w:rPr>
        <w:t>1</w:t>
      </w:r>
      <w:r w:rsidR="00CA5682">
        <w:rPr>
          <w:sz w:val="24"/>
          <w:szCs w:val="24"/>
        </w:rPr>
        <w:t>7 ovlivněno vynaložením peněžních prostředků</w:t>
      </w:r>
      <w:r w:rsidR="00CA5682" w:rsidRPr="00CA5682">
        <w:rPr>
          <w:sz w:val="24"/>
          <w:szCs w:val="24"/>
        </w:rPr>
        <w:t xml:space="preserve"> na poskytnutí dotací (dříve VFP) fyzickým osobám, občanským sdružením, příspěvkovým organizacím zřízeným jiným zřizovatelem, než je statutární město Prostějov, obecně prospěšným společnostem, právnickým osobám, aj. na sportovní, kulturní a výchovně vzdělávací činnost z Komise sportovní, Komise pro kulturu a cestovní ruch, Komise školské, na dotace z dalších prostředků rozpočtu města v oblasti sportu, kultury a vzdělávání. Dále na provozní výdaje školských a kulturních zařízení zřízených městem Prostějovem, na služby v oblastech BOZP, PO a OŽP pro školská a kulturní zařízení zřízená městem Prostějovem, neinvestičními dotacemi poskytnutými z Ministerstva kultury ČR a Olomouckého kraje pro Městskou knihovnu Prostějov, PO na výkon regionálních funkcí, neinvestiční dotací v rámci projektu Knihovna 21. století, neinvestiční dotací Ministerstva školství, mládeže a tělovýchovy pro ZŠ PV, ul. Dr. Horáka 24 na realizaci projektu v rámci Oper</w:t>
      </w:r>
      <w:r w:rsidR="00CA5682">
        <w:rPr>
          <w:sz w:val="24"/>
          <w:szCs w:val="24"/>
        </w:rPr>
        <w:t>ačního programu Výzkum, vývoj a </w:t>
      </w:r>
      <w:r w:rsidR="00CA5682" w:rsidRPr="00CA5682">
        <w:rPr>
          <w:sz w:val="24"/>
          <w:szCs w:val="24"/>
        </w:rPr>
        <w:t>vzdělávání. Proběhla akce Sportovec města Prostějova a Den učitelů. Plnění výdajů kapitoly je předpokládáno rovnoměrné.</w:t>
      </w:r>
      <w:r w:rsidR="00EC19BF" w:rsidRPr="006720EA">
        <w:rPr>
          <w:sz w:val="24"/>
          <w:szCs w:val="24"/>
        </w:rPr>
        <w:t xml:space="preserve"> </w:t>
      </w:r>
      <w:r w:rsidR="00EC19BF" w:rsidRPr="006720EA">
        <w:rPr>
          <w:bCs/>
          <w:sz w:val="24"/>
          <w:szCs w:val="24"/>
        </w:rPr>
        <w:t xml:space="preserve">Výdaje kapitoly svým objemem (aktuální rozpočet = </w:t>
      </w:r>
      <w:r w:rsidR="006720EA" w:rsidRPr="006720EA">
        <w:rPr>
          <w:bCs/>
          <w:sz w:val="24"/>
          <w:szCs w:val="24"/>
        </w:rPr>
        <w:t>116 492,98</w:t>
      </w:r>
      <w:r w:rsidR="00EC19BF" w:rsidRPr="006720EA">
        <w:rPr>
          <w:bCs/>
          <w:sz w:val="24"/>
          <w:szCs w:val="24"/>
        </w:rPr>
        <w:t xml:space="preserve"> tis. Kč; skutečnost = </w:t>
      </w:r>
      <w:r w:rsidR="006720EA" w:rsidRPr="006720EA">
        <w:rPr>
          <w:bCs/>
          <w:sz w:val="24"/>
          <w:szCs w:val="24"/>
        </w:rPr>
        <w:t>66 585,44</w:t>
      </w:r>
      <w:r w:rsidR="00EC19BF" w:rsidRPr="006720EA">
        <w:rPr>
          <w:bCs/>
          <w:sz w:val="24"/>
          <w:szCs w:val="24"/>
        </w:rPr>
        <w:t xml:space="preserve"> tis. Kč) rozhodnou měrou ovlivnily plnění celkových výdajů rozpočtu města v I. pololetí 201</w:t>
      </w:r>
      <w:r w:rsidR="006720EA" w:rsidRPr="006720EA">
        <w:rPr>
          <w:bCs/>
          <w:sz w:val="24"/>
          <w:szCs w:val="24"/>
        </w:rPr>
        <w:t>7</w:t>
      </w:r>
      <w:r w:rsidR="00EC19BF" w:rsidRPr="006720EA">
        <w:rPr>
          <w:bCs/>
          <w:sz w:val="24"/>
          <w:szCs w:val="24"/>
        </w:rPr>
        <w:t>.</w:t>
      </w:r>
    </w:p>
    <w:p w:rsidR="006D3FC1" w:rsidRPr="007E4663" w:rsidRDefault="006D3FC1" w:rsidP="00785923">
      <w:pPr>
        <w:ind w:firstLine="708"/>
        <w:jc w:val="both"/>
        <w:rPr>
          <w:b/>
          <w:bCs/>
          <w:color w:val="00B050"/>
          <w:sz w:val="24"/>
          <w:szCs w:val="24"/>
          <w:u w:val="single"/>
        </w:rPr>
      </w:pPr>
    </w:p>
    <w:p w:rsidR="001B1D99" w:rsidRPr="00CA5682" w:rsidRDefault="004430A7" w:rsidP="00CA5682">
      <w:pPr>
        <w:jc w:val="both"/>
      </w:pPr>
      <w:r w:rsidRPr="00CA5682">
        <w:rPr>
          <w:sz w:val="24"/>
          <w:szCs w:val="24"/>
        </w:rPr>
        <w:t xml:space="preserve">Průběžné čerpání </w:t>
      </w:r>
      <w:r w:rsidR="009E1BB9" w:rsidRPr="00CA5682">
        <w:rPr>
          <w:sz w:val="24"/>
          <w:szCs w:val="24"/>
        </w:rPr>
        <w:t xml:space="preserve">výdajové části kapitoly </w:t>
      </w:r>
      <w:r w:rsidR="009E1BB9" w:rsidRPr="00CA5682">
        <w:rPr>
          <w:b/>
          <w:bCs/>
          <w:sz w:val="24"/>
          <w:szCs w:val="24"/>
        </w:rPr>
        <w:t xml:space="preserve">50 – </w:t>
      </w:r>
      <w:r w:rsidR="00ED416E" w:rsidRPr="00CA5682">
        <w:rPr>
          <w:b/>
          <w:bCs/>
          <w:sz w:val="24"/>
          <w:szCs w:val="24"/>
        </w:rPr>
        <w:t>s</w:t>
      </w:r>
      <w:r w:rsidR="009E1BB9" w:rsidRPr="00CA5682">
        <w:rPr>
          <w:b/>
          <w:bCs/>
          <w:sz w:val="24"/>
          <w:szCs w:val="24"/>
        </w:rPr>
        <w:t>práv</w:t>
      </w:r>
      <w:r w:rsidR="00947852" w:rsidRPr="00CA5682">
        <w:rPr>
          <w:b/>
          <w:bCs/>
          <w:sz w:val="24"/>
          <w:szCs w:val="24"/>
        </w:rPr>
        <w:t>a</w:t>
      </w:r>
      <w:r w:rsidR="009E1BB9" w:rsidRPr="00CA5682">
        <w:rPr>
          <w:b/>
          <w:bCs/>
          <w:sz w:val="24"/>
          <w:szCs w:val="24"/>
        </w:rPr>
        <w:t xml:space="preserve"> a nakládání s majetkem města </w:t>
      </w:r>
      <w:r w:rsidRPr="00CA5682">
        <w:rPr>
          <w:bCs/>
          <w:sz w:val="24"/>
          <w:szCs w:val="24"/>
        </w:rPr>
        <w:t xml:space="preserve">je </w:t>
      </w:r>
      <w:r w:rsidR="00CA5682" w:rsidRPr="00CA5682">
        <w:rPr>
          <w:b/>
          <w:bCs/>
          <w:sz w:val="24"/>
          <w:szCs w:val="24"/>
        </w:rPr>
        <w:t xml:space="preserve">71,10 </w:t>
      </w:r>
      <w:r w:rsidRPr="00CA5682">
        <w:rPr>
          <w:b/>
          <w:bCs/>
          <w:sz w:val="24"/>
          <w:szCs w:val="24"/>
        </w:rPr>
        <w:t>%</w:t>
      </w:r>
      <w:r w:rsidR="00342052" w:rsidRPr="00CA5682">
        <w:rPr>
          <w:b/>
          <w:bCs/>
          <w:sz w:val="24"/>
          <w:szCs w:val="24"/>
        </w:rPr>
        <w:t>.</w:t>
      </w:r>
      <w:r w:rsidR="009E1BB9" w:rsidRPr="00CA5682">
        <w:rPr>
          <w:sz w:val="24"/>
          <w:szCs w:val="24"/>
        </w:rPr>
        <w:t xml:space="preserve"> </w:t>
      </w:r>
      <w:r w:rsidR="00CA5682" w:rsidRPr="00CA5682">
        <w:rPr>
          <w:sz w:val="24"/>
          <w:szCs w:val="24"/>
        </w:rPr>
        <w:t>Čerpání provozních výdajových položek jako jsou služby, energie, opravy, údržba, poradenské služby, nákup materiálu aj. nelze časově rozdělit na pololetí. Výdaje jsou čerpány postupně dle činností zajišťovaných Odborem správy a údržby majetku města nebo jednorázově (např. nákup DHDM apod.).  Pokud se jedná o výhled do konce letošního roku, lze předpokládat, že u většiny položek dojde k čerpání plánovaného objemu prostředků. Nevyčerpané finanční prostředky budou vráceny zpět do FRR.</w:t>
      </w:r>
      <w:r w:rsidR="00CA5682">
        <w:t xml:space="preserve"> </w:t>
      </w:r>
      <w:r w:rsidR="00944BD6" w:rsidRPr="00CA5682">
        <w:rPr>
          <w:bCs/>
          <w:sz w:val="24"/>
          <w:szCs w:val="24"/>
        </w:rPr>
        <w:t xml:space="preserve">Výdaje kapitoly svým objemem (aktuální rozpočet = </w:t>
      </w:r>
      <w:r w:rsidR="00CA5682" w:rsidRPr="00CA5682">
        <w:rPr>
          <w:bCs/>
          <w:sz w:val="24"/>
          <w:szCs w:val="24"/>
        </w:rPr>
        <w:t>19 277,76</w:t>
      </w:r>
      <w:r w:rsidR="00944BD6" w:rsidRPr="00CA5682">
        <w:rPr>
          <w:bCs/>
          <w:sz w:val="24"/>
          <w:szCs w:val="24"/>
        </w:rPr>
        <w:t xml:space="preserve"> tis. Kč; skutečnost = </w:t>
      </w:r>
      <w:r w:rsidR="00CA5682" w:rsidRPr="00CA5682">
        <w:rPr>
          <w:bCs/>
          <w:sz w:val="24"/>
          <w:szCs w:val="24"/>
        </w:rPr>
        <w:t>13 705,57</w:t>
      </w:r>
      <w:r w:rsidR="00944BD6" w:rsidRPr="00CA5682">
        <w:rPr>
          <w:bCs/>
          <w:sz w:val="24"/>
          <w:szCs w:val="24"/>
        </w:rPr>
        <w:t xml:space="preserve"> tis. Kč) rozhodnou měrou ovlivnily plnění celkových výdajů rozpočtu města v I. pololetí 20</w:t>
      </w:r>
      <w:r w:rsidR="00FC0493" w:rsidRPr="00CA5682">
        <w:rPr>
          <w:bCs/>
          <w:sz w:val="24"/>
          <w:szCs w:val="24"/>
        </w:rPr>
        <w:t>1</w:t>
      </w:r>
      <w:r w:rsidR="00CA5682" w:rsidRPr="00CA5682">
        <w:rPr>
          <w:bCs/>
          <w:sz w:val="24"/>
          <w:szCs w:val="24"/>
        </w:rPr>
        <w:t>7</w:t>
      </w:r>
      <w:r w:rsidR="00944BD6" w:rsidRPr="00CA5682">
        <w:rPr>
          <w:bCs/>
          <w:sz w:val="24"/>
          <w:szCs w:val="24"/>
        </w:rPr>
        <w:t>.</w:t>
      </w:r>
    </w:p>
    <w:p w:rsidR="006A095A" w:rsidRPr="004E5616" w:rsidRDefault="00FC209E" w:rsidP="006A095A">
      <w:pPr>
        <w:jc w:val="both"/>
        <w:rPr>
          <w:sz w:val="24"/>
          <w:szCs w:val="24"/>
        </w:rPr>
      </w:pPr>
      <w:r w:rsidRPr="004E5616">
        <w:rPr>
          <w:sz w:val="24"/>
          <w:szCs w:val="24"/>
        </w:rPr>
        <w:lastRenderedPageBreak/>
        <w:t>Průběžné č</w:t>
      </w:r>
      <w:r w:rsidR="000D4DA4" w:rsidRPr="004E5616">
        <w:rPr>
          <w:sz w:val="24"/>
          <w:szCs w:val="24"/>
        </w:rPr>
        <w:t xml:space="preserve">erpání </w:t>
      </w:r>
      <w:r w:rsidR="009E1BB9" w:rsidRPr="004E5616">
        <w:rPr>
          <w:sz w:val="24"/>
          <w:szCs w:val="24"/>
        </w:rPr>
        <w:t xml:space="preserve">výdajů </w:t>
      </w:r>
      <w:r w:rsidR="000D4DA4" w:rsidRPr="004E5616">
        <w:rPr>
          <w:sz w:val="24"/>
          <w:szCs w:val="24"/>
        </w:rPr>
        <w:t xml:space="preserve">kapitoly </w:t>
      </w:r>
      <w:r w:rsidR="000D4DA4" w:rsidRPr="004E5616">
        <w:rPr>
          <w:b/>
          <w:bCs/>
          <w:sz w:val="24"/>
          <w:szCs w:val="24"/>
        </w:rPr>
        <w:t xml:space="preserve">60 – </w:t>
      </w:r>
      <w:r w:rsidR="009227B7" w:rsidRPr="004E5616">
        <w:rPr>
          <w:b/>
          <w:bCs/>
          <w:sz w:val="24"/>
          <w:szCs w:val="24"/>
        </w:rPr>
        <w:t>r</w:t>
      </w:r>
      <w:r w:rsidR="000D4DA4" w:rsidRPr="004E5616">
        <w:rPr>
          <w:b/>
          <w:bCs/>
          <w:sz w:val="24"/>
          <w:szCs w:val="24"/>
        </w:rPr>
        <w:t>ozvoj a investice</w:t>
      </w:r>
      <w:r w:rsidR="000D4DA4" w:rsidRPr="004E5616">
        <w:rPr>
          <w:sz w:val="24"/>
          <w:szCs w:val="24"/>
        </w:rPr>
        <w:t xml:space="preserve"> ve výši </w:t>
      </w:r>
      <w:r w:rsidR="004E5616" w:rsidRPr="004E5616">
        <w:rPr>
          <w:b/>
          <w:bCs/>
          <w:sz w:val="24"/>
          <w:szCs w:val="24"/>
        </w:rPr>
        <w:t xml:space="preserve">14,08 </w:t>
      </w:r>
      <w:r w:rsidR="009E1BB9" w:rsidRPr="004E5616">
        <w:rPr>
          <w:b/>
          <w:bCs/>
          <w:sz w:val="24"/>
          <w:szCs w:val="24"/>
        </w:rPr>
        <w:t>%</w:t>
      </w:r>
      <w:r w:rsidR="000D4DA4" w:rsidRPr="004E5616">
        <w:rPr>
          <w:b/>
          <w:bCs/>
          <w:sz w:val="24"/>
          <w:szCs w:val="24"/>
        </w:rPr>
        <w:t xml:space="preserve"> </w:t>
      </w:r>
      <w:r w:rsidR="00980103" w:rsidRPr="004E5616">
        <w:rPr>
          <w:sz w:val="24"/>
          <w:szCs w:val="24"/>
        </w:rPr>
        <w:t>je ve vztahu k realizaci stavebních investic standardní</w:t>
      </w:r>
      <w:r w:rsidRPr="004E5616">
        <w:rPr>
          <w:sz w:val="24"/>
          <w:szCs w:val="24"/>
        </w:rPr>
        <w:t xml:space="preserve">. </w:t>
      </w:r>
      <w:r w:rsidR="006A095A" w:rsidRPr="004E5616">
        <w:rPr>
          <w:sz w:val="24"/>
          <w:szCs w:val="24"/>
        </w:rPr>
        <w:t xml:space="preserve">Při vyjádření </w:t>
      </w:r>
      <w:r w:rsidR="004E5616" w:rsidRPr="004E5616">
        <w:rPr>
          <w:sz w:val="24"/>
          <w:szCs w:val="24"/>
        </w:rPr>
        <w:t>k čerpání rozpočtu kap. 60 v I. </w:t>
      </w:r>
      <w:r w:rsidR="006A095A" w:rsidRPr="004E5616">
        <w:rPr>
          <w:sz w:val="24"/>
          <w:szCs w:val="24"/>
        </w:rPr>
        <w:t>pololetí je třeba opakovaně připomenout dvě skutečnosti:</w:t>
      </w:r>
    </w:p>
    <w:p w:rsidR="006A095A" w:rsidRPr="004E5616" w:rsidRDefault="006A095A" w:rsidP="00A36661">
      <w:pPr>
        <w:pStyle w:val="Odstavecseseznamem"/>
        <w:numPr>
          <w:ilvl w:val="0"/>
          <w:numId w:val="3"/>
        </w:numPr>
        <w:autoSpaceDE/>
        <w:autoSpaceDN/>
        <w:jc w:val="both"/>
        <w:rPr>
          <w:sz w:val="24"/>
          <w:szCs w:val="24"/>
        </w:rPr>
      </w:pPr>
      <w:r w:rsidRPr="004E5616">
        <w:rPr>
          <w:sz w:val="24"/>
          <w:szCs w:val="24"/>
        </w:rPr>
        <w:t>Stavební investice z důvodu jejich povahy nelze realizovat v I. čtvrtletí roku z důvodu klimatických podmínek a vlastní čerpání tak probíhá pouze ve II. čtvrtletí roku. Z toho je možno dovodit, že čerpání v I. pololetí může být reálně na 1/3 schváleného rozpočtu, ale ne upraveného rozpočtu. Akce, kter</w:t>
      </w:r>
      <w:r w:rsidR="004E5616" w:rsidRPr="004E5616">
        <w:rPr>
          <w:sz w:val="24"/>
          <w:szCs w:val="24"/>
        </w:rPr>
        <w:t>é jsou schvalovány v průběhu I. </w:t>
      </w:r>
      <w:r w:rsidRPr="004E5616">
        <w:rPr>
          <w:sz w:val="24"/>
          <w:szCs w:val="24"/>
        </w:rPr>
        <w:t xml:space="preserve">pololetí a </w:t>
      </w:r>
      <w:proofErr w:type="gramStart"/>
      <w:r w:rsidRPr="004E5616">
        <w:rPr>
          <w:sz w:val="24"/>
          <w:szCs w:val="24"/>
        </w:rPr>
        <w:t>jsou</w:t>
      </w:r>
      <w:proofErr w:type="gramEnd"/>
      <w:r w:rsidRPr="004E5616">
        <w:rPr>
          <w:sz w:val="24"/>
          <w:szCs w:val="24"/>
        </w:rPr>
        <w:t xml:space="preserve"> zahrnuty do rozpočtu upraveného </w:t>
      </w:r>
      <w:proofErr w:type="gramStart"/>
      <w:r w:rsidRPr="004E5616">
        <w:rPr>
          <w:sz w:val="24"/>
          <w:szCs w:val="24"/>
        </w:rPr>
        <w:t>jsou</w:t>
      </w:r>
      <w:proofErr w:type="gramEnd"/>
      <w:r w:rsidRPr="004E5616">
        <w:rPr>
          <w:sz w:val="24"/>
          <w:szCs w:val="24"/>
        </w:rPr>
        <w:t xml:space="preserve"> na úplném začátku</w:t>
      </w:r>
      <w:r w:rsidR="00A34A10" w:rsidRPr="004E5616">
        <w:rPr>
          <w:sz w:val="24"/>
          <w:szCs w:val="24"/>
        </w:rPr>
        <w:t xml:space="preserve"> své realizace</w:t>
      </w:r>
      <w:r w:rsidRPr="004E5616">
        <w:rPr>
          <w:sz w:val="24"/>
          <w:szCs w:val="24"/>
        </w:rPr>
        <w:t xml:space="preserve"> a finanční plnění je reálné až ve II. pololetí.</w:t>
      </w:r>
    </w:p>
    <w:p w:rsidR="00A34A10" w:rsidRPr="004E5616" w:rsidRDefault="006A095A" w:rsidP="00A36661">
      <w:pPr>
        <w:pStyle w:val="Odstavecseseznamem"/>
        <w:numPr>
          <w:ilvl w:val="0"/>
          <w:numId w:val="3"/>
        </w:numPr>
        <w:jc w:val="both"/>
        <w:rPr>
          <w:b/>
          <w:bCs/>
          <w:sz w:val="24"/>
          <w:szCs w:val="24"/>
          <w:u w:val="single"/>
        </w:rPr>
      </w:pPr>
      <w:r w:rsidRPr="004E5616">
        <w:rPr>
          <w:sz w:val="24"/>
          <w:szCs w:val="24"/>
        </w:rPr>
        <w:t>V průběhu I. pololetí je objem rozpočtu stavebních investic navyšován. Čerpání navýšených částek probíhá převážně až ve II. pololetí roku. Z výše uvedených důvodů je zřejmé, že čerpání investičních prostředků neprobíhá v lineární závislosti na čase.</w:t>
      </w:r>
    </w:p>
    <w:p w:rsidR="00A267D5" w:rsidRPr="004E5616" w:rsidRDefault="00A267D5" w:rsidP="00A34A10">
      <w:pPr>
        <w:pStyle w:val="Odstavecseseznamem"/>
        <w:ind w:left="0"/>
        <w:jc w:val="both"/>
        <w:rPr>
          <w:bCs/>
          <w:sz w:val="24"/>
          <w:szCs w:val="24"/>
        </w:rPr>
      </w:pPr>
      <w:r w:rsidRPr="004E5616">
        <w:rPr>
          <w:bCs/>
          <w:sz w:val="24"/>
          <w:szCs w:val="24"/>
        </w:rPr>
        <w:t xml:space="preserve">Výdaje kapitoly svým objemem (aktuální rozpočet = </w:t>
      </w:r>
      <w:r w:rsidR="004E5616">
        <w:rPr>
          <w:bCs/>
          <w:sz w:val="24"/>
          <w:szCs w:val="24"/>
        </w:rPr>
        <w:t>315 997,16</w:t>
      </w:r>
      <w:r w:rsidRPr="004E5616">
        <w:rPr>
          <w:bCs/>
          <w:sz w:val="24"/>
          <w:szCs w:val="24"/>
        </w:rPr>
        <w:t xml:space="preserve"> tis. Kč; skutečnost = </w:t>
      </w:r>
      <w:r w:rsidR="004E5616">
        <w:rPr>
          <w:bCs/>
          <w:sz w:val="24"/>
          <w:szCs w:val="24"/>
        </w:rPr>
        <w:t>44 476,69</w:t>
      </w:r>
      <w:r w:rsidRPr="004E5616">
        <w:rPr>
          <w:bCs/>
          <w:sz w:val="24"/>
          <w:szCs w:val="24"/>
        </w:rPr>
        <w:t xml:space="preserve"> tis. Kč) rozhodnou měrou ovlivnily plnění celko</w:t>
      </w:r>
      <w:r w:rsidR="004E5616">
        <w:rPr>
          <w:bCs/>
          <w:sz w:val="24"/>
          <w:szCs w:val="24"/>
        </w:rPr>
        <w:t>vých výdajů rozpočtu města v I. </w:t>
      </w:r>
      <w:r w:rsidRPr="004E5616">
        <w:rPr>
          <w:bCs/>
          <w:sz w:val="24"/>
          <w:szCs w:val="24"/>
        </w:rPr>
        <w:t>pololetí 20</w:t>
      </w:r>
      <w:r w:rsidR="00FC0493" w:rsidRPr="004E5616">
        <w:rPr>
          <w:bCs/>
          <w:sz w:val="24"/>
          <w:szCs w:val="24"/>
        </w:rPr>
        <w:t>1</w:t>
      </w:r>
      <w:r w:rsidR="004E5616">
        <w:rPr>
          <w:bCs/>
          <w:sz w:val="24"/>
          <w:szCs w:val="24"/>
        </w:rPr>
        <w:t>7</w:t>
      </w:r>
      <w:r w:rsidRPr="004E5616">
        <w:rPr>
          <w:bCs/>
          <w:sz w:val="24"/>
          <w:szCs w:val="24"/>
        </w:rPr>
        <w:t>.</w:t>
      </w:r>
    </w:p>
    <w:p w:rsidR="00CD689F" w:rsidRDefault="00CD689F" w:rsidP="00CD689F">
      <w:pPr>
        <w:jc w:val="both"/>
        <w:rPr>
          <w:b/>
          <w:bCs/>
          <w:sz w:val="24"/>
          <w:szCs w:val="24"/>
          <w:u w:val="single"/>
        </w:rPr>
      </w:pPr>
    </w:p>
    <w:p w:rsidR="00F46C42" w:rsidRPr="0043664B" w:rsidRDefault="00F46C42" w:rsidP="00CD689F">
      <w:pPr>
        <w:jc w:val="both"/>
        <w:rPr>
          <w:b/>
          <w:bCs/>
          <w:sz w:val="24"/>
          <w:szCs w:val="24"/>
          <w:u w:val="single"/>
        </w:rPr>
      </w:pPr>
      <w:r w:rsidRPr="0043664B">
        <w:rPr>
          <w:sz w:val="24"/>
          <w:szCs w:val="24"/>
        </w:rPr>
        <w:t xml:space="preserve">U kapitoly </w:t>
      </w:r>
      <w:r w:rsidRPr="0043664B">
        <w:rPr>
          <w:b/>
          <w:bCs/>
          <w:sz w:val="24"/>
          <w:szCs w:val="24"/>
        </w:rPr>
        <w:t xml:space="preserve">70 – </w:t>
      </w:r>
      <w:r w:rsidR="009227B7" w:rsidRPr="0043664B">
        <w:rPr>
          <w:b/>
          <w:bCs/>
          <w:sz w:val="24"/>
          <w:szCs w:val="24"/>
        </w:rPr>
        <w:t>f</w:t>
      </w:r>
      <w:r w:rsidRPr="0043664B">
        <w:rPr>
          <w:b/>
          <w:bCs/>
          <w:sz w:val="24"/>
          <w:szCs w:val="24"/>
        </w:rPr>
        <w:t xml:space="preserve">inanční </w:t>
      </w:r>
      <w:r w:rsidR="00A34A10" w:rsidRPr="0043664B">
        <w:rPr>
          <w:sz w:val="24"/>
          <w:szCs w:val="24"/>
        </w:rPr>
        <w:t>se v</w:t>
      </w:r>
      <w:r w:rsidRPr="0043664B">
        <w:rPr>
          <w:sz w:val="24"/>
          <w:szCs w:val="24"/>
        </w:rPr>
        <w:t xml:space="preserve"> </w:t>
      </w:r>
      <w:r w:rsidR="00A34A10" w:rsidRPr="0043664B">
        <w:rPr>
          <w:sz w:val="24"/>
          <w:szCs w:val="24"/>
        </w:rPr>
        <w:t>nižším</w:t>
      </w:r>
      <w:r w:rsidRPr="0043664B">
        <w:rPr>
          <w:sz w:val="24"/>
          <w:szCs w:val="24"/>
        </w:rPr>
        <w:t xml:space="preserve"> </w:t>
      </w:r>
      <w:r w:rsidR="00DB197A" w:rsidRPr="0043664B">
        <w:rPr>
          <w:sz w:val="24"/>
          <w:szCs w:val="24"/>
        </w:rPr>
        <w:t xml:space="preserve">průběžném </w:t>
      </w:r>
      <w:r w:rsidRPr="0043664B">
        <w:rPr>
          <w:sz w:val="24"/>
          <w:szCs w:val="24"/>
        </w:rPr>
        <w:t>čerpání</w:t>
      </w:r>
      <w:r w:rsidR="00DB197A" w:rsidRPr="0043664B">
        <w:rPr>
          <w:sz w:val="24"/>
          <w:szCs w:val="24"/>
        </w:rPr>
        <w:t xml:space="preserve"> výdajů</w:t>
      </w:r>
      <w:r w:rsidRPr="0043664B">
        <w:rPr>
          <w:sz w:val="24"/>
          <w:szCs w:val="24"/>
        </w:rPr>
        <w:t xml:space="preserve"> za I. pololetí (</w:t>
      </w:r>
      <w:r w:rsidR="0043664B" w:rsidRPr="0043664B">
        <w:rPr>
          <w:b/>
          <w:bCs/>
          <w:sz w:val="24"/>
          <w:szCs w:val="24"/>
        </w:rPr>
        <w:t>59,02 </w:t>
      </w:r>
      <w:r w:rsidRPr="0043664B">
        <w:rPr>
          <w:b/>
          <w:bCs/>
          <w:sz w:val="24"/>
          <w:szCs w:val="24"/>
        </w:rPr>
        <w:t>%)</w:t>
      </w:r>
      <w:r w:rsidR="00E313DA" w:rsidRPr="0043664B">
        <w:rPr>
          <w:sz w:val="24"/>
          <w:szCs w:val="24"/>
        </w:rPr>
        <w:t xml:space="preserve"> projevuj</w:t>
      </w:r>
      <w:r w:rsidR="007415CA" w:rsidRPr="0043664B">
        <w:rPr>
          <w:sz w:val="24"/>
          <w:szCs w:val="24"/>
        </w:rPr>
        <w:t>í</w:t>
      </w:r>
      <w:r w:rsidR="00E313DA" w:rsidRPr="0043664B">
        <w:rPr>
          <w:sz w:val="24"/>
          <w:szCs w:val="24"/>
        </w:rPr>
        <w:t xml:space="preserve"> </w:t>
      </w:r>
      <w:r w:rsidR="007415CA" w:rsidRPr="0043664B">
        <w:rPr>
          <w:sz w:val="24"/>
          <w:szCs w:val="24"/>
        </w:rPr>
        <w:t>zejména zůstatky zatím nečerpa</w:t>
      </w:r>
      <w:r w:rsidR="0043664B" w:rsidRPr="0043664B">
        <w:rPr>
          <w:sz w:val="24"/>
          <w:szCs w:val="24"/>
        </w:rPr>
        <w:t>ných rezerv, a to prostředků na </w:t>
      </w:r>
      <w:r w:rsidR="007415CA" w:rsidRPr="0043664B">
        <w:rPr>
          <w:sz w:val="24"/>
          <w:szCs w:val="24"/>
        </w:rPr>
        <w:t xml:space="preserve">rozpočtová opatření RMP (zbývá </w:t>
      </w:r>
      <w:r w:rsidR="0043664B" w:rsidRPr="0043664B">
        <w:rPr>
          <w:sz w:val="24"/>
          <w:szCs w:val="24"/>
        </w:rPr>
        <w:t>3,9</w:t>
      </w:r>
      <w:r w:rsidR="007415CA" w:rsidRPr="0043664B">
        <w:rPr>
          <w:sz w:val="24"/>
          <w:szCs w:val="24"/>
        </w:rPr>
        <w:t xml:space="preserve"> mil. Kč), škodní a havarijní situace (zbývá 2,</w:t>
      </w:r>
      <w:r w:rsidR="00CD689F">
        <w:rPr>
          <w:sz w:val="24"/>
          <w:szCs w:val="24"/>
        </w:rPr>
        <w:t>5 mil. Kč) a prostředků na tzv. </w:t>
      </w:r>
      <w:r w:rsidR="007415CA" w:rsidRPr="0043664B">
        <w:rPr>
          <w:sz w:val="24"/>
          <w:szCs w:val="24"/>
        </w:rPr>
        <w:t xml:space="preserve">ostatní investice (zbývá </w:t>
      </w:r>
      <w:r w:rsidR="0043664B" w:rsidRPr="0043664B">
        <w:rPr>
          <w:sz w:val="24"/>
          <w:szCs w:val="24"/>
        </w:rPr>
        <w:t>3,5</w:t>
      </w:r>
      <w:r w:rsidR="007415CA" w:rsidRPr="0043664B">
        <w:rPr>
          <w:sz w:val="24"/>
          <w:szCs w:val="24"/>
        </w:rPr>
        <w:t xml:space="preserve"> mil. Kč). Tyto prostředky jsou na základě usnesení orgánů města čerpány kapitolami, kam jsou převáděny v průběhu rozpočtového období na základě rozhodnutí orgánů města. Naopak byla v kapitole provedena jednorázová úhrada</w:t>
      </w:r>
      <w:r w:rsidR="00E54495" w:rsidRPr="0043664B">
        <w:rPr>
          <w:sz w:val="24"/>
          <w:szCs w:val="24"/>
        </w:rPr>
        <w:t xml:space="preserve"> DPPO placená obcí ve výši </w:t>
      </w:r>
      <w:r w:rsidR="0043664B" w:rsidRPr="0043664B">
        <w:rPr>
          <w:sz w:val="24"/>
          <w:szCs w:val="24"/>
        </w:rPr>
        <w:t>19,66</w:t>
      </w:r>
      <w:r w:rsidR="007415CA" w:rsidRPr="0043664B">
        <w:rPr>
          <w:sz w:val="24"/>
          <w:szCs w:val="24"/>
        </w:rPr>
        <w:t xml:space="preserve"> mil</w:t>
      </w:r>
      <w:r w:rsidR="00E54495" w:rsidRPr="0043664B">
        <w:rPr>
          <w:sz w:val="24"/>
          <w:szCs w:val="24"/>
        </w:rPr>
        <w:t>. Kč</w:t>
      </w:r>
      <w:r w:rsidR="00691DC5" w:rsidRPr="0043664B">
        <w:rPr>
          <w:sz w:val="24"/>
          <w:szCs w:val="24"/>
        </w:rPr>
        <w:t xml:space="preserve"> (rozpočet: 2</w:t>
      </w:r>
      <w:r w:rsidR="0043664B" w:rsidRPr="0043664B">
        <w:rPr>
          <w:sz w:val="24"/>
          <w:szCs w:val="24"/>
        </w:rPr>
        <w:t>3</w:t>
      </w:r>
      <w:r w:rsidR="007415CA" w:rsidRPr="0043664B">
        <w:rPr>
          <w:sz w:val="24"/>
          <w:szCs w:val="24"/>
        </w:rPr>
        <w:t xml:space="preserve"> mil</w:t>
      </w:r>
      <w:r w:rsidR="00691DC5" w:rsidRPr="0043664B">
        <w:rPr>
          <w:sz w:val="24"/>
          <w:szCs w:val="24"/>
        </w:rPr>
        <w:t>. Kč)</w:t>
      </w:r>
      <w:r w:rsidR="00F31AAF" w:rsidRPr="0043664B">
        <w:rPr>
          <w:sz w:val="24"/>
          <w:szCs w:val="24"/>
        </w:rPr>
        <w:t xml:space="preserve">. </w:t>
      </w:r>
      <w:r w:rsidR="00FC4962" w:rsidRPr="0043664B">
        <w:rPr>
          <w:bCs/>
          <w:sz w:val="24"/>
          <w:szCs w:val="24"/>
        </w:rPr>
        <w:t xml:space="preserve">Výdaje kapitoly svým objemem (aktuální rozpočet = </w:t>
      </w:r>
      <w:r w:rsidR="0043664B" w:rsidRPr="0043664B">
        <w:rPr>
          <w:bCs/>
          <w:sz w:val="24"/>
          <w:szCs w:val="24"/>
        </w:rPr>
        <w:t>45 356,79</w:t>
      </w:r>
      <w:r w:rsidR="00FC4962" w:rsidRPr="0043664B">
        <w:rPr>
          <w:bCs/>
          <w:sz w:val="24"/>
          <w:szCs w:val="24"/>
        </w:rPr>
        <w:t xml:space="preserve"> tis. Kč; skutečnost = </w:t>
      </w:r>
      <w:r w:rsidR="0043664B" w:rsidRPr="0043664B">
        <w:rPr>
          <w:bCs/>
          <w:sz w:val="24"/>
          <w:szCs w:val="24"/>
        </w:rPr>
        <w:t>26 769,13</w:t>
      </w:r>
      <w:r w:rsidR="00FC4962" w:rsidRPr="0043664B">
        <w:rPr>
          <w:bCs/>
          <w:sz w:val="24"/>
          <w:szCs w:val="24"/>
        </w:rPr>
        <w:t xml:space="preserve"> tis. Kč) rozhodnou měrou ovlivnily plnění celkových výdajů rozpočtu města v I. pololetí 201</w:t>
      </w:r>
      <w:r w:rsidR="0043664B" w:rsidRPr="0043664B">
        <w:rPr>
          <w:bCs/>
          <w:sz w:val="24"/>
          <w:szCs w:val="24"/>
        </w:rPr>
        <w:t>7.</w:t>
      </w:r>
    </w:p>
    <w:p w:rsidR="001A582A" w:rsidRPr="007E4663" w:rsidRDefault="001A582A" w:rsidP="00E313DA">
      <w:pPr>
        <w:jc w:val="both"/>
        <w:rPr>
          <w:b/>
          <w:bCs/>
          <w:color w:val="00B050"/>
          <w:sz w:val="24"/>
          <w:szCs w:val="24"/>
          <w:u w:val="single"/>
        </w:rPr>
      </w:pPr>
    </w:p>
    <w:p w:rsidR="00E377E1" w:rsidRPr="00ED7A8D" w:rsidRDefault="007415CA" w:rsidP="00ED7A8D">
      <w:pPr>
        <w:jc w:val="both"/>
      </w:pPr>
      <w:r w:rsidRPr="00ED7A8D">
        <w:rPr>
          <w:sz w:val="24"/>
          <w:szCs w:val="24"/>
        </w:rPr>
        <w:t xml:space="preserve">Výdajová stránka kapitoly </w:t>
      </w:r>
      <w:r w:rsidR="00512413" w:rsidRPr="00ED7A8D">
        <w:rPr>
          <w:b/>
          <w:sz w:val="24"/>
          <w:szCs w:val="24"/>
        </w:rPr>
        <w:t>9</w:t>
      </w:r>
      <w:r w:rsidRPr="00ED7A8D">
        <w:rPr>
          <w:b/>
          <w:bCs/>
          <w:sz w:val="24"/>
          <w:szCs w:val="24"/>
        </w:rPr>
        <w:t xml:space="preserve">0 – správa a </w:t>
      </w:r>
      <w:r w:rsidR="00512413" w:rsidRPr="00ED7A8D">
        <w:rPr>
          <w:b/>
          <w:bCs/>
          <w:sz w:val="24"/>
          <w:szCs w:val="24"/>
        </w:rPr>
        <w:t>údržba</w:t>
      </w:r>
      <w:r w:rsidRPr="00ED7A8D">
        <w:rPr>
          <w:b/>
          <w:bCs/>
          <w:sz w:val="24"/>
          <w:szCs w:val="24"/>
        </w:rPr>
        <w:t xml:space="preserve"> </w:t>
      </w:r>
      <w:r w:rsidR="00512413" w:rsidRPr="00ED7A8D">
        <w:rPr>
          <w:b/>
          <w:bCs/>
          <w:sz w:val="24"/>
          <w:szCs w:val="24"/>
        </w:rPr>
        <w:t>majetku</w:t>
      </w:r>
      <w:r w:rsidRPr="00ED7A8D">
        <w:rPr>
          <w:b/>
          <w:bCs/>
          <w:sz w:val="24"/>
          <w:szCs w:val="24"/>
        </w:rPr>
        <w:t xml:space="preserve"> města</w:t>
      </w:r>
      <w:r w:rsidR="00ED7A8D" w:rsidRPr="00ED7A8D">
        <w:rPr>
          <w:sz w:val="24"/>
          <w:szCs w:val="24"/>
        </w:rPr>
        <w:t xml:space="preserve"> vykazuje k 30. 6. 2017</w:t>
      </w:r>
      <w:r w:rsidRPr="00ED7A8D">
        <w:rPr>
          <w:sz w:val="24"/>
          <w:szCs w:val="24"/>
        </w:rPr>
        <w:t xml:space="preserve"> průběžné plnění vůči upravenému rozpočtu na </w:t>
      </w:r>
      <w:r w:rsidR="00ED7A8D" w:rsidRPr="00ED7A8D">
        <w:rPr>
          <w:b/>
          <w:sz w:val="24"/>
          <w:szCs w:val="24"/>
        </w:rPr>
        <w:t>41,11 %.</w:t>
      </w:r>
      <w:r w:rsidR="00ED7A8D" w:rsidRPr="00ED7A8D">
        <w:rPr>
          <w:sz w:val="24"/>
          <w:szCs w:val="24"/>
        </w:rPr>
        <w:t xml:space="preserve"> Finanční prostředky jsou čerpány v souladu s nasmlouvanými službami, opravami a dodávkami se společnostmi </w:t>
      </w:r>
      <w:r w:rsidRPr="00ED7A8D">
        <w:rPr>
          <w:sz w:val="24"/>
          <w:szCs w:val="24"/>
        </w:rPr>
        <w:t>Domovní správa Prostějov, s.</w:t>
      </w:r>
      <w:r w:rsidR="00ED7A8D" w:rsidRPr="00ED7A8D">
        <w:rPr>
          <w:sz w:val="24"/>
          <w:szCs w:val="24"/>
        </w:rPr>
        <w:t xml:space="preserve"> </w:t>
      </w:r>
      <w:r w:rsidRPr="00ED7A8D">
        <w:rPr>
          <w:sz w:val="24"/>
          <w:szCs w:val="24"/>
        </w:rPr>
        <w:t>r.</w:t>
      </w:r>
      <w:r w:rsidR="00ED7A8D" w:rsidRPr="00ED7A8D">
        <w:rPr>
          <w:sz w:val="24"/>
          <w:szCs w:val="24"/>
        </w:rPr>
        <w:t xml:space="preserve"> o., a FCC</w:t>
      </w:r>
      <w:r w:rsidRPr="00ED7A8D">
        <w:rPr>
          <w:sz w:val="24"/>
          <w:szCs w:val="24"/>
        </w:rPr>
        <w:t xml:space="preserve"> Prostějov, s.</w:t>
      </w:r>
      <w:r w:rsidR="00ED7A8D" w:rsidRPr="00ED7A8D">
        <w:rPr>
          <w:sz w:val="24"/>
          <w:szCs w:val="24"/>
        </w:rPr>
        <w:t xml:space="preserve"> </w:t>
      </w:r>
      <w:r w:rsidRPr="00ED7A8D">
        <w:rPr>
          <w:sz w:val="24"/>
          <w:szCs w:val="24"/>
        </w:rPr>
        <w:t>r.</w:t>
      </w:r>
      <w:r w:rsidR="00ED7A8D" w:rsidRPr="00ED7A8D">
        <w:rPr>
          <w:sz w:val="24"/>
          <w:szCs w:val="24"/>
        </w:rPr>
        <w:t xml:space="preserve"> </w:t>
      </w:r>
      <w:r w:rsidRPr="00ED7A8D">
        <w:rPr>
          <w:sz w:val="24"/>
          <w:szCs w:val="24"/>
        </w:rPr>
        <w:t xml:space="preserve">o. </w:t>
      </w:r>
      <w:r w:rsidR="00ED7A8D" w:rsidRPr="00ED7A8D">
        <w:rPr>
          <w:sz w:val="24"/>
          <w:szCs w:val="24"/>
        </w:rPr>
        <w:t>Nižší čerpán</w:t>
      </w:r>
      <w:r w:rsidR="00ED7A8D">
        <w:rPr>
          <w:sz w:val="24"/>
          <w:szCs w:val="24"/>
        </w:rPr>
        <w:t xml:space="preserve">í výdajových položek ovlivňuje </w:t>
      </w:r>
      <w:r w:rsidR="00ED7A8D" w:rsidRPr="00ED7A8D">
        <w:rPr>
          <w:sz w:val="24"/>
          <w:szCs w:val="24"/>
        </w:rPr>
        <w:t>skutečnost, že úhrada faktur za provedené prá</w:t>
      </w:r>
      <w:r w:rsidR="001114CA">
        <w:rPr>
          <w:sz w:val="24"/>
          <w:szCs w:val="24"/>
        </w:rPr>
        <w:t>ce v měsíci červnu proběhne až</w:t>
      </w:r>
      <w:r w:rsidR="00ED7A8D" w:rsidRPr="00ED7A8D">
        <w:rPr>
          <w:sz w:val="24"/>
          <w:szCs w:val="24"/>
        </w:rPr>
        <w:t> o měsíc později a v plnění rozpočtu k 30. 06. se neprojeví.  U některých položek, jako jsou např. opravy komunikací a chodníků, čištění města, údržba veře</w:t>
      </w:r>
      <w:r w:rsidR="00ED7A8D">
        <w:rPr>
          <w:sz w:val="24"/>
          <w:szCs w:val="24"/>
        </w:rPr>
        <w:t>jné zeleně, zálivky, sečení, se </w:t>
      </w:r>
      <w:r w:rsidR="00ED7A8D" w:rsidRPr="00ED7A8D">
        <w:rPr>
          <w:sz w:val="24"/>
          <w:szCs w:val="24"/>
        </w:rPr>
        <w:t>projeví větší čerpání až za II. pololetí z důvodu většího podílu provedených sezonních prací. Čerpání finančních prostředků je pravidelně sledováno a vyhodnocováno a lze očekávat, že plánované prostředky pro rok 2017 budou vyčerpány.</w:t>
      </w:r>
      <w:r w:rsidR="001A582A" w:rsidRPr="00ED7A8D">
        <w:rPr>
          <w:bCs/>
          <w:color w:val="00B050"/>
          <w:sz w:val="24"/>
          <w:szCs w:val="24"/>
        </w:rPr>
        <w:t xml:space="preserve"> </w:t>
      </w:r>
      <w:r w:rsidR="00E377E1" w:rsidRPr="00ED7A8D">
        <w:rPr>
          <w:bCs/>
          <w:sz w:val="24"/>
          <w:szCs w:val="24"/>
        </w:rPr>
        <w:t xml:space="preserve">Výdaje kapitoly svým objemem (aktuální rozpočet = </w:t>
      </w:r>
      <w:r w:rsidR="00ED7A8D" w:rsidRPr="00ED7A8D">
        <w:rPr>
          <w:bCs/>
          <w:sz w:val="24"/>
          <w:szCs w:val="24"/>
        </w:rPr>
        <w:t>206 454,49</w:t>
      </w:r>
      <w:r w:rsidR="00E377E1" w:rsidRPr="00ED7A8D">
        <w:rPr>
          <w:bCs/>
          <w:sz w:val="24"/>
          <w:szCs w:val="24"/>
        </w:rPr>
        <w:t xml:space="preserve"> tis. Kč; skutečnost = </w:t>
      </w:r>
      <w:r w:rsidR="00ED7A8D" w:rsidRPr="00ED7A8D">
        <w:rPr>
          <w:bCs/>
          <w:sz w:val="24"/>
          <w:szCs w:val="24"/>
        </w:rPr>
        <w:t>84 871,60</w:t>
      </w:r>
      <w:r w:rsidR="00E377E1" w:rsidRPr="00ED7A8D">
        <w:rPr>
          <w:bCs/>
          <w:sz w:val="24"/>
          <w:szCs w:val="24"/>
        </w:rPr>
        <w:t xml:space="preserve"> tis. Kč) rozhodnou měrou ovlivnily plnění celkových výdajů rozpočtu města v I. pololetí 20</w:t>
      </w:r>
      <w:r w:rsidR="00FC4962" w:rsidRPr="00ED7A8D">
        <w:rPr>
          <w:bCs/>
          <w:sz w:val="24"/>
          <w:szCs w:val="24"/>
        </w:rPr>
        <w:t>1</w:t>
      </w:r>
      <w:r w:rsidR="00ED7A8D" w:rsidRPr="00ED7A8D">
        <w:rPr>
          <w:bCs/>
          <w:sz w:val="24"/>
          <w:szCs w:val="24"/>
        </w:rPr>
        <w:t>7</w:t>
      </w:r>
      <w:r w:rsidR="00E377E1" w:rsidRPr="00ED7A8D">
        <w:rPr>
          <w:bCs/>
          <w:sz w:val="24"/>
          <w:szCs w:val="24"/>
        </w:rPr>
        <w:t>.</w:t>
      </w:r>
    </w:p>
    <w:p w:rsidR="00CD689F" w:rsidRDefault="00CD689F" w:rsidP="00CD689F">
      <w:pPr>
        <w:numPr>
          <w:ilvl w:val="12"/>
          <w:numId w:val="0"/>
        </w:numPr>
        <w:jc w:val="both"/>
        <w:rPr>
          <w:color w:val="00B050"/>
          <w:sz w:val="24"/>
          <w:szCs w:val="24"/>
        </w:rPr>
      </w:pPr>
    </w:p>
    <w:p w:rsidR="00A267D5" w:rsidRPr="007E4663" w:rsidRDefault="00A267D5" w:rsidP="00CD689F">
      <w:pPr>
        <w:numPr>
          <w:ilvl w:val="12"/>
          <w:numId w:val="0"/>
        </w:numPr>
        <w:jc w:val="both"/>
        <w:rPr>
          <w:color w:val="00B050"/>
          <w:sz w:val="24"/>
          <w:szCs w:val="24"/>
        </w:rPr>
      </w:pPr>
      <w:r w:rsidRPr="00A75BAF">
        <w:rPr>
          <w:sz w:val="24"/>
          <w:szCs w:val="24"/>
        </w:rPr>
        <w:t xml:space="preserve">Financující položky </w:t>
      </w:r>
      <w:r w:rsidR="001F1BCD" w:rsidRPr="00A75BAF">
        <w:rPr>
          <w:sz w:val="24"/>
          <w:szCs w:val="24"/>
        </w:rPr>
        <w:t xml:space="preserve">skutečnosti </w:t>
      </w:r>
      <w:r w:rsidRPr="00A75BAF">
        <w:rPr>
          <w:sz w:val="24"/>
          <w:szCs w:val="24"/>
        </w:rPr>
        <w:t xml:space="preserve">v objemu </w:t>
      </w:r>
      <w:r w:rsidRPr="00A75BAF">
        <w:rPr>
          <w:b/>
          <w:bCs/>
          <w:sz w:val="24"/>
          <w:szCs w:val="24"/>
        </w:rPr>
        <w:t>m</w:t>
      </w:r>
      <w:r w:rsidR="00EC4DCA" w:rsidRPr="00A75BAF">
        <w:rPr>
          <w:b/>
          <w:bCs/>
          <w:sz w:val="24"/>
          <w:szCs w:val="24"/>
        </w:rPr>
        <w:t>í</w:t>
      </w:r>
      <w:r w:rsidRPr="00A75BAF">
        <w:rPr>
          <w:b/>
          <w:bCs/>
          <w:sz w:val="24"/>
          <w:szCs w:val="24"/>
        </w:rPr>
        <w:t xml:space="preserve">nus </w:t>
      </w:r>
      <w:r w:rsidR="00ED7A8D" w:rsidRPr="00A75BAF">
        <w:rPr>
          <w:b/>
          <w:bCs/>
          <w:sz w:val="24"/>
          <w:szCs w:val="24"/>
        </w:rPr>
        <w:t>113 307 015,87</w:t>
      </w:r>
      <w:r w:rsidR="009C6B73" w:rsidRPr="00A75BAF">
        <w:rPr>
          <w:b/>
          <w:bCs/>
          <w:sz w:val="24"/>
          <w:szCs w:val="24"/>
        </w:rPr>
        <w:t xml:space="preserve"> </w:t>
      </w:r>
      <w:r w:rsidR="004A0CFB" w:rsidRPr="00A75BAF">
        <w:rPr>
          <w:b/>
          <w:bCs/>
          <w:sz w:val="24"/>
          <w:szCs w:val="24"/>
        </w:rPr>
        <w:t>Kč (</w:t>
      </w:r>
      <w:r w:rsidR="00523954" w:rsidRPr="00A75BAF">
        <w:rPr>
          <w:b/>
          <w:bCs/>
          <w:sz w:val="24"/>
          <w:szCs w:val="24"/>
        </w:rPr>
        <w:t xml:space="preserve">aktuální </w:t>
      </w:r>
      <w:r w:rsidR="004A0CFB" w:rsidRPr="00A75BAF">
        <w:rPr>
          <w:b/>
          <w:bCs/>
          <w:sz w:val="24"/>
          <w:szCs w:val="24"/>
        </w:rPr>
        <w:t xml:space="preserve">rozpočet = plus </w:t>
      </w:r>
      <w:r w:rsidR="00ED7A8D" w:rsidRPr="00A75BAF">
        <w:rPr>
          <w:b/>
          <w:bCs/>
          <w:sz w:val="24"/>
          <w:szCs w:val="24"/>
        </w:rPr>
        <w:t>197 427 144,89</w:t>
      </w:r>
      <w:r w:rsidR="004A0CFB" w:rsidRPr="00A75BAF">
        <w:rPr>
          <w:b/>
          <w:bCs/>
          <w:sz w:val="24"/>
          <w:szCs w:val="24"/>
        </w:rPr>
        <w:t xml:space="preserve"> Kč)</w:t>
      </w:r>
      <w:r w:rsidR="004A0CFB" w:rsidRPr="00A75BAF">
        <w:rPr>
          <w:sz w:val="24"/>
          <w:szCs w:val="24"/>
        </w:rPr>
        <w:t xml:space="preserve"> </w:t>
      </w:r>
      <w:r w:rsidRPr="00A75BAF">
        <w:rPr>
          <w:sz w:val="24"/>
          <w:szCs w:val="24"/>
        </w:rPr>
        <w:t>představují změnu s</w:t>
      </w:r>
      <w:r w:rsidR="00ED7A8D" w:rsidRPr="00A75BAF">
        <w:rPr>
          <w:sz w:val="24"/>
          <w:szCs w:val="24"/>
        </w:rPr>
        <w:t>tavu krátkodobých prostředků na </w:t>
      </w:r>
      <w:r w:rsidRPr="00A75BAF">
        <w:rPr>
          <w:sz w:val="24"/>
          <w:szCs w:val="24"/>
        </w:rPr>
        <w:t xml:space="preserve">bankovních účtech </w:t>
      </w:r>
      <w:r w:rsidR="004A0CFB" w:rsidRPr="00A75BAF">
        <w:rPr>
          <w:sz w:val="24"/>
          <w:szCs w:val="24"/>
        </w:rPr>
        <w:t xml:space="preserve">města </w:t>
      </w:r>
      <w:r w:rsidR="00523954" w:rsidRPr="00A75BAF">
        <w:rPr>
          <w:sz w:val="24"/>
          <w:szCs w:val="24"/>
        </w:rPr>
        <w:t xml:space="preserve">kromě účtu státních finančních aktiv </w:t>
      </w:r>
      <w:r w:rsidRPr="00A75BAF">
        <w:rPr>
          <w:sz w:val="24"/>
          <w:szCs w:val="24"/>
        </w:rPr>
        <w:t>(</w:t>
      </w:r>
      <w:r w:rsidR="00193DFD" w:rsidRPr="00A75BAF">
        <w:rPr>
          <w:sz w:val="24"/>
          <w:szCs w:val="24"/>
        </w:rPr>
        <w:t xml:space="preserve">daný </w:t>
      </w:r>
      <w:r w:rsidR="004A0CFB" w:rsidRPr="00A75BAF">
        <w:rPr>
          <w:sz w:val="24"/>
          <w:szCs w:val="24"/>
        </w:rPr>
        <w:t>údaj</w:t>
      </w:r>
      <w:r w:rsidR="00193DFD" w:rsidRPr="00A75BAF">
        <w:rPr>
          <w:sz w:val="24"/>
          <w:szCs w:val="24"/>
        </w:rPr>
        <w:t xml:space="preserve"> a prostředky aktuálního rozpočtu</w:t>
      </w:r>
      <w:r w:rsidR="004A0CFB" w:rsidRPr="00A75BAF">
        <w:rPr>
          <w:sz w:val="24"/>
          <w:szCs w:val="24"/>
        </w:rPr>
        <w:t xml:space="preserve"> </w:t>
      </w:r>
      <w:r w:rsidR="00193DFD" w:rsidRPr="00A75BAF">
        <w:rPr>
          <w:sz w:val="24"/>
          <w:szCs w:val="24"/>
        </w:rPr>
        <w:t>korespondují</w:t>
      </w:r>
      <w:r w:rsidRPr="00A75BAF">
        <w:rPr>
          <w:sz w:val="24"/>
          <w:szCs w:val="24"/>
        </w:rPr>
        <w:t xml:space="preserve"> s </w:t>
      </w:r>
      <w:r w:rsidR="00435177" w:rsidRPr="00A75BAF">
        <w:rPr>
          <w:sz w:val="24"/>
          <w:szCs w:val="24"/>
        </w:rPr>
        <w:t>přírůstkem</w:t>
      </w:r>
      <w:r w:rsidRPr="00A75BAF">
        <w:rPr>
          <w:sz w:val="24"/>
          <w:szCs w:val="24"/>
        </w:rPr>
        <w:t xml:space="preserve"> na rozpočtových účtech a </w:t>
      </w:r>
      <w:r w:rsidR="00F64591" w:rsidRPr="00A75BAF">
        <w:rPr>
          <w:sz w:val="24"/>
          <w:szCs w:val="24"/>
        </w:rPr>
        <w:t xml:space="preserve">trvalých peněžních </w:t>
      </w:r>
      <w:r w:rsidRPr="00A75BAF">
        <w:rPr>
          <w:sz w:val="24"/>
          <w:szCs w:val="24"/>
        </w:rPr>
        <w:t>fondech města</w:t>
      </w:r>
      <w:r w:rsidR="009C6B73" w:rsidRPr="00A75BAF">
        <w:rPr>
          <w:sz w:val="24"/>
          <w:szCs w:val="24"/>
        </w:rPr>
        <w:t>)</w:t>
      </w:r>
      <w:r w:rsidR="007230F0" w:rsidRPr="00A75BAF">
        <w:rPr>
          <w:sz w:val="24"/>
          <w:szCs w:val="24"/>
        </w:rPr>
        <w:t xml:space="preserve"> ve výši </w:t>
      </w:r>
      <w:r w:rsidR="007230F0" w:rsidRPr="00A75BAF">
        <w:rPr>
          <w:b/>
          <w:sz w:val="24"/>
          <w:szCs w:val="24"/>
        </w:rPr>
        <w:t xml:space="preserve">mínus </w:t>
      </w:r>
      <w:r w:rsidR="00A75BAF" w:rsidRPr="00A75BAF">
        <w:rPr>
          <w:b/>
          <w:sz w:val="24"/>
          <w:szCs w:val="24"/>
        </w:rPr>
        <w:t>114 541 003,43</w:t>
      </w:r>
      <w:r w:rsidR="007230F0" w:rsidRPr="00A75BAF">
        <w:rPr>
          <w:b/>
          <w:sz w:val="24"/>
          <w:szCs w:val="24"/>
        </w:rPr>
        <w:t xml:space="preserve"> Kč</w:t>
      </w:r>
      <w:r w:rsidR="008F6722" w:rsidRPr="00A75BAF">
        <w:rPr>
          <w:b/>
          <w:sz w:val="24"/>
          <w:szCs w:val="24"/>
        </w:rPr>
        <w:t xml:space="preserve"> </w:t>
      </w:r>
      <w:r w:rsidR="009C6B73" w:rsidRPr="00A75BAF">
        <w:rPr>
          <w:sz w:val="24"/>
          <w:szCs w:val="24"/>
        </w:rPr>
        <w:t xml:space="preserve">a operace z peněžních účtů organizace nemající charakter příjmů a výdajů vládního sektoru ve výši </w:t>
      </w:r>
      <w:r w:rsidR="009C6B73" w:rsidRPr="00A75BAF">
        <w:rPr>
          <w:b/>
          <w:sz w:val="24"/>
          <w:szCs w:val="24"/>
        </w:rPr>
        <w:t xml:space="preserve">plus </w:t>
      </w:r>
      <w:r w:rsidR="00A75BAF" w:rsidRPr="00A75BAF">
        <w:rPr>
          <w:b/>
          <w:sz w:val="24"/>
          <w:szCs w:val="24"/>
        </w:rPr>
        <w:t>1 233 987,56</w:t>
      </w:r>
      <w:r w:rsidR="009C6B73" w:rsidRPr="00A75BAF">
        <w:rPr>
          <w:b/>
          <w:sz w:val="24"/>
          <w:szCs w:val="24"/>
        </w:rPr>
        <w:t xml:space="preserve"> Kč</w:t>
      </w:r>
      <w:r w:rsidR="009C6B73" w:rsidRPr="00486C06">
        <w:rPr>
          <w:sz w:val="24"/>
          <w:szCs w:val="24"/>
        </w:rPr>
        <w:t xml:space="preserve"> (</w:t>
      </w:r>
      <w:r w:rsidR="009764FC" w:rsidRPr="00486C06">
        <w:rPr>
          <w:sz w:val="24"/>
          <w:szCs w:val="24"/>
        </w:rPr>
        <w:t>přenesená daňová působnost za období 6/201</w:t>
      </w:r>
      <w:r w:rsidR="00A75BAF" w:rsidRPr="00486C06">
        <w:rPr>
          <w:sz w:val="24"/>
          <w:szCs w:val="24"/>
        </w:rPr>
        <w:t>7</w:t>
      </w:r>
      <w:r w:rsidR="009764FC" w:rsidRPr="00486C06">
        <w:rPr>
          <w:sz w:val="24"/>
          <w:szCs w:val="24"/>
        </w:rPr>
        <w:t>. Vyúčtováno bude v měsíci 7/201</w:t>
      </w:r>
      <w:r w:rsidR="00193DFD" w:rsidRPr="00486C06">
        <w:rPr>
          <w:sz w:val="24"/>
          <w:szCs w:val="24"/>
        </w:rPr>
        <w:t>6</w:t>
      </w:r>
      <w:r w:rsidR="009764FC" w:rsidRPr="00486C06">
        <w:rPr>
          <w:sz w:val="24"/>
          <w:szCs w:val="24"/>
        </w:rPr>
        <w:t xml:space="preserve"> na položku 5362)</w:t>
      </w:r>
      <w:r w:rsidR="00635D4C" w:rsidRPr="00486C06">
        <w:rPr>
          <w:sz w:val="24"/>
          <w:szCs w:val="24"/>
        </w:rPr>
        <w:t>.</w:t>
      </w:r>
      <w:r w:rsidR="00435177" w:rsidRPr="00486C06">
        <w:rPr>
          <w:sz w:val="24"/>
          <w:szCs w:val="24"/>
        </w:rPr>
        <w:t xml:space="preserve"> </w:t>
      </w:r>
      <w:r w:rsidRPr="00486C06">
        <w:rPr>
          <w:sz w:val="24"/>
          <w:szCs w:val="24"/>
        </w:rPr>
        <w:t>Je tedy splněna zásada obecně platné rovnice:</w:t>
      </w:r>
    </w:p>
    <w:p w:rsidR="00A267D5" w:rsidRPr="007E4663" w:rsidRDefault="00A267D5" w:rsidP="007230F0">
      <w:pPr>
        <w:numPr>
          <w:ilvl w:val="12"/>
          <w:numId w:val="0"/>
        </w:numPr>
        <w:jc w:val="both"/>
        <w:rPr>
          <w:color w:val="00B050"/>
          <w:sz w:val="24"/>
          <w:szCs w:val="24"/>
        </w:rPr>
      </w:pPr>
    </w:p>
    <w:p w:rsidR="00A267D5" w:rsidRPr="00A75BAF" w:rsidRDefault="00A267D5" w:rsidP="007230F0">
      <w:pPr>
        <w:numPr>
          <w:ilvl w:val="12"/>
          <w:numId w:val="0"/>
        </w:numPr>
        <w:jc w:val="center"/>
        <w:rPr>
          <w:sz w:val="24"/>
          <w:szCs w:val="24"/>
        </w:rPr>
      </w:pPr>
      <w:r w:rsidRPr="00A75BAF">
        <w:rPr>
          <w:b/>
          <w:bCs/>
          <w:sz w:val="24"/>
          <w:szCs w:val="24"/>
        </w:rPr>
        <w:t>PŘÍJMY - VÝDAJE = PŘEBYTEK (+)/SCHODEK (-) = minus/plus FINANCOVÁNÍ</w:t>
      </w:r>
    </w:p>
    <w:p w:rsidR="00A267D5" w:rsidRPr="007E4663" w:rsidRDefault="00A267D5" w:rsidP="007230F0">
      <w:pPr>
        <w:ind w:firstLine="708"/>
        <w:jc w:val="both"/>
        <w:rPr>
          <w:color w:val="00B050"/>
          <w:sz w:val="24"/>
          <w:szCs w:val="24"/>
        </w:rPr>
      </w:pPr>
    </w:p>
    <w:p w:rsidR="00A267D5" w:rsidRPr="00A75BAF" w:rsidRDefault="00A267D5" w:rsidP="00CD689F">
      <w:pPr>
        <w:jc w:val="both"/>
        <w:rPr>
          <w:sz w:val="24"/>
          <w:szCs w:val="24"/>
        </w:rPr>
      </w:pPr>
      <w:r w:rsidRPr="00A75BAF">
        <w:rPr>
          <w:sz w:val="24"/>
          <w:szCs w:val="24"/>
        </w:rPr>
        <w:lastRenderedPageBreak/>
        <w:t>Celý materiál je postaven v rovině jednak konsolidovaných a jednak nekonsolidovaných výsledků. Výsledky hospodaření jsou potom komentovány v rovině konsolidovaných údajů. Konsolidace se projevila pouze u kapitoly</w:t>
      </w:r>
      <w:r w:rsidR="00DA5D02" w:rsidRPr="00A75BAF">
        <w:rPr>
          <w:sz w:val="24"/>
          <w:szCs w:val="24"/>
        </w:rPr>
        <w:t xml:space="preserve"> </w:t>
      </w:r>
      <w:r w:rsidRPr="00A75BAF">
        <w:rPr>
          <w:sz w:val="24"/>
          <w:szCs w:val="24"/>
        </w:rPr>
        <w:t>70 (</w:t>
      </w:r>
      <w:r w:rsidR="00193DFD" w:rsidRPr="00A75BAF">
        <w:rPr>
          <w:sz w:val="24"/>
          <w:szCs w:val="24"/>
        </w:rPr>
        <w:t>f</w:t>
      </w:r>
      <w:r w:rsidRPr="00A75BAF">
        <w:rPr>
          <w:sz w:val="24"/>
          <w:szCs w:val="24"/>
        </w:rPr>
        <w:t>inanční - veškeré operace spojené s převodem fin</w:t>
      </w:r>
      <w:r w:rsidR="006768BC" w:rsidRPr="00A75BAF">
        <w:rPr>
          <w:sz w:val="24"/>
          <w:szCs w:val="24"/>
        </w:rPr>
        <w:t>ančních</w:t>
      </w:r>
      <w:r w:rsidRPr="00A75BAF">
        <w:rPr>
          <w:sz w:val="24"/>
          <w:szCs w:val="24"/>
        </w:rPr>
        <w:t xml:space="preserve"> prostředků mezi účty a </w:t>
      </w:r>
      <w:r w:rsidR="009849A6" w:rsidRPr="00A75BAF">
        <w:rPr>
          <w:sz w:val="24"/>
          <w:szCs w:val="24"/>
        </w:rPr>
        <w:t xml:space="preserve">trvalými peněžními </w:t>
      </w:r>
      <w:r w:rsidRPr="00A75BAF">
        <w:rPr>
          <w:sz w:val="24"/>
          <w:szCs w:val="24"/>
        </w:rPr>
        <w:t>fondy města)</w:t>
      </w:r>
      <w:r w:rsidR="00216DFE" w:rsidRPr="00A75BAF">
        <w:rPr>
          <w:sz w:val="24"/>
          <w:szCs w:val="24"/>
        </w:rPr>
        <w:t xml:space="preserve"> a </w:t>
      </w:r>
      <w:r w:rsidRPr="00A75BAF">
        <w:rPr>
          <w:sz w:val="24"/>
          <w:szCs w:val="24"/>
        </w:rPr>
        <w:t>kapitoly 71 (</w:t>
      </w:r>
      <w:r w:rsidR="00193DFD" w:rsidRPr="00A75BAF">
        <w:rPr>
          <w:sz w:val="24"/>
          <w:szCs w:val="24"/>
        </w:rPr>
        <w:t>s</w:t>
      </w:r>
      <w:r w:rsidRPr="00A75BAF">
        <w:rPr>
          <w:sz w:val="24"/>
          <w:szCs w:val="24"/>
        </w:rPr>
        <w:t>ociální fond - převod prostřed</w:t>
      </w:r>
      <w:r w:rsidR="00A75BAF" w:rsidRPr="00A75BAF">
        <w:rPr>
          <w:sz w:val="24"/>
          <w:szCs w:val="24"/>
        </w:rPr>
        <w:t>ků z rozpočtu města do fondu ve </w:t>
      </w:r>
      <w:r w:rsidRPr="00A75BAF">
        <w:rPr>
          <w:sz w:val="24"/>
          <w:szCs w:val="24"/>
        </w:rPr>
        <w:t>schválené výši). Tyto fin</w:t>
      </w:r>
      <w:r w:rsidR="006768BC" w:rsidRPr="00A75BAF">
        <w:rPr>
          <w:sz w:val="24"/>
          <w:szCs w:val="24"/>
        </w:rPr>
        <w:t>anční</w:t>
      </w:r>
      <w:r w:rsidRPr="00A75BAF">
        <w:rPr>
          <w:sz w:val="24"/>
          <w:szCs w:val="24"/>
        </w:rPr>
        <w:t xml:space="preserve"> operace pouze tzv. nabalují rozpočet a proto je nutná jejich konsolidace </w:t>
      </w:r>
      <w:r w:rsidR="006768BC" w:rsidRPr="00A75BAF">
        <w:rPr>
          <w:sz w:val="24"/>
          <w:szCs w:val="24"/>
        </w:rPr>
        <w:t xml:space="preserve">na úrovni organizace </w:t>
      </w:r>
      <w:r w:rsidRPr="00A75BAF">
        <w:rPr>
          <w:sz w:val="24"/>
          <w:szCs w:val="24"/>
        </w:rPr>
        <w:t xml:space="preserve">tak, aby byl zjištěn skutečný stav hospodaření běžného účetního období. Na výsledné saldo konsolidace vliv nemá, neboť konsolidační položky vykazují stejné hodnoty jak v příjmech, tak i ve výdajích. </w:t>
      </w:r>
    </w:p>
    <w:p w:rsidR="00CD689F" w:rsidRDefault="00CD689F" w:rsidP="00CD689F">
      <w:pPr>
        <w:jc w:val="both"/>
        <w:rPr>
          <w:sz w:val="24"/>
          <w:szCs w:val="24"/>
        </w:rPr>
      </w:pPr>
    </w:p>
    <w:p w:rsidR="00A267D5" w:rsidRPr="0075023E" w:rsidRDefault="00A267D5" w:rsidP="00CD689F">
      <w:pPr>
        <w:jc w:val="both"/>
        <w:rPr>
          <w:sz w:val="24"/>
          <w:szCs w:val="24"/>
        </w:rPr>
      </w:pPr>
      <w:r w:rsidRPr="0075023E">
        <w:rPr>
          <w:sz w:val="24"/>
          <w:szCs w:val="24"/>
        </w:rPr>
        <w:t xml:space="preserve">Vlastní položkové plnění </w:t>
      </w:r>
      <w:r w:rsidR="009C6B73" w:rsidRPr="0075023E">
        <w:rPr>
          <w:sz w:val="24"/>
          <w:szCs w:val="24"/>
        </w:rPr>
        <w:t xml:space="preserve">rozpočtových </w:t>
      </w:r>
      <w:r w:rsidRPr="0075023E">
        <w:rPr>
          <w:sz w:val="24"/>
          <w:szCs w:val="24"/>
        </w:rPr>
        <w:t xml:space="preserve">příjmů a čerpání </w:t>
      </w:r>
      <w:r w:rsidR="009C6B73" w:rsidRPr="0075023E">
        <w:rPr>
          <w:sz w:val="24"/>
          <w:szCs w:val="24"/>
        </w:rPr>
        <w:t xml:space="preserve">rozpočtových </w:t>
      </w:r>
      <w:r w:rsidR="00CD689F">
        <w:rPr>
          <w:sz w:val="24"/>
          <w:szCs w:val="24"/>
        </w:rPr>
        <w:t>výdajů je uvedeno v </w:t>
      </w:r>
      <w:r w:rsidRPr="0075023E">
        <w:rPr>
          <w:sz w:val="24"/>
          <w:szCs w:val="24"/>
        </w:rPr>
        <w:t xml:space="preserve">hodnocení jednotlivých kapitol. </w:t>
      </w:r>
      <w:r w:rsidR="00A11AEC" w:rsidRPr="0075023E">
        <w:rPr>
          <w:sz w:val="24"/>
          <w:szCs w:val="24"/>
        </w:rPr>
        <w:t>V komentáři k hospodaření jednotlivých kapitol jsou rozebrány položky, které vybočují z rámce rozpočtového předpokladu sledovaného období, tzv. vykazují určitou abnormalitu v řádném plnění, resp. čerpání v průběhu sledovaného období oproti matematicky ideálnímu 50</w:t>
      </w:r>
      <w:r w:rsidR="0075023E" w:rsidRPr="0075023E">
        <w:rPr>
          <w:sz w:val="24"/>
          <w:szCs w:val="24"/>
        </w:rPr>
        <w:t xml:space="preserve"> </w:t>
      </w:r>
      <w:r w:rsidR="00A11AEC" w:rsidRPr="0075023E">
        <w:rPr>
          <w:sz w:val="24"/>
          <w:szCs w:val="24"/>
        </w:rPr>
        <w:t xml:space="preserve">% stavu a mají rozhodující finanční vliv na rozpočet kapitoly. </w:t>
      </w:r>
      <w:r w:rsidRPr="0075023E">
        <w:rPr>
          <w:sz w:val="24"/>
          <w:szCs w:val="24"/>
        </w:rPr>
        <w:t xml:space="preserve">Celkový přehled o hospodaření </w:t>
      </w:r>
      <w:r w:rsidR="009849A6" w:rsidRPr="0075023E">
        <w:rPr>
          <w:sz w:val="24"/>
          <w:szCs w:val="24"/>
        </w:rPr>
        <w:t xml:space="preserve">statutárního </w:t>
      </w:r>
      <w:r w:rsidR="006768BC" w:rsidRPr="0075023E">
        <w:rPr>
          <w:sz w:val="24"/>
          <w:szCs w:val="24"/>
        </w:rPr>
        <w:t>m</w:t>
      </w:r>
      <w:r w:rsidRPr="0075023E">
        <w:rPr>
          <w:sz w:val="24"/>
          <w:szCs w:val="24"/>
        </w:rPr>
        <w:t xml:space="preserve">ěsta Prostějova je uveden v sestavě </w:t>
      </w:r>
      <w:r w:rsidRPr="0075023E">
        <w:rPr>
          <w:b/>
          <w:bCs/>
          <w:sz w:val="24"/>
          <w:szCs w:val="24"/>
        </w:rPr>
        <w:t>“120 – Přehled pro hodnocení plnění rozpočtu územních samospráv</w:t>
      </w:r>
      <w:r w:rsidR="00CD689F">
        <w:rPr>
          <w:b/>
          <w:bCs/>
          <w:sz w:val="24"/>
          <w:szCs w:val="24"/>
        </w:rPr>
        <w:t>ných celků v Kč za </w:t>
      </w:r>
      <w:r w:rsidR="006768BC" w:rsidRPr="0075023E">
        <w:rPr>
          <w:b/>
          <w:bCs/>
          <w:sz w:val="24"/>
          <w:szCs w:val="24"/>
        </w:rPr>
        <w:t xml:space="preserve">období </w:t>
      </w:r>
      <w:r w:rsidR="009849A6" w:rsidRPr="0075023E">
        <w:rPr>
          <w:b/>
          <w:bCs/>
          <w:sz w:val="24"/>
          <w:szCs w:val="24"/>
        </w:rPr>
        <w:t>0</w:t>
      </w:r>
      <w:r w:rsidR="006768BC" w:rsidRPr="0075023E">
        <w:rPr>
          <w:b/>
          <w:bCs/>
          <w:sz w:val="24"/>
          <w:szCs w:val="24"/>
        </w:rPr>
        <w:t>6/20</w:t>
      </w:r>
      <w:r w:rsidR="00F75448" w:rsidRPr="0075023E">
        <w:rPr>
          <w:b/>
          <w:bCs/>
          <w:sz w:val="24"/>
          <w:szCs w:val="24"/>
        </w:rPr>
        <w:t>1</w:t>
      </w:r>
      <w:r w:rsidR="0075023E" w:rsidRPr="0075023E">
        <w:rPr>
          <w:b/>
          <w:bCs/>
          <w:sz w:val="24"/>
          <w:szCs w:val="24"/>
        </w:rPr>
        <w:t>7</w:t>
      </w:r>
      <w:r w:rsidRPr="0075023E">
        <w:rPr>
          <w:b/>
          <w:bCs/>
          <w:sz w:val="24"/>
          <w:szCs w:val="24"/>
        </w:rPr>
        <w:t>, konsolidace na úrovni vykazující jednotky”</w:t>
      </w:r>
      <w:r w:rsidRPr="0075023E">
        <w:rPr>
          <w:sz w:val="24"/>
          <w:szCs w:val="24"/>
        </w:rPr>
        <w:t xml:space="preserve">. Tato sestava vlastně vyjadřuje plnění dle jednotlivých tříd, financování, konsolidaci a přehled o změnách stavu prostředků na jednotlivých rozpočtových účtech. </w:t>
      </w:r>
    </w:p>
    <w:p w:rsidR="0041004E" w:rsidRDefault="0041004E" w:rsidP="00825ADD">
      <w:pPr>
        <w:pStyle w:val="Zkladntext3"/>
        <w:shd w:val="clear" w:color="auto" w:fill="auto"/>
        <w:autoSpaceDE w:val="0"/>
        <w:autoSpaceDN w:val="0"/>
        <w:rPr>
          <w:rFonts w:ascii="Times New Roman" w:hAnsi="Times New Roman" w:cs="Times New Roman"/>
          <w:b w:val="0"/>
          <w:bCs w:val="0"/>
          <w:sz w:val="24"/>
          <w:szCs w:val="24"/>
        </w:rPr>
      </w:pPr>
    </w:p>
    <w:p w:rsidR="00CD689F" w:rsidRPr="00CD689F" w:rsidRDefault="00CD689F" w:rsidP="00825ADD">
      <w:pPr>
        <w:pStyle w:val="Zkladntext3"/>
        <w:shd w:val="clear" w:color="auto" w:fill="auto"/>
        <w:autoSpaceDE w:val="0"/>
        <w:autoSpaceDN w:val="0"/>
        <w:rPr>
          <w:rFonts w:ascii="Times New Roman" w:hAnsi="Times New Roman" w:cs="Times New Roman"/>
          <w:bCs w:val="0"/>
          <w:sz w:val="24"/>
          <w:szCs w:val="24"/>
          <w:u w:val="single"/>
        </w:rPr>
      </w:pPr>
      <w:r w:rsidRPr="00CD689F">
        <w:rPr>
          <w:rFonts w:ascii="Times New Roman" w:hAnsi="Times New Roman" w:cs="Times New Roman"/>
          <w:bCs w:val="0"/>
          <w:sz w:val="24"/>
          <w:szCs w:val="24"/>
          <w:u w:val="single"/>
        </w:rPr>
        <w:t>Rekapitulace hospodaření za I. pololetí roku 2017</w:t>
      </w:r>
    </w:p>
    <w:p w:rsidR="00CD689F" w:rsidRPr="00CD689F" w:rsidRDefault="00B04CB5" w:rsidP="00B04CB5">
      <w:pPr>
        <w:pStyle w:val="Zkladntext3"/>
        <w:shd w:val="clear" w:color="auto" w:fill="auto"/>
        <w:autoSpaceDE w:val="0"/>
        <w:autoSpaceDN w:val="0"/>
        <w:jc w:val="center"/>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CD689F">
        <w:rPr>
          <w:rFonts w:ascii="Times New Roman" w:hAnsi="Times New Roman" w:cs="Times New Roman"/>
          <w:b w:val="0"/>
          <w:bCs w:val="0"/>
          <w:sz w:val="20"/>
          <w:szCs w:val="20"/>
        </w:rPr>
        <w:t>v</w:t>
      </w:r>
      <w:r w:rsidR="00CD689F" w:rsidRPr="00CD689F">
        <w:rPr>
          <w:rFonts w:ascii="Times New Roman" w:hAnsi="Times New Roman" w:cs="Times New Roman"/>
          <w:b w:val="0"/>
          <w:bCs w:val="0"/>
          <w:sz w:val="20"/>
          <w:szCs w:val="20"/>
        </w:rPr>
        <w:t> tis. Kč</w:t>
      </w:r>
    </w:p>
    <w:tbl>
      <w:tblPr>
        <w:tblW w:w="8804" w:type="dxa"/>
        <w:tblInd w:w="55" w:type="dxa"/>
        <w:tblLayout w:type="fixed"/>
        <w:tblCellMar>
          <w:left w:w="70" w:type="dxa"/>
          <w:right w:w="70" w:type="dxa"/>
        </w:tblCellMar>
        <w:tblLook w:val="04A0" w:firstRow="1" w:lastRow="0" w:firstColumn="1" w:lastColumn="0" w:noHBand="0" w:noVBand="1"/>
      </w:tblPr>
      <w:tblGrid>
        <w:gridCol w:w="1980"/>
        <w:gridCol w:w="1335"/>
        <w:gridCol w:w="1545"/>
        <w:gridCol w:w="1251"/>
        <w:gridCol w:w="1371"/>
        <w:gridCol w:w="1322"/>
      </w:tblGrid>
      <w:tr w:rsidR="00CD689F" w:rsidRPr="00CD689F" w:rsidTr="00CD689F">
        <w:trPr>
          <w:trHeight w:val="300"/>
        </w:trPr>
        <w:tc>
          <w:tcPr>
            <w:tcW w:w="1980" w:type="dxa"/>
            <w:vMerge w:val="restart"/>
            <w:tcBorders>
              <w:top w:val="single" w:sz="4" w:space="0" w:color="auto"/>
              <w:left w:val="single" w:sz="4" w:space="0" w:color="auto"/>
              <w:bottom w:val="single" w:sz="4" w:space="0" w:color="auto"/>
              <w:right w:val="single" w:sz="4" w:space="0" w:color="auto"/>
            </w:tcBorders>
            <w:shd w:val="clear" w:color="000000" w:fill="66CCFF"/>
            <w:noWrap/>
            <w:vAlign w:val="center"/>
            <w:hideMark/>
          </w:tcPr>
          <w:p w:rsidR="00CD689F" w:rsidRPr="00CD689F" w:rsidRDefault="00CD689F" w:rsidP="00CD689F">
            <w:pPr>
              <w:autoSpaceDE/>
              <w:autoSpaceDN/>
              <w:rPr>
                <w:rFonts w:ascii="Calibri" w:hAnsi="Calibri"/>
                <w:color w:val="000000"/>
                <w:sz w:val="22"/>
                <w:szCs w:val="22"/>
              </w:rPr>
            </w:pPr>
            <w:r w:rsidRPr="00CD689F">
              <w:rPr>
                <w:rFonts w:ascii="Calibri" w:hAnsi="Calibri"/>
                <w:color w:val="000000"/>
                <w:sz w:val="22"/>
                <w:szCs w:val="22"/>
              </w:rPr>
              <w:t>Příjmy a výdaje</w:t>
            </w:r>
          </w:p>
        </w:tc>
        <w:tc>
          <w:tcPr>
            <w:tcW w:w="2880" w:type="dxa"/>
            <w:gridSpan w:val="2"/>
            <w:tcBorders>
              <w:top w:val="single" w:sz="4" w:space="0" w:color="auto"/>
              <w:left w:val="nil"/>
              <w:bottom w:val="single" w:sz="4" w:space="0" w:color="auto"/>
              <w:right w:val="single" w:sz="4" w:space="0" w:color="auto"/>
            </w:tcBorders>
            <w:shd w:val="clear" w:color="000000" w:fill="66CCFF"/>
            <w:noWrap/>
            <w:vAlign w:val="bottom"/>
            <w:hideMark/>
          </w:tcPr>
          <w:p w:rsidR="00CD689F" w:rsidRPr="00CD689F" w:rsidRDefault="00CD689F" w:rsidP="00CD689F">
            <w:pPr>
              <w:autoSpaceDE/>
              <w:autoSpaceDN/>
              <w:jc w:val="center"/>
              <w:rPr>
                <w:rFonts w:ascii="Calibri" w:hAnsi="Calibri"/>
                <w:color w:val="000000"/>
                <w:sz w:val="22"/>
                <w:szCs w:val="22"/>
              </w:rPr>
            </w:pPr>
            <w:r w:rsidRPr="00CD689F">
              <w:rPr>
                <w:rFonts w:ascii="Calibri" w:hAnsi="Calibri"/>
                <w:color w:val="000000"/>
                <w:sz w:val="22"/>
                <w:szCs w:val="22"/>
              </w:rPr>
              <w:t>Rozpočet</w:t>
            </w:r>
          </w:p>
        </w:tc>
        <w:tc>
          <w:tcPr>
            <w:tcW w:w="1251" w:type="dxa"/>
            <w:vMerge w:val="restart"/>
            <w:tcBorders>
              <w:top w:val="single" w:sz="4" w:space="0" w:color="auto"/>
              <w:left w:val="single" w:sz="4" w:space="0" w:color="auto"/>
              <w:bottom w:val="single" w:sz="4" w:space="0" w:color="auto"/>
              <w:right w:val="single" w:sz="4" w:space="0" w:color="auto"/>
            </w:tcBorders>
            <w:shd w:val="clear" w:color="000000" w:fill="66CCFF"/>
            <w:vAlign w:val="bottom"/>
            <w:hideMark/>
          </w:tcPr>
          <w:p w:rsidR="00CD689F" w:rsidRPr="00CD689F" w:rsidRDefault="00CD689F" w:rsidP="00CD689F">
            <w:pPr>
              <w:autoSpaceDE/>
              <w:autoSpaceDN/>
              <w:jc w:val="center"/>
              <w:rPr>
                <w:rFonts w:ascii="Calibri" w:hAnsi="Calibri"/>
                <w:color w:val="000000"/>
                <w:sz w:val="22"/>
                <w:szCs w:val="22"/>
              </w:rPr>
            </w:pPr>
            <w:r w:rsidRPr="00CD689F">
              <w:rPr>
                <w:rFonts w:ascii="Calibri" w:hAnsi="Calibri"/>
                <w:color w:val="000000"/>
                <w:sz w:val="22"/>
                <w:szCs w:val="22"/>
              </w:rPr>
              <w:t>Rozpočtová opatření</w:t>
            </w:r>
          </w:p>
        </w:tc>
        <w:tc>
          <w:tcPr>
            <w:tcW w:w="1371" w:type="dxa"/>
            <w:vMerge w:val="restart"/>
            <w:tcBorders>
              <w:top w:val="single" w:sz="4" w:space="0" w:color="auto"/>
              <w:left w:val="single" w:sz="4" w:space="0" w:color="auto"/>
              <w:bottom w:val="single" w:sz="4" w:space="0" w:color="auto"/>
              <w:right w:val="single" w:sz="4" w:space="0" w:color="auto"/>
            </w:tcBorders>
            <w:shd w:val="clear" w:color="000000" w:fill="66CCFF"/>
            <w:noWrap/>
            <w:vAlign w:val="center"/>
            <w:hideMark/>
          </w:tcPr>
          <w:p w:rsidR="00CD689F" w:rsidRPr="00CD689F" w:rsidRDefault="00CD689F" w:rsidP="00CD689F">
            <w:pPr>
              <w:autoSpaceDE/>
              <w:autoSpaceDN/>
              <w:jc w:val="center"/>
              <w:rPr>
                <w:rFonts w:ascii="Calibri" w:hAnsi="Calibri"/>
                <w:color w:val="000000"/>
                <w:sz w:val="22"/>
                <w:szCs w:val="22"/>
              </w:rPr>
            </w:pPr>
            <w:r w:rsidRPr="00CD689F">
              <w:rPr>
                <w:rFonts w:ascii="Calibri" w:hAnsi="Calibri"/>
                <w:color w:val="000000"/>
                <w:sz w:val="22"/>
                <w:szCs w:val="22"/>
              </w:rPr>
              <w:t>Skutečnost</w:t>
            </w:r>
          </w:p>
        </w:tc>
        <w:tc>
          <w:tcPr>
            <w:tcW w:w="1322" w:type="dxa"/>
            <w:vMerge w:val="restart"/>
            <w:tcBorders>
              <w:top w:val="single" w:sz="4" w:space="0" w:color="auto"/>
              <w:left w:val="single" w:sz="4" w:space="0" w:color="auto"/>
              <w:bottom w:val="single" w:sz="4" w:space="0" w:color="000000"/>
              <w:right w:val="single" w:sz="4" w:space="0" w:color="auto"/>
            </w:tcBorders>
            <w:shd w:val="clear" w:color="000000" w:fill="66CCFF"/>
            <w:vAlign w:val="center"/>
            <w:hideMark/>
          </w:tcPr>
          <w:p w:rsidR="00CD689F" w:rsidRPr="00CD689F" w:rsidRDefault="00CD689F" w:rsidP="00CD689F">
            <w:pPr>
              <w:autoSpaceDE/>
              <w:autoSpaceDN/>
              <w:jc w:val="center"/>
              <w:rPr>
                <w:rFonts w:ascii="Calibri" w:hAnsi="Calibri"/>
                <w:color w:val="000000"/>
                <w:sz w:val="22"/>
                <w:szCs w:val="22"/>
              </w:rPr>
            </w:pPr>
            <w:r w:rsidRPr="00CD689F">
              <w:rPr>
                <w:rFonts w:ascii="Calibri" w:hAnsi="Calibri"/>
                <w:color w:val="000000"/>
                <w:sz w:val="22"/>
                <w:szCs w:val="22"/>
              </w:rPr>
              <w:t>Skutečnost/</w:t>
            </w:r>
            <w:proofErr w:type="spellStart"/>
            <w:r w:rsidRPr="00CD689F">
              <w:rPr>
                <w:rFonts w:ascii="Calibri" w:hAnsi="Calibri"/>
                <w:color w:val="000000"/>
                <w:sz w:val="22"/>
                <w:szCs w:val="22"/>
              </w:rPr>
              <w:t>Up.rozp</w:t>
            </w:r>
            <w:proofErr w:type="spellEnd"/>
            <w:r w:rsidRPr="00CD689F">
              <w:rPr>
                <w:rFonts w:ascii="Calibri" w:hAnsi="Calibri"/>
                <w:color w:val="000000"/>
                <w:sz w:val="22"/>
                <w:szCs w:val="22"/>
              </w:rPr>
              <w:t>. v %</w:t>
            </w:r>
          </w:p>
        </w:tc>
      </w:tr>
      <w:tr w:rsidR="00CD689F" w:rsidRPr="00CD689F" w:rsidTr="00CD689F">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CD689F" w:rsidRPr="00CD689F" w:rsidRDefault="00CD689F" w:rsidP="00CD689F">
            <w:pPr>
              <w:autoSpaceDE/>
              <w:autoSpaceDN/>
              <w:rPr>
                <w:rFonts w:ascii="Calibri" w:hAnsi="Calibri"/>
                <w:color w:val="000000"/>
                <w:sz w:val="22"/>
                <w:szCs w:val="22"/>
              </w:rPr>
            </w:pPr>
          </w:p>
        </w:tc>
        <w:tc>
          <w:tcPr>
            <w:tcW w:w="1335" w:type="dxa"/>
            <w:tcBorders>
              <w:top w:val="nil"/>
              <w:left w:val="nil"/>
              <w:bottom w:val="single" w:sz="4" w:space="0" w:color="auto"/>
              <w:right w:val="single" w:sz="4" w:space="0" w:color="auto"/>
            </w:tcBorders>
            <w:shd w:val="clear" w:color="000000" w:fill="66CCFF"/>
            <w:noWrap/>
            <w:vAlign w:val="bottom"/>
            <w:hideMark/>
          </w:tcPr>
          <w:p w:rsidR="00CD689F" w:rsidRPr="00CD689F" w:rsidRDefault="00CD689F" w:rsidP="00CD689F">
            <w:pPr>
              <w:autoSpaceDE/>
              <w:autoSpaceDN/>
              <w:jc w:val="center"/>
              <w:rPr>
                <w:rFonts w:ascii="Calibri" w:hAnsi="Calibri"/>
                <w:color w:val="000000"/>
                <w:sz w:val="22"/>
                <w:szCs w:val="22"/>
              </w:rPr>
            </w:pPr>
            <w:r w:rsidRPr="00CD689F">
              <w:rPr>
                <w:rFonts w:ascii="Calibri" w:hAnsi="Calibri"/>
                <w:color w:val="000000"/>
                <w:sz w:val="22"/>
                <w:szCs w:val="22"/>
              </w:rPr>
              <w:t>Schválený</w:t>
            </w:r>
          </w:p>
        </w:tc>
        <w:tc>
          <w:tcPr>
            <w:tcW w:w="1545" w:type="dxa"/>
            <w:tcBorders>
              <w:top w:val="nil"/>
              <w:left w:val="nil"/>
              <w:bottom w:val="single" w:sz="4" w:space="0" w:color="auto"/>
              <w:right w:val="single" w:sz="4" w:space="0" w:color="auto"/>
            </w:tcBorders>
            <w:shd w:val="clear" w:color="000000" w:fill="66CCFF"/>
            <w:noWrap/>
            <w:vAlign w:val="bottom"/>
            <w:hideMark/>
          </w:tcPr>
          <w:p w:rsidR="00CD689F" w:rsidRPr="00CD689F" w:rsidRDefault="00CD689F" w:rsidP="00CD689F">
            <w:pPr>
              <w:autoSpaceDE/>
              <w:autoSpaceDN/>
              <w:jc w:val="center"/>
              <w:rPr>
                <w:rFonts w:ascii="Calibri" w:hAnsi="Calibri"/>
                <w:color w:val="000000"/>
                <w:sz w:val="22"/>
                <w:szCs w:val="22"/>
              </w:rPr>
            </w:pPr>
            <w:r w:rsidRPr="00CD689F">
              <w:rPr>
                <w:rFonts w:ascii="Calibri" w:hAnsi="Calibri"/>
                <w:color w:val="000000"/>
                <w:sz w:val="22"/>
                <w:szCs w:val="22"/>
              </w:rPr>
              <w:t>Upravený</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CD689F" w:rsidRPr="00CD689F" w:rsidRDefault="00CD689F" w:rsidP="00CD689F">
            <w:pPr>
              <w:autoSpaceDE/>
              <w:autoSpaceDN/>
              <w:rPr>
                <w:rFonts w:ascii="Calibri" w:hAnsi="Calibri"/>
                <w:color w:val="000000"/>
                <w:sz w:val="22"/>
                <w:szCs w:val="22"/>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CD689F" w:rsidRPr="00CD689F" w:rsidRDefault="00CD689F" w:rsidP="00CD689F">
            <w:pPr>
              <w:autoSpaceDE/>
              <w:autoSpaceDN/>
              <w:rPr>
                <w:rFonts w:ascii="Calibri" w:hAnsi="Calibri"/>
                <w:color w:val="000000"/>
                <w:sz w:val="22"/>
                <w:szCs w:val="22"/>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rsidR="00CD689F" w:rsidRPr="00CD689F" w:rsidRDefault="00CD689F" w:rsidP="00CD689F">
            <w:pPr>
              <w:autoSpaceDE/>
              <w:autoSpaceDN/>
              <w:rPr>
                <w:rFonts w:ascii="Calibri" w:hAnsi="Calibri"/>
                <w:color w:val="000000"/>
                <w:sz w:val="22"/>
                <w:szCs w:val="22"/>
              </w:rPr>
            </w:pPr>
          </w:p>
        </w:tc>
      </w:tr>
      <w:tr w:rsidR="00CD689F" w:rsidRPr="00CD689F" w:rsidTr="00CD689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rPr>
                <w:rFonts w:ascii="Calibri" w:hAnsi="Calibri"/>
                <w:color w:val="000000"/>
                <w:sz w:val="22"/>
                <w:szCs w:val="22"/>
              </w:rPr>
            </w:pPr>
            <w:r w:rsidRPr="00CD689F">
              <w:rPr>
                <w:rFonts w:ascii="Calibri" w:hAnsi="Calibri"/>
                <w:color w:val="000000"/>
                <w:sz w:val="22"/>
                <w:szCs w:val="22"/>
              </w:rPr>
              <w:t>Daňové příjmy</w:t>
            </w:r>
          </w:p>
        </w:tc>
        <w:tc>
          <w:tcPr>
            <w:tcW w:w="1335"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643 832,00</w:t>
            </w:r>
          </w:p>
        </w:tc>
        <w:tc>
          <w:tcPr>
            <w:tcW w:w="1545"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643 832,00</w:t>
            </w:r>
          </w:p>
        </w:tc>
        <w:tc>
          <w:tcPr>
            <w:tcW w:w="1251"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0,00</w:t>
            </w:r>
          </w:p>
        </w:tc>
        <w:tc>
          <w:tcPr>
            <w:tcW w:w="1371"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362 932,58</w:t>
            </w:r>
          </w:p>
        </w:tc>
        <w:tc>
          <w:tcPr>
            <w:tcW w:w="1322" w:type="dxa"/>
            <w:tcBorders>
              <w:top w:val="nil"/>
              <w:left w:val="nil"/>
              <w:bottom w:val="single" w:sz="4" w:space="0" w:color="auto"/>
              <w:right w:val="single" w:sz="4" w:space="0" w:color="auto"/>
            </w:tcBorders>
            <w:shd w:val="clear" w:color="000000" w:fill="DAEEF3"/>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56,37</w:t>
            </w:r>
          </w:p>
        </w:tc>
      </w:tr>
      <w:tr w:rsidR="00CD689F" w:rsidRPr="00CD689F" w:rsidTr="00CD689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rPr>
                <w:rFonts w:ascii="Calibri" w:hAnsi="Calibri"/>
                <w:color w:val="000000"/>
                <w:sz w:val="22"/>
                <w:szCs w:val="22"/>
              </w:rPr>
            </w:pPr>
            <w:r w:rsidRPr="00CD689F">
              <w:rPr>
                <w:rFonts w:ascii="Calibri" w:hAnsi="Calibri"/>
                <w:color w:val="000000"/>
                <w:sz w:val="22"/>
                <w:szCs w:val="22"/>
              </w:rPr>
              <w:t>Nedaňové příjmy</w:t>
            </w:r>
          </w:p>
        </w:tc>
        <w:tc>
          <w:tcPr>
            <w:tcW w:w="1335"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110 485,93</w:t>
            </w:r>
          </w:p>
        </w:tc>
        <w:tc>
          <w:tcPr>
            <w:tcW w:w="1545"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110 718,01</w:t>
            </w:r>
          </w:p>
        </w:tc>
        <w:tc>
          <w:tcPr>
            <w:tcW w:w="1251"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232,08</w:t>
            </w:r>
          </w:p>
        </w:tc>
        <w:tc>
          <w:tcPr>
            <w:tcW w:w="1371"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57 846,33</w:t>
            </w:r>
          </w:p>
        </w:tc>
        <w:tc>
          <w:tcPr>
            <w:tcW w:w="1322" w:type="dxa"/>
            <w:tcBorders>
              <w:top w:val="nil"/>
              <w:left w:val="nil"/>
              <w:bottom w:val="single" w:sz="4" w:space="0" w:color="auto"/>
              <w:right w:val="single" w:sz="4" w:space="0" w:color="auto"/>
            </w:tcBorders>
            <w:shd w:val="clear" w:color="000000" w:fill="DAEEF3"/>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52,25</w:t>
            </w:r>
          </w:p>
        </w:tc>
      </w:tr>
      <w:tr w:rsidR="00CD689F" w:rsidRPr="00CD689F" w:rsidTr="00CD689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rPr>
                <w:rFonts w:ascii="Calibri" w:hAnsi="Calibri"/>
                <w:color w:val="000000"/>
                <w:sz w:val="22"/>
                <w:szCs w:val="22"/>
              </w:rPr>
            </w:pPr>
            <w:r w:rsidRPr="00CD689F">
              <w:rPr>
                <w:rFonts w:ascii="Calibri" w:hAnsi="Calibri"/>
                <w:color w:val="000000"/>
                <w:sz w:val="22"/>
                <w:szCs w:val="22"/>
              </w:rPr>
              <w:t>Kapitálové příjmy</w:t>
            </w:r>
          </w:p>
        </w:tc>
        <w:tc>
          <w:tcPr>
            <w:tcW w:w="1335"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5 423,00</w:t>
            </w:r>
          </w:p>
        </w:tc>
        <w:tc>
          <w:tcPr>
            <w:tcW w:w="1545"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5 423,00</w:t>
            </w:r>
          </w:p>
        </w:tc>
        <w:tc>
          <w:tcPr>
            <w:tcW w:w="1251"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0,00</w:t>
            </w:r>
          </w:p>
        </w:tc>
        <w:tc>
          <w:tcPr>
            <w:tcW w:w="1371"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6 539,70</w:t>
            </w:r>
          </w:p>
        </w:tc>
        <w:tc>
          <w:tcPr>
            <w:tcW w:w="1322" w:type="dxa"/>
            <w:tcBorders>
              <w:top w:val="nil"/>
              <w:left w:val="nil"/>
              <w:bottom w:val="single" w:sz="4" w:space="0" w:color="auto"/>
              <w:right w:val="single" w:sz="4" w:space="0" w:color="auto"/>
            </w:tcBorders>
            <w:shd w:val="clear" w:color="000000" w:fill="DAEEF3"/>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120,59</w:t>
            </w:r>
          </w:p>
        </w:tc>
      </w:tr>
      <w:tr w:rsidR="00CD689F" w:rsidRPr="00CD689F" w:rsidTr="00CD689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rPr>
                <w:rFonts w:ascii="Calibri" w:hAnsi="Calibri"/>
                <w:color w:val="000000"/>
                <w:sz w:val="22"/>
                <w:szCs w:val="22"/>
              </w:rPr>
            </w:pPr>
            <w:r w:rsidRPr="00CD689F">
              <w:rPr>
                <w:rFonts w:ascii="Calibri" w:hAnsi="Calibri"/>
                <w:color w:val="000000"/>
                <w:sz w:val="22"/>
                <w:szCs w:val="22"/>
              </w:rPr>
              <w:t>Přijaté dotace</w:t>
            </w:r>
          </w:p>
        </w:tc>
        <w:tc>
          <w:tcPr>
            <w:tcW w:w="1335"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54 722,05</w:t>
            </w:r>
          </w:p>
        </w:tc>
        <w:tc>
          <w:tcPr>
            <w:tcW w:w="1545"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76 324,48</w:t>
            </w:r>
          </w:p>
        </w:tc>
        <w:tc>
          <w:tcPr>
            <w:tcW w:w="1251"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21 602,43</w:t>
            </w:r>
          </w:p>
        </w:tc>
        <w:tc>
          <w:tcPr>
            <w:tcW w:w="1371" w:type="dxa"/>
            <w:tcBorders>
              <w:top w:val="nil"/>
              <w:left w:val="nil"/>
              <w:bottom w:val="single" w:sz="4" w:space="0" w:color="auto"/>
              <w:right w:val="single" w:sz="4" w:space="0" w:color="auto"/>
            </w:tcBorders>
            <w:shd w:val="clear" w:color="auto" w:fill="auto"/>
            <w:noWrap/>
            <w:vAlign w:val="bottom"/>
            <w:hideMark/>
          </w:tcPr>
          <w:p w:rsidR="00CD689F" w:rsidRPr="00CD689F" w:rsidRDefault="00486C06" w:rsidP="00CD689F">
            <w:pPr>
              <w:autoSpaceDE/>
              <w:autoSpaceDN/>
              <w:jc w:val="right"/>
              <w:rPr>
                <w:rFonts w:ascii="Calibri" w:hAnsi="Calibri"/>
                <w:color w:val="000000"/>
                <w:sz w:val="22"/>
                <w:szCs w:val="22"/>
              </w:rPr>
            </w:pPr>
            <w:r>
              <w:rPr>
                <w:rFonts w:ascii="Calibri" w:hAnsi="Calibri"/>
                <w:color w:val="000000"/>
                <w:sz w:val="22"/>
                <w:szCs w:val="22"/>
              </w:rPr>
              <w:t>47 501,67</w:t>
            </w:r>
          </w:p>
        </w:tc>
        <w:tc>
          <w:tcPr>
            <w:tcW w:w="1322" w:type="dxa"/>
            <w:tcBorders>
              <w:top w:val="nil"/>
              <w:left w:val="nil"/>
              <w:bottom w:val="single" w:sz="4" w:space="0" w:color="auto"/>
              <w:right w:val="single" w:sz="4" w:space="0" w:color="auto"/>
            </w:tcBorders>
            <w:shd w:val="clear" w:color="000000" w:fill="DAEEF3"/>
            <w:noWrap/>
            <w:vAlign w:val="bottom"/>
            <w:hideMark/>
          </w:tcPr>
          <w:p w:rsidR="00CD689F" w:rsidRPr="00CD689F" w:rsidRDefault="00486C06" w:rsidP="00CD689F">
            <w:pPr>
              <w:autoSpaceDE/>
              <w:autoSpaceDN/>
              <w:jc w:val="right"/>
              <w:rPr>
                <w:rFonts w:ascii="Calibri" w:hAnsi="Calibri"/>
                <w:color w:val="000000"/>
                <w:sz w:val="22"/>
                <w:szCs w:val="22"/>
              </w:rPr>
            </w:pPr>
            <w:r>
              <w:rPr>
                <w:rFonts w:ascii="Calibri" w:hAnsi="Calibri"/>
                <w:color w:val="000000"/>
                <w:sz w:val="22"/>
                <w:szCs w:val="22"/>
              </w:rPr>
              <w:t>62,24</w:t>
            </w:r>
          </w:p>
        </w:tc>
      </w:tr>
      <w:tr w:rsidR="00CD689F" w:rsidRPr="00CD689F" w:rsidTr="00CD689F">
        <w:trPr>
          <w:trHeight w:val="300"/>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rsidR="00CD689F" w:rsidRPr="00CD689F" w:rsidRDefault="00CD689F" w:rsidP="00CD689F">
            <w:pPr>
              <w:autoSpaceDE/>
              <w:autoSpaceDN/>
              <w:rPr>
                <w:rFonts w:ascii="Calibri" w:hAnsi="Calibri"/>
                <w:color w:val="000000"/>
                <w:sz w:val="22"/>
                <w:szCs w:val="22"/>
              </w:rPr>
            </w:pPr>
            <w:r w:rsidRPr="00CD689F">
              <w:rPr>
                <w:rFonts w:ascii="Calibri" w:hAnsi="Calibri"/>
                <w:color w:val="000000"/>
                <w:sz w:val="22"/>
                <w:szCs w:val="22"/>
              </w:rPr>
              <w:t>Příjmy celkem</w:t>
            </w:r>
          </w:p>
        </w:tc>
        <w:tc>
          <w:tcPr>
            <w:tcW w:w="1335" w:type="dxa"/>
            <w:tcBorders>
              <w:top w:val="nil"/>
              <w:left w:val="nil"/>
              <w:bottom w:val="single" w:sz="4" w:space="0" w:color="auto"/>
              <w:right w:val="single" w:sz="4" w:space="0" w:color="auto"/>
            </w:tcBorders>
            <w:shd w:val="clear" w:color="000000" w:fill="D9D9D9"/>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814 462,98</w:t>
            </w:r>
          </w:p>
        </w:tc>
        <w:tc>
          <w:tcPr>
            <w:tcW w:w="1545" w:type="dxa"/>
            <w:tcBorders>
              <w:top w:val="nil"/>
              <w:left w:val="nil"/>
              <w:bottom w:val="single" w:sz="4" w:space="0" w:color="auto"/>
              <w:right w:val="single" w:sz="4" w:space="0" w:color="auto"/>
            </w:tcBorders>
            <w:shd w:val="clear" w:color="000000" w:fill="D9D9D9"/>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836 297,49</w:t>
            </w:r>
          </w:p>
        </w:tc>
        <w:tc>
          <w:tcPr>
            <w:tcW w:w="1251" w:type="dxa"/>
            <w:tcBorders>
              <w:top w:val="nil"/>
              <w:left w:val="nil"/>
              <w:bottom w:val="single" w:sz="4" w:space="0" w:color="auto"/>
              <w:right w:val="single" w:sz="4" w:space="0" w:color="auto"/>
            </w:tcBorders>
            <w:shd w:val="clear" w:color="000000" w:fill="D9D9D9"/>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21 834,51</w:t>
            </w:r>
          </w:p>
        </w:tc>
        <w:tc>
          <w:tcPr>
            <w:tcW w:w="1371" w:type="dxa"/>
            <w:tcBorders>
              <w:top w:val="nil"/>
              <w:left w:val="nil"/>
              <w:bottom w:val="single" w:sz="4" w:space="0" w:color="auto"/>
              <w:right w:val="single" w:sz="4" w:space="0" w:color="auto"/>
            </w:tcBorders>
            <w:shd w:val="clear" w:color="000000" w:fill="D9D9D9"/>
            <w:noWrap/>
            <w:vAlign w:val="bottom"/>
            <w:hideMark/>
          </w:tcPr>
          <w:p w:rsidR="00CD689F" w:rsidRPr="00CD689F" w:rsidRDefault="00486C06" w:rsidP="00CD689F">
            <w:pPr>
              <w:autoSpaceDE/>
              <w:autoSpaceDN/>
              <w:jc w:val="right"/>
              <w:rPr>
                <w:rFonts w:ascii="Calibri" w:hAnsi="Calibri"/>
                <w:color w:val="000000"/>
                <w:sz w:val="22"/>
                <w:szCs w:val="22"/>
              </w:rPr>
            </w:pPr>
            <w:r>
              <w:rPr>
                <w:rFonts w:ascii="Calibri" w:hAnsi="Calibri"/>
                <w:color w:val="000000"/>
                <w:sz w:val="22"/>
                <w:szCs w:val="22"/>
              </w:rPr>
              <w:t>474 820,28</w:t>
            </w:r>
          </w:p>
        </w:tc>
        <w:tc>
          <w:tcPr>
            <w:tcW w:w="1322" w:type="dxa"/>
            <w:tcBorders>
              <w:top w:val="nil"/>
              <w:left w:val="nil"/>
              <w:bottom w:val="single" w:sz="4" w:space="0" w:color="auto"/>
              <w:right w:val="single" w:sz="4" w:space="0" w:color="auto"/>
            </w:tcBorders>
            <w:shd w:val="clear" w:color="000000" w:fill="D9D9D9"/>
            <w:noWrap/>
            <w:vAlign w:val="bottom"/>
            <w:hideMark/>
          </w:tcPr>
          <w:p w:rsidR="00CD689F" w:rsidRPr="00CD689F" w:rsidRDefault="00486C06" w:rsidP="00CD689F">
            <w:pPr>
              <w:autoSpaceDE/>
              <w:autoSpaceDN/>
              <w:jc w:val="right"/>
              <w:rPr>
                <w:rFonts w:ascii="Calibri" w:hAnsi="Calibri"/>
                <w:color w:val="000000"/>
                <w:sz w:val="22"/>
                <w:szCs w:val="22"/>
              </w:rPr>
            </w:pPr>
            <w:r>
              <w:rPr>
                <w:rFonts w:ascii="Calibri" w:hAnsi="Calibri"/>
                <w:color w:val="000000"/>
                <w:sz w:val="22"/>
                <w:szCs w:val="22"/>
              </w:rPr>
              <w:t>56,87</w:t>
            </w:r>
          </w:p>
        </w:tc>
      </w:tr>
      <w:tr w:rsidR="00CD689F" w:rsidRPr="00CD689F" w:rsidTr="00CD689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rPr>
                <w:rFonts w:ascii="Calibri" w:hAnsi="Calibri"/>
                <w:color w:val="000000"/>
                <w:sz w:val="22"/>
                <w:szCs w:val="22"/>
              </w:rPr>
            </w:pPr>
            <w:r w:rsidRPr="00CD689F">
              <w:rPr>
                <w:rFonts w:ascii="Calibri" w:hAnsi="Calibri"/>
                <w:color w:val="000000"/>
                <w:sz w:val="22"/>
                <w:szCs w:val="22"/>
              </w:rPr>
              <w:t>Běžné výdaje</w:t>
            </w:r>
          </w:p>
        </w:tc>
        <w:tc>
          <w:tcPr>
            <w:tcW w:w="1335"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713 275,85</w:t>
            </w:r>
          </w:p>
        </w:tc>
        <w:tc>
          <w:tcPr>
            <w:tcW w:w="1545"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740 300,11</w:t>
            </w:r>
          </w:p>
        </w:tc>
        <w:tc>
          <w:tcPr>
            <w:tcW w:w="1251"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27 024,26</w:t>
            </w:r>
          </w:p>
        </w:tc>
        <w:tc>
          <w:tcPr>
            <w:tcW w:w="1371" w:type="dxa"/>
            <w:tcBorders>
              <w:top w:val="nil"/>
              <w:left w:val="nil"/>
              <w:bottom w:val="single" w:sz="4" w:space="0" w:color="auto"/>
              <w:right w:val="single" w:sz="4" w:space="0" w:color="auto"/>
            </w:tcBorders>
            <w:shd w:val="clear" w:color="auto" w:fill="auto"/>
            <w:noWrap/>
            <w:vAlign w:val="bottom"/>
            <w:hideMark/>
          </w:tcPr>
          <w:p w:rsidR="00CD689F" w:rsidRPr="00CD689F" w:rsidRDefault="00474826" w:rsidP="00CD689F">
            <w:pPr>
              <w:autoSpaceDE/>
              <w:autoSpaceDN/>
              <w:jc w:val="right"/>
              <w:rPr>
                <w:rFonts w:ascii="Calibri" w:hAnsi="Calibri"/>
                <w:color w:val="000000"/>
                <w:sz w:val="22"/>
                <w:szCs w:val="22"/>
              </w:rPr>
            </w:pPr>
            <w:r>
              <w:rPr>
                <w:rFonts w:ascii="Calibri" w:hAnsi="Calibri"/>
                <w:color w:val="000000"/>
                <w:sz w:val="22"/>
                <w:szCs w:val="22"/>
              </w:rPr>
              <w:t>316 983,78</w:t>
            </w:r>
          </w:p>
        </w:tc>
        <w:tc>
          <w:tcPr>
            <w:tcW w:w="1322" w:type="dxa"/>
            <w:tcBorders>
              <w:top w:val="nil"/>
              <w:left w:val="nil"/>
              <w:bottom w:val="single" w:sz="4" w:space="0" w:color="auto"/>
              <w:right w:val="single" w:sz="4" w:space="0" w:color="auto"/>
            </w:tcBorders>
            <w:shd w:val="clear" w:color="000000" w:fill="DAEEF3"/>
            <w:noWrap/>
            <w:vAlign w:val="bottom"/>
            <w:hideMark/>
          </w:tcPr>
          <w:p w:rsidR="00CD689F" w:rsidRPr="00CD689F" w:rsidRDefault="00474826" w:rsidP="00474826">
            <w:pPr>
              <w:autoSpaceDE/>
              <w:autoSpaceDN/>
              <w:jc w:val="right"/>
              <w:rPr>
                <w:rFonts w:ascii="Calibri" w:hAnsi="Calibri"/>
                <w:color w:val="000000"/>
                <w:sz w:val="22"/>
                <w:szCs w:val="22"/>
              </w:rPr>
            </w:pPr>
            <w:r>
              <w:rPr>
                <w:rFonts w:ascii="Calibri" w:hAnsi="Calibri"/>
                <w:color w:val="000000"/>
                <w:sz w:val="22"/>
                <w:szCs w:val="22"/>
              </w:rPr>
              <w:t>42,82</w:t>
            </w:r>
          </w:p>
        </w:tc>
      </w:tr>
      <w:tr w:rsidR="00CD689F" w:rsidRPr="00CD689F" w:rsidTr="00CD689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rPr>
                <w:rFonts w:ascii="Calibri" w:hAnsi="Calibri"/>
                <w:color w:val="000000"/>
                <w:sz w:val="22"/>
                <w:szCs w:val="22"/>
              </w:rPr>
            </w:pPr>
            <w:r w:rsidRPr="00CD689F">
              <w:rPr>
                <w:rFonts w:ascii="Calibri" w:hAnsi="Calibri"/>
                <w:color w:val="000000"/>
                <w:sz w:val="22"/>
                <w:szCs w:val="22"/>
              </w:rPr>
              <w:t>Kapitálové výdaje</w:t>
            </w:r>
          </w:p>
        </w:tc>
        <w:tc>
          <w:tcPr>
            <w:tcW w:w="1335"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209 950,00</w:t>
            </w:r>
          </w:p>
        </w:tc>
        <w:tc>
          <w:tcPr>
            <w:tcW w:w="1545"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293 424,53</w:t>
            </w:r>
          </w:p>
        </w:tc>
        <w:tc>
          <w:tcPr>
            <w:tcW w:w="1251"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83 474,53</w:t>
            </w:r>
          </w:p>
        </w:tc>
        <w:tc>
          <w:tcPr>
            <w:tcW w:w="1371" w:type="dxa"/>
            <w:tcBorders>
              <w:top w:val="nil"/>
              <w:left w:val="nil"/>
              <w:bottom w:val="single" w:sz="4" w:space="0" w:color="auto"/>
              <w:right w:val="single" w:sz="4" w:space="0" w:color="auto"/>
            </w:tcBorders>
            <w:shd w:val="clear" w:color="auto" w:fill="auto"/>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44 529,48</w:t>
            </w:r>
          </w:p>
        </w:tc>
        <w:tc>
          <w:tcPr>
            <w:tcW w:w="1322" w:type="dxa"/>
            <w:tcBorders>
              <w:top w:val="nil"/>
              <w:left w:val="nil"/>
              <w:bottom w:val="single" w:sz="4" w:space="0" w:color="auto"/>
              <w:right w:val="single" w:sz="4" w:space="0" w:color="auto"/>
            </w:tcBorders>
            <w:shd w:val="clear" w:color="000000" w:fill="DAEEF3"/>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15,18</w:t>
            </w:r>
          </w:p>
        </w:tc>
      </w:tr>
      <w:tr w:rsidR="00CD689F" w:rsidRPr="00CD689F" w:rsidTr="00CD689F">
        <w:trPr>
          <w:trHeight w:val="300"/>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rsidR="00CD689F" w:rsidRPr="00CD689F" w:rsidRDefault="00CD689F" w:rsidP="00CD689F">
            <w:pPr>
              <w:autoSpaceDE/>
              <w:autoSpaceDN/>
              <w:rPr>
                <w:rFonts w:ascii="Calibri" w:hAnsi="Calibri"/>
                <w:color w:val="000000"/>
                <w:sz w:val="22"/>
                <w:szCs w:val="22"/>
              </w:rPr>
            </w:pPr>
            <w:r w:rsidRPr="00CD689F">
              <w:rPr>
                <w:rFonts w:ascii="Calibri" w:hAnsi="Calibri"/>
                <w:color w:val="000000"/>
                <w:sz w:val="22"/>
                <w:szCs w:val="22"/>
              </w:rPr>
              <w:t>Výdaje celkem</w:t>
            </w:r>
          </w:p>
        </w:tc>
        <w:tc>
          <w:tcPr>
            <w:tcW w:w="1335" w:type="dxa"/>
            <w:tcBorders>
              <w:top w:val="nil"/>
              <w:left w:val="nil"/>
              <w:bottom w:val="single" w:sz="4" w:space="0" w:color="auto"/>
              <w:right w:val="single" w:sz="4" w:space="0" w:color="auto"/>
            </w:tcBorders>
            <w:shd w:val="clear" w:color="000000" w:fill="D9D9D9"/>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923 225,85</w:t>
            </w:r>
          </w:p>
        </w:tc>
        <w:tc>
          <w:tcPr>
            <w:tcW w:w="1545" w:type="dxa"/>
            <w:tcBorders>
              <w:top w:val="nil"/>
              <w:left w:val="nil"/>
              <w:bottom w:val="single" w:sz="4" w:space="0" w:color="auto"/>
              <w:right w:val="single" w:sz="4" w:space="0" w:color="auto"/>
            </w:tcBorders>
            <w:shd w:val="clear" w:color="000000" w:fill="D9D9D9"/>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1 033 724,64</w:t>
            </w:r>
          </w:p>
        </w:tc>
        <w:tc>
          <w:tcPr>
            <w:tcW w:w="1251" w:type="dxa"/>
            <w:tcBorders>
              <w:top w:val="nil"/>
              <w:left w:val="nil"/>
              <w:bottom w:val="single" w:sz="4" w:space="0" w:color="auto"/>
              <w:right w:val="single" w:sz="4" w:space="0" w:color="auto"/>
            </w:tcBorders>
            <w:shd w:val="clear" w:color="000000" w:fill="D9D9D9"/>
            <w:noWrap/>
            <w:vAlign w:val="bottom"/>
            <w:hideMark/>
          </w:tcPr>
          <w:p w:rsidR="00CD689F" w:rsidRPr="00CD689F" w:rsidRDefault="00CD689F" w:rsidP="00CD689F">
            <w:pPr>
              <w:autoSpaceDE/>
              <w:autoSpaceDN/>
              <w:jc w:val="right"/>
              <w:rPr>
                <w:rFonts w:ascii="Calibri" w:hAnsi="Calibri"/>
                <w:color w:val="000000"/>
                <w:sz w:val="22"/>
                <w:szCs w:val="22"/>
              </w:rPr>
            </w:pPr>
            <w:r w:rsidRPr="00CD689F">
              <w:rPr>
                <w:rFonts w:ascii="Calibri" w:hAnsi="Calibri"/>
                <w:color w:val="000000"/>
                <w:sz w:val="22"/>
                <w:szCs w:val="22"/>
              </w:rPr>
              <w:t>110 498,79</w:t>
            </w:r>
          </w:p>
        </w:tc>
        <w:tc>
          <w:tcPr>
            <w:tcW w:w="1371" w:type="dxa"/>
            <w:tcBorders>
              <w:top w:val="nil"/>
              <w:left w:val="nil"/>
              <w:bottom w:val="single" w:sz="4" w:space="0" w:color="auto"/>
              <w:right w:val="single" w:sz="4" w:space="0" w:color="auto"/>
            </w:tcBorders>
            <w:shd w:val="clear" w:color="000000" w:fill="D9D9D9"/>
            <w:noWrap/>
            <w:vAlign w:val="bottom"/>
            <w:hideMark/>
          </w:tcPr>
          <w:p w:rsidR="00CD689F" w:rsidRPr="00CD689F" w:rsidRDefault="00474826" w:rsidP="00CD689F">
            <w:pPr>
              <w:autoSpaceDE/>
              <w:autoSpaceDN/>
              <w:jc w:val="right"/>
              <w:rPr>
                <w:rFonts w:ascii="Calibri" w:hAnsi="Calibri"/>
                <w:color w:val="000000"/>
                <w:sz w:val="22"/>
                <w:szCs w:val="22"/>
              </w:rPr>
            </w:pPr>
            <w:r>
              <w:rPr>
                <w:rFonts w:ascii="Calibri" w:hAnsi="Calibri"/>
                <w:color w:val="000000"/>
                <w:sz w:val="22"/>
                <w:szCs w:val="22"/>
              </w:rPr>
              <w:t>361 513,26</w:t>
            </w:r>
          </w:p>
        </w:tc>
        <w:tc>
          <w:tcPr>
            <w:tcW w:w="1322" w:type="dxa"/>
            <w:tcBorders>
              <w:top w:val="nil"/>
              <w:left w:val="nil"/>
              <w:bottom w:val="single" w:sz="4" w:space="0" w:color="auto"/>
              <w:right w:val="single" w:sz="4" w:space="0" w:color="auto"/>
            </w:tcBorders>
            <w:shd w:val="clear" w:color="000000" w:fill="D9D9D9"/>
            <w:noWrap/>
            <w:vAlign w:val="bottom"/>
            <w:hideMark/>
          </w:tcPr>
          <w:p w:rsidR="00CD689F" w:rsidRPr="00CD689F" w:rsidRDefault="00474826" w:rsidP="00CD689F">
            <w:pPr>
              <w:autoSpaceDE/>
              <w:autoSpaceDN/>
              <w:jc w:val="right"/>
              <w:rPr>
                <w:rFonts w:ascii="Calibri" w:hAnsi="Calibri"/>
                <w:color w:val="000000"/>
                <w:sz w:val="22"/>
                <w:szCs w:val="22"/>
              </w:rPr>
            </w:pPr>
            <w:r>
              <w:rPr>
                <w:rFonts w:ascii="Calibri" w:hAnsi="Calibri"/>
                <w:color w:val="000000"/>
                <w:sz w:val="22"/>
                <w:szCs w:val="22"/>
              </w:rPr>
              <w:t>34,97</w:t>
            </w:r>
            <w:bookmarkStart w:id="1" w:name="_GoBack"/>
            <w:bookmarkEnd w:id="1"/>
          </w:p>
        </w:tc>
      </w:tr>
    </w:tbl>
    <w:p w:rsidR="00CD689F" w:rsidRDefault="00CD689F" w:rsidP="00825ADD">
      <w:pPr>
        <w:pStyle w:val="Zkladntext3"/>
        <w:shd w:val="clear" w:color="auto" w:fill="auto"/>
        <w:autoSpaceDE w:val="0"/>
        <w:autoSpaceDN w:val="0"/>
        <w:rPr>
          <w:rFonts w:ascii="Times New Roman" w:hAnsi="Times New Roman" w:cs="Times New Roman"/>
          <w:b w:val="0"/>
          <w:bCs w:val="0"/>
          <w:sz w:val="24"/>
          <w:szCs w:val="24"/>
        </w:rPr>
      </w:pPr>
    </w:p>
    <w:p w:rsidR="00CD689F" w:rsidRDefault="00CD689F" w:rsidP="00825ADD">
      <w:pPr>
        <w:pStyle w:val="Zkladntext3"/>
        <w:shd w:val="clear" w:color="auto" w:fill="auto"/>
        <w:autoSpaceDE w:val="0"/>
        <w:autoSpaceDN w:val="0"/>
        <w:rPr>
          <w:rFonts w:ascii="Times New Roman" w:hAnsi="Times New Roman" w:cs="Times New Roman"/>
          <w:bCs w:val="0"/>
          <w:sz w:val="24"/>
          <w:szCs w:val="24"/>
          <w:u w:val="single"/>
        </w:rPr>
      </w:pPr>
      <w:r w:rsidRPr="00CD689F">
        <w:rPr>
          <w:rFonts w:ascii="Times New Roman" w:hAnsi="Times New Roman" w:cs="Times New Roman"/>
          <w:bCs w:val="0"/>
          <w:sz w:val="24"/>
          <w:szCs w:val="24"/>
          <w:u w:val="single"/>
        </w:rPr>
        <w:t>Účetní výsledek hospodaření k 30. 6. 2017</w:t>
      </w:r>
    </w:p>
    <w:p w:rsidR="00CD689F" w:rsidRPr="00CD689F" w:rsidRDefault="00CD689F" w:rsidP="00825ADD">
      <w:pPr>
        <w:pStyle w:val="Zkladntext3"/>
        <w:shd w:val="clear" w:color="auto" w:fill="auto"/>
        <w:autoSpaceDE w:val="0"/>
        <w:autoSpaceDN w:val="0"/>
        <w:rPr>
          <w:rFonts w:ascii="Times New Roman" w:hAnsi="Times New Roman" w:cs="Times New Roman"/>
          <w:b w:val="0"/>
          <w:bCs w:val="0"/>
          <w:sz w:val="20"/>
          <w:szCs w:val="20"/>
        </w:rPr>
      </w:pPr>
      <w:r>
        <w:rPr>
          <w:rFonts w:ascii="Times New Roman" w:hAnsi="Times New Roman" w:cs="Times New Roman"/>
          <w:b w:val="0"/>
          <w:bCs w:val="0"/>
          <w:sz w:val="20"/>
          <w:szCs w:val="20"/>
        </w:rPr>
        <w:t xml:space="preserve">                                                                                                                             v</w:t>
      </w:r>
      <w:r w:rsidRPr="00CD689F">
        <w:rPr>
          <w:rFonts w:ascii="Times New Roman" w:hAnsi="Times New Roman" w:cs="Times New Roman"/>
          <w:b w:val="0"/>
          <w:bCs w:val="0"/>
          <w:sz w:val="20"/>
          <w:szCs w:val="20"/>
        </w:rPr>
        <w:t> tis. Kč</w:t>
      </w:r>
    </w:p>
    <w:tbl>
      <w:tblPr>
        <w:tblW w:w="6940" w:type="dxa"/>
        <w:tblInd w:w="55" w:type="dxa"/>
        <w:tblCellMar>
          <w:left w:w="70" w:type="dxa"/>
          <w:right w:w="70" w:type="dxa"/>
        </w:tblCellMar>
        <w:tblLook w:val="04A0" w:firstRow="1" w:lastRow="0" w:firstColumn="1" w:lastColumn="0" w:noHBand="0" w:noVBand="1"/>
      </w:tblPr>
      <w:tblGrid>
        <w:gridCol w:w="5320"/>
        <w:gridCol w:w="1620"/>
      </w:tblGrid>
      <w:tr w:rsidR="00CD689F" w:rsidRPr="00CD689F" w:rsidTr="00CD689F">
        <w:trPr>
          <w:trHeight w:val="330"/>
        </w:trPr>
        <w:tc>
          <w:tcPr>
            <w:tcW w:w="5320" w:type="dxa"/>
            <w:tcBorders>
              <w:top w:val="single" w:sz="8" w:space="0" w:color="auto"/>
              <w:left w:val="single" w:sz="8" w:space="0" w:color="auto"/>
              <w:bottom w:val="single" w:sz="8" w:space="0" w:color="auto"/>
              <w:right w:val="single" w:sz="4" w:space="0" w:color="auto"/>
            </w:tcBorders>
            <w:shd w:val="clear" w:color="000000" w:fill="E26B0A"/>
            <w:noWrap/>
            <w:vAlign w:val="center"/>
            <w:hideMark/>
          </w:tcPr>
          <w:p w:rsidR="00CD689F" w:rsidRPr="00CD689F" w:rsidRDefault="00CD689F" w:rsidP="00CD689F">
            <w:pPr>
              <w:autoSpaceDE/>
              <w:autoSpaceDN/>
              <w:rPr>
                <w:rFonts w:ascii="Calibri" w:hAnsi="Calibri"/>
                <w:b/>
                <w:bCs/>
                <w:sz w:val="24"/>
                <w:szCs w:val="24"/>
              </w:rPr>
            </w:pPr>
            <w:r w:rsidRPr="00CD689F">
              <w:rPr>
                <w:rFonts w:ascii="Calibri" w:hAnsi="Calibri"/>
                <w:b/>
                <w:bCs/>
                <w:sz w:val="24"/>
                <w:szCs w:val="24"/>
              </w:rPr>
              <w:t xml:space="preserve">NÁKLADY CELKEM   </w:t>
            </w:r>
          </w:p>
        </w:tc>
        <w:tc>
          <w:tcPr>
            <w:tcW w:w="1620" w:type="dxa"/>
            <w:tcBorders>
              <w:top w:val="single" w:sz="8" w:space="0" w:color="auto"/>
              <w:left w:val="nil"/>
              <w:bottom w:val="single" w:sz="8" w:space="0" w:color="auto"/>
              <w:right w:val="single" w:sz="8" w:space="0" w:color="auto"/>
            </w:tcBorders>
            <w:shd w:val="clear" w:color="000000" w:fill="E26B0A"/>
            <w:noWrap/>
            <w:vAlign w:val="center"/>
            <w:hideMark/>
          </w:tcPr>
          <w:p w:rsidR="00CD689F" w:rsidRPr="00CD689F" w:rsidRDefault="00CD689F" w:rsidP="00CD689F">
            <w:pPr>
              <w:autoSpaceDE/>
              <w:autoSpaceDN/>
              <w:jc w:val="right"/>
              <w:rPr>
                <w:rFonts w:ascii="Calibri" w:hAnsi="Calibri"/>
                <w:b/>
                <w:bCs/>
                <w:sz w:val="24"/>
                <w:szCs w:val="24"/>
              </w:rPr>
            </w:pPr>
            <w:r w:rsidRPr="00CD689F">
              <w:rPr>
                <w:rFonts w:ascii="Calibri" w:hAnsi="Calibri"/>
                <w:b/>
                <w:bCs/>
                <w:sz w:val="24"/>
                <w:szCs w:val="24"/>
              </w:rPr>
              <w:t>470 075,38</w:t>
            </w:r>
          </w:p>
        </w:tc>
      </w:tr>
      <w:tr w:rsidR="00CD689F" w:rsidRPr="00CD689F" w:rsidTr="00CD689F">
        <w:trPr>
          <w:trHeight w:val="315"/>
        </w:trPr>
        <w:tc>
          <w:tcPr>
            <w:tcW w:w="5320" w:type="dxa"/>
            <w:tcBorders>
              <w:top w:val="nil"/>
              <w:left w:val="single" w:sz="8" w:space="0" w:color="auto"/>
              <w:bottom w:val="single" w:sz="4" w:space="0" w:color="auto"/>
              <w:right w:val="single" w:sz="4" w:space="0" w:color="auto"/>
            </w:tcBorders>
            <w:shd w:val="clear" w:color="auto" w:fill="auto"/>
            <w:noWrap/>
            <w:vAlign w:val="center"/>
            <w:hideMark/>
          </w:tcPr>
          <w:p w:rsidR="00CD689F" w:rsidRPr="00CD689F" w:rsidRDefault="00CD689F" w:rsidP="00CD689F">
            <w:pPr>
              <w:autoSpaceDE/>
              <w:autoSpaceDN/>
              <w:rPr>
                <w:rFonts w:ascii="Calibri" w:hAnsi="Calibri"/>
                <w:sz w:val="24"/>
                <w:szCs w:val="24"/>
              </w:rPr>
            </w:pPr>
            <w:r w:rsidRPr="00CD689F">
              <w:rPr>
                <w:rFonts w:ascii="Calibri" w:hAnsi="Calibri"/>
                <w:sz w:val="24"/>
                <w:szCs w:val="24"/>
              </w:rPr>
              <w:t xml:space="preserve">Náklady z činnosti   </w:t>
            </w:r>
          </w:p>
        </w:tc>
        <w:tc>
          <w:tcPr>
            <w:tcW w:w="1620" w:type="dxa"/>
            <w:tcBorders>
              <w:top w:val="nil"/>
              <w:left w:val="nil"/>
              <w:bottom w:val="single" w:sz="4" w:space="0" w:color="auto"/>
              <w:right w:val="single" w:sz="8" w:space="0" w:color="auto"/>
            </w:tcBorders>
            <w:shd w:val="clear" w:color="auto" w:fill="auto"/>
            <w:noWrap/>
            <w:vAlign w:val="center"/>
            <w:hideMark/>
          </w:tcPr>
          <w:p w:rsidR="00CD689F" w:rsidRPr="00CD689F" w:rsidRDefault="00CD689F" w:rsidP="00CD689F">
            <w:pPr>
              <w:autoSpaceDE/>
              <w:autoSpaceDN/>
              <w:jc w:val="right"/>
              <w:rPr>
                <w:rFonts w:ascii="Calibri" w:hAnsi="Calibri"/>
                <w:sz w:val="24"/>
                <w:szCs w:val="24"/>
              </w:rPr>
            </w:pPr>
            <w:r w:rsidRPr="00CD689F">
              <w:rPr>
                <w:rFonts w:ascii="Calibri" w:hAnsi="Calibri"/>
                <w:sz w:val="24"/>
                <w:szCs w:val="24"/>
              </w:rPr>
              <w:t>415 343,41</w:t>
            </w:r>
          </w:p>
        </w:tc>
      </w:tr>
      <w:tr w:rsidR="00CD689F" w:rsidRPr="00CD689F" w:rsidTr="00CD689F">
        <w:trPr>
          <w:trHeight w:val="315"/>
        </w:trPr>
        <w:tc>
          <w:tcPr>
            <w:tcW w:w="5320" w:type="dxa"/>
            <w:tcBorders>
              <w:top w:val="nil"/>
              <w:left w:val="single" w:sz="8" w:space="0" w:color="auto"/>
              <w:bottom w:val="single" w:sz="4" w:space="0" w:color="auto"/>
              <w:right w:val="single" w:sz="4" w:space="0" w:color="auto"/>
            </w:tcBorders>
            <w:shd w:val="clear" w:color="auto" w:fill="auto"/>
            <w:noWrap/>
            <w:vAlign w:val="center"/>
            <w:hideMark/>
          </w:tcPr>
          <w:p w:rsidR="00CD689F" w:rsidRPr="00CD689F" w:rsidRDefault="00CD689F" w:rsidP="00CD689F">
            <w:pPr>
              <w:autoSpaceDE/>
              <w:autoSpaceDN/>
              <w:rPr>
                <w:rFonts w:ascii="Calibri" w:hAnsi="Calibri"/>
                <w:sz w:val="24"/>
                <w:szCs w:val="24"/>
              </w:rPr>
            </w:pPr>
            <w:r w:rsidRPr="00CD689F">
              <w:rPr>
                <w:rFonts w:ascii="Calibri" w:hAnsi="Calibri"/>
                <w:sz w:val="24"/>
                <w:szCs w:val="24"/>
              </w:rPr>
              <w:t>Finanční náklady</w:t>
            </w:r>
          </w:p>
        </w:tc>
        <w:tc>
          <w:tcPr>
            <w:tcW w:w="1620" w:type="dxa"/>
            <w:tcBorders>
              <w:top w:val="nil"/>
              <w:left w:val="nil"/>
              <w:bottom w:val="single" w:sz="4" w:space="0" w:color="auto"/>
              <w:right w:val="single" w:sz="8" w:space="0" w:color="auto"/>
            </w:tcBorders>
            <w:shd w:val="clear" w:color="auto" w:fill="auto"/>
            <w:noWrap/>
            <w:vAlign w:val="center"/>
            <w:hideMark/>
          </w:tcPr>
          <w:p w:rsidR="00CD689F" w:rsidRPr="00CD689F" w:rsidRDefault="00CD689F" w:rsidP="00CD689F">
            <w:pPr>
              <w:autoSpaceDE/>
              <w:autoSpaceDN/>
              <w:jc w:val="right"/>
              <w:rPr>
                <w:rFonts w:ascii="Calibri" w:hAnsi="Calibri"/>
                <w:sz w:val="24"/>
                <w:szCs w:val="24"/>
              </w:rPr>
            </w:pPr>
            <w:r w:rsidRPr="00CD689F">
              <w:rPr>
                <w:rFonts w:ascii="Calibri" w:hAnsi="Calibri"/>
                <w:sz w:val="24"/>
                <w:szCs w:val="24"/>
              </w:rPr>
              <w:t>30,00</w:t>
            </w:r>
          </w:p>
        </w:tc>
      </w:tr>
      <w:tr w:rsidR="00CD689F" w:rsidRPr="00CD689F" w:rsidTr="00CD689F">
        <w:trPr>
          <w:trHeight w:val="315"/>
        </w:trPr>
        <w:tc>
          <w:tcPr>
            <w:tcW w:w="5320" w:type="dxa"/>
            <w:tcBorders>
              <w:top w:val="nil"/>
              <w:left w:val="single" w:sz="8" w:space="0" w:color="auto"/>
              <w:bottom w:val="single" w:sz="4" w:space="0" w:color="auto"/>
              <w:right w:val="single" w:sz="4" w:space="0" w:color="auto"/>
            </w:tcBorders>
            <w:shd w:val="clear" w:color="auto" w:fill="auto"/>
            <w:noWrap/>
            <w:vAlign w:val="center"/>
            <w:hideMark/>
          </w:tcPr>
          <w:p w:rsidR="00CD689F" w:rsidRPr="00CD689F" w:rsidRDefault="00CD689F" w:rsidP="00CD689F">
            <w:pPr>
              <w:autoSpaceDE/>
              <w:autoSpaceDN/>
              <w:rPr>
                <w:rFonts w:ascii="Calibri" w:hAnsi="Calibri"/>
                <w:sz w:val="24"/>
                <w:szCs w:val="24"/>
              </w:rPr>
            </w:pPr>
            <w:r w:rsidRPr="00CD689F">
              <w:rPr>
                <w:rFonts w:ascii="Calibri" w:hAnsi="Calibri"/>
                <w:sz w:val="24"/>
                <w:szCs w:val="24"/>
              </w:rPr>
              <w:t>Náklady na transfery</w:t>
            </w:r>
          </w:p>
        </w:tc>
        <w:tc>
          <w:tcPr>
            <w:tcW w:w="1620" w:type="dxa"/>
            <w:tcBorders>
              <w:top w:val="nil"/>
              <w:left w:val="nil"/>
              <w:bottom w:val="single" w:sz="4" w:space="0" w:color="auto"/>
              <w:right w:val="single" w:sz="8" w:space="0" w:color="auto"/>
            </w:tcBorders>
            <w:shd w:val="clear" w:color="auto" w:fill="auto"/>
            <w:noWrap/>
            <w:vAlign w:val="center"/>
            <w:hideMark/>
          </w:tcPr>
          <w:p w:rsidR="00CD689F" w:rsidRPr="00CD689F" w:rsidRDefault="00CD689F" w:rsidP="00CD689F">
            <w:pPr>
              <w:autoSpaceDE/>
              <w:autoSpaceDN/>
              <w:jc w:val="right"/>
              <w:rPr>
                <w:rFonts w:ascii="Calibri" w:hAnsi="Calibri"/>
                <w:sz w:val="24"/>
                <w:szCs w:val="24"/>
              </w:rPr>
            </w:pPr>
            <w:r w:rsidRPr="00CD689F">
              <w:rPr>
                <w:rFonts w:ascii="Calibri" w:hAnsi="Calibri"/>
                <w:sz w:val="24"/>
                <w:szCs w:val="24"/>
              </w:rPr>
              <w:t>54 701,97</w:t>
            </w:r>
          </w:p>
        </w:tc>
      </w:tr>
      <w:tr w:rsidR="00CD689F" w:rsidRPr="00CD689F" w:rsidTr="00CD689F">
        <w:trPr>
          <w:trHeight w:val="315"/>
        </w:trPr>
        <w:tc>
          <w:tcPr>
            <w:tcW w:w="5320" w:type="dxa"/>
            <w:tcBorders>
              <w:top w:val="nil"/>
              <w:left w:val="single" w:sz="8" w:space="0" w:color="auto"/>
              <w:bottom w:val="nil"/>
              <w:right w:val="single" w:sz="4" w:space="0" w:color="auto"/>
            </w:tcBorders>
            <w:shd w:val="clear" w:color="000000" w:fill="E26B0A"/>
            <w:noWrap/>
            <w:vAlign w:val="center"/>
            <w:hideMark/>
          </w:tcPr>
          <w:p w:rsidR="00CD689F" w:rsidRPr="00CD689F" w:rsidRDefault="00CD689F" w:rsidP="00CD689F">
            <w:pPr>
              <w:autoSpaceDE/>
              <w:autoSpaceDN/>
              <w:rPr>
                <w:rFonts w:ascii="Calibri" w:hAnsi="Calibri"/>
                <w:b/>
                <w:bCs/>
                <w:sz w:val="24"/>
                <w:szCs w:val="24"/>
              </w:rPr>
            </w:pPr>
            <w:r w:rsidRPr="00CD689F">
              <w:rPr>
                <w:rFonts w:ascii="Calibri" w:hAnsi="Calibri"/>
                <w:b/>
                <w:bCs/>
                <w:sz w:val="24"/>
                <w:szCs w:val="24"/>
              </w:rPr>
              <w:t>VÝNOSY CELKEM</w:t>
            </w:r>
          </w:p>
        </w:tc>
        <w:tc>
          <w:tcPr>
            <w:tcW w:w="1620" w:type="dxa"/>
            <w:tcBorders>
              <w:top w:val="nil"/>
              <w:left w:val="nil"/>
              <w:bottom w:val="nil"/>
              <w:right w:val="single" w:sz="8" w:space="0" w:color="auto"/>
            </w:tcBorders>
            <w:shd w:val="clear" w:color="000000" w:fill="E26B0A"/>
            <w:noWrap/>
            <w:vAlign w:val="center"/>
            <w:hideMark/>
          </w:tcPr>
          <w:p w:rsidR="00CD689F" w:rsidRPr="00CD689F" w:rsidRDefault="00CD689F" w:rsidP="00CD689F">
            <w:pPr>
              <w:autoSpaceDE/>
              <w:autoSpaceDN/>
              <w:jc w:val="right"/>
              <w:rPr>
                <w:rFonts w:ascii="Calibri" w:hAnsi="Calibri"/>
                <w:b/>
                <w:bCs/>
                <w:sz w:val="24"/>
                <w:szCs w:val="24"/>
              </w:rPr>
            </w:pPr>
            <w:r w:rsidRPr="00CD689F">
              <w:rPr>
                <w:rFonts w:ascii="Calibri" w:hAnsi="Calibri"/>
                <w:b/>
                <w:bCs/>
                <w:sz w:val="24"/>
                <w:szCs w:val="24"/>
              </w:rPr>
              <w:t>690 222,31</w:t>
            </w:r>
          </w:p>
        </w:tc>
      </w:tr>
      <w:tr w:rsidR="00CD689F" w:rsidRPr="00CD689F" w:rsidTr="00CD689F">
        <w:trPr>
          <w:trHeight w:val="315"/>
        </w:trPr>
        <w:tc>
          <w:tcPr>
            <w:tcW w:w="53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D689F" w:rsidRPr="00CD689F" w:rsidRDefault="00CD689F" w:rsidP="00CD689F">
            <w:pPr>
              <w:autoSpaceDE/>
              <w:autoSpaceDN/>
              <w:rPr>
                <w:rFonts w:ascii="Calibri" w:hAnsi="Calibri"/>
                <w:sz w:val="24"/>
                <w:szCs w:val="24"/>
              </w:rPr>
            </w:pPr>
            <w:r w:rsidRPr="00CD689F">
              <w:rPr>
                <w:rFonts w:ascii="Calibri" w:hAnsi="Calibri"/>
                <w:sz w:val="24"/>
                <w:szCs w:val="24"/>
              </w:rPr>
              <w:t>Výnosy z činnosti</w:t>
            </w:r>
          </w:p>
        </w:tc>
        <w:tc>
          <w:tcPr>
            <w:tcW w:w="1620" w:type="dxa"/>
            <w:tcBorders>
              <w:top w:val="single" w:sz="4" w:space="0" w:color="auto"/>
              <w:left w:val="nil"/>
              <w:bottom w:val="single" w:sz="4" w:space="0" w:color="auto"/>
              <w:right w:val="single" w:sz="8" w:space="0" w:color="auto"/>
            </w:tcBorders>
            <w:shd w:val="clear" w:color="auto" w:fill="auto"/>
            <w:noWrap/>
            <w:vAlign w:val="center"/>
            <w:hideMark/>
          </w:tcPr>
          <w:p w:rsidR="00CD689F" w:rsidRPr="00CD689F" w:rsidRDefault="00CD689F" w:rsidP="00CD689F">
            <w:pPr>
              <w:autoSpaceDE/>
              <w:autoSpaceDN/>
              <w:jc w:val="right"/>
              <w:rPr>
                <w:rFonts w:ascii="Calibri" w:hAnsi="Calibri"/>
                <w:sz w:val="24"/>
                <w:szCs w:val="24"/>
              </w:rPr>
            </w:pPr>
            <w:r w:rsidRPr="00CD689F">
              <w:rPr>
                <w:rFonts w:ascii="Calibri" w:hAnsi="Calibri"/>
                <w:sz w:val="24"/>
                <w:szCs w:val="24"/>
              </w:rPr>
              <w:t>293 174,64</w:t>
            </w:r>
          </w:p>
        </w:tc>
      </w:tr>
      <w:tr w:rsidR="00CD689F" w:rsidRPr="00CD689F" w:rsidTr="00CD689F">
        <w:trPr>
          <w:trHeight w:val="315"/>
        </w:trPr>
        <w:tc>
          <w:tcPr>
            <w:tcW w:w="5320" w:type="dxa"/>
            <w:tcBorders>
              <w:top w:val="nil"/>
              <w:left w:val="single" w:sz="8" w:space="0" w:color="auto"/>
              <w:bottom w:val="single" w:sz="4" w:space="0" w:color="auto"/>
              <w:right w:val="single" w:sz="4" w:space="0" w:color="auto"/>
            </w:tcBorders>
            <w:shd w:val="clear" w:color="auto" w:fill="auto"/>
            <w:noWrap/>
            <w:vAlign w:val="center"/>
            <w:hideMark/>
          </w:tcPr>
          <w:p w:rsidR="00CD689F" w:rsidRPr="00CD689F" w:rsidRDefault="00CD689F" w:rsidP="00CD689F">
            <w:pPr>
              <w:autoSpaceDE/>
              <w:autoSpaceDN/>
              <w:rPr>
                <w:rFonts w:ascii="Calibri" w:hAnsi="Calibri"/>
                <w:sz w:val="24"/>
                <w:szCs w:val="24"/>
              </w:rPr>
            </w:pPr>
            <w:r w:rsidRPr="00CD689F">
              <w:rPr>
                <w:rFonts w:ascii="Calibri" w:hAnsi="Calibri"/>
                <w:sz w:val="24"/>
                <w:szCs w:val="24"/>
              </w:rPr>
              <w:t>Finanční výnosy</w:t>
            </w:r>
          </w:p>
        </w:tc>
        <w:tc>
          <w:tcPr>
            <w:tcW w:w="1620" w:type="dxa"/>
            <w:tcBorders>
              <w:top w:val="nil"/>
              <w:left w:val="nil"/>
              <w:bottom w:val="single" w:sz="4" w:space="0" w:color="auto"/>
              <w:right w:val="single" w:sz="8" w:space="0" w:color="auto"/>
            </w:tcBorders>
            <w:shd w:val="clear" w:color="auto" w:fill="auto"/>
            <w:noWrap/>
            <w:vAlign w:val="center"/>
            <w:hideMark/>
          </w:tcPr>
          <w:p w:rsidR="00CD689F" w:rsidRPr="00CD689F" w:rsidRDefault="00CD689F" w:rsidP="00CD689F">
            <w:pPr>
              <w:autoSpaceDE/>
              <w:autoSpaceDN/>
              <w:jc w:val="right"/>
              <w:rPr>
                <w:rFonts w:ascii="Calibri" w:hAnsi="Calibri"/>
                <w:sz w:val="24"/>
                <w:szCs w:val="24"/>
              </w:rPr>
            </w:pPr>
            <w:r w:rsidRPr="00CD689F">
              <w:rPr>
                <w:rFonts w:ascii="Calibri" w:hAnsi="Calibri"/>
                <w:sz w:val="24"/>
                <w:szCs w:val="24"/>
              </w:rPr>
              <w:t>5 184,21</w:t>
            </w:r>
          </w:p>
        </w:tc>
      </w:tr>
      <w:tr w:rsidR="00CD689F" w:rsidRPr="00CD689F" w:rsidTr="00CD689F">
        <w:trPr>
          <w:trHeight w:val="315"/>
        </w:trPr>
        <w:tc>
          <w:tcPr>
            <w:tcW w:w="5320" w:type="dxa"/>
            <w:tcBorders>
              <w:top w:val="nil"/>
              <w:left w:val="single" w:sz="8" w:space="0" w:color="auto"/>
              <w:bottom w:val="single" w:sz="4" w:space="0" w:color="auto"/>
              <w:right w:val="single" w:sz="4" w:space="0" w:color="auto"/>
            </w:tcBorders>
            <w:shd w:val="clear" w:color="auto" w:fill="auto"/>
            <w:noWrap/>
            <w:vAlign w:val="center"/>
            <w:hideMark/>
          </w:tcPr>
          <w:p w:rsidR="00CD689F" w:rsidRPr="00CD689F" w:rsidRDefault="00CD689F" w:rsidP="00CD689F">
            <w:pPr>
              <w:autoSpaceDE/>
              <w:autoSpaceDN/>
              <w:rPr>
                <w:rFonts w:ascii="Calibri" w:hAnsi="Calibri"/>
                <w:sz w:val="24"/>
                <w:szCs w:val="24"/>
              </w:rPr>
            </w:pPr>
            <w:r w:rsidRPr="00CD689F">
              <w:rPr>
                <w:rFonts w:ascii="Calibri" w:hAnsi="Calibri"/>
                <w:sz w:val="24"/>
                <w:szCs w:val="24"/>
              </w:rPr>
              <w:t>Výnosy z transferů</w:t>
            </w:r>
          </w:p>
        </w:tc>
        <w:tc>
          <w:tcPr>
            <w:tcW w:w="1620" w:type="dxa"/>
            <w:tcBorders>
              <w:top w:val="nil"/>
              <w:left w:val="nil"/>
              <w:bottom w:val="single" w:sz="4" w:space="0" w:color="auto"/>
              <w:right w:val="single" w:sz="8" w:space="0" w:color="auto"/>
            </w:tcBorders>
            <w:shd w:val="clear" w:color="auto" w:fill="auto"/>
            <w:noWrap/>
            <w:vAlign w:val="center"/>
            <w:hideMark/>
          </w:tcPr>
          <w:p w:rsidR="00CD689F" w:rsidRPr="00CD689F" w:rsidRDefault="00CD689F" w:rsidP="00CD689F">
            <w:pPr>
              <w:autoSpaceDE/>
              <w:autoSpaceDN/>
              <w:jc w:val="right"/>
              <w:rPr>
                <w:rFonts w:ascii="Calibri" w:hAnsi="Calibri"/>
                <w:sz w:val="24"/>
                <w:szCs w:val="24"/>
              </w:rPr>
            </w:pPr>
            <w:r w:rsidRPr="00CD689F">
              <w:rPr>
                <w:rFonts w:ascii="Calibri" w:hAnsi="Calibri"/>
                <w:sz w:val="24"/>
                <w:szCs w:val="24"/>
              </w:rPr>
              <w:t>61 040,05</w:t>
            </w:r>
          </w:p>
        </w:tc>
      </w:tr>
      <w:tr w:rsidR="00CD689F" w:rsidRPr="00CD689F" w:rsidTr="00CD689F">
        <w:trPr>
          <w:trHeight w:val="315"/>
        </w:trPr>
        <w:tc>
          <w:tcPr>
            <w:tcW w:w="5320" w:type="dxa"/>
            <w:tcBorders>
              <w:top w:val="nil"/>
              <w:left w:val="single" w:sz="8" w:space="0" w:color="auto"/>
              <w:bottom w:val="nil"/>
              <w:right w:val="single" w:sz="4" w:space="0" w:color="auto"/>
            </w:tcBorders>
            <w:shd w:val="clear" w:color="auto" w:fill="auto"/>
            <w:noWrap/>
            <w:vAlign w:val="center"/>
            <w:hideMark/>
          </w:tcPr>
          <w:p w:rsidR="00CD689F" w:rsidRPr="00CD689F" w:rsidRDefault="00CD689F" w:rsidP="00CD689F">
            <w:pPr>
              <w:autoSpaceDE/>
              <w:autoSpaceDN/>
              <w:rPr>
                <w:rFonts w:ascii="Calibri" w:hAnsi="Calibri"/>
                <w:sz w:val="24"/>
                <w:szCs w:val="24"/>
              </w:rPr>
            </w:pPr>
            <w:r w:rsidRPr="00CD689F">
              <w:rPr>
                <w:rFonts w:ascii="Calibri" w:hAnsi="Calibri"/>
                <w:sz w:val="24"/>
                <w:szCs w:val="24"/>
              </w:rPr>
              <w:t>Výnosy ze sdílených daní a poplatků</w:t>
            </w:r>
          </w:p>
        </w:tc>
        <w:tc>
          <w:tcPr>
            <w:tcW w:w="1620" w:type="dxa"/>
            <w:tcBorders>
              <w:top w:val="nil"/>
              <w:left w:val="nil"/>
              <w:bottom w:val="nil"/>
              <w:right w:val="single" w:sz="8" w:space="0" w:color="auto"/>
            </w:tcBorders>
            <w:shd w:val="clear" w:color="auto" w:fill="auto"/>
            <w:noWrap/>
            <w:vAlign w:val="center"/>
            <w:hideMark/>
          </w:tcPr>
          <w:p w:rsidR="00CD689F" w:rsidRPr="00CD689F" w:rsidRDefault="00CD689F" w:rsidP="00CD689F">
            <w:pPr>
              <w:autoSpaceDE/>
              <w:autoSpaceDN/>
              <w:jc w:val="right"/>
              <w:rPr>
                <w:rFonts w:ascii="Calibri" w:hAnsi="Calibri"/>
                <w:sz w:val="24"/>
                <w:szCs w:val="24"/>
              </w:rPr>
            </w:pPr>
            <w:r w:rsidRPr="00CD689F">
              <w:rPr>
                <w:rFonts w:ascii="Calibri" w:hAnsi="Calibri"/>
                <w:sz w:val="24"/>
                <w:szCs w:val="24"/>
              </w:rPr>
              <w:t>330 823,41</w:t>
            </w:r>
          </w:p>
        </w:tc>
      </w:tr>
      <w:tr w:rsidR="00CD689F" w:rsidRPr="00CD689F" w:rsidTr="00CD689F">
        <w:trPr>
          <w:trHeight w:val="330"/>
        </w:trPr>
        <w:tc>
          <w:tcPr>
            <w:tcW w:w="5320" w:type="dxa"/>
            <w:tcBorders>
              <w:top w:val="single" w:sz="4" w:space="0" w:color="auto"/>
              <w:left w:val="single" w:sz="8" w:space="0" w:color="auto"/>
              <w:bottom w:val="single" w:sz="8" w:space="0" w:color="auto"/>
              <w:right w:val="single" w:sz="4" w:space="0" w:color="auto"/>
            </w:tcBorders>
            <w:shd w:val="clear" w:color="000000" w:fill="E26B0A"/>
            <w:noWrap/>
            <w:vAlign w:val="center"/>
            <w:hideMark/>
          </w:tcPr>
          <w:p w:rsidR="00CD689F" w:rsidRPr="00CD689F" w:rsidRDefault="00CD689F" w:rsidP="00CD689F">
            <w:pPr>
              <w:autoSpaceDE/>
              <w:autoSpaceDN/>
              <w:rPr>
                <w:rFonts w:ascii="Calibri" w:hAnsi="Calibri"/>
                <w:b/>
                <w:bCs/>
                <w:sz w:val="24"/>
                <w:szCs w:val="24"/>
              </w:rPr>
            </w:pPr>
            <w:r w:rsidRPr="00CD689F">
              <w:rPr>
                <w:rFonts w:ascii="Calibri" w:hAnsi="Calibri"/>
                <w:b/>
                <w:bCs/>
                <w:sz w:val="24"/>
                <w:szCs w:val="24"/>
              </w:rPr>
              <w:t>VÝSLEDEK HOSPODAŘENÍ běžného účetního období</w:t>
            </w:r>
          </w:p>
        </w:tc>
        <w:tc>
          <w:tcPr>
            <w:tcW w:w="1620" w:type="dxa"/>
            <w:tcBorders>
              <w:top w:val="single" w:sz="4" w:space="0" w:color="auto"/>
              <w:left w:val="nil"/>
              <w:bottom w:val="single" w:sz="8" w:space="0" w:color="auto"/>
              <w:right w:val="single" w:sz="8" w:space="0" w:color="auto"/>
            </w:tcBorders>
            <w:shd w:val="clear" w:color="000000" w:fill="E26B0A"/>
            <w:noWrap/>
            <w:vAlign w:val="center"/>
            <w:hideMark/>
          </w:tcPr>
          <w:p w:rsidR="00CD689F" w:rsidRPr="00CD689F" w:rsidRDefault="00CD689F" w:rsidP="00CD689F">
            <w:pPr>
              <w:autoSpaceDE/>
              <w:autoSpaceDN/>
              <w:jc w:val="right"/>
              <w:rPr>
                <w:rFonts w:ascii="Calibri" w:hAnsi="Calibri"/>
                <w:b/>
                <w:bCs/>
                <w:sz w:val="24"/>
                <w:szCs w:val="24"/>
              </w:rPr>
            </w:pPr>
            <w:r w:rsidRPr="00CD689F">
              <w:rPr>
                <w:rFonts w:ascii="Calibri" w:hAnsi="Calibri"/>
                <w:b/>
                <w:bCs/>
                <w:sz w:val="24"/>
                <w:szCs w:val="24"/>
              </w:rPr>
              <w:t>220 146,93</w:t>
            </w:r>
          </w:p>
        </w:tc>
      </w:tr>
    </w:tbl>
    <w:p w:rsidR="00CD689F" w:rsidRDefault="00CD689F" w:rsidP="00825ADD">
      <w:pPr>
        <w:pStyle w:val="Zkladntext3"/>
        <w:shd w:val="clear" w:color="auto" w:fill="auto"/>
        <w:autoSpaceDE w:val="0"/>
        <w:autoSpaceDN w:val="0"/>
        <w:rPr>
          <w:rFonts w:ascii="Times New Roman" w:hAnsi="Times New Roman" w:cs="Times New Roman"/>
          <w:b w:val="0"/>
          <w:bCs w:val="0"/>
          <w:sz w:val="24"/>
          <w:szCs w:val="24"/>
        </w:rPr>
      </w:pPr>
    </w:p>
    <w:p w:rsidR="0022264B" w:rsidRPr="0022264B" w:rsidRDefault="0022264B" w:rsidP="0022264B">
      <w:pPr>
        <w:jc w:val="both"/>
        <w:rPr>
          <w:sz w:val="24"/>
          <w:szCs w:val="24"/>
        </w:rPr>
      </w:pPr>
      <w:r w:rsidRPr="0022264B">
        <w:rPr>
          <w:b/>
          <w:sz w:val="24"/>
          <w:szCs w:val="24"/>
          <w:u w:val="single"/>
        </w:rPr>
        <w:lastRenderedPageBreak/>
        <w:t>Daňová výtěžnost za období 1/2017 – 6/2017</w:t>
      </w:r>
    </w:p>
    <w:p w:rsidR="0022264B" w:rsidRPr="0022264B" w:rsidRDefault="0022264B" w:rsidP="0022264B">
      <w:pPr>
        <w:jc w:val="both"/>
        <w:rPr>
          <w:sz w:val="24"/>
          <w:szCs w:val="24"/>
        </w:rPr>
      </w:pPr>
    </w:p>
    <w:p w:rsidR="00B72B5A" w:rsidRPr="00B72B5A" w:rsidRDefault="00B72B5A" w:rsidP="00B72B5A">
      <w:pPr>
        <w:jc w:val="both"/>
        <w:rPr>
          <w:b/>
          <w:sz w:val="24"/>
          <w:szCs w:val="24"/>
        </w:rPr>
      </w:pPr>
      <w:r w:rsidRPr="00B72B5A">
        <w:rPr>
          <w:sz w:val="24"/>
          <w:szCs w:val="24"/>
        </w:rPr>
        <w:t xml:space="preserve">Na základě matematického porovnání daňové výtěžnosti roku 2016 a 2017 k datu 30. 6. 2016, resp. 30. 6. 2017 lze konstatovat, že možné příjmy ze sdílených daní a daně z nemovitých věcí mohou být v roce 2017, oproti rozpočtu 2016, vyšší až o </w:t>
      </w:r>
      <w:r w:rsidRPr="00B72B5A">
        <w:rPr>
          <w:b/>
          <w:sz w:val="24"/>
          <w:szCs w:val="24"/>
          <w:u w:val="single"/>
        </w:rPr>
        <w:t>54 639,03 tis. Kč</w:t>
      </w:r>
      <w:r w:rsidRPr="00B72B5A">
        <w:rPr>
          <w:b/>
          <w:sz w:val="24"/>
          <w:szCs w:val="24"/>
        </w:rPr>
        <w:t xml:space="preserve"> (možné vyšší plnění daňových příjmů k 31. 12. 2017 oproti rozpočtu roku 2017 zjištěné v období přípravy tohoto materiálu)</w:t>
      </w:r>
      <w:r w:rsidRPr="00B72B5A">
        <w:rPr>
          <w:sz w:val="24"/>
          <w:szCs w:val="24"/>
        </w:rPr>
        <w:t xml:space="preserve">. V roce 2016 byly na účet města připsány daňové příjmy ve výši </w:t>
      </w:r>
      <w:r w:rsidRPr="00B72B5A">
        <w:rPr>
          <w:b/>
          <w:sz w:val="24"/>
          <w:szCs w:val="24"/>
        </w:rPr>
        <w:t>48,65 %</w:t>
      </w:r>
      <w:r w:rsidRPr="00B72B5A">
        <w:rPr>
          <w:sz w:val="24"/>
          <w:szCs w:val="24"/>
        </w:rPr>
        <w:t xml:space="preserve"> skutečných daňových příjmů k 31. 12. 2016. V absolutní hodnotě to bylo </w:t>
      </w:r>
      <w:r w:rsidRPr="00B72B5A">
        <w:rPr>
          <w:b/>
          <w:sz w:val="24"/>
          <w:szCs w:val="24"/>
        </w:rPr>
        <w:t>268 295,89 tis. Kč</w:t>
      </w:r>
      <w:r w:rsidRPr="00B72B5A">
        <w:rPr>
          <w:sz w:val="24"/>
          <w:szCs w:val="24"/>
        </w:rPr>
        <w:t xml:space="preserve"> vůči uvedeným celkovým daňovým příjmům k 31. 12. 2016 v objemu </w:t>
      </w:r>
      <w:r w:rsidRPr="00B72B5A">
        <w:rPr>
          <w:b/>
          <w:sz w:val="24"/>
          <w:szCs w:val="24"/>
        </w:rPr>
        <w:t>551 517,29 tis. Kč</w:t>
      </w:r>
      <w:r w:rsidRPr="00B72B5A">
        <w:rPr>
          <w:sz w:val="24"/>
          <w:szCs w:val="24"/>
        </w:rPr>
        <w:t>. V roce 2017 jsou k 30. 6. na účtu města připsány uvedené daně v absolutní hodnotě</w:t>
      </w:r>
      <w:r>
        <w:rPr>
          <w:sz w:val="24"/>
          <w:szCs w:val="24"/>
        </w:rPr>
        <w:t xml:space="preserve"> ve </w:t>
      </w:r>
      <w:r w:rsidRPr="00B72B5A">
        <w:rPr>
          <w:sz w:val="24"/>
          <w:szCs w:val="24"/>
        </w:rPr>
        <w:t xml:space="preserve">výši </w:t>
      </w:r>
      <w:r w:rsidRPr="00B72B5A">
        <w:rPr>
          <w:b/>
          <w:sz w:val="24"/>
          <w:szCs w:val="24"/>
        </w:rPr>
        <w:t>293 522,49 tis. Kč</w:t>
      </w:r>
      <w:r w:rsidRPr="00B72B5A">
        <w:rPr>
          <w:sz w:val="24"/>
          <w:szCs w:val="24"/>
        </w:rPr>
        <w:t xml:space="preserve">. Pokud bereme v úvahu tu skutečnost, že i v roce 2017 je na účtu města připsáno </w:t>
      </w:r>
      <w:r w:rsidRPr="00B72B5A">
        <w:rPr>
          <w:b/>
          <w:sz w:val="24"/>
          <w:szCs w:val="24"/>
        </w:rPr>
        <w:t>48,65 %</w:t>
      </w:r>
      <w:r w:rsidRPr="00B72B5A">
        <w:rPr>
          <w:sz w:val="24"/>
          <w:szCs w:val="24"/>
        </w:rPr>
        <w:t xml:space="preserve"> uvedených daňových příjmů (tedy obdobně jako v roce 2016</w:t>
      </w:r>
      <w:r>
        <w:rPr>
          <w:sz w:val="24"/>
          <w:szCs w:val="24"/>
        </w:rPr>
        <w:t xml:space="preserve"> ve </w:t>
      </w:r>
      <w:r w:rsidRPr="00B72B5A">
        <w:rPr>
          <w:sz w:val="24"/>
          <w:szCs w:val="24"/>
        </w:rPr>
        <w:t xml:space="preserve">stejném období), potom matematickým výpočtem (293 522,49/48,65*100) docházíme k sumě </w:t>
      </w:r>
      <w:r w:rsidRPr="00B72B5A">
        <w:rPr>
          <w:b/>
          <w:sz w:val="24"/>
          <w:szCs w:val="24"/>
        </w:rPr>
        <w:t>603 335,03 tis. Kč</w:t>
      </w:r>
      <w:r w:rsidRPr="00B72B5A">
        <w:rPr>
          <w:sz w:val="24"/>
          <w:szCs w:val="24"/>
        </w:rPr>
        <w:t xml:space="preserve">, jako možný celkový výnos sdílených daní a daně z nemovitých věcí k datu 31. 12 2017. Odpočítáme-li od této sumy hodnotu rozpočtovanou k 31. 12. 2017 ve výši </w:t>
      </w:r>
      <w:r w:rsidRPr="00B72B5A">
        <w:rPr>
          <w:b/>
          <w:sz w:val="24"/>
          <w:szCs w:val="24"/>
        </w:rPr>
        <w:t>548 696,00</w:t>
      </w:r>
      <w:r w:rsidRPr="00B72B5A">
        <w:rPr>
          <w:sz w:val="24"/>
          <w:szCs w:val="24"/>
        </w:rPr>
        <w:t xml:space="preserve"> </w:t>
      </w:r>
      <w:r w:rsidRPr="00B72B5A">
        <w:rPr>
          <w:b/>
          <w:sz w:val="24"/>
          <w:szCs w:val="24"/>
        </w:rPr>
        <w:t>tis. Kč</w:t>
      </w:r>
      <w:r w:rsidRPr="00B72B5A">
        <w:rPr>
          <w:sz w:val="24"/>
          <w:szCs w:val="24"/>
        </w:rPr>
        <w:t xml:space="preserve">, dostaneme již výše uvedenou plusovou částku </w:t>
      </w:r>
      <w:r w:rsidRPr="00B72B5A">
        <w:rPr>
          <w:b/>
          <w:sz w:val="24"/>
          <w:szCs w:val="24"/>
        </w:rPr>
        <w:t>54 639,03 tis. Kč</w:t>
      </w:r>
      <w:r w:rsidRPr="00B72B5A">
        <w:rPr>
          <w:sz w:val="24"/>
          <w:szCs w:val="24"/>
        </w:rPr>
        <w:t>, jako možné celkové přeplnění plánovaných uvedených daňových příjmů</w:t>
      </w:r>
      <w:r w:rsidRPr="00B72B5A">
        <w:rPr>
          <w:b/>
          <w:sz w:val="24"/>
          <w:szCs w:val="24"/>
        </w:rPr>
        <w:t>.</w:t>
      </w:r>
    </w:p>
    <w:p w:rsidR="00CD689F" w:rsidRDefault="00CD689F" w:rsidP="00CD689F">
      <w:pPr>
        <w:jc w:val="both"/>
        <w:rPr>
          <w:sz w:val="24"/>
          <w:szCs w:val="24"/>
        </w:rPr>
      </w:pPr>
    </w:p>
    <w:p w:rsidR="00B72B5A" w:rsidRPr="00B72B5A" w:rsidRDefault="00B72B5A" w:rsidP="00CD689F">
      <w:pPr>
        <w:jc w:val="both"/>
        <w:rPr>
          <w:sz w:val="24"/>
          <w:szCs w:val="24"/>
        </w:rPr>
      </w:pPr>
      <w:r w:rsidRPr="00B72B5A">
        <w:rPr>
          <w:sz w:val="24"/>
          <w:szCs w:val="24"/>
        </w:rPr>
        <w:t xml:space="preserve">Vyšší procentuální plnění oproti roku 2016 vykazují v současné době všechny daňové příjmy, kromě DPFO z kapitálových výnosů (zvláštní sazba). </w:t>
      </w:r>
    </w:p>
    <w:p w:rsidR="00B72B5A" w:rsidRPr="00B72B5A" w:rsidRDefault="00B72B5A" w:rsidP="00B72B5A">
      <w:pPr>
        <w:jc w:val="both"/>
        <w:rPr>
          <w:sz w:val="24"/>
          <w:szCs w:val="24"/>
        </w:rPr>
      </w:pPr>
    </w:p>
    <w:p w:rsidR="00B72B5A" w:rsidRPr="00B72B5A" w:rsidRDefault="00B72B5A" w:rsidP="00B72B5A">
      <w:pPr>
        <w:jc w:val="both"/>
        <w:rPr>
          <w:sz w:val="24"/>
          <w:szCs w:val="24"/>
        </w:rPr>
      </w:pPr>
      <w:r w:rsidRPr="00B72B5A">
        <w:rPr>
          <w:sz w:val="24"/>
          <w:szCs w:val="24"/>
        </w:rPr>
        <w:t>Výpočet:</w:t>
      </w:r>
    </w:p>
    <w:p w:rsidR="00B72B5A" w:rsidRPr="00B72B5A" w:rsidRDefault="00B72B5A" w:rsidP="00B72B5A">
      <w:pPr>
        <w:jc w:val="both"/>
        <w:rPr>
          <w:sz w:val="24"/>
          <w:szCs w:val="24"/>
        </w:rPr>
      </w:pPr>
      <w:r w:rsidRPr="00B72B5A">
        <w:rPr>
          <w:sz w:val="24"/>
          <w:szCs w:val="24"/>
        </w:rPr>
        <w:t>Celkové daňové příjmy k 31. 12. 2016:</w:t>
      </w:r>
      <w:r w:rsidRPr="00B72B5A">
        <w:rPr>
          <w:sz w:val="24"/>
          <w:szCs w:val="24"/>
        </w:rPr>
        <w:tab/>
        <w:t>551 517,29 tis. Kč</w:t>
      </w:r>
      <w:r w:rsidRPr="00B72B5A">
        <w:rPr>
          <w:sz w:val="24"/>
          <w:szCs w:val="24"/>
        </w:rPr>
        <w:tab/>
        <w:t>= 100 %</w:t>
      </w:r>
    </w:p>
    <w:p w:rsidR="00B72B5A" w:rsidRPr="00B72B5A" w:rsidRDefault="00B72B5A" w:rsidP="00B72B5A">
      <w:pPr>
        <w:jc w:val="both"/>
        <w:rPr>
          <w:sz w:val="24"/>
          <w:szCs w:val="24"/>
        </w:rPr>
      </w:pPr>
      <w:r w:rsidRPr="00B72B5A">
        <w:rPr>
          <w:sz w:val="24"/>
          <w:szCs w:val="24"/>
        </w:rPr>
        <w:t>Celkové daňové příjmy k 30. 6. 2016:</w:t>
      </w:r>
      <w:r w:rsidRPr="00B72B5A">
        <w:rPr>
          <w:sz w:val="24"/>
          <w:szCs w:val="24"/>
        </w:rPr>
        <w:tab/>
        <w:t>268 295,89 tis. Kč</w:t>
      </w:r>
      <w:r w:rsidRPr="00B72B5A">
        <w:rPr>
          <w:sz w:val="24"/>
          <w:szCs w:val="24"/>
        </w:rPr>
        <w:tab/>
        <w:t>= 48,65 %</w:t>
      </w:r>
    </w:p>
    <w:p w:rsidR="00B72B5A" w:rsidRPr="00B72B5A" w:rsidRDefault="00B72B5A" w:rsidP="00B72B5A">
      <w:pPr>
        <w:jc w:val="both"/>
        <w:rPr>
          <w:sz w:val="24"/>
          <w:szCs w:val="24"/>
        </w:rPr>
      </w:pPr>
      <w:r w:rsidRPr="00B72B5A">
        <w:rPr>
          <w:sz w:val="24"/>
          <w:szCs w:val="24"/>
        </w:rPr>
        <w:t>Celkové daňové příjmy k 30. 6. 2017:</w:t>
      </w:r>
      <w:r w:rsidRPr="00B72B5A">
        <w:rPr>
          <w:sz w:val="24"/>
          <w:szCs w:val="24"/>
        </w:rPr>
        <w:tab/>
        <w:t>293 522,49 tis. Kč</w:t>
      </w:r>
      <w:r w:rsidRPr="00B72B5A">
        <w:rPr>
          <w:sz w:val="24"/>
          <w:szCs w:val="24"/>
        </w:rPr>
        <w:tab/>
        <w:t>= 48,65 % (předpoklad)</w:t>
      </w:r>
    </w:p>
    <w:p w:rsidR="00B72B5A" w:rsidRPr="00B72B5A" w:rsidRDefault="00B72B5A" w:rsidP="00B72B5A">
      <w:pPr>
        <w:jc w:val="both"/>
        <w:rPr>
          <w:sz w:val="24"/>
          <w:szCs w:val="24"/>
        </w:rPr>
      </w:pPr>
      <w:r w:rsidRPr="00B72B5A">
        <w:rPr>
          <w:sz w:val="24"/>
          <w:szCs w:val="24"/>
        </w:rPr>
        <w:t>Celkové daňové příjmy k 31. 12. 2017:</w:t>
      </w:r>
      <w:r w:rsidRPr="00B72B5A">
        <w:rPr>
          <w:sz w:val="24"/>
          <w:szCs w:val="24"/>
        </w:rPr>
        <w:tab/>
        <w:t>603 335,03 tis. Kč</w:t>
      </w:r>
      <w:r w:rsidRPr="00B72B5A">
        <w:rPr>
          <w:sz w:val="24"/>
          <w:szCs w:val="24"/>
        </w:rPr>
        <w:tab/>
        <w:t>= 100 % (předpoklad)</w:t>
      </w:r>
    </w:p>
    <w:p w:rsidR="0022264B" w:rsidRDefault="0022264B" w:rsidP="0022264B">
      <w:pPr>
        <w:jc w:val="both"/>
        <w:rPr>
          <w:sz w:val="24"/>
          <w:szCs w:val="24"/>
        </w:rPr>
      </w:pPr>
    </w:p>
    <w:p w:rsidR="00825ADD" w:rsidRPr="007E4663" w:rsidRDefault="007E4663" w:rsidP="00825ADD">
      <w:pPr>
        <w:pStyle w:val="Zkladntext3"/>
        <w:shd w:val="clear" w:color="auto" w:fill="auto"/>
        <w:autoSpaceDE w:val="0"/>
        <w:autoSpaceDN w:val="0"/>
        <w:rPr>
          <w:rFonts w:ascii="Times New Roman" w:hAnsi="Times New Roman" w:cs="Times New Roman"/>
          <w:sz w:val="24"/>
          <w:szCs w:val="24"/>
          <w:u w:val="single"/>
        </w:rPr>
      </w:pPr>
      <w:r w:rsidRPr="007E4663">
        <w:rPr>
          <w:rFonts w:ascii="Times New Roman" w:hAnsi="Times New Roman" w:cs="Times New Roman"/>
          <w:sz w:val="24"/>
          <w:szCs w:val="24"/>
          <w:u w:val="single"/>
        </w:rPr>
        <w:t>Úprava schváleného rozpočtu ROZOP v období 1. 1. 2017 – 30. 6. 2017</w:t>
      </w:r>
    </w:p>
    <w:p w:rsidR="007E4663" w:rsidRDefault="00A267D5" w:rsidP="005958B1">
      <w:pPr>
        <w:pStyle w:val="Zkladntext3"/>
        <w:shd w:val="clear" w:color="auto" w:fill="auto"/>
        <w:autoSpaceDE w:val="0"/>
        <w:autoSpaceDN w:val="0"/>
        <w:rPr>
          <w:rFonts w:ascii="Times New Roman" w:hAnsi="Times New Roman" w:cs="Times New Roman"/>
          <w:sz w:val="24"/>
          <w:szCs w:val="24"/>
        </w:rPr>
      </w:pPr>
      <w:r w:rsidRPr="00341421">
        <w:rPr>
          <w:rFonts w:ascii="Times New Roman" w:hAnsi="Times New Roman" w:cs="Times New Roman"/>
          <w:sz w:val="24"/>
          <w:szCs w:val="24"/>
        </w:rPr>
        <w:tab/>
      </w:r>
    </w:p>
    <w:p w:rsidR="00B2029A" w:rsidRPr="00341421" w:rsidRDefault="0049148C" w:rsidP="005958B1">
      <w:pPr>
        <w:pStyle w:val="Zkladntext3"/>
        <w:shd w:val="clear" w:color="auto" w:fill="auto"/>
        <w:autoSpaceDE w:val="0"/>
        <w:autoSpaceDN w:val="0"/>
        <w:rPr>
          <w:rFonts w:ascii="Times New Roman" w:hAnsi="Times New Roman" w:cs="Times New Roman"/>
          <w:b w:val="0"/>
          <w:bCs w:val="0"/>
          <w:sz w:val="24"/>
          <w:szCs w:val="24"/>
        </w:rPr>
      </w:pPr>
      <w:r w:rsidRPr="00341421">
        <w:rPr>
          <w:rFonts w:ascii="Times New Roman" w:hAnsi="Times New Roman" w:cs="Times New Roman"/>
          <w:sz w:val="24"/>
          <w:szCs w:val="24"/>
        </w:rPr>
        <w:t>S</w:t>
      </w:r>
      <w:r w:rsidR="00A267D5" w:rsidRPr="00341421">
        <w:rPr>
          <w:rFonts w:ascii="Times New Roman" w:hAnsi="Times New Roman" w:cs="Times New Roman"/>
          <w:b w:val="0"/>
          <w:bCs w:val="0"/>
          <w:sz w:val="24"/>
          <w:szCs w:val="24"/>
        </w:rPr>
        <w:t xml:space="preserve">chválený rozpočet </w:t>
      </w:r>
      <w:r w:rsidR="009C69CE" w:rsidRPr="00341421">
        <w:rPr>
          <w:rFonts w:ascii="Times New Roman" w:hAnsi="Times New Roman" w:cs="Times New Roman"/>
          <w:b w:val="0"/>
          <w:bCs w:val="0"/>
          <w:sz w:val="24"/>
          <w:szCs w:val="24"/>
        </w:rPr>
        <w:t xml:space="preserve">statutárního </w:t>
      </w:r>
      <w:r w:rsidR="00AE4C70" w:rsidRPr="00341421">
        <w:rPr>
          <w:rFonts w:ascii="Times New Roman" w:hAnsi="Times New Roman" w:cs="Times New Roman"/>
          <w:b w:val="0"/>
          <w:bCs w:val="0"/>
          <w:sz w:val="24"/>
          <w:szCs w:val="24"/>
        </w:rPr>
        <w:t>m</w:t>
      </w:r>
      <w:r w:rsidR="00A267D5" w:rsidRPr="00341421">
        <w:rPr>
          <w:rFonts w:ascii="Times New Roman" w:hAnsi="Times New Roman" w:cs="Times New Roman"/>
          <w:b w:val="0"/>
          <w:bCs w:val="0"/>
          <w:sz w:val="24"/>
          <w:szCs w:val="24"/>
        </w:rPr>
        <w:t>ěsta Prostějova pro rok 20</w:t>
      </w:r>
      <w:r w:rsidR="0041004E" w:rsidRPr="00341421">
        <w:rPr>
          <w:rFonts w:ascii="Times New Roman" w:hAnsi="Times New Roman" w:cs="Times New Roman"/>
          <w:b w:val="0"/>
          <w:bCs w:val="0"/>
          <w:sz w:val="24"/>
          <w:szCs w:val="24"/>
        </w:rPr>
        <w:t>1</w:t>
      </w:r>
      <w:r w:rsidR="007E4663">
        <w:rPr>
          <w:rFonts w:ascii="Times New Roman" w:hAnsi="Times New Roman" w:cs="Times New Roman"/>
          <w:b w:val="0"/>
          <w:bCs w:val="0"/>
          <w:sz w:val="24"/>
          <w:szCs w:val="24"/>
        </w:rPr>
        <w:t>7</w:t>
      </w:r>
      <w:r w:rsidR="00A267D5" w:rsidRPr="00341421">
        <w:rPr>
          <w:rFonts w:ascii="Times New Roman" w:hAnsi="Times New Roman" w:cs="Times New Roman"/>
          <w:b w:val="0"/>
          <w:bCs w:val="0"/>
          <w:sz w:val="24"/>
          <w:szCs w:val="24"/>
        </w:rPr>
        <w:t xml:space="preserve"> byl během I. pol</w:t>
      </w:r>
      <w:r w:rsidR="00AE4C70" w:rsidRPr="00341421">
        <w:rPr>
          <w:rFonts w:ascii="Times New Roman" w:hAnsi="Times New Roman" w:cs="Times New Roman"/>
          <w:b w:val="0"/>
          <w:bCs w:val="0"/>
          <w:sz w:val="24"/>
          <w:szCs w:val="24"/>
        </w:rPr>
        <w:t>oletí</w:t>
      </w:r>
      <w:r w:rsidR="00A267D5" w:rsidRPr="00341421">
        <w:rPr>
          <w:rFonts w:ascii="Times New Roman" w:hAnsi="Times New Roman" w:cs="Times New Roman"/>
          <w:b w:val="0"/>
          <w:bCs w:val="0"/>
          <w:sz w:val="24"/>
          <w:szCs w:val="24"/>
        </w:rPr>
        <w:t xml:space="preserve"> 20</w:t>
      </w:r>
      <w:r w:rsidR="0041004E" w:rsidRPr="00341421">
        <w:rPr>
          <w:rFonts w:ascii="Times New Roman" w:hAnsi="Times New Roman" w:cs="Times New Roman"/>
          <w:b w:val="0"/>
          <w:bCs w:val="0"/>
          <w:sz w:val="24"/>
          <w:szCs w:val="24"/>
        </w:rPr>
        <w:t>1</w:t>
      </w:r>
      <w:r w:rsidR="007E4663">
        <w:rPr>
          <w:rFonts w:ascii="Times New Roman" w:hAnsi="Times New Roman" w:cs="Times New Roman"/>
          <w:b w:val="0"/>
          <w:bCs w:val="0"/>
          <w:sz w:val="24"/>
          <w:szCs w:val="24"/>
        </w:rPr>
        <w:t>7</w:t>
      </w:r>
      <w:r w:rsidR="00A267D5" w:rsidRPr="00341421">
        <w:rPr>
          <w:rFonts w:ascii="Times New Roman" w:hAnsi="Times New Roman" w:cs="Times New Roman"/>
          <w:b w:val="0"/>
          <w:bCs w:val="0"/>
          <w:sz w:val="24"/>
          <w:szCs w:val="24"/>
        </w:rPr>
        <w:t xml:space="preserve"> upraven na základě ROZOP č</w:t>
      </w:r>
      <w:r w:rsidR="00A267D5" w:rsidRPr="007E4663">
        <w:rPr>
          <w:rFonts w:ascii="Times New Roman" w:hAnsi="Times New Roman" w:cs="Times New Roman"/>
          <w:b w:val="0"/>
          <w:bCs w:val="0"/>
          <w:sz w:val="24"/>
          <w:szCs w:val="24"/>
        </w:rPr>
        <w:t>.</w:t>
      </w:r>
      <w:r w:rsidR="00A267D5" w:rsidRPr="00341421">
        <w:rPr>
          <w:rFonts w:ascii="Times New Roman" w:hAnsi="Times New Roman" w:cs="Times New Roman"/>
          <w:b w:val="0"/>
          <w:bCs w:val="0"/>
          <w:color w:val="FF0000"/>
          <w:sz w:val="24"/>
          <w:szCs w:val="24"/>
        </w:rPr>
        <w:t xml:space="preserve"> </w:t>
      </w:r>
      <w:r w:rsidR="00A267D5" w:rsidRPr="00341421">
        <w:rPr>
          <w:rFonts w:ascii="Times New Roman" w:hAnsi="Times New Roman" w:cs="Times New Roman"/>
          <w:b w:val="0"/>
          <w:bCs w:val="0"/>
          <w:sz w:val="24"/>
          <w:szCs w:val="24"/>
        </w:rPr>
        <w:t xml:space="preserve">1 – </w:t>
      </w:r>
      <w:r w:rsidR="007E4663">
        <w:rPr>
          <w:rFonts w:ascii="Times New Roman" w:hAnsi="Times New Roman" w:cs="Times New Roman"/>
          <w:b w:val="0"/>
          <w:bCs w:val="0"/>
          <w:sz w:val="24"/>
          <w:szCs w:val="24"/>
        </w:rPr>
        <w:t>50</w:t>
      </w:r>
      <w:r w:rsidR="00847B0C" w:rsidRPr="00341421">
        <w:rPr>
          <w:rFonts w:ascii="Times New Roman" w:hAnsi="Times New Roman" w:cs="Times New Roman"/>
          <w:b w:val="0"/>
          <w:bCs w:val="0"/>
          <w:sz w:val="24"/>
          <w:szCs w:val="24"/>
        </w:rPr>
        <w:t>/20</w:t>
      </w:r>
      <w:r w:rsidR="0041004E" w:rsidRPr="00341421">
        <w:rPr>
          <w:rFonts w:ascii="Times New Roman" w:hAnsi="Times New Roman" w:cs="Times New Roman"/>
          <w:b w:val="0"/>
          <w:bCs w:val="0"/>
          <w:sz w:val="24"/>
          <w:szCs w:val="24"/>
        </w:rPr>
        <w:t>1</w:t>
      </w:r>
      <w:r w:rsidR="007E4663">
        <w:rPr>
          <w:rFonts w:ascii="Times New Roman" w:hAnsi="Times New Roman" w:cs="Times New Roman"/>
          <w:b w:val="0"/>
          <w:bCs w:val="0"/>
          <w:sz w:val="24"/>
          <w:szCs w:val="24"/>
        </w:rPr>
        <w:t>7</w:t>
      </w:r>
      <w:r w:rsidR="00A267D5" w:rsidRPr="00341421">
        <w:rPr>
          <w:rFonts w:ascii="Times New Roman" w:hAnsi="Times New Roman" w:cs="Times New Roman"/>
          <w:b w:val="0"/>
          <w:bCs w:val="0"/>
          <w:sz w:val="24"/>
          <w:szCs w:val="24"/>
        </w:rPr>
        <w:t>:</w:t>
      </w:r>
    </w:p>
    <w:p w:rsidR="0041004E" w:rsidRPr="00341421" w:rsidRDefault="0041004E" w:rsidP="005958B1">
      <w:pPr>
        <w:pStyle w:val="Zkladntext3"/>
        <w:shd w:val="clear" w:color="auto" w:fill="auto"/>
        <w:autoSpaceDE w:val="0"/>
        <w:autoSpaceDN w:val="0"/>
        <w:rPr>
          <w:rFonts w:ascii="Times New Roman" w:hAnsi="Times New Roman" w:cs="Times New Roman"/>
          <w:b w:val="0"/>
          <w:bCs w:val="0"/>
          <w:sz w:val="24"/>
          <w:szCs w:val="24"/>
        </w:rPr>
      </w:pPr>
    </w:p>
    <w:p w:rsidR="00A267D5" w:rsidRPr="00341421" w:rsidRDefault="00A267D5" w:rsidP="00A36661">
      <w:pPr>
        <w:pStyle w:val="Zkladntext3"/>
        <w:numPr>
          <w:ilvl w:val="0"/>
          <w:numId w:val="1"/>
        </w:numPr>
        <w:shd w:val="clear" w:color="auto" w:fill="auto"/>
        <w:autoSpaceDE w:val="0"/>
        <w:autoSpaceDN w:val="0"/>
        <w:rPr>
          <w:rFonts w:ascii="Times New Roman" w:hAnsi="Times New Roman" w:cs="Times New Roman"/>
          <w:sz w:val="24"/>
          <w:szCs w:val="24"/>
        </w:rPr>
      </w:pPr>
      <w:r w:rsidRPr="00341421">
        <w:rPr>
          <w:rFonts w:ascii="Times New Roman" w:hAnsi="Times New Roman" w:cs="Times New Roman"/>
          <w:b w:val="0"/>
          <w:bCs w:val="0"/>
          <w:sz w:val="24"/>
          <w:szCs w:val="24"/>
        </w:rPr>
        <w:t xml:space="preserve">v oblasti příjmů, navýšením částky o </w:t>
      </w:r>
      <w:r w:rsidR="001E0D27">
        <w:rPr>
          <w:rFonts w:ascii="Times New Roman" w:hAnsi="Times New Roman" w:cs="Times New Roman"/>
          <w:sz w:val="24"/>
          <w:szCs w:val="24"/>
        </w:rPr>
        <w:t>21 834 510,91</w:t>
      </w:r>
      <w:r w:rsidR="00B84D4F" w:rsidRPr="00341421">
        <w:rPr>
          <w:rFonts w:ascii="Times New Roman" w:hAnsi="Times New Roman" w:cs="Times New Roman"/>
          <w:sz w:val="24"/>
          <w:szCs w:val="24"/>
        </w:rPr>
        <w:t xml:space="preserve"> </w:t>
      </w:r>
      <w:r w:rsidRPr="00341421">
        <w:rPr>
          <w:rFonts w:ascii="Times New Roman" w:hAnsi="Times New Roman" w:cs="Times New Roman"/>
          <w:sz w:val="24"/>
          <w:szCs w:val="24"/>
        </w:rPr>
        <w:t>Kč</w:t>
      </w:r>
      <w:r w:rsidRPr="00341421">
        <w:rPr>
          <w:rFonts w:ascii="Times New Roman" w:hAnsi="Times New Roman" w:cs="Times New Roman"/>
          <w:b w:val="0"/>
          <w:bCs w:val="0"/>
          <w:sz w:val="24"/>
          <w:szCs w:val="24"/>
        </w:rPr>
        <w:t xml:space="preserve">, z hodnoty </w:t>
      </w:r>
      <w:r w:rsidR="001E0D27">
        <w:rPr>
          <w:rFonts w:ascii="Times New Roman" w:hAnsi="Times New Roman" w:cs="Times New Roman"/>
          <w:sz w:val="24"/>
          <w:szCs w:val="24"/>
        </w:rPr>
        <w:t>814 462</w:t>
      </w:r>
      <w:r w:rsidR="00A22D7B">
        <w:rPr>
          <w:rFonts w:ascii="Times New Roman" w:hAnsi="Times New Roman" w:cs="Times New Roman"/>
          <w:sz w:val="24"/>
          <w:szCs w:val="24"/>
        </w:rPr>
        <w:t> </w:t>
      </w:r>
      <w:r w:rsidR="001E0D27">
        <w:rPr>
          <w:rFonts w:ascii="Times New Roman" w:hAnsi="Times New Roman" w:cs="Times New Roman"/>
          <w:sz w:val="24"/>
          <w:szCs w:val="24"/>
        </w:rPr>
        <w:t>980</w:t>
      </w:r>
      <w:r w:rsidR="00A22D7B">
        <w:rPr>
          <w:rFonts w:ascii="Times New Roman" w:hAnsi="Times New Roman" w:cs="Times New Roman"/>
          <w:sz w:val="24"/>
          <w:szCs w:val="24"/>
        </w:rPr>
        <w:t>,00</w:t>
      </w:r>
      <w:r w:rsidR="0083523F" w:rsidRPr="00341421">
        <w:rPr>
          <w:rFonts w:ascii="Times New Roman" w:hAnsi="Times New Roman" w:cs="Times New Roman"/>
          <w:sz w:val="24"/>
          <w:szCs w:val="24"/>
        </w:rPr>
        <w:t xml:space="preserve"> </w:t>
      </w:r>
      <w:r w:rsidR="00B84D4F" w:rsidRPr="00341421">
        <w:rPr>
          <w:rFonts w:ascii="Times New Roman" w:hAnsi="Times New Roman" w:cs="Times New Roman"/>
          <w:sz w:val="24"/>
          <w:szCs w:val="24"/>
        </w:rPr>
        <w:t xml:space="preserve">Kč </w:t>
      </w:r>
      <w:r w:rsidR="001E0D27">
        <w:rPr>
          <w:rFonts w:ascii="Times New Roman" w:hAnsi="Times New Roman" w:cs="Times New Roman"/>
          <w:b w:val="0"/>
          <w:bCs w:val="0"/>
          <w:sz w:val="24"/>
          <w:szCs w:val="24"/>
        </w:rPr>
        <w:t>na </w:t>
      </w:r>
      <w:r w:rsidRPr="00341421">
        <w:rPr>
          <w:rFonts w:ascii="Times New Roman" w:hAnsi="Times New Roman" w:cs="Times New Roman"/>
          <w:b w:val="0"/>
          <w:bCs w:val="0"/>
          <w:sz w:val="24"/>
          <w:szCs w:val="24"/>
        </w:rPr>
        <w:t xml:space="preserve">hodnotu </w:t>
      </w:r>
      <w:r w:rsidR="001E0D27">
        <w:rPr>
          <w:rFonts w:ascii="Times New Roman" w:hAnsi="Times New Roman" w:cs="Times New Roman"/>
          <w:sz w:val="24"/>
          <w:szCs w:val="24"/>
        </w:rPr>
        <w:t>836 297 490,91</w:t>
      </w:r>
      <w:r w:rsidRPr="00341421">
        <w:rPr>
          <w:rFonts w:ascii="Times New Roman" w:hAnsi="Times New Roman" w:cs="Times New Roman"/>
          <w:sz w:val="24"/>
          <w:szCs w:val="24"/>
        </w:rPr>
        <w:t xml:space="preserve"> Kč </w:t>
      </w:r>
      <w:r w:rsidRPr="00341421">
        <w:rPr>
          <w:rFonts w:ascii="Times New Roman" w:hAnsi="Times New Roman" w:cs="Times New Roman"/>
          <w:b w:val="0"/>
          <w:bCs w:val="0"/>
          <w:sz w:val="24"/>
          <w:szCs w:val="24"/>
        </w:rPr>
        <w:t>(</w:t>
      </w:r>
      <w:r w:rsidR="008E3B77" w:rsidRPr="00341421">
        <w:rPr>
          <w:rFonts w:ascii="Times New Roman" w:hAnsi="Times New Roman" w:cs="Times New Roman"/>
          <w:b w:val="0"/>
          <w:bCs w:val="0"/>
          <w:sz w:val="24"/>
          <w:szCs w:val="24"/>
        </w:rPr>
        <w:t>ne</w:t>
      </w:r>
      <w:r w:rsidR="00DC7DB2" w:rsidRPr="00341421">
        <w:rPr>
          <w:rFonts w:ascii="Times New Roman" w:hAnsi="Times New Roman" w:cs="Times New Roman"/>
          <w:b w:val="0"/>
          <w:bCs w:val="0"/>
          <w:sz w:val="24"/>
          <w:szCs w:val="24"/>
        </w:rPr>
        <w:t xml:space="preserve">daňové příjmy zvýšeny o </w:t>
      </w:r>
      <w:r w:rsidR="001E0D27">
        <w:rPr>
          <w:rFonts w:ascii="Times New Roman" w:hAnsi="Times New Roman" w:cs="Times New Roman"/>
          <w:b w:val="0"/>
          <w:bCs w:val="0"/>
          <w:sz w:val="24"/>
          <w:szCs w:val="24"/>
        </w:rPr>
        <w:t>232 083,11</w:t>
      </w:r>
      <w:r w:rsidR="00DC7DB2" w:rsidRPr="00341421">
        <w:rPr>
          <w:rFonts w:ascii="Times New Roman" w:hAnsi="Times New Roman" w:cs="Times New Roman"/>
          <w:b w:val="0"/>
          <w:bCs w:val="0"/>
          <w:sz w:val="24"/>
          <w:szCs w:val="24"/>
        </w:rPr>
        <w:t xml:space="preserve"> Kč</w:t>
      </w:r>
      <w:r w:rsidR="009E1B30" w:rsidRPr="00341421">
        <w:rPr>
          <w:rFonts w:ascii="Times New Roman" w:hAnsi="Times New Roman" w:cs="Times New Roman"/>
          <w:b w:val="0"/>
          <w:bCs w:val="0"/>
          <w:sz w:val="24"/>
          <w:szCs w:val="24"/>
        </w:rPr>
        <w:t xml:space="preserve"> –</w:t>
      </w:r>
      <w:r w:rsidR="001E0D27">
        <w:rPr>
          <w:rFonts w:ascii="Times New Roman" w:hAnsi="Times New Roman" w:cs="Times New Roman"/>
          <w:b w:val="0"/>
          <w:bCs w:val="0"/>
          <w:sz w:val="24"/>
          <w:szCs w:val="24"/>
        </w:rPr>
        <w:t xml:space="preserve"> </w:t>
      </w:r>
      <w:r w:rsidR="009E1B30" w:rsidRPr="00341421">
        <w:rPr>
          <w:rFonts w:ascii="Times New Roman" w:hAnsi="Times New Roman" w:cs="Times New Roman"/>
          <w:b w:val="0"/>
          <w:bCs w:val="0"/>
          <w:sz w:val="24"/>
          <w:szCs w:val="24"/>
        </w:rPr>
        <w:t xml:space="preserve">v oblasti odvodů příspěvkových organizací ve výši </w:t>
      </w:r>
      <w:r w:rsidR="00A22D7B">
        <w:rPr>
          <w:rFonts w:ascii="Times New Roman" w:hAnsi="Times New Roman" w:cs="Times New Roman"/>
          <w:b w:val="0"/>
          <w:bCs w:val="0"/>
          <w:sz w:val="24"/>
          <w:szCs w:val="24"/>
        </w:rPr>
        <w:t xml:space="preserve">61 750,37 </w:t>
      </w:r>
      <w:r w:rsidR="009E1B30" w:rsidRPr="00341421">
        <w:rPr>
          <w:rFonts w:ascii="Times New Roman" w:hAnsi="Times New Roman" w:cs="Times New Roman"/>
          <w:b w:val="0"/>
          <w:bCs w:val="0"/>
          <w:sz w:val="24"/>
          <w:szCs w:val="24"/>
        </w:rPr>
        <w:t>Kč</w:t>
      </w:r>
      <w:r w:rsidR="00522418" w:rsidRPr="00341421">
        <w:rPr>
          <w:rFonts w:ascii="Times New Roman" w:hAnsi="Times New Roman" w:cs="Times New Roman"/>
          <w:b w:val="0"/>
          <w:bCs w:val="0"/>
          <w:sz w:val="24"/>
          <w:szCs w:val="24"/>
        </w:rPr>
        <w:t xml:space="preserve">, </w:t>
      </w:r>
      <w:r w:rsidR="00A22D7B">
        <w:rPr>
          <w:rFonts w:ascii="Times New Roman" w:hAnsi="Times New Roman" w:cs="Times New Roman"/>
          <w:b w:val="0"/>
          <w:bCs w:val="0"/>
          <w:sz w:val="24"/>
          <w:szCs w:val="24"/>
        </w:rPr>
        <w:t>přijatých pojistných náhrad ve výši 84 274 Kč a příjmů z finančního vypořádání minulých let ve výši 86 058,74 Kč</w:t>
      </w:r>
      <w:r w:rsidR="00522418" w:rsidRPr="00341421">
        <w:rPr>
          <w:rFonts w:ascii="Times New Roman" w:hAnsi="Times New Roman" w:cs="Times New Roman"/>
          <w:b w:val="0"/>
          <w:bCs w:val="0"/>
          <w:sz w:val="24"/>
          <w:szCs w:val="24"/>
        </w:rPr>
        <w:t xml:space="preserve">; </w:t>
      </w:r>
      <w:r w:rsidRPr="00341421">
        <w:rPr>
          <w:rFonts w:ascii="Times New Roman" w:hAnsi="Times New Roman" w:cs="Times New Roman"/>
          <w:b w:val="0"/>
          <w:bCs w:val="0"/>
          <w:sz w:val="24"/>
          <w:szCs w:val="24"/>
        </w:rPr>
        <w:t xml:space="preserve">přijaté </w:t>
      </w:r>
      <w:r w:rsidR="00493C0C" w:rsidRPr="00341421">
        <w:rPr>
          <w:rFonts w:ascii="Times New Roman" w:hAnsi="Times New Roman" w:cs="Times New Roman"/>
          <w:b w:val="0"/>
          <w:bCs w:val="0"/>
          <w:sz w:val="24"/>
          <w:szCs w:val="24"/>
        </w:rPr>
        <w:t>transfery zvýšeny</w:t>
      </w:r>
      <w:r w:rsidRPr="00341421">
        <w:rPr>
          <w:rFonts w:ascii="Times New Roman" w:hAnsi="Times New Roman" w:cs="Times New Roman"/>
          <w:b w:val="0"/>
          <w:bCs w:val="0"/>
          <w:sz w:val="24"/>
          <w:szCs w:val="24"/>
        </w:rPr>
        <w:t xml:space="preserve"> o </w:t>
      </w:r>
      <w:r w:rsidR="00A22D7B">
        <w:rPr>
          <w:rFonts w:ascii="Times New Roman" w:hAnsi="Times New Roman" w:cs="Times New Roman"/>
          <w:b w:val="0"/>
          <w:bCs w:val="0"/>
          <w:sz w:val="24"/>
          <w:szCs w:val="24"/>
        </w:rPr>
        <w:t>21 602 427,80</w:t>
      </w:r>
      <w:r w:rsidRPr="00341421">
        <w:rPr>
          <w:rFonts w:ascii="Times New Roman" w:hAnsi="Times New Roman" w:cs="Times New Roman"/>
          <w:b w:val="0"/>
          <w:bCs w:val="0"/>
          <w:sz w:val="24"/>
          <w:szCs w:val="24"/>
        </w:rPr>
        <w:t xml:space="preserve"> Kč</w:t>
      </w:r>
      <w:r w:rsidR="009E1B30" w:rsidRPr="00341421">
        <w:rPr>
          <w:rFonts w:ascii="Times New Roman" w:hAnsi="Times New Roman" w:cs="Times New Roman"/>
          <w:b w:val="0"/>
          <w:bCs w:val="0"/>
          <w:sz w:val="24"/>
          <w:szCs w:val="24"/>
        </w:rPr>
        <w:t xml:space="preserve"> – dotační tituly</w:t>
      </w:r>
      <w:r w:rsidRPr="00341421">
        <w:rPr>
          <w:rFonts w:ascii="Times New Roman" w:hAnsi="Times New Roman" w:cs="Times New Roman"/>
          <w:b w:val="0"/>
          <w:bCs w:val="0"/>
          <w:sz w:val="24"/>
          <w:szCs w:val="24"/>
        </w:rPr>
        <w:t>),</w:t>
      </w:r>
    </w:p>
    <w:p w:rsidR="00A267D5" w:rsidRPr="00341421" w:rsidRDefault="00A267D5" w:rsidP="00A36661">
      <w:pPr>
        <w:pStyle w:val="Zkladntext3"/>
        <w:numPr>
          <w:ilvl w:val="0"/>
          <w:numId w:val="1"/>
        </w:numPr>
        <w:shd w:val="clear" w:color="auto" w:fill="auto"/>
        <w:autoSpaceDE w:val="0"/>
        <w:autoSpaceDN w:val="0"/>
        <w:rPr>
          <w:rFonts w:ascii="Times New Roman" w:hAnsi="Times New Roman" w:cs="Times New Roman"/>
          <w:b w:val="0"/>
          <w:bCs w:val="0"/>
          <w:sz w:val="24"/>
          <w:szCs w:val="24"/>
        </w:rPr>
      </w:pPr>
      <w:r w:rsidRPr="00341421">
        <w:rPr>
          <w:rFonts w:ascii="Times New Roman" w:hAnsi="Times New Roman" w:cs="Times New Roman"/>
          <w:b w:val="0"/>
          <w:bCs w:val="0"/>
          <w:sz w:val="24"/>
          <w:szCs w:val="24"/>
        </w:rPr>
        <w:t xml:space="preserve">v oblasti výdajů, navýšením částky o </w:t>
      </w:r>
      <w:r w:rsidR="00A22D7B">
        <w:rPr>
          <w:rFonts w:ascii="Times New Roman" w:hAnsi="Times New Roman" w:cs="Times New Roman"/>
          <w:sz w:val="24"/>
          <w:szCs w:val="24"/>
        </w:rPr>
        <w:t>110 498 785,80</w:t>
      </w:r>
      <w:r w:rsidR="009043BA" w:rsidRPr="00341421">
        <w:rPr>
          <w:rFonts w:ascii="Times New Roman" w:hAnsi="Times New Roman" w:cs="Times New Roman"/>
          <w:sz w:val="24"/>
          <w:szCs w:val="24"/>
        </w:rPr>
        <w:t xml:space="preserve"> Kč</w:t>
      </w:r>
      <w:r w:rsidRPr="00341421">
        <w:rPr>
          <w:rFonts w:ascii="Times New Roman" w:hAnsi="Times New Roman" w:cs="Times New Roman"/>
          <w:b w:val="0"/>
          <w:bCs w:val="0"/>
          <w:sz w:val="24"/>
          <w:szCs w:val="24"/>
        </w:rPr>
        <w:t xml:space="preserve">, z hodnoty </w:t>
      </w:r>
      <w:r w:rsidR="00A22D7B">
        <w:rPr>
          <w:rFonts w:ascii="Times New Roman" w:hAnsi="Times New Roman" w:cs="Times New Roman"/>
          <w:sz w:val="24"/>
          <w:szCs w:val="24"/>
        </w:rPr>
        <w:t>923 225 850,00</w:t>
      </w:r>
      <w:r w:rsidR="00B84D4F" w:rsidRPr="00341421">
        <w:rPr>
          <w:rFonts w:ascii="Times New Roman" w:hAnsi="Times New Roman" w:cs="Times New Roman"/>
          <w:sz w:val="24"/>
          <w:szCs w:val="24"/>
        </w:rPr>
        <w:t xml:space="preserve"> Kč </w:t>
      </w:r>
      <w:r w:rsidRPr="00341421">
        <w:rPr>
          <w:rFonts w:ascii="Times New Roman" w:hAnsi="Times New Roman" w:cs="Times New Roman"/>
          <w:b w:val="0"/>
          <w:bCs w:val="0"/>
          <w:sz w:val="24"/>
          <w:szCs w:val="24"/>
        </w:rPr>
        <w:t xml:space="preserve">na hodnotu </w:t>
      </w:r>
      <w:r w:rsidR="00A22D7B">
        <w:rPr>
          <w:rFonts w:ascii="Times New Roman" w:hAnsi="Times New Roman" w:cs="Times New Roman"/>
          <w:sz w:val="24"/>
          <w:szCs w:val="24"/>
        </w:rPr>
        <w:t>1 033 724 635,80</w:t>
      </w:r>
      <w:r w:rsidRPr="00341421">
        <w:rPr>
          <w:rFonts w:ascii="Times New Roman" w:hAnsi="Times New Roman" w:cs="Times New Roman"/>
          <w:sz w:val="24"/>
          <w:szCs w:val="24"/>
        </w:rPr>
        <w:t xml:space="preserve"> Kč </w:t>
      </w:r>
      <w:r w:rsidRPr="00341421">
        <w:rPr>
          <w:rFonts w:ascii="Times New Roman" w:hAnsi="Times New Roman" w:cs="Times New Roman"/>
          <w:b w:val="0"/>
          <w:bCs w:val="0"/>
          <w:sz w:val="24"/>
          <w:szCs w:val="24"/>
        </w:rPr>
        <w:t xml:space="preserve">(běžné výdaje </w:t>
      </w:r>
      <w:r w:rsidR="00493C0C" w:rsidRPr="00341421">
        <w:rPr>
          <w:rFonts w:ascii="Times New Roman" w:hAnsi="Times New Roman" w:cs="Times New Roman"/>
          <w:b w:val="0"/>
          <w:bCs w:val="0"/>
          <w:sz w:val="24"/>
          <w:szCs w:val="24"/>
        </w:rPr>
        <w:t>zvýšeny</w:t>
      </w:r>
      <w:r w:rsidR="00791019" w:rsidRPr="00341421">
        <w:rPr>
          <w:rFonts w:ascii="Times New Roman" w:hAnsi="Times New Roman" w:cs="Times New Roman"/>
          <w:b w:val="0"/>
          <w:bCs w:val="0"/>
          <w:sz w:val="24"/>
          <w:szCs w:val="24"/>
        </w:rPr>
        <w:t xml:space="preserve"> </w:t>
      </w:r>
      <w:r w:rsidRPr="00341421">
        <w:rPr>
          <w:rFonts w:ascii="Times New Roman" w:hAnsi="Times New Roman" w:cs="Times New Roman"/>
          <w:b w:val="0"/>
          <w:bCs w:val="0"/>
          <w:sz w:val="24"/>
          <w:szCs w:val="24"/>
        </w:rPr>
        <w:t xml:space="preserve">o </w:t>
      </w:r>
      <w:r w:rsidR="00A22D7B">
        <w:rPr>
          <w:rFonts w:ascii="Times New Roman" w:hAnsi="Times New Roman" w:cs="Times New Roman"/>
          <w:b w:val="0"/>
          <w:bCs w:val="0"/>
          <w:sz w:val="24"/>
          <w:szCs w:val="24"/>
        </w:rPr>
        <w:t>27 024 260,80</w:t>
      </w:r>
      <w:r w:rsidRPr="00341421">
        <w:rPr>
          <w:rFonts w:ascii="Times New Roman" w:hAnsi="Times New Roman" w:cs="Times New Roman"/>
          <w:b w:val="0"/>
          <w:bCs w:val="0"/>
          <w:sz w:val="24"/>
          <w:szCs w:val="24"/>
        </w:rPr>
        <w:t xml:space="preserve"> Kč</w:t>
      </w:r>
      <w:r w:rsidR="001A7F2B">
        <w:rPr>
          <w:rFonts w:ascii="Times New Roman" w:hAnsi="Times New Roman" w:cs="Times New Roman"/>
          <w:b w:val="0"/>
          <w:bCs w:val="0"/>
          <w:sz w:val="24"/>
          <w:szCs w:val="24"/>
        </w:rPr>
        <w:t xml:space="preserve"> – zejména v oblasti neinvestičních nákupů a souvisejících výdajů</w:t>
      </w:r>
      <w:r w:rsidR="00C21D8A">
        <w:rPr>
          <w:rFonts w:ascii="Times New Roman" w:hAnsi="Times New Roman" w:cs="Times New Roman"/>
          <w:b w:val="0"/>
          <w:bCs w:val="0"/>
          <w:sz w:val="24"/>
          <w:szCs w:val="24"/>
        </w:rPr>
        <w:t>; kapitálové výdaje zvýšeny o </w:t>
      </w:r>
      <w:r w:rsidR="00A22D7B">
        <w:rPr>
          <w:rFonts w:ascii="Times New Roman" w:hAnsi="Times New Roman" w:cs="Times New Roman"/>
          <w:b w:val="0"/>
          <w:bCs w:val="0"/>
          <w:sz w:val="24"/>
          <w:szCs w:val="24"/>
        </w:rPr>
        <w:t>83 474 525,00 Kč)</w:t>
      </w:r>
      <w:r w:rsidR="00C21D8A">
        <w:rPr>
          <w:rFonts w:ascii="Times New Roman" w:hAnsi="Times New Roman" w:cs="Times New Roman"/>
          <w:b w:val="0"/>
          <w:bCs w:val="0"/>
          <w:sz w:val="24"/>
          <w:szCs w:val="24"/>
        </w:rPr>
        <w:t>.</w:t>
      </w:r>
    </w:p>
    <w:p w:rsidR="00A267D5" w:rsidRPr="00341421" w:rsidRDefault="00A267D5" w:rsidP="005958B1">
      <w:pPr>
        <w:pStyle w:val="Zkladntext3"/>
        <w:shd w:val="clear" w:color="auto" w:fill="auto"/>
        <w:autoSpaceDE w:val="0"/>
        <w:autoSpaceDN w:val="0"/>
        <w:ind w:firstLine="708"/>
        <w:rPr>
          <w:rFonts w:ascii="Times New Roman" w:hAnsi="Times New Roman" w:cs="Times New Roman"/>
          <w:b w:val="0"/>
          <w:bCs w:val="0"/>
          <w:sz w:val="24"/>
          <w:szCs w:val="24"/>
        </w:rPr>
      </w:pPr>
      <w:r w:rsidRPr="00341421">
        <w:rPr>
          <w:rFonts w:ascii="Times New Roman" w:hAnsi="Times New Roman" w:cs="Times New Roman"/>
          <w:b w:val="0"/>
          <w:bCs w:val="0"/>
          <w:sz w:val="24"/>
          <w:szCs w:val="24"/>
        </w:rPr>
        <w:t xml:space="preserve">Tím došlo ke změně i ve třídě 8 (financování), kde hodnota </w:t>
      </w:r>
      <w:r w:rsidR="00791019" w:rsidRPr="00341421">
        <w:rPr>
          <w:rFonts w:ascii="Times New Roman" w:hAnsi="Times New Roman" w:cs="Times New Roman"/>
          <w:b w:val="0"/>
          <w:bCs w:val="0"/>
          <w:sz w:val="24"/>
          <w:szCs w:val="24"/>
        </w:rPr>
        <w:t>plusového</w:t>
      </w:r>
      <w:r w:rsidRPr="00341421">
        <w:rPr>
          <w:rFonts w:ascii="Times New Roman" w:hAnsi="Times New Roman" w:cs="Times New Roman"/>
          <w:b w:val="0"/>
          <w:bCs w:val="0"/>
          <w:sz w:val="24"/>
          <w:szCs w:val="24"/>
        </w:rPr>
        <w:t xml:space="preserve"> objemu financování</w:t>
      </w:r>
      <w:r w:rsidR="00D40D21" w:rsidRPr="00341421">
        <w:rPr>
          <w:rFonts w:ascii="Times New Roman" w:hAnsi="Times New Roman" w:cs="Times New Roman"/>
          <w:b w:val="0"/>
          <w:bCs w:val="0"/>
          <w:sz w:val="24"/>
          <w:szCs w:val="24"/>
        </w:rPr>
        <w:t>,</w:t>
      </w:r>
      <w:r w:rsidRPr="00341421">
        <w:rPr>
          <w:rFonts w:ascii="Times New Roman" w:hAnsi="Times New Roman" w:cs="Times New Roman"/>
          <w:b w:val="0"/>
          <w:bCs w:val="0"/>
          <w:sz w:val="24"/>
          <w:szCs w:val="24"/>
        </w:rPr>
        <w:t xml:space="preserve"> v případě </w:t>
      </w:r>
      <w:r w:rsidR="003350F9" w:rsidRPr="00341421">
        <w:rPr>
          <w:rFonts w:ascii="Times New Roman" w:hAnsi="Times New Roman" w:cs="Times New Roman"/>
          <w:b w:val="0"/>
          <w:bCs w:val="0"/>
          <w:sz w:val="24"/>
          <w:szCs w:val="24"/>
        </w:rPr>
        <w:t>schváleného</w:t>
      </w:r>
      <w:r w:rsidRPr="00341421">
        <w:rPr>
          <w:rFonts w:ascii="Times New Roman" w:hAnsi="Times New Roman" w:cs="Times New Roman"/>
          <w:b w:val="0"/>
          <w:bCs w:val="0"/>
          <w:sz w:val="24"/>
          <w:szCs w:val="24"/>
        </w:rPr>
        <w:t xml:space="preserve"> rozpočtu ve výši </w:t>
      </w:r>
      <w:r w:rsidR="00C21D8A">
        <w:rPr>
          <w:rFonts w:ascii="Times New Roman" w:hAnsi="Times New Roman" w:cs="Times New Roman"/>
          <w:sz w:val="24"/>
          <w:szCs w:val="24"/>
        </w:rPr>
        <w:t>108 762 870,00</w:t>
      </w:r>
      <w:r w:rsidR="0031624A" w:rsidRPr="00341421">
        <w:rPr>
          <w:rFonts w:ascii="Times New Roman" w:hAnsi="Times New Roman" w:cs="Times New Roman"/>
          <w:sz w:val="24"/>
          <w:szCs w:val="24"/>
        </w:rPr>
        <w:t xml:space="preserve"> Kč</w:t>
      </w:r>
      <w:r w:rsidR="00D40D21" w:rsidRPr="00341421">
        <w:rPr>
          <w:rFonts w:ascii="Times New Roman" w:hAnsi="Times New Roman" w:cs="Times New Roman"/>
          <w:b w:val="0"/>
          <w:sz w:val="24"/>
          <w:szCs w:val="24"/>
        </w:rPr>
        <w:t>,</w:t>
      </w:r>
      <w:r w:rsidR="0031624A" w:rsidRPr="00341421">
        <w:rPr>
          <w:rFonts w:ascii="Times New Roman" w:hAnsi="Times New Roman" w:cs="Times New Roman"/>
          <w:b w:val="0"/>
          <w:sz w:val="24"/>
          <w:szCs w:val="24"/>
        </w:rPr>
        <w:t xml:space="preserve"> </w:t>
      </w:r>
      <w:r w:rsidR="00D40D21" w:rsidRPr="00341421">
        <w:rPr>
          <w:rFonts w:ascii="Times New Roman" w:hAnsi="Times New Roman" w:cs="Times New Roman"/>
          <w:b w:val="0"/>
          <w:sz w:val="24"/>
          <w:szCs w:val="24"/>
        </w:rPr>
        <w:t xml:space="preserve">byla </w:t>
      </w:r>
      <w:r w:rsidR="00786212" w:rsidRPr="00341421">
        <w:rPr>
          <w:rFonts w:ascii="Times New Roman" w:hAnsi="Times New Roman" w:cs="Times New Roman"/>
          <w:b w:val="0"/>
          <w:bCs w:val="0"/>
          <w:sz w:val="24"/>
          <w:szCs w:val="24"/>
        </w:rPr>
        <w:t>upravena</w:t>
      </w:r>
      <w:r w:rsidR="00C21D8A">
        <w:rPr>
          <w:rFonts w:ascii="Times New Roman" w:hAnsi="Times New Roman" w:cs="Times New Roman"/>
          <w:b w:val="0"/>
          <w:bCs w:val="0"/>
          <w:sz w:val="24"/>
          <w:szCs w:val="24"/>
        </w:rPr>
        <w:t xml:space="preserve"> na </w:t>
      </w:r>
      <w:r w:rsidRPr="00341421">
        <w:rPr>
          <w:rFonts w:ascii="Times New Roman" w:hAnsi="Times New Roman" w:cs="Times New Roman"/>
          <w:b w:val="0"/>
          <w:bCs w:val="0"/>
          <w:sz w:val="24"/>
          <w:szCs w:val="24"/>
        </w:rPr>
        <w:t xml:space="preserve">hodnotu </w:t>
      </w:r>
      <w:r w:rsidR="00D40D21" w:rsidRPr="00341421">
        <w:rPr>
          <w:rFonts w:ascii="Times New Roman" w:hAnsi="Times New Roman" w:cs="Times New Roman"/>
          <w:b w:val="0"/>
          <w:bCs w:val="0"/>
          <w:sz w:val="24"/>
          <w:szCs w:val="24"/>
        </w:rPr>
        <w:t xml:space="preserve">v objemu </w:t>
      </w:r>
      <w:r w:rsidR="00C21D8A">
        <w:rPr>
          <w:rFonts w:ascii="Times New Roman" w:hAnsi="Times New Roman" w:cs="Times New Roman"/>
          <w:sz w:val="24"/>
          <w:szCs w:val="24"/>
        </w:rPr>
        <w:t>197 427 144,89</w:t>
      </w:r>
      <w:r w:rsidRPr="00341421">
        <w:rPr>
          <w:rFonts w:ascii="Times New Roman" w:hAnsi="Times New Roman" w:cs="Times New Roman"/>
          <w:sz w:val="24"/>
          <w:szCs w:val="24"/>
        </w:rPr>
        <w:t xml:space="preserve"> Kč </w:t>
      </w:r>
      <w:r w:rsidRPr="00341421">
        <w:rPr>
          <w:rFonts w:ascii="Times New Roman" w:hAnsi="Times New Roman" w:cs="Times New Roman"/>
          <w:b w:val="0"/>
          <w:bCs w:val="0"/>
          <w:sz w:val="24"/>
          <w:szCs w:val="24"/>
        </w:rPr>
        <w:t>(změna s</w:t>
      </w:r>
      <w:r w:rsidR="00C21D8A">
        <w:rPr>
          <w:rFonts w:ascii="Times New Roman" w:hAnsi="Times New Roman" w:cs="Times New Roman"/>
          <w:b w:val="0"/>
          <w:bCs w:val="0"/>
          <w:sz w:val="24"/>
          <w:szCs w:val="24"/>
        </w:rPr>
        <w:t>tavu krátkodobých prostředků na </w:t>
      </w:r>
      <w:r w:rsidRPr="00341421">
        <w:rPr>
          <w:rFonts w:ascii="Times New Roman" w:hAnsi="Times New Roman" w:cs="Times New Roman"/>
          <w:b w:val="0"/>
          <w:bCs w:val="0"/>
          <w:sz w:val="24"/>
          <w:szCs w:val="24"/>
        </w:rPr>
        <w:t>bankovních účtech</w:t>
      </w:r>
      <w:r w:rsidR="00CD3EBC" w:rsidRPr="00341421">
        <w:rPr>
          <w:rFonts w:ascii="Times New Roman" w:hAnsi="Times New Roman" w:cs="Times New Roman"/>
          <w:b w:val="0"/>
          <w:bCs w:val="0"/>
          <w:sz w:val="24"/>
          <w:szCs w:val="24"/>
        </w:rPr>
        <w:t xml:space="preserve"> – operace spojené s trvalými peněžními fondy města</w:t>
      </w:r>
      <w:r w:rsidR="0016668D" w:rsidRPr="00341421">
        <w:rPr>
          <w:rFonts w:ascii="Times New Roman" w:hAnsi="Times New Roman" w:cs="Times New Roman"/>
          <w:b w:val="0"/>
          <w:bCs w:val="0"/>
          <w:sz w:val="24"/>
          <w:szCs w:val="24"/>
        </w:rPr>
        <w:t xml:space="preserve"> a bankovními účty města</w:t>
      </w:r>
      <w:r w:rsidRPr="00341421">
        <w:rPr>
          <w:rFonts w:ascii="Times New Roman" w:hAnsi="Times New Roman" w:cs="Times New Roman"/>
          <w:b w:val="0"/>
          <w:bCs w:val="0"/>
          <w:sz w:val="24"/>
          <w:szCs w:val="24"/>
        </w:rPr>
        <w:t xml:space="preserve"> - </w:t>
      </w:r>
      <w:r w:rsidR="00786212" w:rsidRPr="00341421">
        <w:rPr>
          <w:rFonts w:ascii="Times New Roman" w:hAnsi="Times New Roman" w:cs="Times New Roman"/>
          <w:b w:val="0"/>
          <w:bCs w:val="0"/>
          <w:sz w:val="24"/>
          <w:szCs w:val="24"/>
        </w:rPr>
        <w:t>úprava</w:t>
      </w:r>
      <w:r w:rsidRPr="00341421">
        <w:rPr>
          <w:rFonts w:ascii="Times New Roman" w:hAnsi="Times New Roman" w:cs="Times New Roman"/>
          <w:b w:val="0"/>
          <w:bCs w:val="0"/>
          <w:sz w:val="24"/>
          <w:szCs w:val="24"/>
        </w:rPr>
        <w:t xml:space="preserve"> o </w:t>
      </w:r>
      <w:r w:rsidR="00F96045" w:rsidRPr="00341421">
        <w:rPr>
          <w:rFonts w:ascii="Times New Roman" w:hAnsi="Times New Roman" w:cs="Times New Roman"/>
          <w:b w:val="0"/>
          <w:bCs w:val="0"/>
          <w:sz w:val="24"/>
          <w:szCs w:val="24"/>
        </w:rPr>
        <w:t xml:space="preserve">plus </w:t>
      </w:r>
      <w:r w:rsidR="00B45F94">
        <w:rPr>
          <w:rFonts w:ascii="Times New Roman" w:hAnsi="Times New Roman" w:cs="Times New Roman"/>
          <w:b w:val="0"/>
          <w:bCs w:val="0"/>
          <w:sz w:val="24"/>
          <w:szCs w:val="24"/>
        </w:rPr>
        <w:t>88 664 274,80</w:t>
      </w:r>
      <w:r w:rsidRPr="00341421">
        <w:rPr>
          <w:rFonts w:ascii="Times New Roman" w:hAnsi="Times New Roman" w:cs="Times New Roman"/>
          <w:b w:val="0"/>
          <w:bCs w:val="0"/>
          <w:sz w:val="24"/>
          <w:szCs w:val="24"/>
        </w:rPr>
        <w:t xml:space="preserve"> Kč</w:t>
      </w:r>
      <w:r w:rsidR="00200074" w:rsidRPr="00341421">
        <w:rPr>
          <w:rFonts w:ascii="Times New Roman" w:hAnsi="Times New Roman" w:cs="Times New Roman"/>
          <w:b w:val="0"/>
          <w:bCs w:val="0"/>
          <w:sz w:val="24"/>
          <w:szCs w:val="24"/>
        </w:rPr>
        <w:t xml:space="preserve">; </w:t>
      </w:r>
      <w:r w:rsidRPr="00341421">
        <w:rPr>
          <w:rFonts w:ascii="Times New Roman" w:hAnsi="Times New Roman" w:cs="Times New Roman"/>
          <w:b w:val="0"/>
          <w:bCs w:val="0"/>
          <w:sz w:val="24"/>
          <w:szCs w:val="24"/>
        </w:rPr>
        <w:t xml:space="preserve"> rozpočtovaný úbytek </w:t>
      </w:r>
      <w:r w:rsidR="00F05782" w:rsidRPr="00341421">
        <w:rPr>
          <w:rFonts w:ascii="Times New Roman" w:hAnsi="Times New Roman" w:cs="Times New Roman"/>
          <w:b w:val="0"/>
          <w:bCs w:val="0"/>
          <w:sz w:val="24"/>
          <w:szCs w:val="24"/>
        </w:rPr>
        <w:t>finančních</w:t>
      </w:r>
      <w:r w:rsidRPr="00341421">
        <w:rPr>
          <w:rFonts w:ascii="Times New Roman" w:hAnsi="Times New Roman" w:cs="Times New Roman"/>
          <w:b w:val="0"/>
          <w:bCs w:val="0"/>
          <w:sz w:val="24"/>
          <w:szCs w:val="24"/>
        </w:rPr>
        <w:t xml:space="preserve"> prostředků </w:t>
      </w:r>
      <w:r w:rsidR="00F05782" w:rsidRPr="00341421">
        <w:rPr>
          <w:rFonts w:ascii="Times New Roman" w:hAnsi="Times New Roman" w:cs="Times New Roman"/>
          <w:b w:val="0"/>
          <w:bCs w:val="0"/>
          <w:sz w:val="24"/>
          <w:szCs w:val="24"/>
        </w:rPr>
        <w:t>na</w:t>
      </w:r>
      <w:r w:rsidRPr="00341421">
        <w:rPr>
          <w:rFonts w:ascii="Times New Roman" w:hAnsi="Times New Roman" w:cs="Times New Roman"/>
          <w:b w:val="0"/>
          <w:bCs w:val="0"/>
          <w:sz w:val="24"/>
          <w:szCs w:val="24"/>
        </w:rPr>
        <w:t> </w:t>
      </w:r>
      <w:r w:rsidR="002536E9" w:rsidRPr="00341421">
        <w:rPr>
          <w:rFonts w:ascii="Times New Roman" w:hAnsi="Times New Roman" w:cs="Times New Roman"/>
          <w:b w:val="0"/>
          <w:bCs w:val="0"/>
          <w:sz w:val="24"/>
          <w:szCs w:val="24"/>
        </w:rPr>
        <w:t>bankovních účtech</w:t>
      </w:r>
      <w:r w:rsidRPr="00341421">
        <w:rPr>
          <w:rFonts w:ascii="Times New Roman" w:hAnsi="Times New Roman" w:cs="Times New Roman"/>
          <w:b w:val="0"/>
          <w:bCs w:val="0"/>
          <w:sz w:val="24"/>
          <w:szCs w:val="24"/>
        </w:rPr>
        <w:t xml:space="preserve"> města</w:t>
      </w:r>
      <w:r w:rsidR="00341D3D" w:rsidRPr="00341421">
        <w:rPr>
          <w:rFonts w:ascii="Times New Roman" w:hAnsi="Times New Roman" w:cs="Times New Roman"/>
          <w:b w:val="0"/>
          <w:bCs w:val="0"/>
          <w:sz w:val="24"/>
          <w:szCs w:val="24"/>
        </w:rPr>
        <w:t>; snížení finančních rezerv</w:t>
      </w:r>
      <w:r w:rsidR="001A549E" w:rsidRPr="00341421">
        <w:rPr>
          <w:rFonts w:ascii="Times New Roman" w:hAnsi="Times New Roman" w:cs="Times New Roman"/>
          <w:b w:val="0"/>
          <w:bCs w:val="0"/>
          <w:sz w:val="24"/>
          <w:szCs w:val="24"/>
        </w:rPr>
        <w:t xml:space="preserve"> města</w:t>
      </w:r>
      <w:r w:rsidR="002536E9" w:rsidRPr="00341421">
        <w:rPr>
          <w:rFonts w:ascii="Times New Roman" w:hAnsi="Times New Roman" w:cs="Times New Roman"/>
          <w:b w:val="0"/>
          <w:bCs w:val="0"/>
          <w:sz w:val="24"/>
          <w:szCs w:val="24"/>
        </w:rPr>
        <w:t xml:space="preserve"> a prostředků na bankovních účtech</w:t>
      </w:r>
      <w:r w:rsidR="005017CE" w:rsidRPr="00341421">
        <w:rPr>
          <w:rFonts w:ascii="Times New Roman" w:hAnsi="Times New Roman" w:cs="Times New Roman"/>
          <w:b w:val="0"/>
          <w:bCs w:val="0"/>
          <w:sz w:val="24"/>
          <w:szCs w:val="24"/>
        </w:rPr>
        <w:t xml:space="preserve"> a trvalých peněžních fondech</w:t>
      </w:r>
      <w:r w:rsidRPr="00341421">
        <w:rPr>
          <w:rFonts w:ascii="Times New Roman" w:hAnsi="Times New Roman" w:cs="Times New Roman"/>
          <w:b w:val="0"/>
          <w:bCs w:val="0"/>
          <w:sz w:val="24"/>
          <w:szCs w:val="24"/>
        </w:rPr>
        <w:t>).</w:t>
      </w:r>
    </w:p>
    <w:p w:rsidR="00043F34" w:rsidRDefault="00A11AEC" w:rsidP="00772A93">
      <w:pPr>
        <w:pStyle w:val="Zkladntext3"/>
        <w:shd w:val="clear" w:color="auto" w:fill="auto"/>
        <w:autoSpaceDE w:val="0"/>
        <w:autoSpaceDN w:val="0"/>
        <w:rPr>
          <w:rFonts w:ascii="Times New Roman" w:hAnsi="Times New Roman" w:cs="Times New Roman"/>
          <w:b w:val="0"/>
          <w:bCs w:val="0"/>
          <w:sz w:val="24"/>
          <w:szCs w:val="24"/>
        </w:rPr>
      </w:pPr>
      <w:r w:rsidRPr="00341421">
        <w:rPr>
          <w:rFonts w:ascii="Times New Roman" w:hAnsi="Times New Roman" w:cs="Times New Roman"/>
          <w:b w:val="0"/>
          <w:bCs w:val="0"/>
          <w:sz w:val="24"/>
          <w:szCs w:val="24"/>
        </w:rPr>
        <w:t xml:space="preserve">V tomto případě jde o konsolidovaný rozpočet, bez </w:t>
      </w:r>
      <w:proofErr w:type="spellStart"/>
      <w:r w:rsidRPr="00341421">
        <w:rPr>
          <w:rFonts w:ascii="Times New Roman" w:hAnsi="Times New Roman" w:cs="Times New Roman"/>
          <w:b w:val="0"/>
          <w:bCs w:val="0"/>
          <w:sz w:val="24"/>
          <w:szCs w:val="24"/>
        </w:rPr>
        <w:t>vnitroor</w:t>
      </w:r>
      <w:r w:rsidR="004329DC">
        <w:rPr>
          <w:rFonts w:ascii="Times New Roman" w:hAnsi="Times New Roman" w:cs="Times New Roman"/>
          <w:b w:val="0"/>
          <w:bCs w:val="0"/>
          <w:sz w:val="24"/>
          <w:szCs w:val="24"/>
        </w:rPr>
        <w:t>ganizačních</w:t>
      </w:r>
      <w:proofErr w:type="spellEnd"/>
      <w:r w:rsidR="004329DC">
        <w:rPr>
          <w:rFonts w:ascii="Times New Roman" w:hAnsi="Times New Roman" w:cs="Times New Roman"/>
          <w:b w:val="0"/>
          <w:bCs w:val="0"/>
          <w:sz w:val="24"/>
          <w:szCs w:val="24"/>
        </w:rPr>
        <w:t xml:space="preserve"> převodů mezi účty a </w:t>
      </w:r>
      <w:r w:rsidRPr="00341421">
        <w:rPr>
          <w:rFonts w:ascii="Times New Roman" w:hAnsi="Times New Roman" w:cs="Times New Roman"/>
          <w:b w:val="0"/>
          <w:bCs w:val="0"/>
          <w:sz w:val="24"/>
          <w:szCs w:val="24"/>
        </w:rPr>
        <w:t xml:space="preserve">fondy města. </w:t>
      </w:r>
      <w:r w:rsidR="00A267D5" w:rsidRPr="00341421">
        <w:rPr>
          <w:rFonts w:ascii="Times New Roman" w:hAnsi="Times New Roman" w:cs="Times New Roman"/>
          <w:b w:val="0"/>
          <w:bCs w:val="0"/>
          <w:sz w:val="24"/>
          <w:szCs w:val="24"/>
        </w:rPr>
        <w:t>Tyto položky nejsou rozpočtovány</w:t>
      </w:r>
      <w:r w:rsidR="00CD3EBC" w:rsidRPr="00341421">
        <w:rPr>
          <w:rFonts w:ascii="Times New Roman" w:hAnsi="Times New Roman" w:cs="Times New Roman"/>
          <w:b w:val="0"/>
          <w:bCs w:val="0"/>
          <w:sz w:val="24"/>
          <w:szCs w:val="24"/>
        </w:rPr>
        <w:t>, vykazují pouze skutečnost</w:t>
      </w:r>
      <w:r w:rsidR="00A267D5" w:rsidRPr="00341421">
        <w:rPr>
          <w:rFonts w:ascii="Times New Roman" w:hAnsi="Times New Roman" w:cs="Times New Roman"/>
          <w:b w:val="0"/>
          <w:bCs w:val="0"/>
          <w:sz w:val="24"/>
          <w:szCs w:val="24"/>
        </w:rPr>
        <w:t>.</w:t>
      </w:r>
    </w:p>
    <w:p w:rsidR="00290315" w:rsidRPr="00290315" w:rsidRDefault="00290315" w:rsidP="00290315">
      <w:pPr>
        <w:pStyle w:val="Zkladntext3"/>
        <w:shd w:val="clear" w:color="auto" w:fill="auto"/>
        <w:autoSpaceDE w:val="0"/>
        <w:autoSpaceDN w:val="0"/>
        <w:rPr>
          <w:rFonts w:ascii="Times New Roman" w:hAnsi="Times New Roman" w:cs="Times New Roman"/>
          <w:bCs w:val="0"/>
          <w:sz w:val="24"/>
          <w:szCs w:val="24"/>
          <w:u w:val="single"/>
        </w:rPr>
      </w:pPr>
      <w:r w:rsidRPr="00290315">
        <w:rPr>
          <w:rFonts w:ascii="Times New Roman" w:hAnsi="Times New Roman" w:cs="Times New Roman"/>
          <w:bCs w:val="0"/>
          <w:sz w:val="24"/>
          <w:szCs w:val="24"/>
          <w:u w:val="single"/>
        </w:rPr>
        <w:lastRenderedPageBreak/>
        <w:t>ROZOP, která podléhají na základě usnesení ZMP č. 15288 ze dne 14. 12. 2015 dodatečnému schválení ZMP při pololetních rozborech hospodaření statutárního města Prostějova v roce 2017</w:t>
      </w:r>
    </w:p>
    <w:p w:rsidR="00290315" w:rsidRPr="00341421" w:rsidRDefault="00290315" w:rsidP="00290315">
      <w:pPr>
        <w:pStyle w:val="Zkladntext3"/>
        <w:shd w:val="clear" w:color="auto" w:fill="auto"/>
        <w:autoSpaceDE w:val="0"/>
        <w:autoSpaceDN w:val="0"/>
        <w:rPr>
          <w:rFonts w:ascii="Times New Roman" w:hAnsi="Times New Roman" w:cs="Times New Roman"/>
          <w:b w:val="0"/>
          <w:bCs w:val="0"/>
          <w:sz w:val="24"/>
          <w:szCs w:val="24"/>
        </w:rPr>
      </w:pPr>
    </w:p>
    <w:tbl>
      <w:tblPr>
        <w:tblW w:w="9229" w:type="dxa"/>
        <w:tblInd w:w="55" w:type="dxa"/>
        <w:tblCellMar>
          <w:left w:w="70" w:type="dxa"/>
          <w:right w:w="70" w:type="dxa"/>
        </w:tblCellMar>
        <w:tblLook w:val="04A0" w:firstRow="1" w:lastRow="0" w:firstColumn="1" w:lastColumn="0" w:noHBand="0" w:noVBand="1"/>
      </w:tblPr>
      <w:tblGrid>
        <w:gridCol w:w="826"/>
        <w:gridCol w:w="951"/>
        <w:gridCol w:w="2633"/>
        <w:gridCol w:w="1154"/>
        <w:gridCol w:w="1255"/>
        <w:gridCol w:w="1154"/>
        <w:gridCol w:w="1256"/>
      </w:tblGrid>
      <w:tr w:rsidR="00290315" w:rsidRPr="00290315" w:rsidTr="00290315">
        <w:trPr>
          <w:trHeight w:val="300"/>
        </w:trPr>
        <w:tc>
          <w:tcPr>
            <w:tcW w:w="826"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90315" w:rsidRPr="00290315" w:rsidRDefault="00290315" w:rsidP="00290315">
            <w:pPr>
              <w:autoSpaceDE/>
              <w:autoSpaceDN/>
              <w:jc w:val="center"/>
              <w:rPr>
                <w:rFonts w:ascii="Calibri" w:hAnsi="Calibri"/>
                <w:b/>
                <w:bCs/>
                <w:color w:val="000000"/>
              </w:rPr>
            </w:pPr>
            <w:r w:rsidRPr="00290315">
              <w:rPr>
                <w:rFonts w:ascii="Calibri" w:hAnsi="Calibri"/>
                <w:b/>
                <w:bCs/>
                <w:color w:val="000000"/>
              </w:rPr>
              <w:t>Číslo</w:t>
            </w:r>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90315" w:rsidRPr="00290315" w:rsidRDefault="00290315" w:rsidP="00290315">
            <w:pPr>
              <w:autoSpaceDE/>
              <w:autoSpaceDN/>
              <w:jc w:val="center"/>
              <w:rPr>
                <w:rFonts w:ascii="Calibri" w:hAnsi="Calibri"/>
                <w:b/>
                <w:bCs/>
                <w:color w:val="000000"/>
              </w:rPr>
            </w:pPr>
            <w:r w:rsidRPr="00290315">
              <w:rPr>
                <w:rFonts w:ascii="Calibri" w:hAnsi="Calibri"/>
                <w:b/>
                <w:bCs/>
                <w:color w:val="000000"/>
              </w:rPr>
              <w:t>Datum</w:t>
            </w:r>
          </w:p>
        </w:tc>
        <w:tc>
          <w:tcPr>
            <w:tcW w:w="2633"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90315" w:rsidRPr="00290315" w:rsidRDefault="00290315" w:rsidP="00290315">
            <w:pPr>
              <w:autoSpaceDE/>
              <w:autoSpaceDN/>
              <w:jc w:val="center"/>
              <w:rPr>
                <w:rFonts w:ascii="Calibri" w:hAnsi="Calibri"/>
                <w:b/>
                <w:bCs/>
                <w:color w:val="000000"/>
              </w:rPr>
            </w:pPr>
            <w:r w:rsidRPr="00290315">
              <w:rPr>
                <w:rFonts w:ascii="Calibri" w:hAnsi="Calibri"/>
                <w:b/>
                <w:bCs/>
                <w:color w:val="000000"/>
              </w:rPr>
              <w:t>Text</w:t>
            </w:r>
          </w:p>
        </w:tc>
        <w:tc>
          <w:tcPr>
            <w:tcW w:w="2409" w:type="dxa"/>
            <w:gridSpan w:val="2"/>
            <w:tcBorders>
              <w:top w:val="single" w:sz="4" w:space="0" w:color="auto"/>
              <w:left w:val="nil"/>
              <w:bottom w:val="single" w:sz="4" w:space="0" w:color="auto"/>
              <w:right w:val="single" w:sz="4" w:space="0" w:color="auto"/>
            </w:tcBorders>
            <w:shd w:val="clear" w:color="000000" w:fill="FABF8F"/>
            <w:noWrap/>
            <w:vAlign w:val="center"/>
            <w:hideMark/>
          </w:tcPr>
          <w:p w:rsidR="00290315" w:rsidRPr="00290315" w:rsidRDefault="00290315" w:rsidP="00290315">
            <w:pPr>
              <w:autoSpaceDE/>
              <w:autoSpaceDN/>
              <w:jc w:val="center"/>
              <w:rPr>
                <w:rFonts w:ascii="Calibri" w:hAnsi="Calibri"/>
                <w:b/>
                <w:bCs/>
                <w:color w:val="000000"/>
              </w:rPr>
            </w:pPr>
            <w:r w:rsidRPr="00290315">
              <w:rPr>
                <w:rFonts w:ascii="Calibri" w:hAnsi="Calibri"/>
                <w:b/>
                <w:bCs/>
                <w:color w:val="000000"/>
              </w:rPr>
              <w:t>Příjmy, Financování</w:t>
            </w:r>
          </w:p>
        </w:tc>
        <w:tc>
          <w:tcPr>
            <w:tcW w:w="2410" w:type="dxa"/>
            <w:gridSpan w:val="2"/>
            <w:tcBorders>
              <w:top w:val="single" w:sz="4" w:space="0" w:color="auto"/>
              <w:left w:val="nil"/>
              <w:bottom w:val="single" w:sz="4" w:space="0" w:color="auto"/>
              <w:right w:val="single" w:sz="4" w:space="0" w:color="auto"/>
            </w:tcBorders>
            <w:shd w:val="clear" w:color="000000" w:fill="FABF8F"/>
            <w:noWrap/>
            <w:vAlign w:val="center"/>
            <w:hideMark/>
          </w:tcPr>
          <w:p w:rsidR="00290315" w:rsidRPr="00290315" w:rsidRDefault="00290315" w:rsidP="00290315">
            <w:pPr>
              <w:autoSpaceDE/>
              <w:autoSpaceDN/>
              <w:jc w:val="center"/>
              <w:rPr>
                <w:rFonts w:ascii="Calibri" w:hAnsi="Calibri"/>
                <w:b/>
                <w:bCs/>
                <w:color w:val="000000"/>
              </w:rPr>
            </w:pPr>
            <w:r w:rsidRPr="00290315">
              <w:rPr>
                <w:rFonts w:ascii="Calibri" w:hAnsi="Calibri"/>
                <w:b/>
                <w:bCs/>
                <w:color w:val="000000"/>
              </w:rPr>
              <w:t>Výdaje, Financování</w:t>
            </w:r>
          </w:p>
        </w:tc>
      </w:tr>
      <w:tr w:rsidR="00290315" w:rsidRPr="00290315" w:rsidTr="00290315">
        <w:trPr>
          <w:trHeight w:val="300"/>
        </w:trPr>
        <w:tc>
          <w:tcPr>
            <w:tcW w:w="826" w:type="dxa"/>
            <w:vMerge/>
            <w:tcBorders>
              <w:top w:val="single" w:sz="4" w:space="0" w:color="auto"/>
              <w:left w:val="single" w:sz="4" w:space="0" w:color="auto"/>
              <w:bottom w:val="single" w:sz="4" w:space="0" w:color="auto"/>
              <w:right w:val="single" w:sz="4" w:space="0" w:color="auto"/>
            </w:tcBorders>
            <w:vAlign w:val="center"/>
            <w:hideMark/>
          </w:tcPr>
          <w:p w:rsidR="00290315" w:rsidRPr="00290315" w:rsidRDefault="00290315" w:rsidP="00290315">
            <w:pPr>
              <w:autoSpaceDE/>
              <w:autoSpaceDN/>
              <w:rPr>
                <w:rFonts w:ascii="Calibri" w:hAnsi="Calibri"/>
                <w:b/>
                <w:bCs/>
                <w:color w:val="00000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290315" w:rsidRPr="00290315" w:rsidRDefault="00290315" w:rsidP="00290315">
            <w:pPr>
              <w:autoSpaceDE/>
              <w:autoSpaceDN/>
              <w:rPr>
                <w:rFonts w:ascii="Calibri" w:hAnsi="Calibri"/>
                <w:b/>
                <w:bCs/>
                <w:color w:val="000000"/>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290315" w:rsidRPr="00290315" w:rsidRDefault="00290315" w:rsidP="00290315">
            <w:pPr>
              <w:autoSpaceDE/>
              <w:autoSpaceDN/>
              <w:rPr>
                <w:rFonts w:ascii="Calibri" w:hAnsi="Calibri"/>
                <w:b/>
                <w:bCs/>
                <w:color w:val="000000"/>
              </w:rPr>
            </w:pPr>
          </w:p>
        </w:tc>
        <w:tc>
          <w:tcPr>
            <w:tcW w:w="1154" w:type="dxa"/>
            <w:tcBorders>
              <w:top w:val="nil"/>
              <w:left w:val="nil"/>
              <w:bottom w:val="single" w:sz="4" w:space="0" w:color="auto"/>
              <w:right w:val="single" w:sz="4" w:space="0" w:color="auto"/>
            </w:tcBorders>
            <w:shd w:val="clear" w:color="000000" w:fill="FABF8F"/>
            <w:noWrap/>
            <w:vAlign w:val="center"/>
            <w:hideMark/>
          </w:tcPr>
          <w:p w:rsidR="00290315" w:rsidRPr="00290315" w:rsidRDefault="00290315" w:rsidP="00290315">
            <w:pPr>
              <w:autoSpaceDE/>
              <w:autoSpaceDN/>
              <w:jc w:val="center"/>
              <w:rPr>
                <w:rFonts w:ascii="Calibri" w:hAnsi="Calibri"/>
                <w:b/>
                <w:bCs/>
                <w:color w:val="000000"/>
              </w:rPr>
            </w:pPr>
            <w:r w:rsidRPr="00290315">
              <w:rPr>
                <w:rFonts w:ascii="Calibri" w:hAnsi="Calibri"/>
                <w:b/>
                <w:bCs/>
                <w:color w:val="000000"/>
              </w:rPr>
              <w:t>Číslo kap.</w:t>
            </w:r>
          </w:p>
        </w:tc>
        <w:tc>
          <w:tcPr>
            <w:tcW w:w="1255" w:type="dxa"/>
            <w:tcBorders>
              <w:top w:val="nil"/>
              <w:left w:val="nil"/>
              <w:bottom w:val="single" w:sz="4" w:space="0" w:color="auto"/>
              <w:right w:val="single" w:sz="4" w:space="0" w:color="auto"/>
            </w:tcBorders>
            <w:shd w:val="clear" w:color="000000" w:fill="FABF8F"/>
            <w:noWrap/>
            <w:vAlign w:val="center"/>
            <w:hideMark/>
          </w:tcPr>
          <w:p w:rsidR="00290315" w:rsidRPr="00290315" w:rsidRDefault="00290315" w:rsidP="00290315">
            <w:pPr>
              <w:autoSpaceDE/>
              <w:autoSpaceDN/>
              <w:jc w:val="center"/>
              <w:rPr>
                <w:rFonts w:ascii="Calibri" w:hAnsi="Calibri"/>
                <w:b/>
                <w:bCs/>
                <w:color w:val="000000"/>
              </w:rPr>
            </w:pPr>
            <w:r w:rsidRPr="00290315">
              <w:rPr>
                <w:rFonts w:ascii="Calibri" w:hAnsi="Calibri"/>
                <w:b/>
                <w:bCs/>
                <w:color w:val="000000"/>
              </w:rPr>
              <w:t>Kč</w:t>
            </w:r>
          </w:p>
        </w:tc>
        <w:tc>
          <w:tcPr>
            <w:tcW w:w="1154" w:type="dxa"/>
            <w:tcBorders>
              <w:top w:val="nil"/>
              <w:left w:val="nil"/>
              <w:bottom w:val="single" w:sz="4" w:space="0" w:color="auto"/>
              <w:right w:val="single" w:sz="4" w:space="0" w:color="auto"/>
            </w:tcBorders>
            <w:shd w:val="clear" w:color="000000" w:fill="FABF8F"/>
            <w:noWrap/>
            <w:vAlign w:val="center"/>
            <w:hideMark/>
          </w:tcPr>
          <w:p w:rsidR="00290315" w:rsidRPr="00290315" w:rsidRDefault="00290315" w:rsidP="00290315">
            <w:pPr>
              <w:autoSpaceDE/>
              <w:autoSpaceDN/>
              <w:jc w:val="center"/>
              <w:rPr>
                <w:rFonts w:ascii="Calibri" w:hAnsi="Calibri"/>
                <w:b/>
                <w:bCs/>
                <w:color w:val="000000"/>
              </w:rPr>
            </w:pPr>
            <w:r w:rsidRPr="00290315">
              <w:rPr>
                <w:rFonts w:ascii="Calibri" w:hAnsi="Calibri"/>
                <w:b/>
                <w:bCs/>
                <w:color w:val="000000"/>
              </w:rPr>
              <w:t>Číslo kap.</w:t>
            </w:r>
          </w:p>
        </w:tc>
        <w:tc>
          <w:tcPr>
            <w:tcW w:w="1256" w:type="dxa"/>
            <w:tcBorders>
              <w:top w:val="nil"/>
              <w:left w:val="nil"/>
              <w:bottom w:val="single" w:sz="4" w:space="0" w:color="auto"/>
              <w:right w:val="single" w:sz="4" w:space="0" w:color="auto"/>
            </w:tcBorders>
            <w:shd w:val="clear" w:color="000000" w:fill="FABF8F"/>
            <w:noWrap/>
            <w:vAlign w:val="center"/>
            <w:hideMark/>
          </w:tcPr>
          <w:p w:rsidR="00290315" w:rsidRPr="00290315" w:rsidRDefault="00290315" w:rsidP="00290315">
            <w:pPr>
              <w:autoSpaceDE/>
              <w:autoSpaceDN/>
              <w:jc w:val="center"/>
              <w:rPr>
                <w:rFonts w:ascii="Calibri" w:hAnsi="Calibri"/>
                <w:b/>
                <w:bCs/>
                <w:color w:val="000000"/>
              </w:rPr>
            </w:pPr>
            <w:r w:rsidRPr="00290315">
              <w:rPr>
                <w:rFonts w:ascii="Calibri" w:hAnsi="Calibri"/>
                <w:b/>
                <w:bCs/>
                <w:color w:val="000000"/>
              </w:rPr>
              <w:t>Kč</w:t>
            </w:r>
          </w:p>
        </w:tc>
      </w:tr>
      <w:tr w:rsidR="00290315" w:rsidRPr="00290315" w:rsidTr="00290315">
        <w:trPr>
          <w:trHeight w:val="69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5/2017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13.1.2017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Příspěvek na pěstounskou péči UZ 13010 - převod části nevyčerpaných prostředků roku 2016 do rozpočtu 2017</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0000000070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1 549 587,00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1 549 587,00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1 549 587,00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1 549 587,00</w:t>
            </w:r>
          </w:p>
        </w:tc>
      </w:tr>
      <w:tr w:rsidR="00290315" w:rsidRPr="00290315" w:rsidTr="00290315">
        <w:trPr>
          <w:trHeight w:val="6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6/2017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16.1.2017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UZ 13010 - rozdělení na jednotlivé položky</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-393 928,00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0000000014</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386 038,00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0000000090</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7 890,00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r>
      <w:tr w:rsidR="00290315" w:rsidRPr="00290315" w:rsidTr="00290315">
        <w:trPr>
          <w:trHeight w:val="6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9/2017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7.2.2017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Účelová neinvestiční dotace z MFČR - volby do zastupitelstev obcí</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0000000011</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10 000,00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10 000,00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10 000,00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10 000,00</w:t>
            </w:r>
          </w:p>
        </w:tc>
      </w:tr>
      <w:tr w:rsidR="00290315" w:rsidRPr="00290315" w:rsidTr="00290315">
        <w:trPr>
          <w:trHeight w:val="9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11/2017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16.2.2017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ÚNID z Olomouckého kraje pro Městskou knihovnu Prostějov - regionální funkce knihoven 2017</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1 857 037,00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0000000020</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1 857 037,00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1 857 037,00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1 857 037,00</w:t>
            </w:r>
          </w:p>
        </w:tc>
      </w:tr>
      <w:tr w:rsidR="00290315" w:rsidRPr="00290315" w:rsidTr="00290315">
        <w:trPr>
          <w:trHeight w:val="3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15/2017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1.3.2017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xml:space="preserve">ÚP ČR - </w:t>
            </w:r>
            <w:proofErr w:type="spellStart"/>
            <w:r w:rsidRPr="00290315">
              <w:rPr>
                <w:rFonts w:ascii="Calibri" w:hAnsi="Calibri"/>
                <w:color w:val="000000"/>
              </w:rPr>
              <w:t>OlK</w:t>
            </w:r>
            <w:proofErr w:type="spellEnd"/>
            <w:r w:rsidRPr="00290315">
              <w:rPr>
                <w:rFonts w:ascii="Calibri" w:hAnsi="Calibri"/>
                <w:color w:val="000000"/>
              </w:rPr>
              <w:t xml:space="preserve"> - pěstounská péče</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2 588 000,00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2 588 000,00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2 588 000,00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2 588 000,00</w:t>
            </w:r>
          </w:p>
        </w:tc>
      </w:tr>
      <w:tr w:rsidR="00290315" w:rsidRPr="00290315" w:rsidTr="00290315">
        <w:trPr>
          <w:trHeight w:val="3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16/2017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7.3.2017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xml:space="preserve">ÚP ČR - </w:t>
            </w:r>
            <w:proofErr w:type="spellStart"/>
            <w:r w:rsidRPr="00290315">
              <w:rPr>
                <w:rFonts w:ascii="Calibri" w:hAnsi="Calibri"/>
                <w:color w:val="000000"/>
              </w:rPr>
              <w:t>OlK</w:t>
            </w:r>
            <w:proofErr w:type="spellEnd"/>
            <w:r w:rsidRPr="00290315">
              <w:rPr>
                <w:rFonts w:ascii="Calibri" w:hAnsi="Calibri"/>
                <w:color w:val="000000"/>
              </w:rPr>
              <w:t xml:space="preserve"> - pěstounská péče</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48 000,00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48 000,00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48 000,00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48 000,00</w:t>
            </w:r>
          </w:p>
        </w:tc>
      </w:tr>
      <w:tr w:rsidR="00290315" w:rsidRPr="00290315" w:rsidTr="00290315">
        <w:trPr>
          <w:trHeight w:val="315"/>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17/2017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7.3.2017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xml:space="preserve">Finanční vztah státního rozpočtu k rozpočtu statutárního města Prostějova - úprava na základě přípisu z </w:t>
            </w:r>
            <w:proofErr w:type="spellStart"/>
            <w:proofErr w:type="gramStart"/>
            <w:r w:rsidRPr="00290315">
              <w:rPr>
                <w:rFonts w:ascii="Calibri" w:hAnsi="Calibri"/>
                <w:color w:val="000000"/>
              </w:rPr>
              <w:t>Ol</w:t>
            </w:r>
            <w:proofErr w:type="gramEnd"/>
            <w:r w:rsidRPr="00290315">
              <w:rPr>
                <w:rFonts w:ascii="Calibri" w:hAnsi="Calibri"/>
                <w:color w:val="000000"/>
              </w:rPr>
              <w:t>.</w:t>
            </w:r>
            <w:proofErr w:type="gramStart"/>
            <w:r w:rsidRPr="00290315">
              <w:rPr>
                <w:rFonts w:ascii="Calibri" w:hAnsi="Calibri"/>
                <w:color w:val="000000"/>
              </w:rPr>
              <w:t>kraje</w:t>
            </w:r>
            <w:proofErr w:type="spellEnd"/>
            <w:proofErr w:type="gramEnd"/>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0000000070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1 030 450,00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0000000070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-1 030 450,00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r>
      <w:tr w:rsidR="00290315" w:rsidRPr="00290315" w:rsidTr="00290315">
        <w:trPr>
          <w:trHeight w:val="3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18/2017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7.3.2017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xml:space="preserve">ÚNID z </w:t>
            </w:r>
            <w:proofErr w:type="spellStart"/>
            <w:proofErr w:type="gramStart"/>
            <w:r w:rsidRPr="00290315">
              <w:rPr>
                <w:rFonts w:ascii="Calibri" w:hAnsi="Calibri"/>
                <w:color w:val="000000"/>
              </w:rPr>
              <w:t>Ol</w:t>
            </w:r>
            <w:proofErr w:type="gramEnd"/>
            <w:r w:rsidRPr="00290315">
              <w:rPr>
                <w:rFonts w:ascii="Calibri" w:hAnsi="Calibri"/>
                <w:color w:val="000000"/>
              </w:rPr>
              <w:t>.</w:t>
            </w:r>
            <w:proofErr w:type="gramStart"/>
            <w:r w:rsidRPr="00290315">
              <w:rPr>
                <w:rFonts w:ascii="Calibri" w:hAnsi="Calibri"/>
                <w:color w:val="000000"/>
              </w:rPr>
              <w:t>kraje</w:t>
            </w:r>
            <w:proofErr w:type="spellEnd"/>
            <w:proofErr w:type="gramEnd"/>
            <w:r w:rsidRPr="00290315">
              <w:rPr>
                <w:rFonts w:ascii="Calibri" w:hAnsi="Calibri"/>
                <w:color w:val="000000"/>
              </w:rPr>
              <w:t xml:space="preserve"> - OP VK - ZŠ </w:t>
            </w:r>
            <w:proofErr w:type="spellStart"/>
            <w:r w:rsidRPr="00290315">
              <w:rPr>
                <w:rFonts w:ascii="Calibri" w:hAnsi="Calibri"/>
                <w:color w:val="000000"/>
              </w:rPr>
              <w:t>Pv</w:t>
            </w:r>
            <w:proofErr w:type="spellEnd"/>
            <w:r w:rsidRPr="00290315">
              <w:rPr>
                <w:rFonts w:ascii="Calibri" w:hAnsi="Calibri"/>
                <w:color w:val="000000"/>
              </w:rPr>
              <w:t>, ul. Dr. Horáka 24</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1 024 951,80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0000000020</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1 024 951,80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1 024 951,80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1 024 951,80</w:t>
            </w:r>
          </w:p>
        </w:tc>
      </w:tr>
      <w:tr w:rsidR="00290315" w:rsidRPr="00290315" w:rsidTr="00290315">
        <w:trPr>
          <w:trHeight w:val="3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21/2017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21.3.2017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Účelová neinvestiční dotace - lesní hospodář</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0000000040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96 882,00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0000000040</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96 882,00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96 882,00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96 882,00</w:t>
            </w:r>
          </w:p>
        </w:tc>
      </w:tr>
      <w:tr w:rsidR="00290315" w:rsidRPr="00290315" w:rsidTr="00290315">
        <w:trPr>
          <w:trHeight w:val="3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23/2017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23.3.2017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ÚNID na volby - přesun mezi položkami</w:t>
            </w:r>
          </w:p>
        </w:tc>
        <w:tc>
          <w:tcPr>
            <w:tcW w:w="1154" w:type="dxa"/>
            <w:tcBorders>
              <w:top w:val="nil"/>
              <w:left w:val="nil"/>
              <w:bottom w:val="single" w:sz="4" w:space="0" w:color="auto"/>
              <w:right w:val="single" w:sz="4" w:space="0" w:color="auto"/>
            </w:tcBorders>
            <w:shd w:val="clear" w:color="auto" w:fill="auto"/>
            <w:noWrap/>
            <w:vAlign w:val="bottom"/>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-10 000,00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10 000,00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r>
      <w:tr w:rsidR="00290315" w:rsidRPr="00290315" w:rsidTr="00290315">
        <w:trPr>
          <w:trHeight w:val="3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24/2017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27.3.2017</w:t>
            </w:r>
            <w:proofErr w:type="gramEnd"/>
          </w:p>
        </w:tc>
        <w:tc>
          <w:tcPr>
            <w:tcW w:w="2633" w:type="dxa"/>
            <w:tcBorders>
              <w:top w:val="nil"/>
              <w:left w:val="nil"/>
              <w:bottom w:val="single" w:sz="4" w:space="0" w:color="auto"/>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ÚNID - UZ 13011</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5 666 880,00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5 666 880,00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val="restart"/>
            <w:tcBorders>
              <w:top w:val="nil"/>
              <w:left w:val="single" w:sz="4" w:space="0" w:color="auto"/>
              <w:bottom w:val="single" w:sz="4" w:space="0" w:color="000000"/>
              <w:right w:val="single" w:sz="4" w:space="0" w:color="auto"/>
            </w:tcBorders>
            <w:shd w:val="clear" w:color="auto" w:fill="auto"/>
            <w:hideMark/>
          </w:tcPr>
          <w:p w:rsidR="00290315" w:rsidRPr="00290315" w:rsidRDefault="00290315" w:rsidP="00290315">
            <w:pPr>
              <w:autoSpaceDE/>
              <w:autoSpaceDN/>
              <w:rPr>
                <w:rFonts w:ascii="Calibri" w:hAnsi="Calibri"/>
                <w:color w:val="000000"/>
              </w:rPr>
            </w:pPr>
            <w:r w:rsidRPr="00290315">
              <w:rPr>
                <w:rFonts w:ascii="Calibri" w:hAnsi="Calibri"/>
                <w:color w:val="000000"/>
              </w:rPr>
              <w:t>ÚNID - UZ 14004</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0000000012</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150 000,00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0000000012</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150 000,00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5 816 880,00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5 816 880,00</w:t>
            </w:r>
          </w:p>
        </w:tc>
      </w:tr>
      <w:tr w:rsidR="00290315" w:rsidRPr="00290315" w:rsidTr="00290315">
        <w:trPr>
          <w:trHeight w:val="6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26/2017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30.3.2017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ÚNID na výdaje jednotek sborů dobrovolných hasičů</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0000000012</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150 000,00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0000000012</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150 000,00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150 000,00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150 000,00</w:t>
            </w:r>
          </w:p>
        </w:tc>
      </w:tr>
      <w:tr w:rsidR="00290315" w:rsidRPr="00290315" w:rsidTr="00290315">
        <w:trPr>
          <w:trHeight w:val="33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25/2017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7.4.2017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proofErr w:type="spellStart"/>
            <w:proofErr w:type="gramStart"/>
            <w:r w:rsidRPr="00290315">
              <w:rPr>
                <w:rFonts w:ascii="Calibri" w:hAnsi="Calibri"/>
                <w:color w:val="000000"/>
              </w:rPr>
              <w:t>Ol</w:t>
            </w:r>
            <w:proofErr w:type="gramEnd"/>
            <w:r w:rsidRPr="00290315">
              <w:rPr>
                <w:rFonts w:ascii="Calibri" w:hAnsi="Calibri"/>
                <w:color w:val="000000"/>
              </w:rPr>
              <w:t>.</w:t>
            </w:r>
            <w:proofErr w:type="gramStart"/>
            <w:r w:rsidRPr="00290315">
              <w:rPr>
                <w:rFonts w:ascii="Calibri" w:hAnsi="Calibri"/>
                <w:color w:val="000000"/>
              </w:rPr>
              <w:t>kraj</w:t>
            </w:r>
            <w:proofErr w:type="spellEnd"/>
            <w:proofErr w:type="gramEnd"/>
            <w:r w:rsidRPr="00290315">
              <w:rPr>
                <w:rFonts w:ascii="Calibri" w:hAnsi="Calibri"/>
                <w:color w:val="000000"/>
              </w:rPr>
              <w:t xml:space="preserve"> - Finanční vypořádání roku 2016 - doplatek za volby 2016</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0000000070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86 058,74</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0000000070</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86 058,74</w:t>
            </w:r>
          </w:p>
        </w:tc>
      </w:tr>
      <w:tr w:rsidR="00290315" w:rsidRPr="00290315" w:rsidTr="00772A93">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86 058,74</w:t>
            </w:r>
          </w:p>
        </w:tc>
        <w:tc>
          <w:tcPr>
            <w:tcW w:w="1154" w:type="dxa"/>
            <w:tcBorders>
              <w:top w:val="nil"/>
              <w:left w:val="nil"/>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86 058,74</w:t>
            </w:r>
          </w:p>
        </w:tc>
      </w:tr>
      <w:tr w:rsidR="00290315" w:rsidRPr="00290315" w:rsidTr="00772A93">
        <w:trPr>
          <w:trHeight w:val="3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27/2017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12.4.2017</w:t>
            </w:r>
            <w:proofErr w:type="gramEnd"/>
          </w:p>
        </w:tc>
        <w:tc>
          <w:tcPr>
            <w:tcW w:w="2633" w:type="dxa"/>
            <w:vMerge w:val="restart"/>
            <w:tcBorders>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xml:space="preserve">Dohody o výkonu pěstounské </w:t>
            </w:r>
            <w:r w:rsidRPr="00772A93">
              <w:rPr>
                <w:rFonts w:ascii="Calibri" w:hAnsi="Calibri"/>
                <w:color w:val="000000"/>
              </w:rPr>
              <w:lastRenderedPageBreak/>
              <w:t>péče (UZ 13010) - rozdělení dotace</w:t>
            </w:r>
          </w:p>
        </w:tc>
        <w:tc>
          <w:tcPr>
            <w:tcW w:w="1154" w:type="dxa"/>
            <w:tcBorders>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lastRenderedPageBreak/>
              <w:t> </w:t>
            </w:r>
          </w:p>
        </w:tc>
        <w:tc>
          <w:tcPr>
            <w:tcW w:w="1255" w:type="dxa"/>
            <w:tcBorders>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6" w:type="dxa"/>
            <w:tcBorders>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-376 142,00</w:t>
            </w:r>
          </w:p>
        </w:tc>
      </w:tr>
      <w:tr w:rsidR="00290315" w:rsidRPr="00290315" w:rsidTr="00772A93">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0000000014</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372 372,00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0000000090</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3 770,00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r>
      <w:tr w:rsidR="00290315" w:rsidRPr="00290315" w:rsidTr="00290315">
        <w:trPr>
          <w:trHeight w:val="3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29/2017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21.4.2017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UZ 13011 - rozdělení dotace na jednotlivé položky</w:t>
            </w:r>
          </w:p>
        </w:tc>
        <w:tc>
          <w:tcPr>
            <w:tcW w:w="1154" w:type="dxa"/>
            <w:tcBorders>
              <w:top w:val="nil"/>
              <w:left w:val="nil"/>
              <w:bottom w:val="single" w:sz="4" w:space="0" w:color="auto"/>
              <w:right w:val="single" w:sz="4" w:space="0" w:color="auto"/>
            </w:tcBorders>
            <w:shd w:val="clear" w:color="auto" w:fill="auto"/>
            <w:noWrap/>
            <w:vAlign w:val="bottom"/>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-2 481 741,00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0000000014</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2 451 819,00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3 710,00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0000000090</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26 212,00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r>
      <w:tr w:rsidR="00290315" w:rsidRPr="00290315" w:rsidTr="00290315">
        <w:trPr>
          <w:trHeight w:val="3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32/2017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24.5.2017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xml:space="preserve">ÚNID z MKČR - Knihovna </w:t>
            </w:r>
            <w:proofErr w:type="gramStart"/>
            <w:r w:rsidRPr="00290315">
              <w:rPr>
                <w:rFonts w:ascii="Calibri" w:hAnsi="Calibri"/>
                <w:color w:val="000000"/>
              </w:rPr>
              <w:t>21.století</w:t>
            </w:r>
            <w:proofErr w:type="gramEnd"/>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10 000,00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0000000020</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10 000,00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10 000,00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10 000,00</w:t>
            </w:r>
          </w:p>
        </w:tc>
      </w:tr>
      <w:tr w:rsidR="00290315" w:rsidRPr="00290315" w:rsidTr="00290315">
        <w:trPr>
          <w:trHeight w:val="9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33/2017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24.5.2017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xml:space="preserve">Státní dotace z SFDI na investiční akci Cyklistická stezka Prostějov - </w:t>
            </w:r>
            <w:proofErr w:type="spellStart"/>
            <w:r w:rsidRPr="00290315">
              <w:rPr>
                <w:rFonts w:ascii="Calibri" w:hAnsi="Calibri"/>
                <w:color w:val="000000"/>
              </w:rPr>
              <w:t>Žešov</w:t>
            </w:r>
            <w:proofErr w:type="spellEnd"/>
            <w:r w:rsidRPr="00290315">
              <w:rPr>
                <w:rFonts w:ascii="Calibri" w:hAnsi="Calibri"/>
                <w:color w:val="000000"/>
              </w:rPr>
              <w:t xml:space="preserve">, II. a </w:t>
            </w:r>
            <w:proofErr w:type="spellStart"/>
            <w:proofErr w:type="gramStart"/>
            <w:r w:rsidRPr="00290315">
              <w:rPr>
                <w:rFonts w:ascii="Calibri" w:hAnsi="Calibri"/>
                <w:color w:val="000000"/>
              </w:rPr>
              <w:t>III.etapa</w:t>
            </w:r>
            <w:proofErr w:type="spellEnd"/>
            <w:proofErr w:type="gramEnd"/>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0000000060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2 662 000,00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0000000060</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2 662 000,00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2 662 000,00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2 662 000,00</w:t>
            </w:r>
          </w:p>
        </w:tc>
      </w:tr>
      <w:tr w:rsidR="00290315" w:rsidRPr="00290315" w:rsidTr="00290315">
        <w:trPr>
          <w:trHeight w:val="6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35/2017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7.6.2017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ÚNID z MVČR - Program prevence kriminality, UZ 14032</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126 000,00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126 000,00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0000000013</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150 000,00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0000000013</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150 000,00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276 000,00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276 000,00</w:t>
            </w:r>
          </w:p>
        </w:tc>
      </w:tr>
      <w:tr w:rsidR="00290315" w:rsidRPr="00290315" w:rsidTr="00290315">
        <w:trPr>
          <w:trHeight w:val="6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36/2017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12.6.2017</w:t>
            </w:r>
            <w:proofErr w:type="gramEnd"/>
          </w:p>
        </w:tc>
        <w:tc>
          <w:tcPr>
            <w:tcW w:w="2633" w:type="dxa"/>
            <w:tcBorders>
              <w:top w:val="nil"/>
              <w:left w:val="nil"/>
              <w:bottom w:val="single" w:sz="4" w:space="0" w:color="auto"/>
              <w:right w:val="single" w:sz="4" w:space="0" w:color="auto"/>
            </w:tcBorders>
            <w:shd w:val="clear" w:color="auto" w:fill="auto"/>
            <w:vAlign w:val="center"/>
            <w:hideMark/>
          </w:tcPr>
          <w:p w:rsidR="00290315" w:rsidRPr="00290315" w:rsidRDefault="00290315" w:rsidP="004329DC">
            <w:pPr>
              <w:autoSpaceDE/>
              <w:autoSpaceDN/>
              <w:rPr>
                <w:rFonts w:ascii="Calibri" w:hAnsi="Calibri"/>
                <w:color w:val="000000"/>
              </w:rPr>
            </w:pPr>
            <w:r w:rsidRPr="00290315">
              <w:rPr>
                <w:rFonts w:ascii="Calibri" w:hAnsi="Calibri"/>
                <w:color w:val="000000"/>
              </w:rPr>
              <w:t xml:space="preserve">ÚNID z MPSV - UZ 13015, na výkon sociální </w:t>
            </w:r>
            <w:r w:rsidR="004329DC">
              <w:rPr>
                <w:rFonts w:ascii="Calibri" w:hAnsi="Calibri"/>
                <w:color w:val="000000"/>
              </w:rPr>
              <w:t>péče</w:t>
            </w:r>
            <w:r w:rsidRPr="00290315">
              <w:rPr>
                <w:rFonts w:ascii="Calibri" w:hAnsi="Calibri"/>
                <w:color w:val="000000"/>
              </w:rPr>
              <w:t xml:space="preserve"> s výjimkou agendy </w:t>
            </w:r>
            <w:proofErr w:type="gramStart"/>
            <w:r w:rsidRPr="00290315">
              <w:rPr>
                <w:rFonts w:ascii="Calibri" w:hAnsi="Calibri"/>
                <w:color w:val="000000"/>
              </w:rPr>
              <w:t>SPOD</w:t>
            </w:r>
            <w:proofErr w:type="gramEnd"/>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3 769 747,00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3 769 747,00</w:t>
            </w:r>
          </w:p>
        </w:tc>
      </w:tr>
      <w:tr w:rsidR="00290315" w:rsidRPr="00290315" w:rsidTr="00290315">
        <w:trPr>
          <w:trHeight w:val="405"/>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ÚNID z MK ČR - UZ 34070 - Wolkrův Prostějov</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0000000019</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280 000,00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0000000019</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280 000,00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4 049 747,00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4 049 747,00</w:t>
            </w:r>
          </w:p>
        </w:tc>
      </w:tr>
      <w:tr w:rsidR="00290315" w:rsidRPr="00290315" w:rsidTr="00290315">
        <w:trPr>
          <w:trHeight w:val="9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39/2017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14.6.2017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ÚNID na výdaje jednotek sborů dobrovolných hasičů - oprava ROZOP č. 24/2017 - do rozpočtu byla omylem zapojena jedna dotace 2x</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0000000012</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-150 000,00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0000000012</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-150 000,00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-150 000,00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-150 000,00</w:t>
            </w:r>
          </w:p>
        </w:tc>
      </w:tr>
      <w:tr w:rsidR="00290315" w:rsidRPr="00290315" w:rsidTr="00290315">
        <w:trPr>
          <w:trHeight w:val="315"/>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41/2017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23.6.2017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proofErr w:type="spellStart"/>
            <w:proofErr w:type="gramStart"/>
            <w:r w:rsidRPr="00290315">
              <w:rPr>
                <w:rFonts w:ascii="Calibri" w:hAnsi="Calibri"/>
                <w:color w:val="000000"/>
              </w:rPr>
              <w:t>Ol</w:t>
            </w:r>
            <w:proofErr w:type="gramEnd"/>
            <w:r w:rsidRPr="00290315">
              <w:rPr>
                <w:rFonts w:ascii="Calibri" w:hAnsi="Calibri"/>
                <w:color w:val="000000"/>
              </w:rPr>
              <w:t>.</w:t>
            </w:r>
            <w:proofErr w:type="gramStart"/>
            <w:r w:rsidRPr="00290315">
              <w:rPr>
                <w:rFonts w:ascii="Calibri" w:hAnsi="Calibri"/>
                <w:color w:val="000000"/>
              </w:rPr>
              <w:t>kraj</w:t>
            </w:r>
            <w:proofErr w:type="spellEnd"/>
            <w:proofErr w:type="gramEnd"/>
            <w:r w:rsidRPr="00290315">
              <w:rPr>
                <w:rFonts w:ascii="Calibri" w:hAnsi="Calibri"/>
                <w:color w:val="000000"/>
              </w:rPr>
              <w:t xml:space="preserve"> - doplatek voleb za rok 2016 - oprava</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0000000070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-86 058,74</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0000000070</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-86 058,74</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-86 058,74</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-86 058,74</w:t>
            </w:r>
          </w:p>
        </w:tc>
      </w:tr>
      <w:tr w:rsidR="00290315" w:rsidRPr="00290315" w:rsidTr="00290315">
        <w:trPr>
          <w:trHeight w:val="315"/>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42/2017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26.6.2017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Dotace z MVČR - Modernizace a rozšíření zobrazovací stěny, UZ 14990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0000000013</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400 000,00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0000000013</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400 000,00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400 000,00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400 000,00</w:t>
            </w:r>
          </w:p>
        </w:tc>
      </w:tr>
      <w:tr w:rsidR="00290315" w:rsidRPr="00290315" w:rsidTr="00290315">
        <w:trPr>
          <w:trHeight w:val="57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43/2017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28.6.2017</w:t>
            </w:r>
            <w:proofErr w:type="gramEnd"/>
          </w:p>
        </w:tc>
        <w:tc>
          <w:tcPr>
            <w:tcW w:w="2633" w:type="dxa"/>
            <w:tcBorders>
              <w:top w:val="nil"/>
              <w:left w:val="nil"/>
              <w:bottom w:val="single" w:sz="4" w:space="0" w:color="auto"/>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Vrácení ekologického poplatku za měsíc prosinec 2016</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0000000070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144 000,00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0000000070</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144 000,00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val="restart"/>
            <w:tcBorders>
              <w:top w:val="nil"/>
              <w:left w:val="single" w:sz="4" w:space="0" w:color="auto"/>
              <w:bottom w:val="single" w:sz="4" w:space="0" w:color="000000"/>
              <w:right w:val="single" w:sz="4" w:space="0" w:color="auto"/>
            </w:tcBorders>
            <w:shd w:val="clear" w:color="auto" w:fill="auto"/>
            <w:hideMark/>
          </w:tcPr>
          <w:p w:rsidR="00290315" w:rsidRPr="00290315" w:rsidRDefault="00290315" w:rsidP="00290315">
            <w:pPr>
              <w:autoSpaceDE/>
              <w:autoSpaceDN/>
              <w:rPr>
                <w:rFonts w:ascii="Calibri" w:hAnsi="Calibri"/>
                <w:color w:val="000000"/>
              </w:rPr>
            </w:pPr>
            <w:r w:rsidRPr="00290315">
              <w:rPr>
                <w:rFonts w:ascii="Calibri" w:hAnsi="Calibri"/>
                <w:color w:val="000000"/>
              </w:rPr>
              <w:t>Pohledávka 2102 - Sociální dávky</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0000000070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0000000070</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300,00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144 300,00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144 300,00</w:t>
            </w:r>
          </w:p>
        </w:tc>
      </w:tr>
      <w:tr w:rsidR="00290315" w:rsidRPr="00290315" w:rsidTr="00290315">
        <w:trPr>
          <w:trHeight w:val="3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45/2017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30.6.2017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UZ 13010 - oprava ROZOP č.5/2017 - rozdělení na jednotlivé položky</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393 928,00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0000000014</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-393 928,00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r>
      <w:tr w:rsidR="00290315" w:rsidRPr="00290315" w:rsidTr="00290315">
        <w:trPr>
          <w:trHeight w:val="33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46/2017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30.6.2017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ÚNID z ÚPČR - aktivní politika zaměstnanosti</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0000000014</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1 207 520,00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0000000014</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960 868,00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0000000070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-246 652,00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r>
      <w:tr w:rsidR="00290315" w:rsidRPr="00290315" w:rsidTr="00772A93">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960 868,00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960 868,00</w:t>
            </w:r>
          </w:p>
        </w:tc>
      </w:tr>
      <w:tr w:rsidR="00290315" w:rsidRPr="00290315" w:rsidTr="00772A93">
        <w:trPr>
          <w:trHeight w:val="300"/>
        </w:trPr>
        <w:tc>
          <w:tcPr>
            <w:tcW w:w="826"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47/2017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30.6.2017</w:t>
            </w:r>
            <w:proofErr w:type="gramEnd"/>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ÚNID - UZ 13010 - vrácení části dotace</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-28 000,00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0000000021</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-28 000,00</w:t>
            </w:r>
          </w:p>
        </w:tc>
      </w:tr>
      <w:tr w:rsidR="00290315" w:rsidRPr="00290315" w:rsidTr="00772A93">
        <w:trPr>
          <w:trHeight w:val="300"/>
        </w:trPr>
        <w:tc>
          <w:tcPr>
            <w:tcW w:w="826" w:type="dxa"/>
            <w:vMerge/>
            <w:tcBorders>
              <w:top w:val="single" w:sz="4" w:space="0" w:color="000000"/>
              <w:left w:val="single" w:sz="4" w:space="0" w:color="auto"/>
              <w:bottom w:val="single" w:sz="4" w:space="0" w:color="auto"/>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auto"/>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auto"/>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-28 000,00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-28 000,00</w:t>
            </w:r>
          </w:p>
        </w:tc>
      </w:tr>
      <w:tr w:rsidR="00290315" w:rsidRPr="00290315" w:rsidTr="00772A93">
        <w:trPr>
          <w:trHeight w:val="600"/>
        </w:trPr>
        <w:tc>
          <w:tcPr>
            <w:tcW w:w="8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lastRenderedPageBreak/>
              <w:t>48/2017</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30.6.2017</w:t>
            </w:r>
            <w:proofErr w:type="gramEnd"/>
          </w:p>
        </w:tc>
        <w:tc>
          <w:tcPr>
            <w:tcW w:w="26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UZ 98074 - rozdělení dotace na jednotlivé položky</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0000000011</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0,00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000000011</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0,00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0,00</w:t>
            </w:r>
          </w:p>
        </w:tc>
      </w:tr>
      <w:tr w:rsidR="00290315" w:rsidRPr="00290315" w:rsidTr="00290315">
        <w:trPr>
          <w:trHeight w:val="300"/>
        </w:trPr>
        <w:tc>
          <w:tcPr>
            <w:tcW w:w="8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49/2017</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30.6.2017</w:t>
            </w:r>
            <w:proofErr w:type="gramEnd"/>
          </w:p>
        </w:tc>
        <w:tc>
          <w:tcPr>
            <w:tcW w:w="2633" w:type="dxa"/>
            <w:tcBorders>
              <w:top w:val="nil"/>
              <w:left w:val="nil"/>
              <w:bottom w:val="single" w:sz="4" w:space="0" w:color="auto"/>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ÚNID - UZ 00555</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0000000019</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400 000,00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0000000019</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400 000,00</w:t>
            </w:r>
          </w:p>
        </w:tc>
      </w:tr>
      <w:tr w:rsidR="00290315" w:rsidRPr="00290315" w:rsidTr="00290315">
        <w:trPr>
          <w:trHeight w:val="315"/>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ÚNID - UZ 29008 na činnost odborného lesního hospodáře</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0000000040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95 972,00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0000000040</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95 972,00</w:t>
            </w:r>
          </w:p>
        </w:tc>
      </w:tr>
      <w:tr w:rsidR="00290315" w:rsidRPr="00290315" w:rsidTr="00290315">
        <w:trPr>
          <w:trHeight w:val="300"/>
        </w:trPr>
        <w:tc>
          <w:tcPr>
            <w:tcW w:w="826"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951"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2633" w:type="dxa"/>
            <w:vMerge/>
            <w:tcBorders>
              <w:top w:val="nil"/>
              <w:left w:val="single" w:sz="4" w:space="0" w:color="auto"/>
              <w:bottom w:val="single" w:sz="4" w:space="0" w:color="000000"/>
              <w:right w:val="single" w:sz="4" w:space="0" w:color="auto"/>
            </w:tcBorders>
            <w:vAlign w:val="center"/>
            <w:hideMark/>
          </w:tcPr>
          <w:p w:rsidR="00290315" w:rsidRPr="00290315" w:rsidRDefault="00290315" w:rsidP="00290315">
            <w:pPr>
              <w:autoSpaceDE/>
              <w:autoSpaceDN/>
              <w:rPr>
                <w:rFonts w:ascii="Calibri" w:hAnsi="Calibri"/>
                <w:color w:val="000000"/>
              </w:rPr>
            </w:pP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495 972,00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495 972,00</w:t>
            </w:r>
          </w:p>
        </w:tc>
      </w:tr>
      <w:tr w:rsidR="00290315" w:rsidRPr="00290315" w:rsidTr="00290315">
        <w:trPr>
          <w:trHeight w:val="9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50/2017</w:t>
            </w:r>
          </w:p>
        </w:tc>
        <w:tc>
          <w:tcPr>
            <w:tcW w:w="951"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proofErr w:type="gramStart"/>
            <w:r w:rsidRPr="00290315">
              <w:rPr>
                <w:rFonts w:ascii="Calibri" w:hAnsi="Calibri"/>
                <w:color w:val="000000"/>
              </w:rPr>
              <w:t>30.6.2017</w:t>
            </w:r>
            <w:proofErr w:type="gramEnd"/>
          </w:p>
        </w:tc>
        <w:tc>
          <w:tcPr>
            <w:tcW w:w="2633" w:type="dxa"/>
            <w:tcBorders>
              <w:top w:val="nil"/>
              <w:left w:val="nil"/>
              <w:bottom w:val="single" w:sz="4" w:space="0" w:color="auto"/>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UZ 33063 Pojďme se vzdělávat společně - převod z FRR nevyčerpané dotace z roku 2016 do rozpočtu kapitoly</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0000000070</w:t>
            </w:r>
          </w:p>
        </w:tc>
        <w:tc>
          <w:tcPr>
            <w:tcW w:w="1255"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22 636,00</w:t>
            </w:r>
          </w:p>
        </w:tc>
        <w:tc>
          <w:tcPr>
            <w:tcW w:w="1154"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0000000014</w:t>
            </w:r>
          </w:p>
        </w:tc>
        <w:tc>
          <w:tcPr>
            <w:tcW w:w="1256"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22 636,00</w:t>
            </w:r>
          </w:p>
        </w:tc>
      </w:tr>
      <w:tr w:rsidR="00290315" w:rsidRPr="00290315" w:rsidTr="00290315">
        <w:trPr>
          <w:trHeight w:val="300"/>
        </w:trPr>
        <w:tc>
          <w:tcPr>
            <w:tcW w:w="826" w:type="dxa"/>
            <w:tcBorders>
              <w:top w:val="nil"/>
              <w:left w:val="single" w:sz="4" w:space="0" w:color="auto"/>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jc w:val="right"/>
              <w:rPr>
                <w:rFonts w:ascii="Calibri" w:hAnsi="Calibri"/>
                <w:color w:val="000000"/>
              </w:rPr>
            </w:pPr>
            <w:r w:rsidRPr="00290315">
              <w:rPr>
                <w:rFonts w:ascii="Calibri" w:hAnsi="Calibri"/>
                <w:color w:val="000000"/>
              </w:rPr>
              <w:t> </w:t>
            </w:r>
          </w:p>
        </w:tc>
        <w:tc>
          <w:tcPr>
            <w:tcW w:w="951" w:type="dxa"/>
            <w:tcBorders>
              <w:top w:val="nil"/>
              <w:left w:val="nil"/>
              <w:bottom w:val="single" w:sz="4" w:space="0" w:color="auto"/>
              <w:right w:val="single" w:sz="4" w:space="0" w:color="auto"/>
            </w:tcBorders>
            <w:shd w:val="clear" w:color="auto" w:fill="auto"/>
            <w:noWrap/>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2633" w:type="dxa"/>
            <w:tcBorders>
              <w:top w:val="nil"/>
              <w:left w:val="nil"/>
              <w:bottom w:val="single" w:sz="4" w:space="0" w:color="auto"/>
              <w:right w:val="single" w:sz="4" w:space="0" w:color="auto"/>
            </w:tcBorders>
            <w:shd w:val="clear" w:color="auto" w:fill="auto"/>
            <w:vAlign w:val="center"/>
            <w:hideMark/>
          </w:tcPr>
          <w:p w:rsidR="00290315" w:rsidRPr="00290315" w:rsidRDefault="00290315" w:rsidP="00290315">
            <w:pPr>
              <w:autoSpaceDE/>
              <w:autoSpaceDN/>
              <w:rPr>
                <w:rFonts w:ascii="Calibri" w:hAnsi="Calibri"/>
                <w:color w:val="000000"/>
              </w:rPr>
            </w:pPr>
            <w:r w:rsidRPr="00290315">
              <w:rPr>
                <w:rFonts w:ascii="Calibri" w:hAnsi="Calibri"/>
                <w:color w:val="000000"/>
              </w:rPr>
              <w:t> </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5"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22 636,00</w:t>
            </w:r>
          </w:p>
        </w:tc>
        <w:tc>
          <w:tcPr>
            <w:tcW w:w="1154"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w:t>
            </w:r>
          </w:p>
        </w:tc>
        <w:tc>
          <w:tcPr>
            <w:tcW w:w="1256" w:type="dxa"/>
            <w:tcBorders>
              <w:top w:val="nil"/>
              <w:left w:val="nil"/>
              <w:bottom w:val="single" w:sz="4" w:space="0" w:color="auto"/>
              <w:right w:val="single" w:sz="4" w:space="0" w:color="auto"/>
            </w:tcBorders>
            <w:shd w:val="clear" w:color="000000" w:fill="D9D9D9"/>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22 636,00</w:t>
            </w:r>
          </w:p>
        </w:tc>
      </w:tr>
      <w:tr w:rsidR="00290315" w:rsidRPr="00290315" w:rsidTr="00290315">
        <w:trPr>
          <w:trHeight w:val="300"/>
        </w:trPr>
        <w:tc>
          <w:tcPr>
            <w:tcW w:w="4410" w:type="dxa"/>
            <w:gridSpan w:val="3"/>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90315" w:rsidRPr="00290315" w:rsidRDefault="00290315" w:rsidP="00290315">
            <w:pPr>
              <w:autoSpaceDE/>
              <w:autoSpaceDN/>
              <w:rPr>
                <w:rFonts w:ascii="Calibri" w:hAnsi="Calibri"/>
                <w:b/>
                <w:bCs/>
                <w:color w:val="000000"/>
              </w:rPr>
            </w:pPr>
            <w:r w:rsidRPr="00290315">
              <w:rPr>
                <w:rFonts w:ascii="Calibri" w:hAnsi="Calibri"/>
                <w:b/>
                <w:bCs/>
                <w:color w:val="000000"/>
              </w:rPr>
              <w:t>Celkem ROZOP</w:t>
            </w:r>
          </w:p>
        </w:tc>
        <w:tc>
          <w:tcPr>
            <w:tcW w:w="2409" w:type="dxa"/>
            <w:gridSpan w:val="2"/>
            <w:tcBorders>
              <w:top w:val="single" w:sz="4" w:space="0" w:color="auto"/>
              <w:left w:val="nil"/>
              <w:bottom w:val="single" w:sz="4" w:space="0" w:color="auto"/>
              <w:right w:val="single" w:sz="4" w:space="0" w:color="auto"/>
            </w:tcBorders>
            <w:shd w:val="clear" w:color="000000" w:fill="FABF8F"/>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21 984 860,80</w:t>
            </w:r>
          </w:p>
        </w:tc>
        <w:tc>
          <w:tcPr>
            <w:tcW w:w="2410" w:type="dxa"/>
            <w:gridSpan w:val="2"/>
            <w:tcBorders>
              <w:top w:val="single" w:sz="4" w:space="0" w:color="auto"/>
              <w:left w:val="nil"/>
              <w:bottom w:val="single" w:sz="4" w:space="0" w:color="auto"/>
              <w:right w:val="single" w:sz="4" w:space="0" w:color="auto"/>
            </w:tcBorders>
            <w:shd w:val="clear" w:color="000000" w:fill="FABF8F"/>
            <w:noWrap/>
            <w:vAlign w:val="center"/>
            <w:hideMark/>
          </w:tcPr>
          <w:p w:rsidR="00290315" w:rsidRPr="00290315" w:rsidRDefault="00290315" w:rsidP="00290315">
            <w:pPr>
              <w:autoSpaceDE/>
              <w:autoSpaceDN/>
              <w:jc w:val="right"/>
              <w:rPr>
                <w:rFonts w:ascii="Calibri" w:hAnsi="Calibri"/>
                <w:b/>
                <w:bCs/>
                <w:color w:val="000000"/>
              </w:rPr>
            </w:pPr>
            <w:r w:rsidRPr="00290315">
              <w:rPr>
                <w:rFonts w:ascii="Calibri" w:hAnsi="Calibri"/>
                <w:b/>
                <w:bCs/>
                <w:color w:val="000000"/>
              </w:rPr>
              <w:t>21 984 860,80</w:t>
            </w:r>
          </w:p>
        </w:tc>
      </w:tr>
    </w:tbl>
    <w:p w:rsidR="00830C2D" w:rsidRDefault="00830C2D" w:rsidP="00A80018">
      <w:pPr>
        <w:pStyle w:val="Zkladntext3"/>
        <w:shd w:val="clear" w:color="auto" w:fill="auto"/>
        <w:autoSpaceDE w:val="0"/>
        <w:autoSpaceDN w:val="0"/>
        <w:rPr>
          <w:rFonts w:ascii="Times New Roman" w:hAnsi="Times New Roman" w:cs="Times New Roman"/>
          <w:bCs w:val="0"/>
          <w:sz w:val="24"/>
          <w:szCs w:val="24"/>
          <w:u w:val="single"/>
        </w:rPr>
      </w:pPr>
    </w:p>
    <w:p w:rsidR="00187C74" w:rsidRPr="00EA4F81" w:rsidRDefault="00EA4F81" w:rsidP="00A80018">
      <w:pPr>
        <w:pStyle w:val="Zkladntext3"/>
        <w:shd w:val="clear" w:color="auto" w:fill="auto"/>
        <w:autoSpaceDE w:val="0"/>
        <w:autoSpaceDN w:val="0"/>
        <w:rPr>
          <w:rFonts w:ascii="Times New Roman" w:hAnsi="Times New Roman" w:cs="Times New Roman"/>
          <w:bCs w:val="0"/>
          <w:sz w:val="24"/>
          <w:szCs w:val="24"/>
          <w:u w:val="single"/>
        </w:rPr>
      </w:pPr>
      <w:r w:rsidRPr="00EA4F81">
        <w:rPr>
          <w:rFonts w:ascii="Times New Roman" w:hAnsi="Times New Roman" w:cs="Times New Roman"/>
          <w:bCs w:val="0"/>
          <w:sz w:val="24"/>
          <w:szCs w:val="24"/>
          <w:u w:val="single"/>
        </w:rPr>
        <w:t>Přehled o realizaci ROZOP jednotlivými kapitolami za I. pololetí 2017</w:t>
      </w:r>
    </w:p>
    <w:p w:rsidR="00A267D5" w:rsidRPr="00AC1B68" w:rsidRDefault="00A267D5" w:rsidP="00A80018">
      <w:pPr>
        <w:pStyle w:val="Zkladntext3"/>
        <w:shd w:val="clear" w:color="auto" w:fill="auto"/>
        <w:autoSpaceDE w:val="0"/>
        <w:autoSpaceDN w:val="0"/>
        <w:rPr>
          <w:rFonts w:ascii="Times New Roman" w:hAnsi="Times New Roman" w:cs="Times New Roman"/>
          <w:sz w:val="20"/>
          <w:szCs w:val="20"/>
          <w:u w:val="single"/>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647"/>
      </w:tblGrid>
      <w:tr w:rsidR="005E65D4" w:rsidRPr="00EA4F81" w:rsidTr="00EA4F81">
        <w:tc>
          <w:tcPr>
            <w:tcW w:w="709" w:type="dxa"/>
            <w:shd w:val="clear" w:color="auto" w:fill="FFFF00"/>
          </w:tcPr>
          <w:p w:rsidR="005E65D4" w:rsidRPr="00EA4F81" w:rsidRDefault="00EA4F81" w:rsidP="009D103F">
            <w:pPr>
              <w:pStyle w:val="Zkladntext3"/>
              <w:shd w:val="clear" w:color="auto" w:fill="auto"/>
              <w:autoSpaceDE w:val="0"/>
              <w:autoSpaceDN w:val="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Kap.</w:t>
            </w:r>
          </w:p>
        </w:tc>
        <w:tc>
          <w:tcPr>
            <w:tcW w:w="8647" w:type="dxa"/>
            <w:shd w:val="clear" w:color="auto" w:fill="FFFF00"/>
          </w:tcPr>
          <w:p w:rsidR="005E65D4" w:rsidRPr="00EA4F81" w:rsidRDefault="005E65D4" w:rsidP="009D103F">
            <w:pPr>
              <w:pStyle w:val="Zkladntext3"/>
              <w:shd w:val="clear" w:color="auto" w:fill="auto"/>
              <w:autoSpaceDE w:val="0"/>
              <w:autoSpaceDN w:val="0"/>
              <w:jc w:val="left"/>
              <w:rPr>
                <w:rFonts w:ascii="Times New Roman" w:hAnsi="Times New Roman" w:cs="Times New Roman"/>
                <w:sz w:val="24"/>
                <w:szCs w:val="24"/>
                <w:highlight w:val="yellow"/>
              </w:rPr>
            </w:pPr>
            <w:r w:rsidRPr="00EA4F81">
              <w:rPr>
                <w:rFonts w:ascii="Times New Roman" w:hAnsi="Times New Roman" w:cs="Times New Roman"/>
                <w:sz w:val="24"/>
                <w:szCs w:val="24"/>
                <w:highlight w:val="yellow"/>
              </w:rPr>
              <w:t>Komentář</w:t>
            </w:r>
          </w:p>
        </w:tc>
      </w:tr>
      <w:tr w:rsidR="00EA4F81" w:rsidRPr="0087539C" w:rsidTr="00772A93">
        <w:trPr>
          <w:trHeight w:val="106"/>
        </w:trPr>
        <w:tc>
          <w:tcPr>
            <w:tcW w:w="709" w:type="dxa"/>
            <w:vAlign w:val="center"/>
          </w:tcPr>
          <w:p w:rsidR="005E65D4" w:rsidRPr="00772A93" w:rsidRDefault="005E65D4"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10</w:t>
            </w:r>
          </w:p>
        </w:tc>
        <w:tc>
          <w:tcPr>
            <w:tcW w:w="8647" w:type="dxa"/>
            <w:vAlign w:val="center"/>
          </w:tcPr>
          <w:p w:rsidR="005E65D4" w:rsidRPr="00772A93" w:rsidRDefault="005E65D4" w:rsidP="00772A93">
            <w:pPr>
              <w:pStyle w:val="Zkladntext3"/>
              <w:shd w:val="clear" w:color="auto" w:fill="auto"/>
              <w:autoSpaceDE w:val="0"/>
              <w:autoSpaceDN w:val="0"/>
              <w:jc w:val="left"/>
              <w:rPr>
                <w:rFonts w:ascii="Times New Roman" w:hAnsi="Times New Roman" w:cs="Times New Roman"/>
                <w:b w:val="0"/>
                <w:bCs w:val="0"/>
                <w:sz w:val="22"/>
                <w:szCs w:val="22"/>
              </w:rPr>
            </w:pPr>
            <w:r w:rsidRPr="00772A93">
              <w:rPr>
                <w:rFonts w:ascii="Times New Roman" w:hAnsi="Times New Roman" w:cs="Times New Roman"/>
                <w:b w:val="0"/>
                <w:bCs w:val="0"/>
                <w:sz w:val="22"/>
                <w:szCs w:val="22"/>
              </w:rPr>
              <w:t>Všechna ROZOP schválená ve sledovaném období byla realizována.</w:t>
            </w:r>
          </w:p>
        </w:tc>
      </w:tr>
      <w:tr w:rsidR="00EA4F81" w:rsidRPr="0087539C" w:rsidTr="00772A93">
        <w:tc>
          <w:tcPr>
            <w:tcW w:w="709" w:type="dxa"/>
            <w:vAlign w:val="center"/>
          </w:tcPr>
          <w:p w:rsidR="00863E97" w:rsidRPr="00772A93" w:rsidRDefault="00863E97"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11</w:t>
            </w:r>
          </w:p>
        </w:tc>
        <w:tc>
          <w:tcPr>
            <w:tcW w:w="8647" w:type="dxa"/>
            <w:vAlign w:val="center"/>
          </w:tcPr>
          <w:p w:rsidR="00863E97" w:rsidRPr="00772A93" w:rsidRDefault="00863E97" w:rsidP="00772A93">
            <w:pPr>
              <w:pStyle w:val="Zkladntext3"/>
              <w:shd w:val="clear" w:color="auto" w:fill="auto"/>
              <w:autoSpaceDE w:val="0"/>
              <w:autoSpaceDN w:val="0"/>
              <w:jc w:val="left"/>
              <w:rPr>
                <w:rFonts w:ascii="Times New Roman" w:hAnsi="Times New Roman" w:cs="Times New Roman"/>
                <w:b w:val="0"/>
                <w:bCs w:val="0"/>
                <w:sz w:val="22"/>
                <w:szCs w:val="22"/>
              </w:rPr>
            </w:pPr>
            <w:r w:rsidRPr="00772A93">
              <w:rPr>
                <w:rFonts w:ascii="Times New Roman" w:hAnsi="Times New Roman" w:cs="Times New Roman"/>
                <w:b w:val="0"/>
                <w:bCs w:val="0"/>
                <w:sz w:val="22"/>
                <w:szCs w:val="22"/>
              </w:rPr>
              <w:t>Všechna ROZOP schválená ve sledovaném období byla realizována.</w:t>
            </w:r>
          </w:p>
        </w:tc>
      </w:tr>
      <w:tr w:rsidR="00EA4F81" w:rsidRPr="0087539C" w:rsidTr="00772A93">
        <w:tc>
          <w:tcPr>
            <w:tcW w:w="709" w:type="dxa"/>
            <w:vAlign w:val="center"/>
          </w:tcPr>
          <w:p w:rsidR="00F103AF" w:rsidRPr="00772A93" w:rsidRDefault="00F103AF"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12</w:t>
            </w:r>
          </w:p>
        </w:tc>
        <w:tc>
          <w:tcPr>
            <w:tcW w:w="8647" w:type="dxa"/>
            <w:vAlign w:val="center"/>
          </w:tcPr>
          <w:p w:rsidR="00F103AF" w:rsidRPr="00772A93" w:rsidRDefault="00452517" w:rsidP="00772A93">
            <w:pPr>
              <w:rPr>
                <w:sz w:val="22"/>
                <w:szCs w:val="22"/>
              </w:rPr>
            </w:pPr>
            <w:r w:rsidRPr="00772A93">
              <w:rPr>
                <w:sz w:val="22"/>
                <w:szCs w:val="22"/>
              </w:rPr>
              <w:t>Všechna ROZOP schválená ve sledovaném období byla realizována.</w:t>
            </w:r>
          </w:p>
        </w:tc>
      </w:tr>
      <w:tr w:rsidR="00EA4F81" w:rsidRPr="0087539C" w:rsidTr="00772A93">
        <w:trPr>
          <w:trHeight w:val="106"/>
        </w:trPr>
        <w:tc>
          <w:tcPr>
            <w:tcW w:w="709" w:type="dxa"/>
            <w:vAlign w:val="center"/>
          </w:tcPr>
          <w:p w:rsidR="00452517" w:rsidRPr="00772A93" w:rsidRDefault="00452517"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13</w:t>
            </w:r>
          </w:p>
        </w:tc>
        <w:tc>
          <w:tcPr>
            <w:tcW w:w="8647" w:type="dxa"/>
            <w:vAlign w:val="center"/>
          </w:tcPr>
          <w:p w:rsidR="00452517" w:rsidRPr="00772A93" w:rsidRDefault="0087539C" w:rsidP="00772A93">
            <w:pPr>
              <w:rPr>
                <w:sz w:val="22"/>
                <w:szCs w:val="22"/>
              </w:rPr>
            </w:pPr>
            <w:r w:rsidRPr="00772A93">
              <w:rPr>
                <w:sz w:val="22"/>
                <w:szCs w:val="22"/>
              </w:rPr>
              <w:t>Realizace schválených ROZOP bude ve II. pololetí roku 2017.</w:t>
            </w:r>
          </w:p>
        </w:tc>
      </w:tr>
      <w:tr w:rsidR="00EA4F81" w:rsidRPr="0087539C" w:rsidTr="00772A93">
        <w:trPr>
          <w:trHeight w:val="106"/>
        </w:trPr>
        <w:tc>
          <w:tcPr>
            <w:tcW w:w="709" w:type="dxa"/>
            <w:vAlign w:val="center"/>
          </w:tcPr>
          <w:p w:rsidR="00665FBE" w:rsidRPr="00772A93" w:rsidRDefault="00665FBE"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14</w:t>
            </w:r>
          </w:p>
        </w:tc>
        <w:tc>
          <w:tcPr>
            <w:tcW w:w="8647" w:type="dxa"/>
            <w:vAlign w:val="center"/>
          </w:tcPr>
          <w:p w:rsidR="00665FBE" w:rsidRPr="00772A93" w:rsidRDefault="00665FBE" w:rsidP="00772A93">
            <w:pPr>
              <w:pStyle w:val="Zkladntext3"/>
              <w:shd w:val="clear" w:color="auto" w:fill="auto"/>
              <w:autoSpaceDE w:val="0"/>
              <w:autoSpaceDN w:val="0"/>
              <w:jc w:val="left"/>
              <w:rPr>
                <w:rFonts w:ascii="Times New Roman" w:hAnsi="Times New Roman" w:cs="Times New Roman"/>
                <w:b w:val="0"/>
                <w:bCs w:val="0"/>
                <w:sz w:val="22"/>
                <w:szCs w:val="22"/>
              </w:rPr>
            </w:pPr>
            <w:r w:rsidRPr="00772A93">
              <w:rPr>
                <w:rFonts w:ascii="Times New Roman" w:hAnsi="Times New Roman" w:cs="Times New Roman"/>
                <w:b w:val="0"/>
                <w:bCs w:val="0"/>
                <w:sz w:val="22"/>
                <w:szCs w:val="22"/>
              </w:rPr>
              <w:t>Všechna ROZOP schválená ve sledovaném období byla realizována.</w:t>
            </w:r>
          </w:p>
        </w:tc>
      </w:tr>
      <w:tr w:rsidR="00EA4F81" w:rsidRPr="0087539C" w:rsidTr="00772A93">
        <w:trPr>
          <w:trHeight w:val="106"/>
        </w:trPr>
        <w:tc>
          <w:tcPr>
            <w:tcW w:w="709" w:type="dxa"/>
            <w:vAlign w:val="center"/>
          </w:tcPr>
          <w:p w:rsidR="00665FBE" w:rsidRPr="00772A93" w:rsidRDefault="00665FBE"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15</w:t>
            </w:r>
          </w:p>
        </w:tc>
        <w:tc>
          <w:tcPr>
            <w:tcW w:w="8647" w:type="dxa"/>
            <w:vAlign w:val="center"/>
          </w:tcPr>
          <w:p w:rsidR="00665FBE" w:rsidRPr="00772A93" w:rsidRDefault="0087539C" w:rsidP="00772A93">
            <w:pPr>
              <w:rPr>
                <w:sz w:val="22"/>
                <w:szCs w:val="22"/>
              </w:rPr>
            </w:pPr>
            <w:r w:rsidRPr="00772A93">
              <w:rPr>
                <w:sz w:val="22"/>
                <w:szCs w:val="22"/>
              </w:rPr>
              <w:t>Ve sledovaném období nebyla požadována žádná ROZOP.</w:t>
            </w:r>
          </w:p>
        </w:tc>
      </w:tr>
      <w:tr w:rsidR="00EA4F81" w:rsidRPr="0087539C" w:rsidTr="00772A93">
        <w:trPr>
          <w:trHeight w:val="106"/>
        </w:trPr>
        <w:tc>
          <w:tcPr>
            <w:tcW w:w="709" w:type="dxa"/>
            <w:vAlign w:val="center"/>
          </w:tcPr>
          <w:p w:rsidR="00665FBE" w:rsidRPr="00772A93" w:rsidRDefault="00665FBE"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16</w:t>
            </w:r>
          </w:p>
        </w:tc>
        <w:tc>
          <w:tcPr>
            <w:tcW w:w="8647" w:type="dxa"/>
            <w:vAlign w:val="center"/>
          </w:tcPr>
          <w:p w:rsidR="00665FBE" w:rsidRPr="00772A93" w:rsidRDefault="00665FBE" w:rsidP="00772A93">
            <w:pPr>
              <w:rPr>
                <w:sz w:val="22"/>
                <w:szCs w:val="22"/>
              </w:rPr>
            </w:pPr>
            <w:r w:rsidRPr="00772A93">
              <w:rPr>
                <w:bCs/>
                <w:sz w:val="22"/>
                <w:szCs w:val="22"/>
              </w:rPr>
              <w:t>Ve sledovaném období nebyla požadována žádná ROZOP.</w:t>
            </w:r>
          </w:p>
        </w:tc>
      </w:tr>
      <w:tr w:rsidR="00EA4F81" w:rsidRPr="0087539C" w:rsidTr="00772A93">
        <w:trPr>
          <w:trHeight w:val="106"/>
        </w:trPr>
        <w:tc>
          <w:tcPr>
            <w:tcW w:w="709" w:type="dxa"/>
            <w:vAlign w:val="center"/>
          </w:tcPr>
          <w:p w:rsidR="00665FBE" w:rsidRPr="00772A93" w:rsidRDefault="00665FBE"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19</w:t>
            </w:r>
          </w:p>
        </w:tc>
        <w:tc>
          <w:tcPr>
            <w:tcW w:w="8647" w:type="dxa"/>
            <w:vAlign w:val="center"/>
          </w:tcPr>
          <w:p w:rsidR="00665FBE" w:rsidRPr="00772A93" w:rsidRDefault="00665FBE" w:rsidP="00772A93">
            <w:pPr>
              <w:pStyle w:val="Zkladntext3"/>
              <w:shd w:val="clear" w:color="auto" w:fill="auto"/>
              <w:autoSpaceDE w:val="0"/>
              <w:autoSpaceDN w:val="0"/>
              <w:jc w:val="left"/>
              <w:rPr>
                <w:rFonts w:ascii="Times New Roman" w:hAnsi="Times New Roman" w:cs="Times New Roman"/>
                <w:b w:val="0"/>
                <w:bCs w:val="0"/>
                <w:sz w:val="22"/>
                <w:szCs w:val="22"/>
              </w:rPr>
            </w:pPr>
            <w:r w:rsidRPr="00772A93">
              <w:rPr>
                <w:rFonts w:ascii="Times New Roman" w:hAnsi="Times New Roman" w:cs="Times New Roman"/>
                <w:b w:val="0"/>
                <w:bCs w:val="0"/>
                <w:sz w:val="22"/>
                <w:szCs w:val="22"/>
              </w:rPr>
              <w:t>Všechna ROZOP schválená ve sledovaném období byla realizována.</w:t>
            </w:r>
          </w:p>
        </w:tc>
      </w:tr>
      <w:tr w:rsidR="00EA4F81" w:rsidRPr="0087539C" w:rsidTr="00772A93">
        <w:tc>
          <w:tcPr>
            <w:tcW w:w="709" w:type="dxa"/>
            <w:vAlign w:val="center"/>
          </w:tcPr>
          <w:p w:rsidR="00665FBE" w:rsidRPr="00772A93" w:rsidRDefault="00665FBE"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20</w:t>
            </w:r>
          </w:p>
        </w:tc>
        <w:tc>
          <w:tcPr>
            <w:tcW w:w="8647" w:type="dxa"/>
            <w:vAlign w:val="center"/>
          </w:tcPr>
          <w:p w:rsidR="00665FBE" w:rsidRPr="00772A93" w:rsidRDefault="00665FBE" w:rsidP="00772A93">
            <w:pPr>
              <w:rPr>
                <w:sz w:val="22"/>
                <w:szCs w:val="22"/>
              </w:rPr>
            </w:pPr>
            <w:r w:rsidRPr="00772A93">
              <w:rPr>
                <w:sz w:val="22"/>
                <w:szCs w:val="22"/>
              </w:rPr>
              <w:t>Všechna ROZOP schválená ve sledovaném období byla realizována.</w:t>
            </w:r>
          </w:p>
        </w:tc>
      </w:tr>
      <w:tr w:rsidR="00EA4F81" w:rsidRPr="0087539C" w:rsidTr="00772A93">
        <w:tc>
          <w:tcPr>
            <w:tcW w:w="709" w:type="dxa"/>
            <w:vAlign w:val="center"/>
          </w:tcPr>
          <w:p w:rsidR="00837D8D" w:rsidRPr="00772A93" w:rsidRDefault="00837D8D"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21</w:t>
            </w:r>
          </w:p>
        </w:tc>
        <w:tc>
          <w:tcPr>
            <w:tcW w:w="8647" w:type="dxa"/>
            <w:vAlign w:val="center"/>
          </w:tcPr>
          <w:p w:rsidR="00837D8D" w:rsidRPr="00772A93" w:rsidRDefault="00837D8D" w:rsidP="00772A93">
            <w:pPr>
              <w:rPr>
                <w:sz w:val="22"/>
                <w:szCs w:val="22"/>
              </w:rPr>
            </w:pPr>
            <w:r w:rsidRPr="00772A93">
              <w:rPr>
                <w:sz w:val="22"/>
                <w:szCs w:val="22"/>
              </w:rPr>
              <w:t>Část ROZOP schválených ve sledovaném období byla realizována. Zbytek bude realizován ve II. pololetí.</w:t>
            </w:r>
          </w:p>
        </w:tc>
      </w:tr>
      <w:tr w:rsidR="00EA4F81" w:rsidRPr="0087539C" w:rsidTr="00772A93">
        <w:tc>
          <w:tcPr>
            <w:tcW w:w="709" w:type="dxa"/>
            <w:vAlign w:val="center"/>
          </w:tcPr>
          <w:p w:rsidR="00837D8D" w:rsidRPr="00772A93" w:rsidRDefault="00837D8D"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30</w:t>
            </w:r>
          </w:p>
        </w:tc>
        <w:tc>
          <w:tcPr>
            <w:tcW w:w="8647" w:type="dxa"/>
            <w:vAlign w:val="center"/>
          </w:tcPr>
          <w:p w:rsidR="00837D8D" w:rsidRPr="00772A93" w:rsidRDefault="00837D8D" w:rsidP="00772A93">
            <w:pPr>
              <w:rPr>
                <w:sz w:val="22"/>
                <w:szCs w:val="22"/>
              </w:rPr>
            </w:pPr>
            <w:r w:rsidRPr="00772A93">
              <w:rPr>
                <w:bCs/>
                <w:sz w:val="22"/>
                <w:szCs w:val="22"/>
              </w:rPr>
              <w:t>Ve sledovaném období nebyla požadována žádná ROZOP.</w:t>
            </w:r>
          </w:p>
        </w:tc>
      </w:tr>
      <w:tr w:rsidR="00EA4F81" w:rsidRPr="0087539C" w:rsidTr="00772A93">
        <w:tc>
          <w:tcPr>
            <w:tcW w:w="709" w:type="dxa"/>
            <w:vAlign w:val="center"/>
          </w:tcPr>
          <w:p w:rsidR="00665FBE" w:rsidRPr="00772A93" w:rsidRDefault="00665FBE"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40</w:t>
            </w:r>
          </w:p>
        </w:tc>
        <w:tc>
          <w:tcPr>
            <w:tcW w:w="8647" w:type="dxa"/>
            <w:vAlign w:val="center"/>
          </w:tcPr>
          <w:p w:rsidR="00665FBE" w:rsidRPr="00772A93" w:rsidRDefault="00665FBE" w:rsidP="00772A93">
            <w:pPr>
              <w:rPr>
                <w:sz w:val="22"/>
                <w:szCs w:val="22"/>
              </w:rPr>
            </w:pPr>
            <w:r w:rsidRPr="00772A93">
              <w:rPr>
                <w:sz w:val="22"/>
                <w:szCs w:val="22"/>
              </w:rPr>
              <w:t>Všechna ROZOP schválená ve sledovaném období byla realizována.</w:t>
            </w:r>
          </w:p>
        </w:tc>
      </w:tr>
      <w:tr w:rsidR="00EA4F81" w:rsidRPr="0087539C" w:rsidTr="00772A93">
        <w:tc>
          <w:tcPr>
            <w:tcW w:w="709" w:type="dxa"/>
            <w:vAlign w:val="center"/>
          </w:tcPr>
          <w:p w:rsidR="00452517" w:rsidRPr="00772A93" w:rsidRDefault="00452517"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41</w:t>
            </w:r>
          </w:p>
        </w:tc>
        <w:tc>
          <w:tcPr>
            <w:tcW w:w="8647" w:type="dxa"/>
            <w:vAlign w:val="center"/>
          </w:tcPr>
          <w:p w:rsidR="00452517" w:rsidRPr="00772A93" w:rsidRDefault="00452517" w:rsidP="00772A93">
            <w:pPr>
              <w:rPr>
                <w:sz w:val="22"/>
                <w:szCs w:val="22"/>
              </w:rPr>
            </w:pPr>
            <w:r w:rsidRPr="00772A93">
              <w:rPr>
                <w:sz w:val="22"/>
                <w:szCs w:val="22"/>
              </w:rPr>
              <w:t>Část ROZOP schválených ve sledovaném období byla realizována. Zbytek bude realizován ve II. pololetí.</w:t>
            </w:r>
          </w:p>
        </w:tc>
      </w:tr>
      <w:tr w:rsidR="00EA4F81" w:rsidRPr="0087539C" w:rsidTr="00772A93">
        <w:tc>
          <w:tcPr>
            <w:tcW w:w="709" w:type="dxa"/>
            <w:vAlign w:val="center"/>
          </w:tcPr>
          <w:p w:rsidR="0040208C" w:rsidRPr="00772A93" w:rsidRDefault="0040208C"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50</w:t>
            </w:r>
          </w:p>
        </w:tc>
        <w:tc>
          <w:tcPr>
            <w:tcW w:w="8647" w:type="dxa"/>
            <w:vAlign w:val="center"/>
          </w:tcPr>
          <w:p w:rsidR="0040208C" w:rsidRPr="00772A93" w:rsidRDefault="0040208C" w:rsidP="00772A93">
            <w:pPr>
              <w:rPr>
                <w:sz w:val="22"/>
                <w:szCs w:val="22"/>
              </w:rPr>
            </w:pPr>
            <w:r w:rsidRPr="00772A93">
              <w:rPr>
                <w:sz w:val="22"/>
                <w:szCs w:val="22"/>
              </w:rPr>
              <w:t>Část ROZOP schválených ve sledovaném období byla realizována. Zbytek bude realizován ve II. pololetí.</w:t>
            </w:r>
          </w:p>
        </w:tc>
      </w:tr>
      <w:tr w:rsidR="00EA4F81" w:rsidRPr="0087539C" w:rsidTr="00772A93">
        <w:tc>
          <w:tcPr>
            <w:tcW w:w="709" w:type="dxa"/>
            <w:vAlign w:val="center"/>
          </w:tcPr>
          <w:p w:rsidR="0040208C" w:rsidRPr="00772A93" w:rsidRDefault="0040208C"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60</w:t>
            </w:r>
          </w:p>
        </w:tc>
        <w:tc>
          <w:tcPr>
            <w:tcW w:w="8647" w:type="dxa"/>
            <w:vAlign w:val="center"/>
          </w:tcPr>
          <w:p w:rsidR="0040208C" w:rsidRPr="00772A93" w:rsidRDefault="00181EE2" w:rsidP="00772A93">
            <w:pPr>
              <w:rPr>
                <w:sz w:val="22"/>
                <w:szCs w:val="22"/>
              </w:rPr>
            </w:pPr>
            <w:r w:rsidRPr="00772A93">
              <w:rPr>
                <w:sz w:val="22"/>
                <w:szCs w:val="22"/>
              </w:rPr>
              <w:t xml:space="preserve">Rozpočtová opatření, která </w:t>
            </w:r>
            <w:proofErr w:type="gramStart"/>
            <w:r w:rsidRPr="00772A93">
              <w:rPr>
                <w:sz w:val="22"/>
                <w:szCs w:val="22"/>
              </w:rPr>
              <w:t>byla</w:t>
            </w:r>
            <w:proofErr w:type="gramEnd"/>
            <w:r w:rsidRPr="00772A93">
              <w:rPr>
                <w:sz w:val="22"/>
                <w:szCs w:val="22"/>
              </w:rPr>
              <w:t xml:space="preserve"> schválena v průběhu pololetí 2016 na schůzích Rady města Prostějova a zasedáních Zastupitelstva města Prostějova </w:t>
            </w:r>
            <w:proofErr w:type="gramStart"/>
            <w:r w:rsidRPr="00772A93">
              <w:rPr>
                <w:sz w:val="22"/>
                <w:szCs w:val="22"/>
              </w:rPr>
              <w:t>jsou</w:t>
            </w:r>
            <w:proofErr w:type="gramEnd"/>
            <w:r w:rsidRPr="00772A93">
              <w:rPr>
                <w:sz w:val="22"/>
                <w:szCs w:val="22"/>
              </w:rPr>
              <w:t xml:space="preserve"> a budou</w:t>
            </w:r>
            <w:r w:rsidRPr="00ED160F">
              <w:rPr>
                <w:sz w:val="22"/>
                <w:szCs w:val="22"/>
              </w:rPr>
              <w:t xml:space="preserve"> </w:t>
            </w:r>
            <w:r w:rsidRPr="00772A93">
              <w:rPr>
                <w:sz w:val="22"/>
                <w:szCs w:val="22"/>
              </w:rPr>
              <w:t>realizována v průběhu celého kalendářního roku. Jde většinou o doplnění finančních prostředků na základě proběhlých výběrových řízení. Tento postup se jeví jako efektivnější, než aby částky ve schváleném rozpočtu byly příliš vysoké a docházelo tak k vyvázání finančních prostředků. Jedná se také o doplnění finančních prostředků v případě akcí, kde byla přidělena dotace.</w:t>
            </w:r>
            <w:r w:rsidR="0087539C" w:rsidRPr="00772A93">
              <w:rPr>
                <w:sz w:val="22"/>
                <w:szCs w:val="22"/>
              </w:rPr>
              <w:t xml:space="preserve"> K profinancování v plném rozsahu musí dojít z finančních prostředků města, přičemž dotace je městu připsána až následně.</w:t>
            </w:r>
          </w:p>
        </w:tc>
      </w:tr>
      <w:tr w:rsidR="00EA4F81" w:rsidRPr="0087539C" w:rsidTr="00772A93">
        <w:tc>
          <w:tcPr>
            <w:tcW w:w="709" w:type="dxa"/>
            <w:vAlign w:val="center"/>
          </w:tcPr>
          <w:p w:rsidR="0097095C" w:rsidRPr="00772A93" w:rsidRDefault="0097095C"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61</w:t>
            </w:r>
          </w:p>
        </w:tc>
        <w:tc>
          <w:tcPr>
            <w:tcW w:w="8647" w:type="dxa"/>
            <w:vAlign w:val="center"/>
          </w:tcPr>
          <w:p w:rsidR="0097095C" w:rsidRPr="00772A93" w:rsidRDefault="0097095C" w:rsidP="00772A93">
            <w:pPr>
              <w:pStyle w:val="Zkladntext3"/>
              <w:shd w:val="clear" w:color="auto" w:fill="auto"/>
              <w:autoSpaceDE w:val="0"/>
              <w:autoSpaceDN w:val="0"/>
              <w:jc w:val="left"/>
              <w:rPr>
                <w:rFonts w:ascii="Times New Roman" w:hAnsi="Times New Roman" w:cs="Times New Roman"/>
                <w:b w:val="0"/>
                <w:bCs w:val="0"/>
                <w:sz w:val="22"/>
                <w:szCs w:val="22"/>
              </w:rPr>
            </w:pPr>
            <w:r w:rsidRPr="00772A93">
              <w:rPr>
                <w:rFonts w:ascii="Times New Roman" w:hAnsi="Times New Roman" w:cs="Times New Roman"/>
                <w:b w:val="0"/>
                <w:bCs w:val="0"/>
                <w:sz w:val="22"/>
                <w:szCs w:val="22"/>
              </w:rPr>
              <w:t>Všechna ROZOP schválená ve sledovaném období byla realizována.</w:t>
            </w:r>
          </w:p>
        </w:tc>
      </w:tr>
      <w:tr w:rsidR="00EA4F81" w:rsidRPr="0087539C" w:rsidTr="00772A93">
        <w:tc>
          <w:tcPr>
            <w:tcW w:w="709" w:type="dxa"/>
            <w:vAlign w:val="center"/>
          </w:tcPr>
          <w:p w:rsidR="00452517" w:rsidRPr="00772A93" w:rsidRDefault="00452517"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62</w:t>
            </w:r>
          </w:p>
        </w:tc>
        <w:tc>
          <w:tcPr>
            <w:tcW w:w="8647" w:type="dxa"/>
            <w:vAlign w:val="center"/>
          </w:tcPr>
          <w:p w:rsidR="00452517" w:rsidRPr="00772A93" w:rsidRDefault="00452517" w:rsidP="00772A93">
            <w:pPr>
              <w:rPr>
                <w:sz w:val="22"/>
                <w:szCs w:val="22"/>
              </w:rPr>
            </w:pPr>
            <w:r w:rsidRPr="00772A93">
              <w:rPr>
                <w:sz w:val="22"/>
                <w:szCs w:val="22"/>
              </w:rPr>
              <w:t>Část ROZOP schválených ve sledovaném období byla realizována. Zbytek bude realizován ve II. pololetí.</w:t>
            </w:r>
          </w:p>
        </w:tc>
      </w:tr>
      <w:tr w:rsidR="00EA4F81" w:rsidRPr="0087539C" w:rsidTr="00772A93">
        <w:tc>
          <w:tcPr>
            <w:tcW w:w="709" w:type="dxa"/>
            <w:vAlign w:val="center"/>
          </w:tcPr>
          <w:p w:rsidR="0040208C" w:rsidRPr="00772A93" w:rsidRDefault="0040208C"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70</w:t>
            </w:r>
          </w:p>
        </w:tc>
        <w:tc>
          <w:tcPr>
            <w:tcW w:w="8647" w:type="dxa"/>
            <w:vAlign w:val="center"/>
          </w:tcPr>
          <w:p w:rsidR="0040208C" w:rsidRPr="00772A93" w:rsidRDefault="0040208C" w:rsidP="00772A93">
            <w:pPr>
              <w:pStyle w:val="Zkladntext3"/>
              <w:shd w:val="clear" w:color="auto" w:fill="auto"/>
              <w:autoSpaceDE w:val="0"/>
              <w:autoSpaceDN w:val="0"/>
              <w:jc w:val="left"/>
              <w:rPr>
                <w:rFonts w:ascii="Times New Roman" w:hAnsi="Times New Roman" w:cs="Times New Roman"/>
                <w:b w:val="0"/>
                <w:bCs w:val="0"/>
                <w:sz w:val="22"/>
                <w:szCs w:val="22"/>
              </w:rPr>
            </w:pPr>
            <w:r w:rsidRPr="00772A93">
              <w:rPr>
                <w:rFonts w:ascii="Times New Roman" w:hAnsi="Times New Roman" w:cs="Times New Roman"/>
                <w:b w:val="0"/>
                <w:bCs w:val="0"/>
                <w:sz w:val="22"/>
                <w:szCs w:val="22"/>
              </w:rPr>
              <w:t>Všechna ROZOP schválená ve sledovaném období byla realizována.</w:t>
            </w:r>
          </w:p>
        </w:tc>
      </w:tr>
      <w:tr w:rsidR="00EA4F81" w:rsidRPr="0087539C" w:rsidTr="00772A93">
        <w:tc>
          <w:tcPr>
            <w:tcW w:w="709" w:type="dxa"/>
            <w:vAlign w:val="center"/>
          </w:tcPr>
          <w:p w:rsidR="00452517" w:rsidRPr="00772A93" w:rsidRDefault="00452517"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71</w:t>
            </w:r>
          </w:p>
        </w:tc>
        <w:tc>
          <w:tcPr>
            <w:tcW w:w="8647" w:type="dxa"/>
            <w:vAlign w:val="center"/>
          </w:tcPr>
          <w:p w:rsidR="00452517" w:rsidRPr="00772A93" w:rsidRDefault="00452517" w:rsidP="00772A93">
            <w:pPr>
              <w:pStyle w:val="Zkladntext3"/>
              <w:shd w:val="clear" w:color="auto" w:fill="auto"/>
              <w:autoSpaceDE w:val="0"/>
              <w:autoSpaceDN w:val="0"/>
              <w:jc w:val="left"/>
              <w:rPr>
                <w:rFonts w:ascii="Times New Roman" w:hAnsi="Times New Roman" w:cs="Times New Roman"/>
                <w:b w:val="0"/>
                <w:bCs w:val="0"/>
                <w:sz w:val="22"/>
                <w:szCs w:val="22"/>
              </w:rPr>
            </w:pPr>
            <w:r w:rsidRPr="00772A93">
              <w:rPr>
                <w:rFonts w:ascii="Times New Roman" w:hAnsi="Times New Roman" w:cs="Times New Roman"/>
                <w:b w:val="0"/>
                <w:bCs w:val="0"/>
                <w:sz w:val="22"/>
                <w:szCs w:val="22"/>
              </w:rPr>
              <w:t>Všechna ROZOP schválená ve sledovaném období byla realizována.</w:t>
            </w:r>
          </w:p>
        </w:tc>
      </w:tr>
      <w:tr w:rsidR="00EA4F81" w:rsidRPr="0087539C" w:rsidTr="00772A93">
        <w:tc>
          <w:tcPr>
            <w:tcW w:w="709" w:type="dxa"/>
            <w:vAlign w:val="center"/>
          </w:tcPr>
          <w:p w:rsidR="0040208C" w:rsidRPr="00772A93" w:rsidRDefault="0040208C" w:rsidP="00772A93">
            <w:pPr>
              <w:pStyle w:val="Zkladntext3"/>
              <w:shd w:val="clear" w:color="auto" w:fill="auto"/>
              <w:autoSpaceDE w:val="0"/>
              <w:autoSpaceDN w:val="0"/>
              <w:jc w:val="center"/>
              <w:rPr>
                <w:rFonts w:ascii="Times New Roman" w:hAnsi="Times New Roman" w:cs="Times New Roman"/>
                <w:b w:val="0"/>
                <w:bCs w:val="0"/>
                <w:sz w:val="22"/>
                <w:szCs w:val="22"/>
              </w:rPr>
            </w:pPr>
            <w:r w:rsidRPr="00772A93">
              <w:rPr>
                <w:rFonts w:ascii="Times New Roman" w:hAnsi="Times New Roman" w:cs="Times New Roman"/>
                <w:b w:val="0"/>
                <w:bCs w:val="0"/>
                <w:sz w:val="22"/>
                <w:szCs w:val="22"/>
              </w:rPr>
              <w:t>90</w:t>
            </w:r>
          </w:p>
        </w:tc>
        <w:tc>
          <w:tcPr>
            <w:tcW w:w="8647" w:type="dxa"/>
            <w:vAlign w:val="center"/>
          </w:tcPr>
          <w:p w:rsidR="0040208C" w:rsidRPr="00772A93" w:rsidRDefault="0040208C" w:rsidP="00772A93">
            <w:pPr>
              <w:rPr>
                <w:sz w:val="22"/>
                <w:szCs w:val="22"/>
              </w:rPr>
            </w:pPr>
            <w:r w:rsidRPr="00772A93">
              <w:rPr>
                <w:sz w:val="22"/>
                <w:szCs w:val="22"/>
              </w:rPr>
              <w:t>Část ROZOP schválených ve sledovaném období byla realizována. Zbytek bude realizován ve II. pololetí.</w:t>
            </w:r>
          </w:p>
        </w:tc>
      </w:tr>
    </w:tbl>
    <w:p w:rsidR="00A267D5" w:rsidRPr="0087539C" w:rsidRDefault="00A267D5" w:rsidP="00A80018">
      <w:pPr>
        <w:pStyle w:val="Zkladntext3"/>
        <w:shd w:val="clear" w:color="auto" w:fill="auto"/>
        <w:autoSpaceDE w:val="0"/>
        <w:autoSpaceDN w:val="0"/>
        <w:rPr>
          <w:rFonts w:ascii="Times New Roman" w:hAnsi="Times New Roman" w:cs="Times New Roman"/>
          <w:sz w:val="20"/>
          <w:szCs w:val="20"/>
          <w:u w:val="single"/>
        </w:rPr>
      </w:pPr>
    </w:p>
    <w:p w:rsidR="00A267D5" w:rsidRPr="0087539C" w:rsidRDefault="00A267D5" w:rsidP="00A80018">
      <w:pPr>
        <w:pStyle w:val="Zkladntext3"/>
        <w:shd w:val="clear" w:color="auto" w:fill="auto"/>
        <w:autoSpaceDE w:val="0"/>
        <w:autoSpaceDN w:val="0"/>
        <w:rPr>
          <w:rFonts w:ascii="Times New Roman" w:hAnsi="Times New Roman" w:cs="Times New Roman"/>
          <w:b w:val="0"/>
          <w:bCs w:val="0"/>
          <w:sz w:val="24"/>
          <w:szCs w:val="24"/>
        </w:rPr>
      </w:pPr>
      <w:r w:rsidRPr="0087539C">
        <w:rPr>
          <w:rFonts w:ascii="Times New Roman" w:hAnsi="Times New Roman" w:cs="Times New Roman"/>
          <w:b w:val="0"/>
          <w:bCs w:val="0"/>
          <w:sz w:val="24"/>
          <w:szCs w:val="24"/>
        </w:rPr>
        <w:t xml:space="preserve">Všechna ROZOP jsou po zpracování uložena na Finančním odboru </w:t>
      </w:r>
      <w:r w:rsidR="0038335B" w:rsidRPr="0087539C">
        <w:rPr>
          <w:rFonts w:ascii="Times New Roman" w:hAnsi="Times New Roman" w:cs="Times New Roman"/>
          <w:b w:val="0"/>
          <w:bCs w:val="0"/>
          <w:sz w:val="24"/>
          <w:szCs w:val="24"/>
        </w:rPr>
        <w:t>MMPv</w:t>
      </w:r>
      <w:r w:rsidRPr="0087539C">
        <w:rPr>
          <w:rFonts w:ascii="Times New Roman" w:hAnsi="Times New Roman" w:cs="Times New Roman"/>
          <w:b w:val="0"/>
          <w:bCs w:val="0"/>
          <w:sz w:val="24"/>
          <w:szCs w:val="24"/>
        </w:rPr>
        <w:t>.</w:t>
      </w:r>
    </w:p>
    <w:p w:rsidR="008350CE" w:rsidRDefault="008350CE" w:rsidP="00A80018">
      <w:pPr>
        <w:pStyle w:val="Zkladntext3"/>
        <w:shd w:val="clear" w:color="auto" w:fill="auto"/>
        <w:autoSpaceDE w:val="0"/>
        <w:autoSpaceDN w:val="0"/>
        <w:rPr>
          <w:rFonts w:ascii="Times New Roman" w:hAnsi="Times New Roman" w:cs="Times New Roman"/>
          <w:b w:val="0"/>
          <w:bCs w:val="0"/>
          <w:sz w:val="20"/>
          <w:szCs w:val="20"/>
        </w:rPr>
      </w:pPr>
    </w:p>
    <w:p w:rsidR="00772A93" w:rsidRDefault="00772A93" w:rsidP="00A80018">
      <w:pPr>
        <w:pStyle w:val="Zkladntext3"/>
        <w:shd w:val="clear" w:color="auto" w:fill="auto"/>
        <w:autoSpaceDE w:val="0"/>
        <w:autoSpaceDN w:val="0"/>
        <w:rPr>
          <w:rFonts w:ascii="Times New Roman" w:hAnsi="Times New Roman" w:cs="Times New Roman"/>
          <w:bCs w:val="0"/>
          <w:sz w:val="24"/>
          <w:szCs w:val="24"/>
          <w:u w:val="single"/>
        </w:rPr>
      </w:pPr>
    </w:p>
    <w:tbl>
      <w:tblPr>
        <w:tblW w:w="9229" w:type="dxa"/>
        <w:tblInd w:w="55" w:type="dxa"/>
        <w:tblCellMar>
          <w:left w:w="70" w:type="dxa"/>
          <w:right w:w="70" w:type="dxa"/>
        </w:tblCellMar>
        <w:tblLook w:val="04A0" w:firstRow="1" w:lastRow="0" w:firstColumn="1" w:lastColumn="0" w:noHBand="0" w:noVBand="1"/>
      </w:tblPr>
      <w:tblGrid>
        <w:gridCol w:w="3276"/>
        <w:gridCol w:w="2126"/>
        <w:gridCol w:w="1358"/>
        <w:gridCol w:w="768"/>
        <w:gridCol w:w="1492"/>
        <w:gridCol w:w="209"/>
      </w:tblGrid>
      <w:tr w:rsidR="00D569BF" w:rsidRPr="00D569BF" w:rsidTr="00D569BF">
        <w:trPr>
          <w:gridAfter w:val="1"/>
          <w:wAfter w:w="209" w:type="dxa"/>
          <w:trHeight w:val="300"/>
        </w:trPr>
        <w:tc>
          <w:tcPr>
            <w:tcW w:w="9020" w:type="dxa"/>
            <w:gridSpan w:val="5"/>
            <w:tcBorders>
              <w:top w:val="nil"/>
              <w:left w:val="nil"/>
              <w:bottom w:val="nil"/>
              <w:right w:val="nil"/>
            </w:tcBorders>
            <w:shd w:val="clear" w:color="auto" w:fill="auto"/>
            <w:noWrap/>
            <w:vAlign w:val="center"/>
            <w:hideMark/>
          </w:tcPr>
          <w:p w:rsidR="00D569BF" w:rsidRPr="00772A93" w:rsidRDefault="00D569BF" w:rsidP="00D569BF">
            <w:pPr>
              <w:autoSpaceDE/>
              <w:autoSpaceDN/>
              <w:rPr>
                <w:b/>
                <w:bCs/>
                <w:sz w:val="24"/>
                <w:szCs w:val="24"/>
                <w:u w:val="single"/>
              </w:rPr>
            </w:pPr>
            <w:r w:rsidRPr="00772A93">
              <w:rPr>
                <w:b/>
                <w:bCs/>
                <w:sz w:val="24"/>
                <w:szCs w:val="24"/>
                <w:u w:val="single"/>
              </w:rPr>
              <w:lastRenderedPageBreak/>
              <w:t>Stav peněžních prostředků města Prostějova k 30. 6. 2017</w:t>
            </w:r>
          </w:p>
        </w:tc>
      </w:tr>
      <w:tr w:rsidR="00D569BF" w:rsidRPr="00D569BF" w:rsidTr="00D569BF">
        <w:trPr>
          <w:gridAfter w:val="1"/>
          <w:wAfter w:w="209" w:type="dxa"/>
          <w:trHeight w:val="300"/>
        </w:trPr>
        <w:tc>
          <w:tcPr>
            <w:tcW w:w="3276" w:type="dxa"/>
            <w:tcBorders>
              <w:top w:val="nil"/>
              <w:left w:val="nil"/>
              <w:bottom w:val="nil"/>
              <w:right w:val="nil"/>
            </w:tcBorders>
            <w:shd w:val="clear" w:color="auto" w:fill="auto"/>
            <w:noWrap/>
            <w:vAlign w:val="bottom"/>
            <w:hideMark/>
          </w:tcPr>
          <w:p w:rsidR="00D569BF" w:rsidRPr="00D569BF" w:rsidRDefault="00D569BF" w:rsidP="00D569BF">
            <w:pPr>
              <w:autoSpaceDE/>
              <w:autoSpaceDN/>
              <w:rPr>
                <w:sz w:val="22"/>
                <w:szCs w:val="22"/>
              </w:rPr>
            </w:pPr>
          </w:p>
        </w:tc>
        <w:tc>
          <w:tcPr>
            <w:tcW w:w="2126" w:type="dxa"/>
            <w:tcBorders>
              <w:top w:val="nil"/>
              <w:left w:val="nil"/>
              <w:bottom w:val="nil"/>
              <w:right w:val="nil"/>
            </w:tcBorders>
            <w:shd w:val="clear" w:color="auto" w:fill="auto"/>
            <w:noWrap/>
            <w:vAlign w:val="bottom"/>
            <w:hideMark/>
          </w:tcPr>
          <w:p w:rsidR="00D569BF" w:rsidRPr="00D569BF" w:rsidRDefault="00D569BF" w:rsidP="00D569BF">
            <w:pPr>
              <w:autoSpaceDE/>
              <w:autoSpaceDN/>
              <w:rPr>
                <w:sz w:val="22"/>
                <w:szCs w:val="22"/>
              </w:rPr>
            </w:pPr>
          </w:p>
        </w:tc>
        <w:tc>
          <w:tcPr>
            <w:tcW w:w="1358" w:type="dxa"/>
            <w:tcBorders>
              <w:top w:val="nil"/>
              <w:left w:val="nil"/>
              <w:bottom w:val="nil"/>
              <w:right w:val="nil"/>
            </w:tcBorders>
            <w:shd w:val="clear" w:color="auto" w:fill="auto"/>
            <w:noWrap/>
            <w:vAlign w:val="bottom"/>
            <w:hideMark/>
          </w:tcPr>
          <w:p w:rsidR="00D569BF" w:rsidRPr="00D569BF" w:rsidRDefault="00D569BF" w:rsidP="00D569BF">
            <w:pPr>
              <w:autoSpaceDE/>
              <w:autoSpaceDN/>
              <w:rPr>
                <w:sz w:val="22"/>
                <w:szCs w:val="22"/>
              </w:rPr>
            </w:pPr>
          </w:p>
        </w:tc>
        <w:tc>
          <w:tcPr>
            <w:tcW w:w="2260" w:type="dxa"/>
            <w:gridSpan w:val="2"/>
            <w:tcBorders>
              <w:top w:val="nil"/>
              <w:left w:val="nil"/>
              <w:bottom w:val="nil"/>
              <w:right w:val="nil"/>
            </w:tcBorders>
            <w:shd w:val="clear" w:color="auto" w:fill="auto"/>
            <w:noWrap/>
            <w:vAlign w:val="bottom"/>
            <w:hideMark/>
          </w:tcPr>
          <w:p w:rsidR="00D569BF" w:rsidRPr="00D569BF" w:rsidRDefault="00D569BF" w:rsidP="00D569BF">
            <w:pPr>
              <w:autoSpaceDE/>
              <w:autoSpaceDN/>
              <w:rPr>
                <w:sz w:val="22"/>
                <w:szCs w:val="22"/>
              </w:rPr>
            </w:pPr>
          </w:p>
        </w:tc>
      </w:tr>
      <w:tr w:rsidR="00D569BF" w:rsidRPr="00D569BF" w:rsidTr="00D569BF">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569BF" w:rsidRPr="00D569BF" w:rsidRDefault="00D569BF" w:rsidP="00D569BF">
            <w:pPr>
              <w:autoSpaceDE/>
              <w:autoSpaceDN/>
              <w:jc w:val="center"/>
              <w:rPr>
                <w:b/>
                <w:bCs/>
              </w:rPr>
            </w:pPr>
            <w:r w:rsidRPr="00D569BF">
              <w:rPr>
                <w:b/>
                <w:bCs/>
              </w:rPr>
              <w:t>Účet</w:t>
            </w:r>
          </w:p>
        </w:tc>
        <w:tc>
          <w:tcPr>
            <w:tcW w:w="2126" w:type="dxa"/>
            <w:tcBorders>
              <w:top w:val="single" w:sz="4" w:space="0" w:color="auto"/>
              <w:left w:val="nil"/>
              <w:bottom w:val="single" w:sz="4" w:space="0" w:color="auto"/>
              <w:right w:val="single" w:sz="4" w:space="0" w:color="auto"/>
            </w:tcBorders>
            <w:shd w:val="clear" w:color="000000" w:fill="FFFF00"/>
            <w:noWrap/>
            <w:vAlign w:val="center"/>
            <w:hideMark/>
          </w:tcPr>
          <w:p w:rsidR="00D569BF" w:rsidRPr="00D569BF" w:rsidRDefault="00D569BF" w:rsidP="00D569BF">
            <w:pPr>
              <w:autoSpaceDE/>
              <w:autoSpaceDN/>
              <w:jc w:val="center"/>
              <w:rPr>
                <w:b/>
                <w:bCs/>
              </w:rPr>
            </w:pPr>
            <w:r w:rsidRPr="00D569BF">
              <w:rPr>
                <w:b/>
                <w:bCs/>
              </w:rPr>
              <w:t>Stav k 1.</w:t>
            </w:r>
            <w:r>
              <w:rPr>
                <w:b/>
                <w:bCs/>
              </w:rPr>
              <w:t xml:space="preserve"> </w:t>
            </w:r>
            <w:r w:rsidRPr="00D569BF">
              <w:rPr>
                <w:b/>
                <w:bCs/>
              </w:rPr>
              <w:t>1.</w:t>
            </w:r>
            <w:r>
              <w:rPr>
                <w:b/>
                <w:bCs/>
              </w:rPr>
              <w:t xml:space="preserve"> </w:t>
            </w:r>
            <w:r w:rsidRPr="00D569BF">
              <w:rPr>
                <w:b/>
                <w:bCs/>
              </w:rPr>
              <w:t>2017 v Kč</w:t>
            </w:r>
          </w:p>
        </w:tc>
        <w:tc>
          <w:tcPr>
            <w:tcW w:w="212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D569BF" w:rsidRPr="00D569BF" w:rsidRDefault="00D569BF" w:rsidP="00D569BF">
            <w:pPr>
              <w:autoSpaceDE/>
              <w:autoSpaceDN/>
              <w:jc w:val="center"/>
              <w:rPr>
                <w:b/>
                <w:bCs/>
              </w:rPr>
            </w:pPr>
            <w:r>
              <w:rPr>
                <w:b/>
                <w:bCs/>
              </w:rPr>
              <w:t>Stav k 30. 6. 2017 v Kč</w:t>
            </w:r>
          </w:p>
        </w:tc>
        <w:tc>
          <w:tcPr>
            <w:tcW w:w="1701"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D569BF" w:rsidRPr="00D569BF" w:rsidRDefault="00D569BF" w:rsidP="00D569BF">
            <w:pPr>
              <w:autoSpaceDE/>
              <w:autoSpaceDN/>
              <w:jc w:val="center"/>
              <w:rPr>
                <w:b/>
                <w:bCs/>
              </w:rPr>
            </w:pPr>
            <w:r>
              <w:rPr>
                <w:b/>
                <w:bCs/>
              </w:rPr>
              <w:t>Obrat v Kč</w:t>
            </w:r>
          </w:p>
        </w:tc>
      </w:tr>
      <w:tr w:rsidR="00D569BF" w:rsidRPr="00D569BF" w:rsidTr="00D569BF">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pPr>
            <w:r w:rsidRPr="00D569BF">
              <w:t>Základní běžný účet</w:t>
            </w:r>
          </w:p>
        </w:tc>
        <w:tc>
          <w:tcPr>
            <w:tcW w:w="2126" w:type="dxa"/>
            <w:tcBorders>
              <w:top w:val="nil"/>
              <w:left w:val="nil"/>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jc w:val="right"/>
            </w:pPr>
            <w:r w:rsidRPr="00D569BF">
              <w:t>176 977 454,19</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jc w:val="right"/>
            </w:pPr>
            <w:r w:rsidRPr="00D569BF">
              <w:t>309 240 650,36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jc w:val="right"/>
            </w:pPr>
            <w:r w:rsidRPr="00D569BF">
              <w:t>132 263 196,17</w:t>
            </w:r>
          </w:p>
        </w:tc>
      </w:tr>
      <w:tr w:rsidR="00D569BF" w:rsidRPr="00D569BF" w:rsidTr="00D569BF">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pPr>
            <w:r w:rsidRPr="00D569BF">
              <w:t>Účet fondů bez sociálního fondu</w:t>
            </w:r>
          </w:p>
        </w:tc>
        <w:tc>
          <w:tcPr>
            <w:tcW w:w="2126" w:type="dxa"/>
            <w:tcBorders>
              <w:top w:val="nil"/>
              <w:left w:val="nil"/>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jc w:val="right"/>
            </w:pPr>
            <w:r w:rsidRPr="00D569BF">
              <w:t>184 584 311,95</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jc w:val="right"/>
            </w:pPr>
            <w:r w:rsidRPr="00D569BF">
              <w:t>165 281 502,59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jc w:val="right"/>
            </w:pPr>
            <w:r w:rsidRPr="00D569BF">
              <w:t>-19 302 809,36</w:t>
            </w:r>
          </w:p>
        </w:tc>
      </w:tr>
      <w:tr w:rsidR="00D569BF" w:rsidRPr="00D569BF" w:rsidTr="00D569BF">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pPr>
            <w:r w:rsidRPr="00D569BF">
              <w:t>Sociální fond</w:t>
            </w:r>
          </w:p>
        </w:tc>
        <w:tc>
          <w:tcPr>
            <w:tcW w:w="2126" w:type="dxa"/>
            <w:tcBorders>
              <w:top w:val="nil"/>
              <w:left w:val="nil"/>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jc w:val="right"/>
            </w:pPr>
            <w:r w:rsidRPr="00D569BF">
              <w:t>615 642,31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jc w:val="right"/>
            </w:pPr>
            <w:r w:rsidRPr="00D569BF">
              <w:t>2 196 258,93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jc w:val="right"/>
            </w:pPr>
            <w:r w:rsidRPr="00D569BF">
              <w:t>1 580 616,62</w:t>
            </w:r>
          </w:p>
        </w:tc>
      </w:tr>
      <w:tr w:rsidR="00D569BF" w:rsidRPr="00D569BF" w:rsidTr="00D569BF">
        <w:trPr>
          <w:trHeight w:val="30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pPr>
            <w:r w:rsidRPr="00D569BF">
              <w:t>Depozitní účet</w:t>
            </w:r>
          </w:p>
        </w:tc>
        <w:tc>
          <w:tcPr>
            <w:tcW w:w="2126" w:type="dxa"/>
            <w:tcBorders>
              <w:top w:val="nil"/>
              <w:left w:val="nil"/>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jc w:val="right"/>
            </w:pPr>
            <w:r w:rsidRPr="00D569BF">
              <w:t>21 371 320,23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jc w:val="right"/>
            </w:pPr>
            <w:r w:rsidRPr="00D569BF">
              <w:t>10 490 660,74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569BF" w:rsidRPr="00D569BF" w:rsidRDefault="00D569BF" w:rsidP="00D569BF">
            <w:pPr>
              <w:autoSpaceDE/>
              <w:autoSpaceDN/>
              <w:jc w:val="right"/>
            </w:pPr>
            <w:r w:rsidRPr="00D569BF">
              <w:t>-10 880 659,49</w:t>
            </w:r>
          </w:p>
        </w:tc>
      </w:tr>
      <w:tr w:rsidR="00D569BF" w:rsidRPr="00D569BF" w:rsidTr="00D569BF">
        <w:trPr>
          <w:trHeight w:val="300"/>
        </w:trPr>
        <w:tc>
          <w:tcPr>
            <w:tcW w:w="3276" w:type="dxa"/>
            <w:tcBorders>
              <w:top w:val="nil"/>
              <w:left w:val="single" w:sz="4" w:space="0" w:color="auto"/>
              <w:bottom w:val="single" w:sz="4" w:space="0" w:color="auto"/>
              <w:right w:val="single" w:sz="4" w:space="0" w:color="auto"/>
            </w:tcBorders>
            <w:shd w:val="clear" w:color="000000" w:fill="92D050"/>
            <w:noWrap/>
            <w:vAlign w:val="center"/>
            <w:hideMark/>
          </w:tcPr>
          <w:p w:rsidR="00D569BF" w:rsidRPr="00D569BF" w:rsidRDefault="00D569BF" w:rsidP="00D569BF">
            <w:pPr>
              <w:autoSpaceDE/>
              <w:autoSpaceDN/>
              <w:rPr>
                <w:b/>
                <w:bCs/>
              </w:rPr>
            </w:pPr>
            <w:r w:rsidRPr="00D569BF">
              <w:rPr>
                <w:b/>
                <w:bCs/>
              </w:rPr>
              <w:t>Peněžní prostředky celkem</w:t>
            </w:r>
          </w:p>
        </w:tc>
        <w:tc>
          <w:tcPr>
            <w:tcW w:w="2126" w:type="dxa"/>
            <w:tcBorders>
              <w:top w:val="nil"/>
              <w:left w:val="nil"/>
              <w:bottom w:val="single" w:sz="4" w:space="0" w:color="auto"/>
              <w:right w:val="single" w:sz="4" w:space="0" w:color="auto"/>
            </w:tcBorders>
            <w:shd w:val="clear" w:color="000000" w:fill="92D050"/>
            <w:noWrap/>
            <w:vAlign w:val="center"/>
            <w:hideMark/>
          </w:tcPr>
          <w:p w:rsidR="00D569BF" w:rsidRPr="00D569BF" w:rsidRDefault="00D569BF" w:rsidP="00D569BF">
            <w:pPr>
              <w:autoSpaceDE/>
              <w:autoSpaceDN/>
              <w:jc w:val="right"/>
              <w:rPr>
                <w:b/>
                <w:bCs/>
              </w:rPr>
            </w:pPr>
            <w:r w:rsidRPr="00D569BF">
              <w:rPr>
                <w:b/>
                <w:bCs/>
              </w:rPr>
              <w:t>383 548 728,68</w:t>
            </w:r>
          </w:p>
        </w:tc>
        <w:tc>
          <w:tcPr>
            <w:tcW w:w="2126" w:type="dxa"/>
            <w:gridSpan w:val="2"/>
            <w:tcBorders>
              <w:top w:val="nil"/>
              <w:left w:val="nil"/>
              <w:bottom w:val="single" w:sz="4" w:space="0" w:color="auto"/>
              <w:right w:val="single" w:sz="4" w:space="0" w:color="auto"/>
            </w:tcBorders>
            <w:shd w:val="clear" w:color="000000" w:fill="92D050"/>
            <w:noWrap/>
            <w:vAlign w:val="center"/>
            <w:hideMark/>
          </w:tcPr>
          <w:p w:rsidR="00D569BF" w:rsidRPr="00D569BF" w:rsidRDefault="00D569BF" w:rsidP="00D569BF">
            <w:pPr>
              <w:autoSpaceDE/>
              <w:autoSpaceDN/>
              <w:jc w:val="right"/>
              <w:rPr>
                <w:b/>
                <w:bCs/>
              </w:rPr>
            </w:pPr>
            <w:r w:rsidRPr="00D569BF">
              <w:rPr>
                <w:b/>
                <w:bCs/>
              </w:rPr>
              <w:t>487 209 072,62</w:t>
            </w:r>
          </w:p>
        </w:tc>
        <w:tc>
          <w:tcPr>
            <w:tcW w:w="1701" w:type="dxa"/>
            <w:gridSpan w:val="2"/>
            <w:tcBorders>
              <w:top w:val="nil"/>
              <w:left w:val="nil"/>
              <w:bottom w:val="single" w:sz="4" w:space="0" w:color="auto"/>
              <w:right w:val="single" w:sz="4" w:space="0" w:color="auto"/>
            </w:tcBorders>
            <w:shd w:val="clear" w:color="000000" w:fill="92D050"/>
            <w:noWrap/>
            <w:vAlign w:val="center"/>
            <w:hideMark/>
          </w:tcPr>
          <w:p w:rsidR="00D569BF" w:rsidRPr="00D569BF" w:rsidRDefault="00D569BF" w:rsidP="00D569BF">
            <w:pPr>
              <w:autoSpaceDE/>
              <w:autoSpaceDN/>
              <w:jc w:val="right"/>
              <w:rPr>
                <w:b/>
                <w:bCs/>
              </w:rPr>
            </w:pPr>
            <w:r w:rsidRPr="00D569BF">
              <w:rPr>
                <w:b/>
                <w:bCs/>
              </w:rPr>
              <w:t>82 383 943,89</w:t>
            </w:r>
          </w:p>
        </w:tc>
      </w:tr>
    </w:tbl>
    <w:p w:rsidR="00AC1B68" w:rsidRDefault="00AC1B68" w:rsidP="00E87BAF">
      <w:pPr>
        <w:pStyle w:val="Zkladntext3"/>
        <w:shd w:val="clear" w:color="auto" w:fill="auto"/>
        <w:autoSpaceDE w:val="0"/>
        <w:autoSpaceDN w:val="0"/>
        <w:jc w:val="left"/>
        <w:rPr>
          <w:rFonts w:ascii="Times New Roman" w:hAnsi="Times New Roman" w:cs="Times New Roman"/>
          <w:b w:val="0"/>
          <w:bCs w:val="0"/>
          <w:sz w:val="20"/>
          <w:szCs w:val="20"/>
        </w:rPr>
      </w:pPr>
    </w:p>
    <w:p w:rsidR="00772A93" w:rsidRPr="008F48D6" w:rsidRDefault="00772A93" w:rsidP="00E87BAF">
      <w:pPr>
        <w:pStyle w:val="Zkladntext3"/>
        <w:shd w:val="clear" w:color="auto" w:fill="auto"/>
        <w:autoSpaceDE w:val="0"/>
        <w:autoSpaceDN w:val="0"/>
        <w:jc w:val="left"/>
        <w:rPr>
          <w:rFonts w:ascii="Times New Roman" w:hAnsi="Times New Roman" w:cs="Times New Roman"/>
          <w:b w:val="0"/>
          <w:bCs w:val="0"/>
          <w:sz w:val="20"/>
          <w:szCs w:val="20"/>
        </w:rPr>
      </w:pPr>
    </w:p>
    <w:p w:rsidR="00AC1B68" w:rsidRPr="00EA4F81" w:rsidRDefault="00EA4F81" w:rsidP="00EA4F81">
      <w:pPr>
        <w:pStyle w:val="Zkladntext3"/>
        <w:shd w:val="clear" w:color="auto" w:fill="auto"/>
        <w:autoSpaceDE w:val="0"/>
        <w:autoSpaceDN w:val="0"/>
        <w:rPr>
          <w:rFonts w:ascii="Times New Roman" w:hAnsi="Times New Roman" w:cs="Times New Roman"/>
          <w:bCs w:val="0"/>
          <w:sz w:val="24"/>
          <w:szCs w:val="24"/>
          <w:u w:val="single"/>
        </w:rPr>
      </w:pPr>
      <w:r w:rsidRPr="00EA4F81">
        <w:rPr>
          <w:rFonts w:ascii="Times New Roman" w:hAnsi="Times New Roman" w:cs="Times New Roman"/>
          <w:bCs w:val="0"/>
          <w:sz w:val="24"/>
          <w:szCs w:val="24"/>
          <w:u w:val="single"/>
        </w:rPr>
        <w:t xml:space="preserve">Trvalé peněžní fondy statutárního města Prostějova (tvorba, užití k 30. 6. 2017 – </w:t>
      </w:r>
      <w:r>
        <w:rPr>
          <w:rFonts w:ascii="Times New Roman" w:hAnsi="Times New Roman" w:cs="Times New Roman"/>
          <w:bCs w:val="0"/>
          <w:sz w:val="24"/>
          <w:szCs w:val="24"/>
          <w:u w:val="single"/>
        </w:rPr>
        <w:t>ÚZ </w:t>
      </w:r>
      <w:r w:rsidRPr="00EA4F81">
        <w:rPr>
          <w:rFonts w:ascii="Times New Roman" w:hAnsi="Times New Roman" w:cs="Times New Roman"/>
          <w:bCs w:val="0"/>
          <w:sz w:val="24"/>
          <w:szCs w:val="24"/>
          <w:u w:val="single"/>
        </w:rPr>
        <w:t>000000001 až ÚZ 000000006 rozpočtově – schváleno; sociální fond dle skutečnosti)</w:t>
      </w:r>
    </w:p>
    <w:p w:rsidR="00A267D5" w:rsidRDefault="00A267D5" w:rsidP="009D103F">
      <w:pPr>
        <w:pStyle w:val="Zkladntext3"/>
        <w:shd w:val="clear" w:color="auto" w:fill="auto"/>
        <w:autoSpaceDE w:val="0"/>
        <w:autoSpaceDN w:val="0"/>
        <w:jc w:val="left"/>
        <w:rPr>
          <w:rFonts w:ascii="Times New Roman" w:hAnsi="Times New Roman" w:cs="Times New Roman"/>
          <w:b w:val="0"/>
          <w:bCs w:val="0"/>
          <w:sz w:val="20"/>
          <w:szCs w:val="20"/>
        </w:rPr>
      </w:pPr>
    </w:p>
    <w:tbl>
      <w:tblPr>
        <w:tblW w:w="9229" w:type="dxa"/>
        <w:tblInd w:w="55" w:type="dxa"/>
        <w:tblCellMar>
          <w:left w:w="70" w:type="dxa"/>
          <w:right w:w="70" w:type="dxa"/>
        </w:tblCellMar>
        <w:tblLook w:val="04A0" w:firstRow="1" w:lastRow="0" w:firstColumn="1" w:lastColumn="0" w:noHBand="0" w:noVBand="1"/>
      </w:tblPr>
      <w:tblGrid>
        <w:gridCol w:w="1433"/>
        <w:gridCol w:w="6379"/>
        <w:gridCol w:w="1417"/>
      </w:tblGrid>
      <w:tr w:rsidR="006A0D3B" w:rsidRPr="006A0D3B" w:rsidTr="008039EC">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D3B" w:rsidRPr="006A0D3B" w:rsidRDefault="006A0D3B" w:rsidP="006A0D3B">
            <w:pPr>
              <w:autoSpaceDE/>
              <w:autoSpaceDN/>
              <w:jc w:val="center"/>
              <w:rPr>
                <w:rFonts w:ascii="Calibri" w:hAnsi="Calibri"/>
                <w:color w:val="000000"/>
              </w:rPr>
            </w:pPr>
            <w:r w:rsidRPr="006A0D3B">
              <w:rPr>
                <w:rFonts w:ascii="Calibri" w:hAnsi="Calibri"/>
                <w:color w:val="000000"/>
              </w:rPr>
              <w:t>Název</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6A0D3B" w:rsidRPr="006A0D3B" w:rsidRDefault="006A0D3B" w:rsidP="006A0D3B">
            <w:pPr>
              <w:autoSpaceDE/>
              <w:autoSpaceDN/>
              <w:jc w:val="center"/>
              <w:rPr>
                <w:rFonts w:ascii="Calibri" w:hAnsi="Calibri"/>
                <w:color w:val="000000"/>
              </w:rPr>
            </w:pPr>
            <w:r w:rsidRPr="006A0D3B">
              <w:rPr>
                <w:rFonts w:ascii="Calibri" w:hAnsi="Calibri"/>
                <w:color w:val="000000"/>
              </w:rPr>
              <w:t>Finanční operace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A0D3B" w:rsidRPr="006A0D3B" w:rsidRDefault="006A0D3B" w:rsidP="006A0D3B">
            <w:pPr>
              <w:autoSpaceDE/>
              <w:autoSpaceDN/>
              <w:jc w:val="center"/>
              <w:rPr>
                <w:rFonts w:ascii="Calibri" w:hAnsi="Calibri"/>
                <w:color w:val="000000"/>
              </w:rPr>
            </w:pPr>
            <w:r w:rsidRPr="006A0D3B">
              <w:rPr>
                <w:rFonts w:ascii="Calibri" w:hAnsi="Calibri"/>
                <w:color w:val="000000"/>
              </w:rPr>
              <w:t>Částka v Kč</w:t>
            </w:r>
          </w:p>
        </w:tc>
      </w:tr>
      <w:tr w:rsidR="006A0D3B" w:rsidRPr="006A0D3B" w:rsidTr="008039EC">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6A0D3B" w:rsidRPr="006A0D3B" w:rsidRDefault="006A0D3B" w:rsidP="006A0D3B">
            <w:pPr>
              <w:autoSpaceDE/>
              <w:autoSpaceDN/>
              <w:jc w:val="center"/>
              <w:rPr>
                <w:rFonts w:ascii="Calibri" w:hAnsi="Calibri"/>
                <w:color w:val="000000"/>
              </w:rPr>
            </w:pPr>
            <w:r w:rsidRPr="006A0D3B">
              <w:rPr>
                <w:rFonts w:ascii="Calibri" w:hAnsi="Calibri"/>
                <w:color w:val="000000"/>
              </w:rPr>
              <w:t xml:space="preserve">Fond rezerv a </w:t>
            </w:r>
            <w:proofErr w:type="gramStart"/>
            <w:r w:rsidRPr="006A0D3B">
              <w:rPr>
                <w:rFonts w:ascii="Calibri" w:hAnsi="Calibri"/>
                <w:color w:val="000000"/>
              </w:rPr>
              <w:t>rozvoje                         ÚZ</w:t>
            </w:r>
            <w:proofErr w:type="gramEnd"/>
            <w:r w:rsidRPr="006A0D3B">
              <w:rPr>
                <w:rFonts w:ascii="Calibri" w:hAnsi="Calibri"/>
                <w:color w:val="000000"/>
              </w:rPr>
              <w:t xml:space="preserve"> 000000001</w:t>
            </w:r>
          </w:p>
        </w:tc>
        <w:tc>
          <w:tcPr>
            <w:tcW w:w="6379" w:type="dxa"/>
            <w:tcBorders>
              <w:top w:val="single" w:sz="4" w:space="0" w:color="auto"/>
              <w:left w:val="nil"/>
              <w:bottom w:val="single" w:sz="4" w:space="0" w:color="auto"/>
              <w:right w:val="single" w:sz="4" w:space="0" w:color="000000"/>
            </w:tcBorders>
            <w:shd w:val="clear" w:color="000000" w:fill="C4D79B"/>
            <w:noWrap/>
            <w:vAlign w:val="bottom"/>
            <w:hideMark/>
          </w:tcPr>
          <w:p w:rsidR="006A0D3B" w:rsidRPr="006A0D3B" w:rsidRDefault="006A0D3B" w:rsidP="006A0D3B">
            <w:pPr>
              <w:autoSpaceDE/>
              <w:autoSpaceDN/>
              <w:rPr>
                <w:rFonts w:ascii="Calibri" w:hAnsi="Calibri"/>
                <w:b/>
                <w:bCs/>
                <w:color w:val="000000"/>
              </w:rPr>
            </w:pPr>
            <w:r w:rsidRPr="006A0D3B">
              <w:rPr>
                <w:rFonts w:ascii="Calibri" w:hAnsi="Calibri"/>
                <w:b/>
                <w:bCs/>
                <w:color w:val="000000"/>
              </w:rPr>
              <w:t>Počáteční zůstatek k 1. 1. 2017</w:t>
            </w:r>
          </w:p>
        </w:tc>
        <w:tc>
          <w:tcPr>
            <w:tcW w:w="1417" w:type="dxa"/>
            <w:tcBorders>
              <w:top w:val="nil"/>
              <w:left w:val="nil"/>
              <w:bottom w:val="single" w:sz="4" w:space="0" w:color="auto"/>
              <w:right w:val="single" w:sz="4" w:space="0" w:color="auto"/>
            </w:tcBorders>
            <w:shd w:val="clear" w:color="000000" w:fill="C4D79B"/>
            <w:noWrap/>
            <w:vAlign w:val="bottom"/>
            <w:hideMark/>
          </w:tcPr>
          <w:p w:rsidR="006A0D3B" w:rsidRPr="006A0D3B" w:rsidRDefault="006A0D3B" w:rsidP="006A0D3B">
            <w:pPr>
              <w:autoSpaceDE/>
              <w:autoSpaceDN/>
              <w:jc w:val="right"/>
              <w:rPr>
                <w:rFonts w:ascii="Calibri" w:hAnsi="Calibri"/>
                <w:b/>
                <w:bCs/>
                <w:color w:val="000000"/>
              </w:rPr>
            </w:pPr>
            <w:r w:rsidRPr="006A0D3B">
              <w:rPr>
                <w:rFonts w:ascii="Calibri" w:hAnsi="Calibri"/>
                <w:b/>
                <w:bCs/>
                <w:color w:val="000000"/>
              </w:rPr>
              <w:t>184 630 068,96</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FFFFFF"/>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Schválený rozpočet 2017 - 20. ZMP ze dne 12. 12. 2016 - stavební investice</w:t>
            </w:r>
          </w:p>
        </w:tc>
        <w:tc>
          <w:tcPr>
            <w:tcW w:w="1417" w:type="dxa"/>
            <w:tcBorders>
              <w:top w:val="nil"/>
              <w:left w:val="nil"/>
              <w:bottom w:val="single" w:sz="4" w:space="0" w:color="auto"/>
              <w:right w:val="single" w:sz="4" w:space="0" w:color="auto"/>
            </w:tcBorders>
            <w:shd w:val="clear" w:color="000000" w:fill="FFFFFF"/>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-112 470 030,00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auto" w:fill="auto"/>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Upravený rozpočet 2017 - 20. ZMP ze dne 12. 12. 2016</w:t>
            </w:r>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-8 051 000,00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auto" w:fill="auto"/>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 xml:space="preserve">Upravený rozpočet 2017 - ROZOP č. 3/2017 - převod prostředků na </w:t>
            </w:r>
            <w:proofErr w:type="spellStart"/>
            <w:proofErr w:type="gramStart"/>
            <w:r w:rsidRPr="006A0D3B">
              <w:rPr>
                <w:rFonts w:ascii="Calibri" w:hAnsi="Calibri"/>
                <w:color w:val="000000"/>
              </w:rPr>
              <w:t>pěst</w:t>
            </w:r>
            <w:proofErr w:type="gramEnd"/>
            <w:r w:rsidRPr="006A0D3B">
              <w:rPr>
                <w:rFonts w:ascii="Calibri" w:hAnsi="Calibri"/>
                <w:color w:val="000000"/>
              </w:rPr>
              <w:t>.</w:t>
            </w:r>
            <w:proofErr w:type="gramStart"/>
            <w:r w:rsidRPr="006A0D3B">
              <w:rPr>
                <w:rFonts w:ascii="Calibri" w:hAnsi="Calibri"/>
                <w:color w:val="000000"/>
              </w:rPr>
              <w:t>péči</w:t>
            </w:r>
            <w:proofErr w:type="spellEnd"/>
            <w:proofErr w:type="gramEnd"/>
            <w:r w:rsidRPr="006A0D3B">
              <w:rPr>
                <w:rFonts w:ascii="Calibri" w:hAnsi="Calibri"/>
                <w:color w:val="000000"/>
              </w:rPr>
              <w:t xml:space="preserve"> z roku 2016</w:t>
            </w:r>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-500 000,00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auto" w:fill="auto"/>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Upravený rozpočet 2017 - 62. RMP ze dne 10. 1. 2017</w:t>
            </w:r>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-870 414,00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auto" w:fill="auto"/>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 xml:space="preserve">Upravený rozpočet 2017 - ROZOP č. 5/2017 - převod prostředků na </w:t>
            </w:r>
            <w:proofErr w:type="spellStart"/>
            <w:proofErr w:type="gramStart"/>
            <w:r w:rsidRPr="006A0D3B">
              <w:rPr>
                <w:rFonts w:ascii="Calibri" w:hAnsi="Calibri"/>
                <w:color w:val="000000"/>
              </w:rPr>
              <w:t>pěst</w:t>
            </w:r>
            <w:proofErr w:type="gramEnd"/>
            <w:r w:rsidRPr="006A0D3B">
              <w:rPr>
                <w:rFonts w:ascii="Calibri" w:hAnsi="Calibri"/>
                <w:color w:val="000000"/>
              </w:rPr>
              <w:t>.</w:t>
            </w:r>
            <w:proofErr w:type="gramStart"/>
            <w:r w:rsidRPr="006A0D3B">
              <w:rPr>
                <w:rFonts w:ascii="Calibri" w:hAnsi="Calibri"/>
                <w:color w:val="000000"/>
              </w:rPr>
              <w:t>péči</w:t>
            </w:r>
            <w:proofErr w:type="spellEnd"/>
            <w:proofErr w:type="gramEnd"/>
            <w:r w:rsidRPr="006A0D3B">
              <w:rPr>
                <w:rFonts w:ascii="Calibri" w:hAnsi="Calibri"/>
                <w:color w:val="000000"/>
              </w:rPr>
              <w:t xml:space="preserve"> z roku 2016</w:t>
            </w:r>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-1 549 587,00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auto" w:fill="auto"/>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 xml:space="preserve">Upravený rozpočet 2017 - 63. RMP ze dne </w:t>
            </w:r>
            <w:proofErr w:type="gramStart"/>
            <w:r w:rsidRPr="006A0D3B">
              <w:rPr>
                <w:rFonts w:ascii="Calibri" w:hAnsi="Calibri"/>
                <w:color w:val="000000"/>
              </w:rPr>
              <w:t>24.1.2017</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-240 000,00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auto" w:fill="auto"/>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Upravený rozpočet 2017 - 65. RMP ze dne 7. 2. 2017</w:t>
            </w:r>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-2 000 001,00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auto" w:fill="auto"/>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Upravený rozpočet 2017 - 21. ZMP ze dne 20. a 21. 2. 2017 a 13. 3. 2017</w:t>
            </w:r>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-21 917 550,00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auto" w:fill="auto"/>
            <w:noWrap/>
            <w:vAlign w:val="bottom"/>
            <w:hideMark/>
          </w:tcPr>
          <w:p w:rsidR="006A0D3B" w:rsidRPr="006A0D3B" w:rsidRDefault="006A0D3B" w:rsidP="006A0D3B">
            <w:pPr>
              <w:autoSpaceDE/>
              <w:autoSpaceDN/>
              <w:rPr>
                <w:rFonts w:ascii="Calibri" w:hAnsi="Calibri"/>
                <w:color w:val="000000"/>
              </w:rPr>
            </w:pPr>
            <w:r>
              <w:rPr>
                <w:rFonts w:ascii="Calibri" w:hAnsi="Calibri"/>
                <w:color w:val="000000"/>
              </w:rPr>
              <w:t>Upravený ro</w:t>
            </w:r>
            <w:r w:rsidRPr="006A0D3B">
              <w:rPr>
                <w:rFonts w:ascii="Calibri" w:hAnsi="Calibri"/>
                <w:color w:val="000000"/>
              </w:rPr>
              <w:t>zpočet 2017 - úprava fina</w:t>
            </w:r>
            <w:r>
              <w:rPr>
                <w:rFonts w:ascii="Calibri" w:hAnsi="Calibri"/>
                <w:color w:val="000000"/>
              </w:rPr>
              <w:t>n</w:t>
            </w:r>
            <w:r w:rsidRPr="006A0D3B">
              <w:rPr>
                <w:rFonts w:ascii="Calibri" w:hAnsi="Calibri"/>
                <w:color w:val="000000"/>
              </w:rPr>
              <w:t xml:space="preserve">čního vztahu ke SR ČR na základě dopisu z </w:t>
            </w:r>
            <w:proofErr w:type="spellStart"/>
            <w:r w:rsidRPr="006A0D3B">
              <w:rPr>
                <w:rFonts w:ascii="Calibri" w:hAnsi="Calibri"/>
                <w:color w:val="000000"/>
              </w:rPr>
              <w:t>OlK</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1 030 450,00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auto" w:fill="auto"/>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Upravený rozpočet 2017 - 68. RMP ze dne 21. 3. 2017</w:t>
            </w:r>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-2 000 000,00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FFFFFF"/>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Upravený rozpočet 2017 - 22. ZMP ze dne 3. a 4. 4. 2017</w:t>
            </w:r>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-7 350 000,00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FFFFFF"/>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Upravený rozpočet 2017 - 70. RMP ze dne 11. 4. 2017</w:t>
            </w:r>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-878 554,00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FFFFFF"/>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Upravený rozpočet 2017 - 73. RMP ze dne 23. 5. 2017</w:t>
            </w:r>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-1 500 000,00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FFFFFF"/>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Upravený rozpočet 2017 - 23. ZMP ze dne 12. a 13. 6. 2017</w:t>
            </w:r>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138 602 851,30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FFFFFF"/>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 xml:space="preserve">Upravený rozpočet 2017 - ROZOP č. 43/2017 - Vrácení ekolog. </w:t>
            </w:r>
            <w:proofErr w:type="gramStart"/>
            <w:r w:rsidRPr="006A0D3B">
              <w:rPr>
                <w:rFonts w:ascii="Calibri" w:hAnsi="Calibri"/>
                <w:color w:val="000000"/>
              </w:rPr>
              <w:t>poplatku</w:t>
            </w:r>
            <w:proofErr w:type="gramEnd"/>
            <w:r w:rsidRPr="006A0D3B">
              <w:rPr>
                <w:rFonts w:ascii="Calibri" w:hAnsi="Calibri"/>
                <w:color w:val="000000"/>
              </w:rPr>
              <w:t xml:space="preserve"> a pohledávky 2102</w:t>
            </w:r>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-144 300,00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FFFFFF"/>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 xml:space="preserve">Upravený rozpočet 2017 - 77. RMP ze dne </w:t>
            </w:r>
            <w:proofErr w:type="gramStart"/>
            <w:r w:rsidRPr="006A0D3B">
              <w:rPr>
                <w:rFonts w:ascii="Calibri" w:hAnsi="Calibri"/>
                <w:color w:val="000000"/>
              </w:rPr>
              <w:t>27.6.2017</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-358 330,00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C4D79B"/>
            <w:noWrap/>
            <w:vAlign w:val="bottom"/>
            <w:hideMark/>
          </w:tcPr>
          <w:p w:rsidR="006A0D3B" w:rsidRPr="006A0D3B" w:rsidRDefault="006A0D3B" w:rsidP="006A0D3B">
            <w:pPr>
              <w:autoSpaceDE/>
              <w:autoSpaceDN/>
              <w:rPr>
                <w:rFonts w:ascii="Calibri" w:hAnsi="Calibri"/>
                <w:b/>
                <w:bCs/>
                <w:color w:val="000000"/>
              </w:rPr>
            </w:pPr>
            <w:r w:rsidRPr="006A0D3B">
              <w:rPr>
                <w:rFonts w:ascii="Calibri" w:hAnsi="Calibri"/>
                <w:b/>
                <w:bCs/>
                <w:color w:val="000000"/>
              </w:rPr>
              <w:t>Končený zůstatek</w:t>
            </w:r>
          </w:p>
        </w:tc>
        <w:tc>
          <w:tcPr>
            <w:tcW w:w="1417" w:type="dxa"/>
            <w:tcBorders>
              <w:top w:val="nil"/>
              <w:left w:val="nil"/>
              <w:bottom w:val="single" w:sz="4" w:space="0" w:color="auto"/>
              <w:right w:val="single" w:sz="4" w:space="0" w:color="auto"/>
            </w:tcBorders>
            <w:shd w:val="clear" w:color="000000" w:fill="C4D79B"/>
            <w:noWrap/>
            <w:vAlign w:val="bottom"/>
            <w:hideMark/>
          </w:tcPr>
          <w:p w:rsidR="006A0D3B" w:rsidRPr="006A0D3B" w:rsidRDefault="006A0D3B" w:rsidP="006A0D3B">
            <w:pPr>
              <w:autoSpaceDE/>
              <w:autoSpaceDN/>
              <w:jc w:val="right"/>
              <w:rPr>
                <w:rFonts w:ascii="Calibri" w:hAnsi="Calibri"/>
                <w:b/>
                <w:bCs/>
                <w:color w:val="000000"/>
              </w:rPr>
            </w:pPr>
            <w:r w:rsidRPr="006A0D3B">
              <w:rPr>
                <w:rFonts w:ascii="Calibri" w:hAnsi="Calibri"/>
                <w:b/>
                <w:bCs/>
                <w:color w:val="000000"/>
              </w:rPr>
              <w:t>164 433 604,26</w:t>
            </w:r>
          </w:p>
        </w:tc>
      </w:tr>
      <w:tr w:rsidR="006A0D3B" w:rsidRPr="006A0D3B" w:rsidTr="008039EC">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6A0D3B" w:rsidRPr="006A0D3B" w:rsidRDefault="006A0D3B" w:rsidP="006A0D3B">
            <w:pPr>
              <w:autoSpaceDE/>
              <w:autoSpaceDN/>
              <w:jc w:val="center"/>
              <w:rPr>
                <w:rFonts w:ascii="Calibri" w:hAnsi="Calibri"/>
                <w:color w:val="000000"/>
              </w:rPr>
            </w:pPr>
            <w:r w:rsidRPr="006A0D3B">
              <w:rPr>
                <w:rFonts w:ascii="Calibri" w:hAnsi="Calibri"/>
                <w:color w:val="000000"/>
              </w:rPr>
              <w:t xml:space="preserve">Fond reinvestic </w:t>
            </w:r>
            <w:proofErr w:type="gramStart"/>
            <w:r w:rsidRPr="006A0D3B">
              <w:rPr>
                <w:rFonts w:ascii="Calibri" w:hAnsi="Calibri"/>
                <w:color w:val="000000"/>
              </w:rPr>
              <w:t>nájemného                           ÚZ</w:t>
            </w:r>
            <w:proofErr w:type="gramEnd"/>
            <w:r w:rsidRPr="006A0D3B">
              <w:rPr>
                <w:rFonts w:ascii="Calibri" w:hAnsi="Calibri"/>
                <w:color w:val="000000"/>
              </w:rPr>
              <w:t xml:space="preserve"> 000000005</w:t>
            </w:r>
          </w:p>
        </w:tc>
        <w:tc>
          <w:tcPr>
            <w:tcW w:w="6379" w:type="dxa"/>
            <w:tcBorders>
              <w:top w:val="single" w:sz="4" w:space="0" w:color="auto"/>
              <w:left w:val="nil"/>
              <w:bottom w:val="single" w:sz="4" w:space="0" w:color="auto"/>
              <w:right w:val="single" w:sz="4" w:space="0" w:color="000000"/>
            </w:tcBorders>
            <w:shd w:val="clear" w:color="000000" w:fill="C4D79B"/>
            <w:noWrap/>
            <w:vAlign w:val="bottom"/>
            <w:hideMark/>
          </w:tcPr>
          <w:p w:rsidR="006A0D3B" w:rsidRPr="006A0D3B" w:rsidRDefault="006A0D3B" w:rsidP="006A0D3B">
            <w:pPr>
              <w:autoSpaceDE/>
              <w:autoSpaceDN/>
              <w:rPr>
                <w:rFonts w:ascii="Calibri" w:hAnsi="Calibri"/>
                <w:b/>
                <w:bCs/>
                <w:color w:val="000000"/>
              </w:rPr>
            </w:pPr>
            <w:r w:rsidRPr="006A0D3B">
              <w:rPr>
                <w:rFonts w:ascii="Calibri" w:hAnsi="Calibri"/>
                <w:b/>
                <w:bCs/>
                <w:color w:val="000000"/>
              </w:rPr>
              <w:t>Počáteční zůstatek k 1. 1. 2017</w:t>
            </w:r>
          </w:p>
        </w:tc>
        <w:tc>
          <w:tcPr>
            <w:tcW w:w="1417" w:type="dxa"/>
            <w:tcBorders>
              <w:top w:val="nil"/>
              <w:left w:val="nil"/>
              <w:bottom w:val="single" w:sz="4" w:space="0" w:color="auto"/>
              <w:right w:val="single" w:sz="4" w:space="0" w:color="auto"/>
            </w:tcBorders>
            <w:shd w:val="clear" w:color="000000" w:fill="C4D79B"/>
            <w:noWrap/>
            <w:vAlign w:val="bottom"/>
            <w:hideMark/>
          </w:tcPr>
          <w:p w:rsidR="006A0D3B" w:rsidRPr="006A0D3B" w:rsidRDefault="006A0D3B" w:rsidP="006A0D3B">
            <w:pPr>
              <w:autoSpaceDE/>
              <w:autoSpaceDN/>
              <w:jc w:val="right"/>
              <w:rPr>
                <w:rFonts w:ascii="Calibri" w:hAnsi="Calibri"/>
                <w:b/>
                <w:bCs/>
                <w:color w:val="000000"/>
              </w:rPr>
            </w:pPr>
            <w:r w:rsidRPr="006A0D3B">
              <w:rPr>
                <w:rFonts w:ascii="Calibri" w:hAnsi="Calibri"/>
                <w:b/>
                <w:bCs/>
                <w:color w:val="000000"/>
              </w:rPr>
              <w:t>0,70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FFFFFF"/>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Schválený rozpočet 2017 - 20. ZMP ze dne 12. 12. 2016 - nájemné</w:t>
            </w:r>
          </w:p>
        </w:tc>
        <w:tc>
          <w:tcPr>
            <w:tcW w:w="1417" w:type="dxa"/>
            <w:tcBorders>
              <w:top w:val="nil"/>
              <w:left w:val="nil"/>
              <w:bottom w:val="single" w:sz="4" w:space="0" w:color="auto"/>
              <w:right w:val="single" w:sz="4" w:space="0" w:color="auto"/>
            </w:tcBorders>
            <w:shd w:val="clear" w:color="000000" w:fill="FFFFFF"/>
            <w:noWrap/>
            <w:vAlign w:val="bottom"/>
            <w:hideMark/>
          </w:tcPr>
          <w:p w:rsidR="006A0D3B" w:rsidRPr="006A0D3B" w:rsidRDefault="006A0D3B" w:rsidP="006A0D3B">
            <w:pPr>
              <w:autoSpaceDE/>
              <w:autoSpaceDN/>
              <w:jc w:val="right"/>
              <w:rPr>
                <w:rFonts w:ascii="Calibri" w:hAnsi="Calibri"/>
                <w:b/>
                <w:bCs/>
                <w:color w:val="000000"/>
              </w:rPr>
            </w:pPr>
            <w:r w:rsidRPr="006A0D3B">
              <w:rPr>
                <w:rFonts w:ascii="Calibri" w:hAnsi="Calibri"/>
                <w:b/>
                <w:bCs/>
                <w:color w:val="000000"/>
              </w:rPr>
              <w:t>2 187 160,00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FFFFFF"/>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Upravený rozpočet 2017 - 22. ZMP ze dne 3. a 4. 4. 2017</w:t>
            </w:r>
          </w:p>
        </w:tc>
        <w:tc>
          <w:tcPr>
            <w:tcW w:w="1417" w:type="dxa"/>
            <w:tcBorders>
              <w:top w:val="nil"/>
              <w:left w:val="nil"/>
              <w:bottom w:val="single" w:sz="4" w:space="0" w:color="auto"/>
              <w:right w:val="single" w:sz="4" w:space="0" w:color="auto"/>
            </w:tcBorders>
            <w:shd w:val="clear" w:color="000000" w:fill="FFFFFF"/>
            <w:noWrap/>
            <w:vAlign w:val="bottom"/>
            <w:hideMark/>
          </w:tcPr>
          <w:p w:rsidR="006A0D3B" w:rsidRPr="006A0D3B" w:rsidRDefault="006A0D3B" w:rsidP="006A0D3B">
            <w:pPr>
              <w:autoSpaceDE/>
              <w:autoSpaceDN/>
              <w:jc w:val="right"/>
              <w:rPr>
                <w:rFonts w:ascii="Calibri" w:hAnsi="Calibri"/>
                <w:b/>
                <w:bCs/>
                <w:color w:val="000000"/>
              </w:rPr>
            </w:pPr>
            <w:r w:rsidRPr="006A0D3B">
              <w:rPr>
                <w:rFonts w:ascii="Calibri" w:hAnsi="Calibri"/>
                <w:b/>
                <w:bCs/>
                <w:color w:val="000000"/>
              </w:rPr>
              <w:t>-2 187 160,00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C4D79B"/>
            <w:noWrap/>
            <w:vAlign w:val="bottom"/>
            <w:hideMark/>
          </w:tcPr>
          <w:p w:rsidR="006A0D3B" w:rsidRPr="006A0D3B" w:rsidRDefault="006A0D3B" w:rsidP="006A0D3B">
            <w:pPr>
              <w:autoSpaceDE/>
              <w:autoSpaceDN/>
              <w:rPr>
                <w:rFonts w:ascii="Calibri" w:hAnsi="Calibri"/>
                <w:b/>
                <w:bCs/>
                <w:color w:val="000000"/>
              </w:rPr>
            </w:pPr>
            <w:r w:rsidRPr="006A0D3B">
              <w:rPr>
                <w:rFonts w:ascii="Calibri" w:hAnsi="Calibri"/>
                <w:b/>
                <w:bCs/>
                <w:color w:val="000000"/>
              </w:rPr>
              <w:t>Končený zůstatek</w:t>
            </w:r>
          </w:p>
        </w:tc>
        <w:tc>
          <w:tcPr>
            <w:tcW w:w="1417" w:type="dxa"/>
            <w:tcBorders>
              <w:top w:val="nil"/>
              <w:left w:val="nil"/>
              <w:bottom w:val="single" w:sz="4" w:space="0" w:color="auto"/>
              <w:right w:val="single" w:sz="4" w:space="0" w:color="auto"/>
            </w:tcBorders>
            <w:shd w:val="clear" w:color="000000" w:fill="C4D79B"/>
            <w:noWrap/>
            <w:vAlign w:val="bottom"/>
            <w:hideMark/>
          </w:tcPr>
          <w:p w:rsidR="006A0D3B" w:rsidRPr="006A0D3B" w:rsidRDefault="006A0D3B" w:rsidP="006A0D3B">
            <w:pPr>
              <w:autoSpaceDE/>
              <w:autoSpaceDN/>
              <w:jc w:val="right"/>
              <w:rPr>
                <w:rFonts w:ascii="Calibri" w:hAnsi="Calibri"/>
                <w:b/>
                <w:bCs/>
                <w:color w:val="000000"/>
              </w:rPr>
            </w:pPr>
            <w:r w:rsidRPr="006A0D3B">
              <w:rPr>
                <w:rFonts w:ascii="Calibri" w:hAnsi="Calibri"/>
                <w:b/>
                <w:bCs/>
                <w:color w:val="000000"/>
              </w:rPr>
              <w:t>0,70</w:t>
            </w:r>
          </w:p>
        </w:tc>
      </w:tr>
      <w:tr w:rsidR="006A0D3B" w:rsidRPr="006A0D3B" w:rsidTr="008039EC">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6A0D3B" w:rsidRPr="006A0D3B" w:rsidRDefault="006A0D3B" w:rsidP="006A0D3B">
            <w:pPr>
              <w:autoSpaceDE/>
              <w:autoSpaceDN/>
              <w:jc w:val="center"/>
              <w:rPr>
                <w:rFonts w:ascii="Calibri" w:hAnsi="Calibri"/>
                <w:color w:val="000000"/>
              </w:rPr>
            </w:pPr>
            <w:r w:rsidRPr="006A0D3B">
              <w:rPr>
                <w:rFonts w:ascii="Calibri" w:hAnsi="Calibri"/>
                <w:color w:val="000000"/>
              </w:rPr>
              <w:t xml:space="preserve">Fond </w:t>
            </w:r>
            <w:proofErr w:type="gramStart"/>
            <w:r w:rsidRPr="006A0D3B">
              <w:rPr>
                <w:rFonts w:ascii="Calibri" w:hAnsi="Calibri"/>
                <w:color w:val="000000"/>
              </w:rPr>
              <w:t>zeleně                                  ÚZ</w:t>
            </w:r>
            <w:proofErr w:type="gramEnd"/>
            <w:r w:rsidRPr="006A0D3B">
              <w:rPr>
                <w:rFonts w:ascii="Calibri" w:hAnsi="Calibri"/>
                <w:color w:val="000000"/>
              </w:rPr>
              <w:t xml:space="preserve"> 000000006</w:t>
            </w:r>
          </w:p>
        </w:tc>
        <w:tc>
          <w:tcPr>
            <w:tcW w:w="6379" w:type="dxa"/>
            <w:tcBorders>
              <w:top w:val="single" w:sz="4" w:space="0" w:color="auto"/>
              <w:left w:val="nil"/>
              <w:bottom w:val="single" w:sz="4" w:space="0" w:color="auto"/>
              <w:right w:val="single" w:sz="4" w:space="0" w:color="000000"/>
            </w:tcBorders>
            <w:shd w:val="clear" w:color="000000" w:fill="C4D79B"/>
            <w:noWrap/>
            <w:vAlign w:val="bottom"/>
            <w:hideMark/>
          </w:tcPr>
          <w:p w:rsidR="006A0D3B" w:rsidRPr="006A0D3B" w:rsidRDefault="006A0D3B" w:rsidP="006A0D3B">
            <w:pPr>
              <w:autoSpaceDE/>
              <w:autoSpaceDN/>
              <w:rPr>
                <w:rFonts w:ascii="Calibri" w:hAnsi="Calibri"/>
                <w:b/>
                <w:bCs/>
                <w:color w:val="000000"/>
              </w:rPr>
            </w:pPr>
            <w:r w:rsidRPr="006A0D3B">
              <w:rPr>
                <w:rFonts w:ascii="Calibri" w:hAnsi="Calibri"/>
                <w:b/>
                <w:bCs/>
                <w:color w:val="000000"/>
              </w:rPr>
              <w:t>Počáteční zůstatek k 1. 1. 2017</w:t>
            </w:r>
          </w:p>
        </w:tc>
        <w:tc>
          <w:tcPr>
            <w:tcW w:w="1417" w:type="dxa"/>
            <w:tcBorders>
              <w:top w:val="nil"/>
              <w:left w:val="nil"/>
              <w:bottom w:val="single" w:sz="4" w:space="0" w:color="auto"/>
              <w:right w:val="single" w:sz="4" w:space="0" w:color="auto"/>
            </w:tcBorders>
            <w:shd w:val="clear" w:color="000000" w:fill="C4D79B"/>
            <w:noWrap/>
            <w:vAlign w:val="bottom"/>
            <w:hideMark/>
          </w:tcPr>
          <w:p w:rsidR="006A0D3B" w:rsidRPr="006A0D3B" w:rsidRDefault="006A0D3B" w:rsidP="006A0D3B">
            <w:pPr>
              <w:autoSpaceDE/>
              <w:autoSpaceDN/>
              <w:jc w:val="right"/>
              <w:rPr>
                <w:rFonts w:ascii="Calibri" w:hAnsi="Calibri"/>
                <w:b/>
                <w:bCs/>
                <w:color w:val="000000"/>
              </w:rPr>
            </w:pPr>
            <w:r w:rsidRPr="006A0D3B">
              <w:rPr>
                <w:rFonts w:ascii="Calibri" w:hAnsi="Calibri"/>
                <w:b/>
                <w:bCs/>
                <w:color w:val="000000"/>
              </w:rPr>
              <w:t>302 916,24</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FFFFFF"/>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Schválený rozpočet 2017 - 20. ZMP ze dne 12. 12. 2016 - příspěvek z rozpočtu</w:t>
            </w:r>
          </w:p>
        </w:tc>
        <w:tc>
          <w:tcPr>
            <w:tcW w:w="1417" w:type="dxa"/>
            <w:tcBorders>
              <w:top w:val="nil"/>
              <w:left w:val="nil"/>
              <w:bottom w:val="single" w:sz="4" w:space="0" w:color="auto"/>
              <w:right w:val="single" w:sz="4" w:space="0" w:color="auto"/>
            </w:tcBorders>
            <w:shd w:val="clear" w:color="000000" w:fill="FFFFFF"/>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2 000 000,00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auto" w:fill="auto"/>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Upravený rozpočet 2017 - 68. RMP ze dne 21. 3. 2017</w:t>
            </w:r>
          </w:p>
        </w:tc>
        <w:tc>
          <w:tcPr>
            <w:tcW w:w="1417" w:type="dxa"/>
            <w:tcBorders>
              <w:top w:val="nil"/>
              <w:left w:val="nil"/>
              <w:bottom w:val="single" w:sz="4" w:space="0" w:color="auto"/>
              <w:right w:val="single" w:sz="4" w:space="0" w:color="auto"/>
            </w:tcBorders>
            <w:shd w:val="clear" w:color="000000" w:fill="FFFFFF"/>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-1 900 000,00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FFFFFF"/>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Upravený rozpočet 2017 - 23. ZMP ze dne 12. a 13. 6. 2017</w:t>
            </w:r>
          </w:p>
        </w:tc>
        <w:tc>
          <w:tcPr>
            <w:tcW w:w="1417" w:type="dxa"/>
            <w:tcBorders>
              <w:top w:val="nil"/>
              <w:left w:val="nil"/>
              <w:bottom w:val="single" w:sz="4" w:space="0" w:color="auto"/>
              <w:right w:val="single" w:sz="4" w:space="0" w:color="auto"/>
            </w:tcBorders>
            <w:shd w:val="clear" w:color="000000" w:fill="FFFFFF"/>
            <w:noWrap/>
            <w:vAlign w:val="bottom"/>
            <w:hideMark/>
          </w:tcPr>
          <w:p w:rsidR="006A0D3B" w:rsidRPr="006A0D3B" w:rsidRDefault="006A0D3B" w:rsidP="006A0D3B">
            <w:pPr>
              <w:autoSpaceDE/>
              <w:autoSpaceDN/>
              <w:jc w:val="right"/>
              <w:rPr>
                <w:rFonts w:ascii="Calibri" w:hAnsi="Calibri"/>
                <w:color w:val="000000"/>
              </w:rPr>
            </w:pPr>
            <w:r w:rsidRPr="006A0D3B">
              <w:rPr>
                <w:rFonts w:ascii="Calibri" w:hAnsi="Calibri"/>
                <w:color w:val="000000"/>
              </w:rPr>
              <w:t>38 400,00</w:t>
            </w:r>
          </w:p>
        </w:tc>
      </w:tr>
      <w:tr w:rsidR="006A0D3B" w:rsidRPr="006A0D3B" w:rsidTr="008039EC">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000000"/>
            </w:tcBorders>
            <w:shd w:val="clear" w:color="000000" w:fill="C4D79B"/>
            <w:noWrap/>
            <w:vAlign w:val="bottom"/>
            <w:hideMark/>
          </w:tcPr>
          <w:p w:rsidR="006A0D3B" w:rsidRPr="006A0D3B" w:rsidRDefault="006A0D3B" w:rsidP="006A0D3B">
            <w:pPr>
              <w:autoSpaceDE/>
              <w:autoSpaceDN/>
              <w:rPr>
                <w:rFonts w:ascii="Calibri" w:hAnsi="Calibri"/>
                <w:b/>
                <w:bCs/>
                <w:color w:val="000000"/>
              </w:rPr>
            </w:pPr>
            <w:r w:rsidRPr="006A0D3B">
              <w:rPr>
                <w:rFonts w:ascii="Calibri" w:hAnsi="Calibri"/>
                <w:b/>
                <w:bCs/>
                <w:color w:val="000000"/>
              </w:rPr>
              <w:t>Končený zůstatek</w:t>
            </w:r>
          </w:p>
        </w:tc>
        <w:tc>
          <w:tcPr>
            <w:tcW w:w="1417" w:type="dxa"/>
            <w:tcBorders>
              <w:top w:val="nil"/>
              <w:left w:val="nil"/>
              <w:bottom w:val="single" w:sz="4" w:space="0" w:color="auto"/>
              <w:right w:val="single" w:sz="4" w:space="0" w:color="auto"/>
            </w:tcBorders>
            <w:shd w:val="clear" w:color="000000" w:fill="C4D79B"/>
            <w:noWrap/>
            <w:vAlign w:val="bottom"/>
            <w:hideMark/>
          </w:tcPr>
          <w:p w:rsidR="006A0D3B" w:rsidRPr="006A0D3B" w:rsidRDefault="006A0D3B" w:rsidP="006A0D3B">
            <w:pPr>
              <w:autoSpaceDE/>
              <w:autoSpaceDN/>
              <w:jc w:val="right"/>
              <w:rPr>
                <w:rFonts w:ascii="Calibri" w:hAnsi="Calibri"/>
                <w:b/>
                <w:bCs/>
                <w:color w:val="000000"/>
              </w:rPr>
            </w:pPr>
            <w:r w:rsidRPr="006A0D3B">
              <w:rPr>
                <w:rFonts w:ascii="Calibri" w:hAnsi="Calibri"/>
                <w:b/>
                <w:bCs/>
                <w:color w:val="000000"/>
              </w:rPr>
              <w:t>441 316,24</w:t>
            </w:r>
          </w:p>
        </w:tc>
      </w:tr>
      <w:tr w:rsidR="006A0D3B" w:rsidRPr="006A0D3B" w:rsidTr="00772A93">
        <w:trPr>
          <w:trHeight w:val="300"/>
        </w:trPr>
        <w:tc>
          <w:tcPr>
            <w:tcW w:w="7812"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A0D3B" w:rsidRPr="006A0D3B" w:rsidRDefault="006A0D3B" w:rsidP="006A0D3B">
            <w:pPr>
              <w:autoSpaceDE/>
              <w:autoSpaceDN/>
              <w:rPr>
                <w:rFonts w:ascii="Calibri" w:hAnsi="Calibri"/>
                <w:b/>
                <w:bCs/>
                <w:color w:val="000000"/>
              </w:rPr>
            </w:pPr>
            <w:r w:rsidRPr="006A0D3B">
              <w:rPr>
                <w:rFonts w:ascii="Calibri" w:hAnsi="Calibri"/>
                <w:b/>
                <w:bCs/>
                <w:color w:val="000000"/>
              </w:rPr>
              <w:t>Volné zdroje města uložené v trvalých peněžních fondech města</w:t>
            </w:r>
          </w:p>
        </w:tc>
        <w:tc>
          <w:tcPr>
            <w:tcW w:w="1417" w:type="dxa"/>
            <w:tcBorders>
              <w:top w:val="nil"/>
              <w:left w:val="nil"/>
              <w:bottom w:val="single" w:sz="4" w:space="0" w:color="auto"/>
              <w:right w:val="single" w:sz="4" w:space="0" w:color="auto"/>
            </w:tcBorders>
            <w:shd w:val="clear" w:color="000000" w:fill="FFC000"/>
            <w:noWrap/>
            <w:vAlign w:val="bottom"/>
            <w:hideMark/>
          </w:tcPr>
          <w:p w:rsidR="006A0D3B" w:rsidRPr="006A0D3B" w:rsidRDefault="006A0D3B" w:rsidP="006A0D3B">
            <w:pPr>
              <w:autoSpaceDE/>
              <w:autoSpaceDN/>
              <w:jc w:val="right"/>
              <w:rPr>
                <w:rFonts w:ascii="Calibri" w:hAnsi="Calibri"/>
                <w:b/>
                <w:bCs/>
                <w:color w:val="000000"/>
              </w:rPr>
            </w:pPr>
            <w:r w:rsidRPr="006A0D3B">
              <w:rPr>
                <w:rFonts w:ascii="Calibri" w:hAnsi="Calibri"/>
                <w:b/>
                <w:bCs/>
                <w:color w:val="000000"/>
              </w:rPr>
              <w:t>164 874 921,20</w:t>
            </w:r>
          </w:p>
        </w:tc>
      </w:tr>
      <w:tr w:rsidR="006A0D3B" w:rsidRPr="006A0D3B" w:rsidTr="00772A93">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0D3B" w:rsidRPr="006A0D3B" w:rsidRDefault="006A0D3B" w:rsidP="006A0D3B">
            <w:pPr>
              <w:autoSpaceDE/>
              <w:autoSpaceDN/>
              <w:jc w:val="center"/>
              <w:rPr>
                <w:rFonts w:ascii="Calibri" w:hAnsi="Calibri"/>
                <w:color w:val="000000"/>
              </w:rPr>
            </w:pPr>
            <w:r w:rsidRPr="006A0D3B">
              <w:rPr>
                <w:rFonts w:ascii="Calibri" w:hAnsi="Calibri"/>
                <w:color w:val="000000"/>
              </w:rPr>
              <w:lastRenderedPageBreak/>
              <w:t xml:space="preserve">Sociální </w:t>
            </w:r>
            <w:proofErr w:type="gramStart"/>
            <w:r w:rsidRPr="006A0D3B">
              <w:rPr>
                <w:rFonts w:ascii="Calibri" w:hAnsi="Calibri"/>
                <w:color w:val="000000"/>
              </w:rPr>
              <w:t>fond                      Kapitola</w:t>
            </w:r>
            <w:proofErr w:type="gramEnd"/>
            <w:r w:rsidRPr="006A0D3B">
              <w:rPr>
                <w:rFonts w:ascii="Calibri" w:hAnsi="Calibri"/>
                <w:color w:val="000000"/>
              </w:rPr>
              <w:t xml:space="preserve"> 0000000071</w:t>
            </w:r>
          </w:p>
        </w:tc>
        <w:tc>
          <w:tcPr>
            <w:tcW w:w="6379" w:type="dxa"/>
            <w:tcBorders>
              <w:top w:val="single" w:sz="4" w:space="0" w:color="auto"/>
              <w:left w:val="nil"/>
              <w:bottom w:val="single" w:sz="4" w:space="0" w:color="auto"/>
              <w:right w:val="single" w:sz="4" w:space="0" w:color="auto"/>
            </w:tcBorders>
            <w:shd w:val="clear" w:color="000000" w:fill="C4D79B"/>
            <w:noWrap/>
            <w:vAlign w:val="bottom"/>
            <w:hideMark/>
          </w:tcPr>
          <w:p w:rsidR="006A0D3B" w:rsidRPr="006A0D3B" w:rsidRDefault="006A0D3B" w:rsidP="006A0D3B">
            <w:pPr>
              <w:autoSpaceDE/>
              <w:autoSpaceDN/>
              <w:rPr>
                <w:rFonts w:ascii="Calibri" w:hAnsi="Calibri"/>
                <w:b/>
                <w:bCs/>
                <w:color w:val="000000"/>
              </w:rPr>
            </w:pPr>
            <w:r w:rsidRPr="006A0D3B">
              <w:rPr>
                <w:rFonts w:ascii="Calibri" w:hAnsi="Calibri"/>
                <w:b/>
                <w:bCs/>
                <w:color w:val="000000"/>
              </w:rPr>
              <w:t>Počáteční zůstatek k 1. 1. 2017</w:t>
            </w:r>
          </w:p>
        </w:tc>
        <w:tc>
          <w:tcPr>
            <w:tcW w:w="1417" w:type="dxa"/>
            <w:tcBorders>
              <w:top w:val="single" w:sz="4" w:space="0" w:color="auto"/>
              <w:left w:val="nil"/>
              <w:bottom w:val="single" w:sz="4" w:space="0" w:color="auto"/>
              <w:right w:val="single" w:sz="4" w:space="0" w:color="auto"/>
            </w:tcBorders>
            <w:shd w:val="clear" w:color="000000" w:fill="C4D79B"/>
            <w:noWrap/>
            <w:vAlign w:val="bottom"/>
            <w:hideMark/>
          </w:tcPr>
          <w:p w:rsidR="006A0D3B" w:rsidRPr="006A0D3B" w:rsidRDefault="006A0D3B" w:rsidP="008039EC">
            <w:pPr>
              <w:autoSpaceDE/>
              <w:autoSpaceDN/>
              <w:jc w:val="right"/>
              <w:rPr>
                <w:rFonts w:ascii="Calibri" w:hAnsi="Calibri"/>
                <w:b/>
                <w:bCs/>
                <w:color w:val="000000"/>
              </w:rPr>
            </w:pPr>
            <w:r w:rsidRPr="006A0D3B">
              <w:rPr>
                <w:rFonts w:ascii="Calibri" w:hAnsi="Calibri"/>
                <w:b/>
                <w:bCs/>
                <w:color w:val="000000"/>
              </w:rPr>
              <w:t> </w:t>
            </w:r>
            <w:r w:rsidR="008039EC">
              <w:rPr>
                <w:rFonts w:ascii="Calibri" w:hAnsi="Calibri"/>
                <w:b/>
                <w:bCs/>
                <w:color w:val="000000"/>
              </w:rPr>
              <w:t>615 642,31</w:t>
            </w:r>
          </w:p>
        </w:tc>
      </w:tr>
      <w:tr w:rsidR="006A0D3B" w:rsidRPr="006A0D3B" w:rsidTr="00772A93">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auto"/>
            </w:tcBorders>
            <w:shd w:val="clear" w:color="000000" w:fill="FFFFFF"/>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Zdroje k 30. 6. 2017</w:t>
            </w:r>
          </w:p>
        </w:tc>
        <w:tc>
          <w:tcPr>
            <w:tcW w:w="1417" w:type="dxa"/>
            <w:tcBorders>
              <w:top w:val="nil"/>
              <w:left w:val="nil"/>
              <w:bottom w:val="single" w:sz="4" w:space="0" w:color="auto"/>
              <w:right w:val="single" w:sz="4" w:space="0" w:color="auto"/>
            </w:tcBorders>
            <w:shd w:val="clear" w:color="000000" w:fill="FFFFFF"/>
            <w:noWrap/>
            <w:vAlign w:val="bottom"/>
            <w:hideMark/>
          </w:tcPr>
          <w:p w:rsidR="006A0D3B" w:rsidRPr="006A0D3B" w:rsidRDefault="006A0D3B" w:rsidP="008039EC">
            <w:pPr>
              <w:autoSpaceDE/>
              <w:autoSpaceDN/>
              <w:jc w:val="right"/>
              <w:rPr>
                <w:rFonts w:ascii="Calibri" w:hAnsi="Calibri"/>
                <w:color w:val="000000"/>
              </w:rPr>
            </w:pPr>
            <w:r w:rsidRPr="006A0D3B">
              <w:rPr>
                <w:rFonts w:ascii="Calibri" w:hAnsi="Calibri"/>
                <w:color w:val="000000"/>
              </w:rPr>
              <w:t> </w:t>
            </w:r>
            <w:r w:rsidR="008039EC">
              <w:rPr>
                <w:rFonts w:ascii="Calibri" w:hAnsi="Calibri"/>
                <w:color w:val="000000"/>
              </w:rPr>
              <w:t>3 037 574</w:t>
            </w:r>
          </w:p>
        </w:tc>
      </w:tr>
      <w:tr w:rsidR="006A0D3B" w:rsidRPr="006A0D3B" w:rsidTr="00772A93">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auto"/>
            </w:tcBorders>
            <w:shd w:val="clear" w:color="000000" w:fill="FFFFFF"/>
            <w:noWrap/>
            <w:vAlign w:val="bottom"/>
            <w:hideMark/>
          </w:tcPr>
          <w:p w:rsidR="006A0D3B" w:rsidRPr="006A0D3B" w:rsidRDefault="006A0D3B" w:rsidP="006A0D3B">
            <w:pPr>
              <w:autoSpaceDE/>
              <w:autoSpaceDN/>
              <w:rPr>
                <w:rFonts w:ascii="Calibri" w:hAnsi="Calibri"/>
                <w:color w:val="000000"/>
              </w:rPr>
            </w:pPr>
            <w:r w:rsidRPr="006A0D3B">
              <w:rPr>
                <w:rFonts w:ascii="Calibri" w:hAnsi="Calibri"/>
                <w:color w:val="000000"/>
              </w:rPr>
              <w:t>Užití k 30. 6. 2017</w:t>
            </w:r>
          </w:p>
        </w:tc>
        <w:tc>
          <w:tcPr>
            <w:tcW w:w="1417" w:type="dxa"/>
            <w:tcBorders>
              <w:top w:val="nil"/>
              <w:left w:val="nil"/>
              <w:bottom w:val="single" w:sz="4" w:space="0" w:color="auto"/>
              <w:right w:val="single" w:sz="4" w:space="0" w:color="auto"/>
            </w:tcBorders>
            <w:shd w:val="clear" w:color="000000" w:fill="FFFFFF"/>
            <w:noWrap/>
            <w:vAlign w:val="bottom"/>
            <w:hideMark/>
          </w:tcPr>
          <w:p w:rsidR="006A0D3B" w:rsidRPr="006A0D3B" w:rsidRDefault="008039EC" w:rsidP="008039EC">
            <w:pPr>
              <w:autoSpaceDE/>
              <w:autoSpaceDN/>
              <w:jc w:val="right"/>
              <w:rPr>
                <w:rFonts w:ascii="Calibri" w:hAnsi="Calibri"/>
                <w:color w:val="000000"/>
              </w:rPr>
            </w:pPr>
            <w:r>
              <w:rPr>
                <w:rFonts w:ascii="Calibri" w:hAnsi="Calibri"/>
                <w:color w:val="000000"/>
              </w:rPr>
              <w:t>-</w:t>
            </w:r>
            <w:r w:rsidR="006A0D3B" w:rsidRPr="006A0D3B">
              <w:rPr>
                <w:rFonts w:ascii="Calibri" w:hAnsi="Calibri"/>
                <w:color w:val="000000"/>
              </w:rPr>
              <w:t> </w:t>
            </w:r>
            <w:r>
              <w:rPr>
                <w:rFonts w:ascii="Calibri" w:hAnsi="Calibri"/>
                <w:color w:val="000000"/>
              </w:rPr>
              <w:t>1 456 957,38</w:t>
            </w:r>
          </w:p>
        </w:tc>
      </w:tr>
      <w:tr w:rsidR="006A0D3B" w:rsidRPr="006A0D3B" w:rsidTr="00772A93">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6A0D3B" w:rsidRPr="006A0D3B" w:rsidRDefault="006A0D3B" w:rsidP="006A0D3B">
            <w:pPr>
              <w:autoSpaceDE/>
              <w:autoSpaceDN/>
              <w:rPr>
                <w:rFonts w:ascii="Calibri" w:hAnsi="Calibri"/>
                <w:color w:val="000000"/>
              </w:rPr>
            </w:pPr>
          </w:p>
        </w:tc>
        <w:tc>
          <w:tcPr>
            <w:tcW w:w="6379" w:type="dxa"/>
            <w:tcBorders>
              <w:top w:val="single" w:sz="4" w:space="0" w:color="auto"/>
              <w:left w:val="nil"/>
              <w:bottom w:val="single" w:sz="4" w:space="0" w:color="auto"/>
              <w:right w:val="single" w:sz="4" w:space="0" w:color="auto"/>
            </w:tcBorders>
            <w:shd w:val="clear" w:color="000000" w:fill="C4D79B"/>
            <w:noWrap/>
            <w:vAlign w:val="bottom"/>
            <w:hideMark/>
          </w:tcPr>
          <w:p w:rsidR="006A0D3B" w:rsidRPr="006A0D3B" w:rsidRDefault="006A0D3B" w:rsidP="006A0D3B">
            <w:pPr>
              <w:autoSpaceDE/>
              <w:autoSpaceDN/>
              <w:rPr>
                <w:rFonts w:ascii="Calibri" w:hAnsi="Calibri"/>
                <w:b/>
                <w:bCs/>
                <w:color w:val="000000"/>
              </w:rPr>
            </w:pPr>
            <w:r w:rsidRPr="006A0D3B">
              <w:rPr>
                <w:rFonts w:ascii="Calibri" w:hAnsi="Calibri"/>
                <w:b/>
                <w:bCs/>
                <w:color w:val="000000"/>
              </w:rPr>
              <w:t>Konečný zůstatek k 30. 6. 2017</w:t>
            </w:r>
          </w:p>
        </w:tc>
        <w:tc>
          <w:tcPr>
            <w:tcW w:w="1417" w:type="dxa"/>
            <w:tcBorders>
              <w:top w:val="nil"/>
              <w:left w:val="nil"/>
              <w:bottom w:val="single" w:sz="4" w:space="0" w:color="auto"/>
              <w:right w:val="single" w:sz="4" w:space="0" w:color="auto"/>
            </w:tcBorders>
            <w:shd w:val="clear" w:color="000000" w:fill="C4D79B"/>
            <w:noWrap/>
            <w:vAlign w:val="bottom"/>
            <w:hideMark/>
          </w:tcPr>
          <w:p w:rsidR="006A0D3B" w:rsidRPr="006A0D3B" w:rsidRDefault="006A0D3B" w:rsidP="008039EC">
            <w:pPr>
              <w:autoSpaceDE/>
              <w:autoSpaceDN/>
              <w:jc w:val="right"/>
              <w:rPr>
                <w:rFonts w:ascii="Calibri" w:hAnsi="Calibri"/>
                <w:b/>
                <w:bCs/>
                <w:color w:val="000000"/>
              </w:rPr>
            </w:pPr>
            <w:r w:rsidRPr="006A0D3B">
              <w:rPr>
                <w:rFonts w:ascii="Calibri" w:hAnsi="Calibri"/>
                <w:b/>
                <w:bCs/>
                <w:color w:val="000000"/>
              </w:rPr>
              <w:t> </w:t>
            </w:r>
            <w:r w:rsidR="008039EC">
              <w:rPr>
                <w:rFonts w:ascii="Calibri" w:hAnsi="Calibri"/>
                <w:b/>
                <w:bCs/>
                <w:color w:val="000000"/>
              </w:rPr>
              <w:t>2 196 258,93</w:t>
            </w:r>
          </w:p>
        </w:tc>
      </w:tr>
    </w:tbl>
    <w:p w:rsidR="00CC365C" w:rsidRDefault="00CC365C" w:rsidP="00AE5505">
      <w:pPr>
        <w:pStyle w:val="Zkladntext3"/>
        <w:shd w:val="clear" w:color="auto" w:fill="auto"/>
        <w:autoSpaceDE w:val="0"/>
        <w:autoSpaceDN w:val="0"/>
        <w:rPr>
          <w:rFonts w:ascii="Times New Roman" w:hAnsi="Times New Roman" w:cs="Times New Roman"/>
          <w:b w:val="0"/>
          <w:bCs w:val="0"/>
          <w:sz w:val="20"/>
          <w:szCs w:val="20"/>
        </w:rPr>
      </w:pPr>
    </w:p>
    <w:p w:rsidR="005B4CA4" w:rsidRDefault="005B4CA4" w:rsidP="00AE5505">
      <w:pPr>
        <w:pStyle w:val="Zkladntext3"/>
        <w:shd w:val="clear" w:color="auto" w:fill="auto"/>
        <w:autoSpaceDE w:val="0"/>
        <w:autoSpaceDN w:val="0"/>
        <w:rPr>
          <w:rFonts w:ascii="Times New Roman" w:hAnsi="Times New Roman" w:cs="Times New Roman"/>
          <w:bCs w:val="0"/>
          <w:sz w:val="24"/>
          <w:szCs w:val="24"/>
          <w:u w:val="single"/>
        </w:rPr>
      </w:pPr>
    </w:p>
    <w:p w:rsidR="005B4CA4" w:rsidRDefault="005B4CA4" w:rsidP="00AE5505">
      <w:pPr>
        <w:pStyle w:val="Zkladntext3"/>
        <w:shd w:val="clear" w:color="auto" w:fill="auto"/>
        <w:autoSpaceDE w:val="0"/>
        <w:autoSpaceDN w:val="0"/>
        <w:rPr>
          <w:rFonts w:ascii="Times New Roman" w:hAnsi="Times New Roman" w:cs="Times New Roman"/>
          <w:bCs w:val="0"/>
          <w:sz w:val="24"/>
          <w:szCs w:val="24"/>
          <w:u w:val="single"/>
        </w:rPr>
      </w:pPr>
    </w:p>
    <w:p w:rsidR="0059007E" w:rsidRPr="005B4CA4" w:rsidRDefault="005B4CA4" w:rsidP="00AE5505">
      <w:pPr>
        <w:pStyle w:val="Zkladntext3"/>
        <w:shd w:val="clear" w:color="auto" w:fill="auto"/>
        <w:autoSpaceDE w:val="0"/>
        <w:autoSpaceDN w:val="0"/>
        <w:rPr>
          <w:rFonts w:ascii="Times New Roman" w:hAnsi="Times New Roman" w:cs="Times New Roman"/>
          <w:bCs w:val="0"/>
          <w:sz w:val="24"/>
          <w:szCs w:val="24"/>
          <w:u w:val="single"/>
        </w:rPr>
      </w:pPr>
      <w:r w:rsidRPr="005B4CA4">
        <w:rPr>
          <w:rFonts w:ascii="Times New Roman" w:hAnsi="Times New Roman" w:cs="Times New Roman"/>
          <w:bCs w:val="0"/>
          <w:sz w:val="24"/>
          <w:szCs w:val="24"/>
          <w:u w:val="single"/>
        </w:rPr>
        <w:t xml:space="preserve">Pohledávky a závazky registrované </w:t>
      </w:r>
      <w:proofErr w:type="spellStart"/>
      <w:r w:rsidRPr="005B4CA4">
        <w:rPr>
          <w:rFonts w:ascii="Times New Roman" w:hAnsi="Times New Roman" w:cs="Times New Roman"/>
          <w:bCs w:val="0"/>
          <w:sz w:val="24"/>
          <w:szCs w:val="24"/>
          <w:u w:val="single"/>
        </w:rPr>
        <w:t>MMPv</w:t>
      </w:r>
      <w:proofErr w:type="spellEnd"/>
      <w:r w:rsidRPr="005B4CA4">
        <w:rPr>
          <w:rFonts w:ascii="Times New Roman" w:hAnsi="Times New Roman" w:cs="Times New Roman"/>
          <w:bCs w:val="0"/>
          <w:sz w:val="24"/>
          <w:szCs w:val="24"/>
          <w:u w:val="single"/>
        </w:rPr>
        <w:t>, finančním odborem k 30. 6. 2017</w:t>
      </w:r>
    </w:p>
    <w:p w:rsidR="005B4CA4" w:rsidRPr="005B4CA4" w:rsidRDefault="005B4CA4" w:rsidP="00AE5505">
      <w:pPr>
        <w:pStyle w:val="Zkladntext3"/>
        <w:shd w:val="clear" w:color="auto" w:fill="auto"/>
        <w:autoSpaceDE w:val="0"/>
        <w:autoSpaceDN w:val="0"/>
        <w:rPr>
          <w:rFonts w:ascii="Times New Roman" w:hAnsi="Times New Roman" w:cs="Times New Roman"/>
          <w:b w:val="0"/>
          <w:bCs w:val="0"/>
          <w:sz w:val="24"/>
          <w:szCs w:val="24"/>
        </w:rPr>
      </w:pPr>
    </w:p>
    <w:tbl>
      <w:tblPr>
        <w:tblW w:w="9229" w:type="dxa"/>
        <w:tblInd w:w="55" w:type="dxa"/>
        <w:tblCellMar>
          <w:left w:w="70" w:type="dxa"/>
          <w:right w:w="70" w:type="dxa"/>
        </w:tblCellMar>
        <w:tblLook w:val="04A0" w:firstRow="1" w:lastRow="0" w:firstColumn="1" w:lastColumn="0" w:noHBand="0" w:noVBand="1"/>
      </w:tblPr>
      <w:tblGrid>
        <w:gridCol w:w="1858"/>
        <w:gridCol w:w="567"/>
        <w:gridCol w:w="1418"/>
        <w:gridCol w:w="5386"/>
      </w:tblGrid>
      <w:tr w:rsidR="005B4CA4" w:rsidRPr="005B4CA4" w:rsidTr="005B4CA4">
        <w:trPr>
          <w:trHeight w:val="255"/>
        </w:trPr>
        <w:tc>
          <w:tcPr>
            <w:tcW w:w="185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B4CA4" w:rsidRPr="005B4CA4" w:rsidRDefault="005B4CA4" w:rsidP="005B4CA4">
            <w:pPr>
              <w:autoSpaceDE/>
              <w:autoSpaceDN/>
              <w:jc w:val="center"/>
              <w:rPr>
                <w:rFonts w:ascii="Calibri" w:hAnsi="Calibri"/>
                <w:b/>
                <w:bCs/>
                <w:sz w:val="18"/>
                <w:szCs w:val="18"/>
              </w:rPr>
            </w:pPr>
            <w:r w:rsidRPr="005B4CA4">
              <w:rPr>
                <w:rFonts w:ascii="Calibri" w:hAnsi="Calibri"/>
                <w:b/>
                <w:bCs/>
                <w:sz w:val="18"/>
                <w:szCs w:val="18"/>
              </w:rPr>
              <w:t>Druh pohledávky</w:t>
            </w:r>
          </w:p>
        </w:tc>
        <w:tc>
          <w:tcPr>
            <w:tcW w:w="567" w:type="dxa"/>
            <w:tcBorders>
              <w:top w:val="single" w:sz="4" w:space="0" w:color="auto"/>
              <w:left w:val="nil"/>
              <w:bottom w:val="single" w:sz="4" w:space="0" w:color="auto"/>
              <w:right w:val="single" w:sz="4" w:space="0" w:color="auto"/>
            </w:tcBorders>
            <w:shd w:val="clear" w:color="000000" w:fill="FFFF00"/>
            <w:noWrap/>
            <w:vAlign w:val="bottom"/>
            <w:hideMark/>
          </w:tcPr>
          <w:p w:rsidR="005B4CA4" w:rsidRPr="005B4CA4" w:rsidRDefault="005B4CA4" w:rsidP="005B4CA4">
            <w:pPr>
              <w:autoSpaceDE/>
              <w:autoSpaceDN/>
              <w:jc w:val="center"/>
              <w:rPr>
                <w:rFonts w:ascii="Calibri" w:hAnsi="Calibri"/>
                <w:b/>
                <w:bCs/>
                <w:sz w:val="18"/>
                <w:szCs w:val="18"/>
              </w:rPr>
            </w:pPr>
            <w:r w:rsidRPr="005B4CA4">
              <w:rPr>
                <w:rFonts w:ascii="Calibri" w:hAnsi="Calibri"/>
                <w:b/>
                <w:bCs/>
                <w:sz w:val="18"/>
                <w:szCs w:val="18"/>
              </w:rPr>
              <w:t>Účet</w:t>
            </w:r>
          </w:p>
        </w:tc>
        <w:tc>
          <w:tcPr>
            <w:tcW w:w="1418" w:type="dxa"/>
            <w:tcBorders>
              <w:top w:val="single" w:sz="4" w:space="0" w:color="auto"/>
              <w:left w:val="nil"/>
              <w:bottom w:val="nil"/>
              <w:right w:val="single" w:sz="4" w:space="0" w:color="auto"/>
            </w:tcBorders>
            <w:shd w:val="clear" w:color="000000" w:fill="FFFF00"/>
            <w:noWrap/>
            <w:vAlign w:val="bottom"/>
            <w:hideMark/>
          </w:tcPr>
          <w:p w:rsidR="005B4CA4" w:rsidRPr="005B4CA4" w:rsidRDefault="005B4CA4" w:rsidP="005B4CA4">
            <w:pPr>
              <w:autoSpaceDE/>
              <w:autoSpaceDN/>
              <w:jc w:val="center"/>
              <w:rPr>
                <w:rFonts w:ascii="Calibri" w:hAnsi="Calibri"/>
                <w:b/>
                <w:bCs/>
                <w:sz w:val="18"/>
                <w:szCs w:val="18"/>
              </w:rPr>
            </w:pPr>
            <w:r w:rsidRPr="005B4CA4">
              <w:rPr>
                <w:rFonts w:ascii="Calibri" w:hAnsi="Calibri"/>
                <w:b/>
                <w:bCs/>
                <w:sz w:val="18"/>
                <w:szCs w:val="18"/>
              </w:rPr>
              <w:t>Částka v Kč</w:t>
            </w:r>
          </w:p>
        </w:tc>
        <w:tc>
          <w:tcPr>
            <w:tcW w:w="5386" w:type="dxa"/>
            <w:tcBorders>
              <w:top w:val="single" w:sz="4" w:space="0" w:color="auto"/>
              <w:left w:val="nil"/>
              <w:bottom w:val="single" w:sz="4" w:space="0" w:color="auto"/>
              <w:right w:val="single" w:sz="4" w:space="0" w:color="auto"/>
            </w:tcBorders>
            <w:shd w:val="clear" w:color="000000" w:fill="FFFF00"/>
            <w:noWrap/>
            <w:vAlign w:val="bottom"/>
            <w:hideMark/>
          </w:tcPr>
          <w:p w:rsidR="005B4CA4" w:rsidRPr="005B4CA4" w:rsidRDefault="005B4CA4" w:rsidP="005B4CA4">
            <w:pPr>
              <w:autoSpaceDE/>
              <w:autoSpaceDN/>
              <w:jc w:val="center"/>
              <w:rPr>
                <w:rFonts w:ascii="Calibri" w:hAnsi="Calibri"/>
                <w:b/>
                <w:bCs/>
                <w:sz w:val="18"/>
                <w:szCs w:val="18"/>
              </w:rPr>
            </w:pPr>
            <w:r w:rsidRPr="005B4CA4">
              <w:rPr>
                <w:rFonts w:ascii="Calibri" w:hAnsi="Calibri"/>
                <w:b/>
                <w:bCs/>
                <w:sz w:val="18"/>
                <w:szCs w:val="18"/>
              </w:rPr>
              <w:t>Poznámka</w:t>
            </w:r>
          </w:p>
        </w:tc>
      </w:tr>
      <w:tr w:rsidR="005B4CA4" w:rsidRPr="005B4CA4" w:rsidTr="005B4CA4">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 xml:space="preserve">Dlouhodobé </w:t>
            </w:r>
            <w:proofErr w:type="spellStart"/>
            <w:r w:rsidRPr="005B4CA4">
              <w:rPr>
                <w:rFonts w:ascii="Calibri" w:hAnsi="Calibri"/>
                <w:sz w:val="18"/>
                <w:szCs w:val="18"/>
              </w:rPr>
              <w:t>poskyt</w:t>
            </w:r>
            <w:proofErr w:type="spellEnd"/>
            <w:r w:rsidRPr="005B4CA4">
              <w:rPr>
                <w:rFonts w:ascii="Calibri" w:hAnsi="Calibri"/>
                <w:sz w:val="18"/>
                <w:szCs w:val="18"/>
              </w:rPr>
              <w:t xml:space="preserve">. </w:t>
            </w:r>
            <w:proofErr w:type="gramStart"/>
            <w:r w:rsidRPr="005B4CA4">
              <w:rPr>
                <w:rFonts w:ascii="Calibri" w:hAnsi="Calibri"/>
                <w:sz w:val="18"/>
                <w:szCs w:val="18"/>
              </w:rPr>
              <w:t>zálohy</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465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8 475,00</w:t>
            </w:r>
          </w:p>
        </w:tc>
        <w:tc>
          <w:tcPr>
            <w:tcW w:w="5386" w:type="dxa"/>
            <w:tcBorders>
              <w:top w:val="single" w:sz="4" w:space="0" w:color="auto"/>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Dlouhodobé poskytnuté zálohy - Eurotel 975 Kč, Asociace provozovatelů kin 6.000 Kč, Podatelna 1500</w:t>
            </w:r>
          </w:p>
        </w:tc>
      </w:tr>
      <w:tr w:rsidR="005B4CA4" w:rsidRPr="005B4CA4" w:rsidTr="005B4CA4">
        <w:trPr>
          <w:trHeight w:val="76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Odběratelé</w:t>
            </w:r>
          </w:p>
        </w:tc>
        <w:tc>
          <w:tcPr>
            <w:tcW w:w="567"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311</w:t>
            </w:r>
          </w:p>
        </w:tc>
        <w:tc>
          <w:tcPr>
            <w:tcW w:w="1418"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28 812 608,93</w:t>
            </w:r>
          </w:p>
        </w:tc>
        <w:tc>
          <w:tcPr>
            <w:tcW w:w="5386" w:type="dxa"/>
            <w:tcBorders>
              <w:top w:val="nil"/>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Jedná se o pohledávky za rozpočtovými příjmy (např. nájemné, prodej majetku, náhrady škody, hrobní místa). Pohledávky po splatnosti jsou řešeny na zasedáních komise pro posuzování dobytnosti pohledávek.</w:t>
            </w:r>
          </w:p>
        </w:tc>
      </w:tr>
      <w:tr w:rsidR="005B4CA4" w:rsidRPr="005B4CA4" w:rsidTr="005B4CA4">
        <w:trPr>
          <w:trHeight w:val="51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 xml:space="preserve">Krátkodobé </w:t>
            </w:r>
            <w:proofErr w:type="spellStart"/>
            <w:r w:rsidRPr="005B4CA4">
              <w:rPr>
                <w:rFonts w:ascii="Calibri" w:hAnsi="Calibri"/>
                <w:sz w:val="18"/>
                <w:szCs w:val="18"/>
              </w:rPr>
              <w:t>poskyt</w:t>
            </w:r>
            <w:proofErr w:type="spellEnd"/>
            <w:r w:rsidRPr="005B4CA4">
              <w:rPr>
                <w:rFonts w:ascii="Calibri" w:hAnsi="Calibri"/>
                <w:sz w:val="18"/>
                <w:szCs w:val="18"/>
              </w:rPr>
              <w:t xml:space="preserve">. </w:t>
            </w:r>
            <w:proofErr w:type="gramStart"/>
            <w:r w:rsidRPr="005B4CA4">
              <w:rPr>
                <w:rFonts w:ascii="Calibri" w:hAnsi="Calibri"/>
                <w:sz w:val="18"/>
                <w:szCs w:val="18"/>
              </w:rPr>
              <w:t>zálohy</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314</w:t>
            </w:r>
          </w:p>
        </w:tc>
        <w:tc>
          <w:tcPr>
            <w:tcW w:w="1418"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26 015 485,09</w:t>
            </w:r>
          </w:p>
        </w:tc>
        <w:tc>
          <w:tcPr>
            <w:tcW w:w="5386" w:type="dxa"/>
            <w:tcBorders>
              <w:top w:val="nil"/>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 xml:space="preserve">Fakturované a zaplacené zálohy na materiál a služby, které budou vyúčtovány při ukončení obchodního vztahu.                  </w:t>
            </w:r>
          </w:p>
        </w:tc>
      </w:tr>
      <w:tr w:rsidR="005B4CA4" w:rsidRPr="005B4CA4" w:rsidTr="005B4CA4">
        <w:trPr>
          <w:trHeight w:val="30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Jiné z hlavní činnosti</w:t>
            </w:r>
          </w:p>
        </w:tc>
        <w:tc>
          <w:tcPr>
            <w:tcW w:w="567"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315</w:t>
            </w:r>
          </w:p>
        </w:tc>
        <w:tc>
          <w:tcPr>
            <w:tcW w:w="1418"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56 266 098,30</w:t>
            </w:r>
          </w:p>
        </w:tc>
        <w:tc>
          <w:tcPr>
            <w:tcW w:w="5386" w:type="dxa"/>
            <w:tcBorders>
              <w:top w:val="nil"/>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Pohledávky města Prostějova za rozpočtovanými příjmy (pohledávky z titulu poplatků, pokuty). Pohledávky za rozpočtovými příjmy po splatnosti jsou řešeny na pravidelných zasedáních komise pro posuzování dobytnosti pohledávek.</w:t>
            </w:r>
            <w:r w:rsidRPr="005B4CA4">
              <w:rPr>
                <w:rFonts w:ascii="Calibri" w:hAnsi="Calibri"/>
                <w:sz w:val="18"/>
                <w:szCs w:val="18"/>
              </w:rPr>
              <w:br/>
              <w:t>- Prvotní krok zajišťují jednotlivé odbory. Po vydání platebního výměru nebo rozhodnutí vydávají vyrozumění o výši nedoplatku (dle daňového řádu). V případě nájemních smluv se vydávají upomínky k zaplacení (dle občanského zákoníku).</w:t>
            </w:r>
            <w:r w:rsidRPr="005B4CA4">
              <w:rPr>
                <w:rFonts w:ascii="Calibri" w:hAnsi="Calibri"/>
                <w:sz w:val="18"/>
                <w:szCs w:val="18"/>
              </w:rPr>
              <w:br/>
              <w:t xml:space="preserve">- V případě nezaplacení výše uvedenými způsoby je veškerá agenda předána na Finanční odbor </w:t>
            </w:r>
            <w:proofErr w:type="spellStart"/>
            <w:r w:rsidRPr="005B4CA4">
              <w:rPr>
                <w:rFonts w:ascii="Calibri" w:hAnsi="Calibri"/>
                <w:sz w:val="18"/>
                <w:szCs w:val="18"/>
              </w:rPr>
              <w:t>MMPv</w:t>
            </w:r>
            <w:proofErr w:type="spellEnd"/>
            <w:r w:rsidRPr="005B4CA4">
              <w:rPr>
                <w:rFonts w:ascii="Calibri" w:hAnsi="Calibri"/>
                <w:sz w:val="18"/>
                <w:szCs w:val="18"/>
              </w:rPr>
              <w:t>, právníkovi odboru, který pokračuje ve vymáhání následujícími způsoby:</w:t>
            </w:r>
            <w:r w:rsidRPr="005B4CA4">
              <w:rPr>
                <w:rFonts w:ascii="Calibri" w:hAnsi="Calibri"/>
                <w:sz w:val="18"/>
                <w:szCs w:val="18"/>
              </w:rPr>
              <w:br/>
              <w:t>1) Žádostí o pomoc soudu před výkonem rozhodnutí,</w:t>
            </w:r>
            <w:r w:rsidRPr="005B4CA4">
              <w:rPr>
                <w:rFonts w:ascii="Calibri" w:hAnsi="Calibri"/>
                <w:sz w:val="18"/>
                <w:szCs w:val="18"/>
              </w:rPr>
              <w:br/>
              <w:t>2) Návrhem na výkon rozhodnutí,</w:t>
            </w:r>
            <w:r w:rsidRPr="005B4CA4">
              <w:rPr>
                <w:rFonts w:ascii="Calibri" w:hAnsi="Calibri"/>
                <w:sz w:val="18"/>
                <w:szCs w:val="18"/>
              </w:rPr>
              <w:br/>
              <w:t>3) Výkonem rozhodnutí soudní cestou,</w:t>
            </w:r>
            <w:r w:rsidRPr="005B4CA4">
              <w:rPr>
                <w:rFonts w:ascii="Calibri" w:hAnsi="Calibri"/>
                <w:sz w:val="18"/>
                <w:szCs w:val="18"/>
              </w:rPr>
              <w:br/>
              <w:t>4) Exekucí prostřednictvím exekutorského úřadu.</w:t>
            </w:r>
          </w:p>
        </w:tc>
      </w:tr>
      <w:tr w:rsidR="005B4CA4" w:rsidRPr="005B4CA4" w:rsidTr="005B4CA4">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Za zaměstnanci</w:t>
            </w:r>
          </w:p>
        </w:tc>
        <w:tc>
          <w:tcPr>
            <w:tcW w:w="567"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335</w:t>
            </w:r>
          </w:p>
        </w:tc>
        <w:tc>
          <w:tcPr>
            <w:tcW w:w="1418"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378 968,54</w:t>
            </w:r>
          </w:p>
        </w:tc>
        <w:tc>
          <w:tcPr>
            <w:tcW w:w="5386" w:type="dxa"/>
            <w:tcBorders>
              <w:top w:val="nil"/>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 xml:space="preserve">Pohledávky za zaměstnanci z titulu poskytnutých půjček ze sociálního fondu – půjčky jsou spláceny v dohodnutých termínech a splátkách srážkou ze mzdy, nejsou žádné pohledávky po lhůtě splatnosti. </w:t>
            </w:r>
          </w:p>
        </w:tc>
      </w:tr>
      <w:tr w:rsidR="005B4CA4" w:rsidRPr="005B4CA4" w:rsidTr="005B4CA4">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Za vybranými ÚVI</w:t>
            </w:r>
          </w:p>
        </w:tc>
        <w:tc>
          <w:tcPr>
            <w:tcW w:w="567"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346</w:t>
            </w:r>
          </w:p>
        </w:tc>
        <w:tc>
          <w:tcPr>
            <w:tcW w:w="1418"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27 176 802,00</w:t>
            </w:r>
          </w:p>
        </w:tc>
        <w:tc>
          <w:tcPr>
            <w:tcW w:w="5386" w:type="dxa"/>
            <w:tcBorders>
              <w:top w:val="nil"/>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 xml:space="preserve">Předpis dotace na výkon státní správy (bude vyúčtováno  k </w:t>
            </w:r>
            <w:proofErr w:type="gramStart"/>
            <w:r w:rsidRPr="005B4CA4">
              <w:rPr>
                <w:rFonts w:ascii="Calibri" w:hAnsi="Calibri"/>
                <w:sz w:val="18"/>
                <w:szCs w:val="18"/>
              </w:rPr>
              <w:t>31.12.2017</w:t>
            </w:r>
            <w:proofErr w:type="gramEnd"/>
            <w:r w:rsidRPr="005B4CA4">
              <w:rPr>
                <w:rFonts w:ascii="Calibri" w:hAnsi="Calibri"/>
                <w:sz w:val="18"/>
                <w:szCs w:val="18"/>
              </w:rPr>
              <w:t>)</w:t>
            </w:r>
          </w:p>
        </w:tc>
      </w:tr>
      <w:tr w:rsidR="005B4CA4" w:rsidRPr="005B4CA4" w:rsidTr="005B4CA4">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sz w:val="18"/>
                <w:szCs w:val="18"/>
              </w:rPr>
            </w:pPr>
            <w:proofErr w:type="spellStart"/>
            <w:r w:rsidRPr="005B4CA4">
              <w:rPr>
                <w:rFonts w:ascii="Calibri" w:hAnsi="Calibri"/>
                <w:sz w:val="18"/>
                <w:szCs w:val="18"/>
              </w:rPr>
              <w:t>Krátkodob</w:t>
            </w:r>
            <w:proofErr w:type="spellEnd"/>
            <w:r w:rsidRPr="005B4CA4">
              <w:rPr>
                <w:rFonts w:ascii="Calibri" w:hAnsi="Calibri"/>
                <w:sz w:val="18"/>
                <w:szCs w:val="18"/>
              </w:rPr>
              <w:t xml:space="preserve">. </w:t>
            </w:r>
            <w:proofErr w:type="spellStart"/>
            <w:r w:rsidRPr="005B4CA4">
              <w:rPr>
                <w:rFonts w:ascii="Calibri" w:hAnsi="Calibri"/>
                <w:sz w:val="18"/>
                <w:szCs w:val="18"/>
              </w:rPr>
              <w:t>poskyt</w:t>
            </w:r>
            <w:proofErr w:type="spellEnd"/>
            <w:r w:rsidRPr="005B4CA4">
              <w:rPr>
                <w:rFonts w:ascii="Calibri" w:hAnsi="Calibri"/>
                <w:sz w:val="18"/>
                <w:szCs w:val="18"/>
              </w:rPr>
              <w:t xml:space="preserve">. </w:t>
            </w:r>
            <w:proofErr w:type="gramStart"/>
            <w:r w:rsidRPr="005B4CA4">
              <w:rPr>
                <w:rFonts w:ascii="Calibri" w:hAnsi="Calibri"/>
                <w:sz w:val="18"/>
                <w:szCs w:val="18"/>
              </w:rPr>
              <w:t>zálohy</w:t>
            </w:r>
            <w:proofErr w:type="gramEnd"/>
            <w:r w:rsidRPr="005B4CA4">
              <w:rPr>
                <w:rFonts w:ascii="Calibri" w:hAnsi="Calibri"/>
                <w:sz w:val="18"/>
                <w:szCs w:val="18"/>
              </w:rPr>
              <w:t xml:space="preserve"> na transfery</w:t>
            </w:r>
          </w:p>
        </w:tc>
        <w:tc>
          <w:tcPr>
            <w:tcW w:w="567"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373</w:t>
            </w:r>
          </w:p>
        </w:tc>
        <w:tc>
          <w:tcPr>
            <w:tcW w:w="1418"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38 944 770,22</w:t>
            </w:r>
          </w:p>
        </w:tc>
        <w:tc>
          <w:tcPr>
            <w:tcW w:w="5386" w:type="dxa"/>
            <w:tcBorders>
              <w:top w:val="nil"/>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Nevyúčtované VFP. Podpory budou vyúčtované na základě uzavřených smluv v II. čtvrtletí roku 2017.</w:t>
            </w:r>
          </w:p>
        </w:tc>
      </w:tr>
      <w:tr w:rsidR="005B4CA4" w:rsidRPr="005B4CA4" w:rsidTr="005B4CA4">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Náklady příštích období</w:t>
            </w:r>
          </w:p>
        </w:tc>
        <w:tc>
          <w:tcPr>
            <w:tcW w:w="567"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381</w:t>
            </w:r>
          </w:p>
        </w:tc>
        <w:tc>
          <w:tcPr>
            <w:tcW w:w="1418"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50 977,30</w:t>
            </w:r>
          </w:p>
        </w:tc>
        <w:tc>
          <w:tcPr>
            <w:tcW w:w="5386" w:type="dxa"/>
            <w:tcBorders>
              <w:top w:val="nil"/>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Nákladově na účty 5xx budou faktury proúčtovány v II. Pololetí 2017.</w:t>
            </w:r>
          </w:p>
        </w:tc>
      </w:tr>
      <w:tr w:rsidR="005B4CA4" w:rsidRPr="005B4CA4" w:rsidTr="005B4CA4">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Dohadné účty aktivní</w:t>
            </w:r>
          </w:p>
        </w:tc>
        <w:tc>
          <w:tcPr>
            <w:tcW w:w="567"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388</w:t>
            </w:r>
          </w:p>
        </w:tc>
        <w:tc>
          <w:tcPr>
            <w:tcW w:w="1418"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7 543 550,61</w:t>
            </w:r>
          </w:p>
        </w:tc>
        <w:tc>
          <w:tcPr>
            <w:tcW w:w="5386" w:type="dxa"/>
            <w:tcBorders>
              <w:top w:val="nil"/>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Bude proúčtováno po finančním vypořádání jednotlivých dotací</w:t>
            </w:r>
          </w:p>
        </w:tc>
      </w:tr>
      <w:tr w:rsidR="005B4CA4" w:rsidRPr="005B4CA4" w:rsidTr="005B4CA4">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Ostatní krátkodobé</w:t>
            </w:r>
          </w:p>
        </w:tc>
        <w:tc>
          <w:tcPr>
            <w:tcW w:w="567"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377</w:t>
            </w:r>
          </w:p>
        </w:tc>
        <w:tc>
          <w:tcPr>
            <w:tcW w:w="1418"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3 953 233,46</w:t>
            </w:r>
          </w:p>
        </w:tc>
        <w:tc>
          <w:tcPr>
            <w:tcW w:w="5386" w:type="dxa"/>
            <w:tcBorders>
              <w:top w:val="nil"/>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 xml:space="preserve">Pohledávky z titulu došlých plateb z platebních karet a nezařazených nákladů na pořízení pozemků </w:t>
            </w:r>
          </w:p>
        </w:tc>
      </w:tr>
      <w:tr w:rsidR="005B4CA4" w:rsidRPr="005B4CA4" w:rsidTr="005B4CA4">
        <w:trPr>
          <w:trHeight w:val="255"/>
        </w:trPr>
        <w:tc>
          <w:tcPr>
            <w:tcW w:w="2425"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B4CA4" w:rsidRPr="005B4CA4" w:rsidRDefault="005B4CA4" w:rsidP="005B4CA4">
            <w:pPr>
              <w:autoSpaceDE/>
              <w:autoSpaceDN/>
              <w:rPr>
                <w:rFonts w:ascii="Calibri" w:hAnsi="Calibri"/>
                <w:b/>
                <w:bCs/>
                <w:sz w:val="18"/>
                <w:szCs w:val="18"/>
              </w:rPr>
            </w:pPr>
            <w:proofErr w:type="spellStart"/>
            <w:r w:rsidRPr="00AD54C1">
              <w:rPr>
                <w:rFonts w:ascii="Calibri" w:hAnsi="Calibri"/>
                <w:b/>
                <w:bCs/>
                <w:sz w:val="18"/>
                <w:szCs w:val="18"/>
              </w:rPr>
              <w:t>Celk</w:t>
            </w:r>
            <w:proofErr w:type="spellEnd"/>
            <w:r w:rsidRPr="00AD54C1">
              <w:rPr>
                <w:rFonts w:ascii="Calibri" w:hAnsi="Calibri"/>
                <w:b/>
                <w:bCs/>
                <w:sz w:val="18"/>
                <w:szCs w:val="18"/>
              </w:rPr>
              <w:t xml:space="preserve">. </w:t>
            </w:r>
            <w:proofErr w:type="spellStart"/>
            <w:r w:rsidRPr="00AD54C1">
              <w:rPr>
                <w:rFonts w:ascii="Calibri" w:hAnsi="Calibri"/>
                <w:b/>
                <w:bCs/>
                <w:sz w:val="18"/>
                <w:szCs w:val="18"/>
              </w:rPr>
              <w:t>pohl</w:t>
            </w:r>
            <w:proofErr w:type="spellEnd"/>
            <w:r w:rsidRPr="00AD54C1">
              <w:rPr>
                <w:rFonts w:ascii="Calibri" w:hAnsi="Calibri"/>
                <w:b/>
                <w:bCs/>
                <w:sz w:val="18"/>
                <w:szCs w:val="18"/>
              </w:rPr>
              <w:t>.</w:t>
            </w:r>
            <w:r w:rsidRPr="005B4CA4">
              <w:rPr>
                <w:rFonts w:ascii="Calibri" w:hAnsi="Calibri"/>
                <w:b/>
                <w:bCs/>
                <w:sz w:val="18"/>
                <w:szCs w:val="18"/>
              </w:rPr>
              <w:t xml:space="preserve"> k </w:t>
            </w:r>
            <w:proofErr w:type="gramStart"/>
            <w:r w:rsidRPr="005B4CA4">
              <w:rPr>
                <w:rFonts w:ascii="Calibri" w:hAnsi="Calibri"/>
                <w:b/>
                <w:bCs/>
                <w:sz w:val="18"/>
                <w:szCs w:val="18"/>
              </w:rPr>
              <w:t>30.6.2017</w:t>
            </w:r>
            <w:proofErr w:type="gramEnd"/>
          </w:p>
        </w:tc>
        <w:tc>
          <w:tcPr>
            <w:tcW w:w="1418" w:type="dxa"/>
            <w:tcBorders>
              <w:top w:val="nil"/>
              <w:left w:val="nil"/>
              <w:bottom w:val="single" w:sz="4" w:space="0" w:color="auto"/>
              <w:right w:val="nil"/>
            </w:tcBorders>
            <w:shd w:val="clear" w:color="000000" w:fill="FFFF00"/>
            <w:noWrap/>
            <w:vAlign w:val="bottom"/>
            <w:hideMark/>
          </w:tcPr>
          <w:p w:rsidR="005B4CA4" w:rsidRPr="005B4CA4" w:rsidRDefault="005B4CA4" w:rsidP="005B4CA4">
            <w:pPr>
              <w:autoSpaceDE/>
              <w:autoSpaceDN/>
              <w:jc w:val="right"/>
              <w:rPr>
                <w:rFonts w:ascii="Calibri" w:hAnsi="Calibri"/>
                <w:b/>
                <w:bCs/>
                <w:sz w:val="18"/>
                <w:szCs w:val="18"/>
              </w:rPr>
            </w:pPr>
            <w:r w:rsidRPr="005B4CA4">
              <w:rPr>
                <w:rFonts w:ascii="Calibri" w:hAnsi="Calibri"/>
                <w:b/>
                <w:bCs/>
                <w:sz w:val="18"/>
                <w:szCs w:val="18"/>
              </w:rPr>
              <w:t>189 150 969,45</w:t>
            </w:r>
          </w:p>
        </w:tc>
        <w:tc>
          <w:tcPr>
            <w:tcW w:w="5386" w:type="dxa"/>
            <w:tcBorders>
              <w:top w:val="nil"/>
              <w:left w:val="single" w:sz="4" w:space="0" w:color="auto"/>
              <w:bottom w:val="single" w:sz="4" w:space="0" w:color="auto"/>
              <w:right w:val="single" w:sz="4" w:space="0" w:color="auto"/>
            </w:tcBorders>
            <w:shd w:val="clear" w:color="000000" w:fill="C0C0C0"/>
            <w:noWrap/>
            <w:vAlign w:val="bottom"/>
            <w:hideMark/>
          </w:tcPr>
          <w:p w:rsidR="005B4CA4" w:rsidRPr="005B4CA4" w:rsidRDefault="005B4CA4" w:rsidP="005B4CA4">
            <w:pPr>
              <w:autoSpaceDE/>
              <w:autoSpaceDN/>
              <w:jc w:val="both"/>
              <w:rPr>
                <w:rFonts w:ascii="Calibri" w:hAnsi="Calibri"/>
                <w:sz w:val="18"/>
                <w:szCs w:val="18"/>
              </w:rPr>
            </w:pPr>
            <w:r w:rsidRPr="005B4CA4">
              <w:rPr>
                <w:rFonts w:ascii="Calibri" w:hAnsi="Calibri"/>
                <w:sz w:val="18"/>
                <w:szCs w:val="18"/>
              </w:rPr>
              <w:t> </w:t>
            </w:r>
          </w:p>
        </w:tc>
      </w:tr>
    </w:tbl>
    <w:p w:rsidR="005B4CA4" w:rsidRPr="005B4CA4" w:rsidRDefault="005B4CA4" w:rsidP="00AE5505">
      <w:pPr>
        <w:jc w:val="both"/>
        <w:rPr>
          <w:b/>
          <w:bCs/>
          <w:sz w:val="24"/>
          <w:szCs w:val="24"/>
          <w:u w:val="single"/>
        </w:rPr>
      </w:pPr>
    </w:p>
    <w:p w:rsidR="005B4CA4" w:rsidRPr="005B4CA4" w:rsidRDefault="005B4CA4" w:rsidP="00AE5505">
      <w:pPr>
        <w:jc w:val="both"/>
        <w:rPr>
          <w:b/>
          <w:bCs/>
          <w:sz w:val="24"/>
          <w:szCs w:val="24"/>
          <w:u w:val="single"/>
        </w:rPr>
      </w:pPr>
    </w:p>
    <w:p w:rsidR="005B4CA4" w:rsidRDefault="005B4CA4" w:rsidP="00AE5505">
      <w:pPr>
        <w:jc w:val="both"/>
        <w:rPr>
          <w:b/>
          <w:bCs/>
          <w:sz w:val="24"/>
          <w:szCs w:val="24"/>
          <w:u w:val="single"/>
        </w:rPr>
      </w:pPr>
    </w:p>
    <w:p w:rsidR="005B4CA4" w:rsidRDefault="005B4CA4" w:rsidP="00AE5505">
      <w:pPr>
        <w:jc w:val="both"/>
        <w:rPr>
          <w:b/>
          <w:bCs/>
          <w:sz w:val="24"/>
          <w:szCs w:val="24"/>
          <w:u w:val="single"/>
        </w:rPr>
      </w:pPr>
    </w:p>
    <w:p w:rsidR="00AD54C1" w:rsidRDefault="00AD54C1" w:rsidP="00AE5505">
      <w:pPr>
        <w:jc w:val="both"/>
        <w:rPr>
          <w:b/>
          <w:bCs/>
          <w:sz w:val="24"/>
          <w:szCs w:val="24"/>
          <w:u w:val="single"/>
        </w:rPr>
      </w:pPr>
    </w:p>
    <w:p w:rsidR="00AD54C1" w:rsidRDefault="00AD54C1" w:rsidP="00AE5505">
      <w:pPr>
        <w:jc w:val="both"/>
        <w:rPr>
          <w:b/>
          <w:bCs/>
          <w:sz w:val="24"/>
          <w:szCs w:val="24"/>
          <w:u w:val="single"/>
        </w:rPr>
      </w:pPr>
    </w:p>
    <w:p w:rsidR="00AD54C1" w:rsidRDefault="00AD54C1" w:rsidP="00AE5505">
      <w:pPr>
        <w:jc w:val="both"/>
        <w:rPr>
          <w:b/>
          <w:bCs/>
          <w:sz w:val="24"/>
          <w:szCs w:val="24"/>
          <w:u w:val="single"/>
        </w:rPr>
      </w:pPr>
    </w:p>
    <w:p w:rsidR="00AD54C1" w:rsidRDefault="00AD54C1" w:rsidP="00AE5505">
      <w:pPr>
        <w:jc w:val="both"/>
        <w:rPr>
          <w:b/>
          <w:bCs/>
          <w:sz w:val="24"/>
          <w:szCs w:val="24"/>
          <w:u w:val="single"/>
        </w:rPr>
      </w:pPr>
    </w:p>
    <w:p w:rsidR="005B4CA4" w:rsidRDefault="005B4CA4" w:rsidP="00AE5505">
      <w:pPr>
        <w:jc w:val="both"/>
        <w:rPr>
          <w:b/>
          <w:bCs/>
          <w:sz w:val="24"/>
          <w:szCs w:val="24"/>
          <w:u w:val="single"/>
        </w:rPr>
      </w:pPr>
    </w:p>
    <w:p w:rsidR="005B4CA4" w:rsidRDefault="005B4CA4" w:rsidP="00AE5505">
      <w:pPr>
        <w:jc w:val="both"/>
        <w:rPr>
          <w:b/>
          <w:bCs/>
          <w:sz w:val="24"/>
          <w:szCs w:val="24"/>
          <w:u w:val="single"/>
        </w:rPr>
      </w:pPr>
    </w:p>
    <w:tbl>
      <w:tblPr>
        <w:tblW w:w="9229" w:type="dxa"/>
        <w:tblInd w:w="55" w:type="dxa"/>
        <w:tblCellMar>
          <w:left w:w="70" w:type="dxa"/>
          <w:right w:w="70" w:type="dxa"/>
        </w:tblCellMar>
        <w:tblLook w:val="04A0" w:firstRow="1" w:lastRow="0" w:firstColumn="1" w:lastColumn="0" w:noHBand="0" w:noVBand="1"/>
      </w:tblPr>
      <w:tblGrid>
        <w:gridCol w:w="1858"/>
        <w:gridCol w:w="567"/>
        <w:gridCol w:w="1418"/>
        <w:gridCol w:w="5386"/>
      </w:tblGrid>
      <w:tr w:rsidR="005B4CA4" w:rsidRPr="005B4CA4" w:rsidTr="005B4CA4">
        <w:trPr>
          <w:trHeight w:val="255"/>
        </w:trPr>
        <w:tc>
          <w:tcPr>
            <w:tcW w:w="185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B4CA4" w:rsidRPr="005B4CA4" w:rsidRDefault="005B4CA4" w:rsidP="005B4CA4">
            <w:pPr>
              <w:autoSpaceDE/>
              <w:autoSpaceDN/>
              <w:jc w:val="center"/>
              <w:rPr>
                <w:rFonts w:ascii="Calibri" w:hAnsi="Calibri"/>
                <w:b/>
                <w:bCs/>
                <w:sz w:val="18"/>
                <w:szCs w:val="18"/>
              </w:rPr>
            </w:pPr>
            <w:r w:rsidRPr="005B4CA4">
              <w:rPr>
                <w:rFonts w:ascii="Calibri" w:hAnsi="Calibri"/>
                <w:b/>
                <w:bCs/>
                <w:sz w:val="18"/>
                <w:szCs w:val="18"/>
              </w:rPr>
              <w:lastRenderedPageBreak/>
              <w:t>Druh závazku</w:t>
            </w:r>
          </w:p>
        </w:tc>
        <w:tc>
          <w:tcPr>
            <w:tcW w:w="567" w:type="dxa"/>
            <w:tcBorders>
              <w:top w:val="single" w:sz="4" w:space="0" w:color="auto"/>
              <w:left w:val="nil"/>
              <w:bottom w:val="single" w:sz="4" w:space="0" w:color="auto"/>
              <w:right w:val="single" w:sz="4" w:space="0" w:color="auto"/>
            </w:tcBorders>
            <w:shd w:val="clear" w:color="000000" w:fill="FFFF00"/>
            <w:noWrap/>
            <w:vAlign w:val="bottom"/>
            <w:hideMark/>
          </w:tcPr>
          <w:p w:rsidR="005B4CA4" w:rsidRPr="005B4CA4" w:rsidRDefault="005B4CA4" w:rsidP="005B4CA4">
            <w:pPr>
              <w:autoSpaceDE/>
              <w:autoSpaceDN/>
              <w:jc w:val="center"/>
              <w:rPr>
                <w:rFonts w:ascii="Calibri" w:hAnsi="Calibri"/>
                <w:b/>
                <w:bCs/>
                <w:sz w:val="18"/>
                <w:szCs w:val="18"/>
              </w:rPr>
            </w:pPr>
            <w:r w:rsidRPr="005B4CA4">
              <w:rPr>
                <w:rFonts w:ascii="Calibri" w:hAnsi="Calibri"/>
                <w:b/>
                <w:bCs/>
                <w:sz w:val="18"/>
                <w:szCs w:val="18"/>
              </w:rPr>
              <w:t>Účet</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rsidR="005B4CA4" w:rsidRPr="005B4CA4" w:rsidRDefault="005B4CA4" w:rsidP="005B4CA4">
            <w:pPr>
              <w:autoSpaceDE/>
              <w:autoSpaceDN/>
              <w:jc w:val="center"/>
              <w:rPr>
                <w:rFonts w:ascii="Calibri" w:hAnsi="Calibri"/>
                <w:b/>
                <w:bCs/>
                <w:sz w:val="18"/>
                <w:szCs w:val="18"/>
              </w:rPr>
            </w:pPr>
            <w:r w:rsidRPr="005B4CA4">
              <w:rPr>
                <w:rFonts w:ascii="Calibri" w:hAnsi="Calibri"/>
                <w:b/>
                <w:bCs/>
                <w:sz w:val="18"/>
                <w:szCs w:val="18"/>
              </w:rPr>
              <w:t>Částka v Kč</w:t>
            </w:r>
          </w:p>
        </w:tc>
        <w:tc>
          <w:tcPr>
            <w:tcW w:w="5386" w:type="dxa"/>
            <w:tcBorders>
              <w:top w:val="single" w:sz="4" w:space="0" w:color="auto"/>
              <w:left w:val="nil"/>
              <w:bottom w:val="single" w:sz="4" w:space="0" w:color="auto"/>
              <w:right w:val="single" w:sz="4" w:space="0" w:color="auto"/>
            </w:tcBorders>
            <w:shd w:val="clear" w:color="000000" w:fill="FFFF00"/>
            <w:noWrap/>
            <w:vAlign w:val="bottom"/>
            <w:hideMark/>
          </w:tcPr>
          <w:p w:rsidR="005B4CA4" w:rsidRPr="005B4CA4" w:rsidRDefault="005B4CA4" w:rsidP="005B4CA4">
            <w:pPr>
              <w:autoSpaceDE/>
              <w:autoSpaceDN/>
              <w:jc w:val="center"/>
              <w:rPr>
                <w:rFonts w:ascii="Calibri" w:hAnsi="Calibri"/>
                <w:b/>
                <w:bCs/>
                <w:sz w:val="18"/>
                <w:szCs w:val="18"/>
              </w:rPr>
            </w:pPr>
            <w:r w:rsidRPr="005B4CA4">
              <w:rPr>
                <w:rFonts w:ascii="Calibri" w:hAnsi="Calibri"/>
                <w:b/>
                <w:bCs/>
                <w:sz w:val="18"/>
                <w:szCs w:val="18"/>
              </w:rPr>
              <w:t>Poznámka</w:t>
            </w:r>
          </w:p>
        </w:tc>
      </w:tr>
      <w:tr w:rsidR="005B4CA4" w:rsidRPr="005B4CA4" w:rsidTr="005B4CA4">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Dlouhodobé přijaté zálohy na transfery</w:t>
            </w:r>
          </w:p>
        </w:tc>
        <w:tc>
          <w:tcPr>
            <w:tcW w:w="567"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472</w:t>
            </w:r>
          </w:p>
        </w:tc>
        <w:tc>
          <w:tcPr>
            <w:tcW w:w="1418"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8 919 360,69</w:t>
            </w:r>
          </w:p>
        </w:tc>
        <w:tc>
          <w:tcPr>
            <w:tcW w:w="5386" w:type="dxa"/>
            <w:tcBorders>
              <w:top w:val="single" w:sz="4" w:space="0" w:color="auto"/>
              <w:left w:val="nil"/>
              <w:bottom w:val="single" w:sz="4" w:space="0" w:color="auto"/>
              <w:right w:val="single" w:sz="4" w:space="0" w:color="auto"/>
            </w:tcBorders>
            <w:shd w:val="clear" w:color="auto" w:fill="auto"/>
            <w:noWrap/>
            <w:hideMark/>
          </w:tcPr>
          <w:p w:rsidR="005B4CA4" w:rsidRPr="005B4CA4" w:rsidRDefault="005B4CA4" w:rsidP="005B4CA4">
            <w:pPr>
              <w:autoSpaceDE/>
              <w:autoSpaceDN/>
              <w:jc w:val="both"/>
              <w:rPr>
                <w:rFonts w:ascii="Calibri" w:hAnsi="Calibri"/>
                <w:sz w:val="18"/>
                <w:szCs w:val="18"/>
              </w:rPr>
            </w:pPr>
            <w:r w:rsidRPr="005B4CA4">
              <w:rPr>
                <w:rFonts w:ascii="Calibri" w:hAnsi="Calibri"/>
                <w:sz w:val="18"/>
                <w:szCs w:val="18"/>
              </w:rPr>
              <w:t>Nevyúčtované přijaté dlouhodobé dotace. Transfery budou vyúčtovány v průběhu roku 2017.</w:t>
            </w:r>
          </w:p>
        </w:tc>
      </w:tr>
      <w:tr w:rsidR="005B4CA4" w:rsidRPr="005B4CA4" w:rsidTr="005B4CA4">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Dodavatelé</w:t>
            </w:r>
          </w:p>
        </w:tc>
        <w:tc>
          <w:tcPr>
            <w:tcW w:w="567"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321</w:t>
            </w:r>
          </w:p>
        </w:tc>
        <w:tc>
          <w:tcPr>
            <w:tcW w:w="1418"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3 007 773,75</w:t>
            </w:r>
          </w:p>
        </w:tc>
        <w:tc>
          <w:tcPr>
            <w:tcW w:w="5386" w:type="dxa"/>
            <w:tcBorders>
              <w:top w:val="nil"/>
              <w:left w:val="nil"/>
              <w:bottom w:val="single" w:sz="4" w:space="0" w:color="auto"/>
              <w:right w:val="single" w:sz="4" w:space="0" w:color="auto"/>
            </w:tcBorders>
            <w:shd w:val="clear" w:color="auto" w:fill="auto"/>
            <w:noWrap/>
            <w:hideMark/>
          </w:tcPr>
          <w:p w:rsidR="005B4CA4" w:rsidRPr="005B4CA4" w:rsidRDefault="005B4CA4" w:rsidP="005B4CA4">
            <w:pPr>
              <w:autoSpaceDE/>
              <w:autoSpaceDN/>
              <w:jc w:val="both"/>
              <w:rPr>
                <w:rFonts w:ascii="Calibri" w:hAnsi="Calibri"/>
                <w:sz w:val="18"/>
                <w:szCs w:val="18"/>
              </w:rPr>
            </w:pPr>
            <w:r w:rsidRPr="005B4CA4">
              <w:rPr>
                <w:rFonts w:ascii="Calibri" w:hAnsi="Calibri"/>
                <w:sz w:val="18"/>
                <w:szCs w:val="18"/>
              </w:rPr>
              <w:t xml:space="preserve">Závazky ze smluvních vztahů týkající se roku </w:t>
            </w:r>
            <w:proofErr w:type="gramStart"/>
            <w:r w:rsidRPr="005B4CA4">
              <w:rPr>
                <w:rFonts w:ascii="Calibri" w:hAnsi="Calibri"/>
                <w:sz w:val="18"/>
                <w:szCs w:val="18"/>
              </w:rPr>
              <w:t>2017.Faktury</w:t>
            </w:r>
            <w:proofErr w:type="gramEnd"/>
            <w:r w:rsidRPr="005B4CA4">
              <w:rPr>
                <w:rFonts w:ascii="Calibri" w:hAnsi="Calibri"/>
                <w:sz w:val="18"/>
                <w:szCs w:val="18"/>
              </w:rPr>
              <w:t xml:space="preserve"> budou proplaceny v </w:t>
            </w:r>
            <w:proofErr w:type="spellStart"/>
            <w:r w:rsidRPr="005B4CA4">
              <w:rPr>
                <w:rFonts w:ascii="Calibri" w:hAnsi="Calibri"/>
                <w:sz w:val="18"/>
                <w:szCs w:val="18"/>
              </w:rPr>
              <w:t>II.pololetí</w:t>
            </w:r>
            <w:proofErr w:type="spellEnd"/>
            <w:r w:rsidRPr="005B4CA4">
              <w:rPr>
                <w:rFonts w:ascii="Calibri" w:hAnsi="Calibri"/>
                <w:sz w:val="18"/>
                <w:szCs w:val="18"/>
              </w:rPr>
              <w:t xml:space="preserve"> 2017</w:t>
            </w:r>
          </w:p>
        </w:tc>
      </w:tr>
      <w:tr w:rsidR="005B4CA4" w:rsidRPr="005B4CA4" w:rsidTr="005B4CA4">
        <w:trPr>
          <w:trHeight w:val="51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Krátkodobé přijaté zálohy</w:t>
            </w:r>
          </w:p>
        </w:tc>
        <w:tc>
          <w:tcPr>
            <w:tcW w:w="567"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324</w:t>
            </w:r>
          </w:p>
        </w:tc>
        <w:tc>
          <w:tcPr>
            <w:tcW w:w="1418"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8 693 534,48</w:t>
            </w:r>
          </w:p>
        </w:tc>
        <w:tc>
          <w:tcPr>
            <w:tcW w:w="5386" w:type="dxa"/>
            <w:tcBorders>
              <w:top w:val="nil"/>
              <w:left w:val="nil"/>
              <w:bottom w:val="single" w:sz="4" w:space="0" w:color="auto"/>
              <w:right w:val="single" w:sz="4" w:space="0" w:color="auto"/>
            </w:tcBorders>
            <w:shd w:val="clear" w:color="auto" w:fill="auto"/>
            <w:noWrap/>
            <w:hideMark/>
          </w:tcPr>
          <w:p w:rsidR="005B4CA4" w:rsidRPr="005B4CA4" w:rsidRDefault="005B4CA4" w:rsidP="005B4CA4">
            <w:pPr>
              <w:autoSpaceDE/>
              <w:autoSpaceDN/>
              <w:jc w:val="both"/>
              <w:rPr>
                <w:rFonts w:ascii="Calibri" w:hAnsi="Calibri"/>
                <w:sz w:val="18"/>
                <w:szCs w:val="18"/>
              </w:rPr>
            </w:pPr>
            <w:r w:rsidRPr="005B4CA4">
              <w:rPr>
                <w:rFonts w:ascii="Calibri" w:hAnsi="Calibri"/>
                <w:sz w:val="18"/>
                <w:szCs w:val="18"/>
              </w:rPr>
              <w:t>Přijaté zálohy na nájem a služby bytových a nebytových prostor, které budou vyúčtovány v roce 2018.</w:t>
            </w:r>
          </w:p>
        </w:tc>
      </w:tr>
      <w:tr w:rsidR="005B4CA4" w:rsidRPr="005B4CA4" w:rsidTr="005B4CA4">
        <w:trPr>
          <w:trHeight w:val="255"/>
        </w:trPr>
        <w:tc>
          <w:tcPr>
            <w:tcW w:w="1858" w:type="dxa"/>
            <w:tcBorders>
              <w:top w:val="nil"/>
              <w:left w:val="single" w:sz="4" w:space="0" w:color="auto"/>
              <w:bottom w:val="nil"/>
              <w:right w:val="single" w:sz="4" w:space="0" w:color="auto"/>
            </w:tcBorders>
            <w:shd w:val="clear" w:color="auto" w:fill="auto"/>
            <w:noWrap/>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Daň z přidané hodnoty</w:t>
            </w:r>
          </w:p>
        </w:tc>
        <w:tc>
          <w:tcPr>
            <w:tcW w:w="567" w:type="dxa"/>
            <w:tcBorders>
              <w:top w:val="nil"/>
              <w:left w:val="nil"/>
              <w:bottom w:val="nil"/>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343</w:t>
            </w:r>
          </w:p>
        </w:tc>
        <w:tc>
          <w:tcPr>
            <w:tcW w:w="1418" w:type="dxa"/>
            <w:tcBorders>
              <w:top w:val="nil"/>
              <w:left w:val="nil"/>
              <w:bottom w:val="nil"/>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585 123,61</w:t>
            </w:r>
          </w:p>
        </w:tc>
        <w:tc>
          <w:tcPr>
            <w:tcW w:w="5386" w:type="dxa"/>
            <w:tcBorders>
              <w:top w:val="nil"/>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Daň z přidané hodnoty (daň odvedená v červenci r. 2017).</w:t>
            </w:r>
          </w:p>
        </w:tc>
      </w:tr>
      <w:tr w:rsidR="005B4CA4" w:rsidRPr="005B4CA4" w:rsidTr="005B4CA4">
        <w:trPr>
          <w:trHeight w:val="255"/>
        </w:trPr>
        <w:tc>
          <w:tcPr>
            <w:tcW w:w="1858" w:type="dxa"/>
            <w:tcBorders>
              <w:top w:val="single" w:sz="4" w:space="0" w:color="auto"/>
              <w:left w:val="single" w:sz="4" w:space="0" w:color="auto"/>
              <w:bottom w:val="nil"/>
              <w:right w:val="single" w:sz="4" w:space="0" w:color="auto"/>
            </w:tcBorders>
            <w:shd w:val="clear" w:color="auto" w:fill="auto"/>
            <w:vAlign w:val="center"/>
            <w:hideMark/>
          </w:tcPr>
          <w:p w:rsidR="005B4CA4" w:rsidRPr="005B4CA4" w:rsidRDefault="005B4CA4" w:rsidP="005B4CA4">
            <w:pPr>
              <w:autoSpaceDE/>
              <w:autoSpaceDN/>
              <w:rPr>
                <w:rFonts w:ascii="Calibri" w:hAnsi="Calibri"/>
                <w:sz w:val="18"/>
                <w:szCs w:val="18"/>
              </w:rPr>
            </w:pPr>
            <w:proofErr w:type="spellStart"/>
            <w:r w:rsidRPr="005B4CA4">
              <w:rPr>
                <w:rFonts w:ascii="Calibri" w:hAnsi="Calibri"/>
                <w:sz w:val="18"/>
                <w:szCs w:val="18"/>
              </w:rPr>
              <w:t>Krátkodob</w:t>
            </w:r>
            <w:proofErr w:type="spellEnd"/>
            <w:r w:rsidRPr="005B4CA4">
              <w:rPr>
                <w:rFonts w:ascii="Calibri" w:hAnsi="Calibri"/>
                <w:sz w:val="18"/>
                <w:szCs w:val="18"/>
              </w:rPr>
              <w:t xml:space="preserve">. </w:t>
            </w:r>
            <w:proofErr w:type="spellStart"/>
            <w:r w:rsidRPr="005B4CA4">
              <w:rPr>
                <w:rFonts w:ascii="Calibri" w:hAnsi="Calibri"/>
                <w:sz w:val="18"/>
                <w:szCs w:val="18"/>
              </w:rPr>
              <w:t>přij</w:t>
            </w:r>
            <w:proofErr w:type="spellEnd"/>
            <w:r w:rsidRPr="005B4CA4">
              <w:rPr>
                <w:rFonts w:ascii="Calibri" w:hAnsi="Calibri"/>
                <w:sz w:val="18"/>
                <w:szCs w:val="18"/>
              </w:rPr>
              <w:t xml:space="preserve">. zálohy na </w:t>
            </w:r>
            <w:proofErr w:type="spellStart"/>
            <w:r w:rsidRPr="005B4CA4">
              <w:rPr>
                <w:rFonts w:ascii="Calibri" w:hAnsi="Calibri"/>
                <w:sz w:val="18"/>
                <w:szCs w:val="18"/>
              </w:rPr>
              <w:t>transf</w:t>
            </w:r>
            <w:proofErr w:type="spellEnd"/>
            <w:r w:rsidRPr="005B4CA4">
              <w:rPr>
                <w:rFonts w:ascii="Calibri" w:hAnsi="Calibri"/>
                <w:sz w:val="18"/>
                <w:szCs w:val="18"/>
              </w:rPr>
              <w:t>.</w:t>
            </w:r>
          </w:p>
        </w:tc>
        <w:tc>
          <w:tcPr>
            <w:tcW w:w="567" w:type="dxa"/>
            <w:tcBorders>
              <w:top w:val="single" w:sz="4" w:space="0" w:color="auto"/>
              <w:left w:val="nil"/>
              <w:bottom w:val="nil"/>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374</w:t>
            </w:r>
          </w:p>
        </w:tc>
        <w:tc>
          <w:tcPr>
            <w:tcW w:w="1418" w:type="dxa"/>
            <w:tcBorders>
              <w:top w:val="single" w:sz="4" w:space="0" w:color="auto"/>
              <w:left w:val="nil"/>
              <w:bottom w:val="nil"/>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16 880 260,96</w:t>
            </w:r>
          </w:p>
        </w:tc>
        <w:tc>
          <w:tcPr>
            <w:tcW w:w="5386" w:type="dxa"/>
            <w:tcBorders>
              <w:top w:val="nil"/>
              <w:left w:val="nil"/>
              <w:bottom w:val="single" w:sz="4" w:space="0" w:color="auto"/>
              <w:right w:val="single" w:sz="4" w:space="0" w:color="auto"/>
            </w:tcBorders>
            <w:shd w:val="clear" w:color="auto" w:fill="auto"/>
            <w:noWrap/>
            <w:hideMark/>
          </w:tcPr>
          <w:p w:rsidR="005B4CA4" w:rsidRPr="005B4CA4" w:rsidRDefault="005B4CA4" w:rsidP="005B4CA4">
            <w:pPr>
              <w:autoSpaceDE/>
              <w:autoSpaceDN/>
              <w:jc w:val="both"/>
              <w:rPr>
                <w:rFonts w:ascii="Calibri" w:hAnsi="Calibri"/>
                <w:sz w:val="18"/>
                <w:szCs w:val="18"/>
              </w:rPr>
            </w:pPr>
            <w:r w:rsidRPr="005B4CA4">
              <w:rPr>
                <w:rFonts w:ascii="Calibri" w:hAnsi="Calibri"/>
                <w:sz w:val="18"/>
                <w:szCs w:val="18"/>
              </w:rPr>
              <w:t xml:space="preserve">Nevyúčtované přijaté dotace k </w:t>
            </w:r>
            <w:proofErr w:type="gramStart"/>
            <w:r w:rsidRPr="005B4CA4">
              <w:rPr>
                <w:rFonts w:ascii="Calibri" w:hAnsi="Calibri"/>
                <w:sz w:val="18"/>
                <w:szCs w:val="18"/>
              </w:rPr>
              <w:t>30.06.2017</w:t>
            </w:r>
            <w:proofErr w:type="gramEnd"/>
            <w:r w:rsidRPr="005B4CA4">
              <w:rPr>
                <w:rFonts w:ascii="Calibri" w:hAnsi="Calibri"/>
                <w:sz w:val="18"/>
                <w:szCs w:val="18"/>
              </w:rPr>
              <w:t>. Transfery budou vyúčtovány v průběhu roku 2017.</w:t>
            </w:r>
          </w:p>
        </w:tc>
      </w:tr>
      <w:tr w:rsidR="005B4CA4" w:rsidRPr="005B4CA4" w:rsidTr="005B4CA4">
        <w:trPr>
          <w:trHeight w:val="255"/>
        </w:trPr>
        <w:tc>
          <w:tcPr>
            <w:tcW w:w="1858" w:type="dxa"/>
            <w:tcBorders>
              <w:top w:val="single" w:sz="4" w:space="0" w:color="auto"/>
              <w:left w:val="single" w:sz="4" w:space="0" w:color="auto"/>
              <w:bottom w:val="nil"/>
              <w:right w:val="single" w:sz="4" w:space="0" w:color="auto"/>
            </w:tcBorders>
            <w:shd w:val="clear" w:color="auto" w:fill="auto"/>
            <w:noWrap/>
            <w:vAlign w:val="center"/>
            <w:hideMark/>
          </w:tcPr>
          <w:p w:rsidR="005B4CA4" w:rsidRPr="005B4CA4" w:rsidRDefault="005B4CA4" w:rsidP="005B4CA4">
            <w:pPr>
              <w:autoSpaceDE/>
              <w:autoSpaceDN/>
              <w:rPr>
                <w:rFonts w:ascii="Calibri" w:hAnsi="Calibri"/>
                <w:sz w:val="18"/>
                <w:szCs w:val="18"/>
              </w:rPr>
            </w:pPr>
            <w:proofErr w:type="spellStart"/>
            <w:r w:rsidRPr="005B4CA4">
              <w:rPr>
                <w:rFonts w:ascii="Calibri" w:hAnsi="Calibri"/>
                <w:sz w:val="18"/>
                <w:szCs w:val="18"/>
              </w:rPr>
              <w:t>Krátkodob</w:t>
            </w:r>
            <w:proofErr w:type="spellEnd"/>
            <w:r w:rsidRPr="005B4CA4">
              <w:rPr>
                <w:rFonts w:ascii="Calibri" w:hAnsi="Calibri"/>
                <w:sz w:val="18"/>
                <w:szCs w:val="18"/>
              </w:rPr>
              <w:t xml:space="preserve">. </w:t>
            </w:r>
            <w:proofErr w:type="spellStart"/>
            <w:r w:rsidRPr="005B4CA4">
              <w:rPr>
                <w:rFonts w:ascii="Calibri" w:hAnsi="Calibri"/>
                <w:sz w:val="18"/>
                <w:szCs w:val="18"/>
              </w:rPr>
              <w:t>Zprostředkov</w:t>
            </w:r>
            <w:proofErr w:type="spellEnd"/>
            <w:r w:rsidRPr="005B4CA4">
              <w:rPr>
                <w:rFonts w:ascii="Calibri" w:hAnsi="Calibri"/>
                <w:sz w:val="18"/>
                <w:szCs w:val="18"/>
              </w:rPr>
              <w:t>. transferů</w:t>
            </w:r>
          </w:p>
        </w:tc>
        <w:tc>
          <w:tcPr>
            <w:tcW w:w="567" w:type="dxa"/>
            <w:tcBorders>
              <w:top w:val="single" w:sz="4" w:space="0" w:color="auto"/>
              <w:left w:val="nil"/>
              <w:bottom w:val="nil"/>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375</w:t>
            </w:r>
          </w:p>
        </w:tc>
        <w:tc>
          <w:tcPr>
            <w:tcW w:w="1418" w:type="dxa"/>
            <w:tcBorders>
              <w:top w:val="single" w:sz="4" w:space="0" w:color="auto"/>
              <w:left w:val="nil"/>
              <w:bottom w:val="nil"/>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1 034 951,80</w:t>
            </w:r>
          </w:p>
        </w:tc>
        <w:tc>
          <w:tcPr>
            <w:tcW w:w="5386" w:type="dxa"/>
            <w:tcBorders>
              <w:top w:val="nil"/>
              <w:left w:val="nil"/>
              <w:bottom w:val="single" w:sz="4" w:space="0" w:color="auto"/>
              <w:right w:val="single" w:sz="4" w:space="0" w:color="auto"/>
            </w:tcBorders>
            <w:shd w:val="clear" w:color="auto" w:fill="auto"/>
            <w:noWrap/>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Průchozí dotace organizacím prostřednictvím města Prostějova. Dotace přeposlány v červenci 2017.</w:t>
            </w:r>
          </w:p>
        </w:tc>
      </w:tr>
      <w:tr w:rsidR="005B4CA4" w:rsidRPr="005B4CA4" w:rsidTr="005B4CA4">
        <w:trPr>
          <w:trHeight w:val="255"/>
        </w:trPr>
        <w:tc>
          <w:tcPr>
            <w:tcW w:w="1858" w:type="dxa"/>
            <w:tcBorders>
              <w:top w:val="single" w:sz="4" w:space="0" w:color="auto"/>
              <w:left w:val="single" w:sz="4" w:space="0" w:color="auto"/>
              <w:bottom w:val="nil"/>
              <w:right w:val="single" w:sz="4" w:space="0" w:color="auto"/>
            </w:tcBorders>
            <w:shd w:val="clear" w:color="auto" w:fill="auto"/>
            <w:noWrap/>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Výnosy příštích období</w:t>
            </w:r>
          </w:p>
        </w:tc>
        <w:tc>
          <w:tcPr>
            <w:tcW w:w="567" w:type="dxa"/>
            <w:tcBorders>
              <w:top w:val="single" w:sz="4" w:space="0" w:color="auto"/>
              <w:left w:val="nil"/>
              <w:bottom w:val="nil"/>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384</w:t>
            </w:r>
          </w:p>
        </w:tc>
        <w:tc>
          <w:tcPr>
            <w:tcW w:w="1418" w:type="dxa"/>
            <w:tcBorders>
              <w:top w:val="single" w:sz="4" w:space="0" w:color="auto"/>
              <w:left w:val="nil"/>
              <w:bottom w:val="nil"/>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2 045 587,00</w:t>
            </w:r>
          </w:p>
        </w:tc>
        <w:tc>
          <w:tcPr>
            <w:tcW w:w="5386" w:type="dxa"/>
            <w:tcBorders>
              <w:top w:val="nil"/>
              <w:left w:val="nil"/>
              <w:bottom w:val="single" w:sz="4" w:space="0" w:color="auto"/>
              <w:right w:val="single" w:sz="4" w:space="0" w:color="auto"/>
            </w:tcBorders>
            <w:shd w:val="clear" w:color="auto" w:fill="auto"/>
            <w:noWrap/>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 xml:space="preserve">Na výnosové účty budou příjmy postupně proúčtované v </w:t>
            </w:r>
            <w:proofErr w:type="spellStart"/>
            <w:r w:rsidRPr="005B4CA4">
              <w:rPr>
                <w:rFonts w:ascii="Calibri" w:hAnsi="Calibri"/>
                <w:sz w:val="18"/>
                <w:szCs w:val="18"/>
              </w:rPr>
              <w:t>v</w:t>
            </w:r>
            <w:proofErr w:type="spellEnd"/>
            <w:r w:rsidRPr="005B4CA4">
              <w:rPr>
                <w:rFonts w:ascii="Calibri" w:hAnsi="Calibri"/>
                <w:sz w:val="18"/>
                <w:szCs w:val="18"/>
              </w:rPr>
              <w:t xml:space="preserve"> </w:t>
            </w:r>
            <w:proofErr w:type="gramStart"/>
            <w:r w:rsidRPr="005B4CA4">
              <w:rPr>
                <w:rFonts w:ascii="Calibri" w:hAnsi="Calibri"/>
                <w:sz w:val="18"/>
                <w:szCs w:val="18"/>
              </w:rPr>
              <w:t>II.Q. r.</w:t>
            </w:r>
            <w:proofErr w:type="gramEnd"/>
            <w:r w:rsidRPr="005B4CA4">
              <w:rPr>
                <w:rFonts w:ascii="Calibri" w:hAnsi="Calibri"/>
                <w:sz w:val="18"/>
                <w:szCs w:val="18"/>
              </w:rPr>
              <w:t xml:space="preserve"> 2017.</w:t>
            </w:r>
          </w:p>
        </w:tc>
      </w:tr>
      <w:tr w:rsidR="005B4CA4" w:rsidRPr="005B4CA4" w:rsidTr="005B4CA4">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Dohadné účty pasivní</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19 697 432,10</w:t>
            </w:r>
          </w:p>
        </w:tc>
        <w:tc>
          <w:tcPr>
            <w:tcW w:w="5386" w:type="dxa"/>
            <w:tcBorders>
              <w:top w:val="nil"/>
              <w:left w:val="nil"/>
              <w:bottom w:val="single" w:sz="4" w:space="0" w:color="auto"/>
              <w:right w:val="single" w:sz="4" w:space="0" w:color="auto"/>
            </w:tcBorders>
            <w:shd w:val="clear" w:color="auto" w:fill="auto"/>
            <w:noWrap/>
            <w:hideMark/>
          </w:tcPr>
          <w:p w:rsidR="005B4CA4" w:rsidRPr="005B4CA4" w:rsidRDefault="005B4CA4" w:rsidP="005B4CA4">
            <w:pPr>
              <w:autoSpaceDE/>
              <w:autoSpaceDN/>
              <w:jc w:val="both"/>
              <w:rPr>
                <w:rFonts w:ascii="Calibri" w:hAnsi="Calibri"/>
                <w:sz w:val="18"/>
                <w:szCs w:val="18"/>
              </w:rPr>
            </w:pPr>
            <w:r w:rsidRPr="005B4CA4">
              <w:rPr>
                <w:rFonts w:ascii="Calibri" w:hAnsi="Calibri"/>
                <w:sz w:val="18"/>
                <w:szCs w:val="18"/>
              </w:rPr>
              <w:t xml:space="preserve">Proúčtování výdajových dokladů poskytnutých v roce 2016, které v tomto roce nebyly vyúčtovány (poskytnutých záloh, poskytnutých veřejných </w:t>
            </w:r>
            <w:proofErr w:type="gramStart"/>
            <w:r w:rsidRPr="005B4CA4">
              <w:rPr>
                <w:rFonts w:ascii="Calibri" w:hAnsi="Calibri"/>
                <w:sz w:val="18"/>
                <w:szCs w:val="18"/>
              </w:rPr>
              <w:t>podpor, ). Nákladově</w:t>
            </w:r>
            <w:proofErr w:type="gramEnd"/>
            <w:r w:rsidRPr="005B4CA4">
              <w:rPr>
                <w:rFonts w:ascii="Calibri" w:hAnsi="Calibri"/>
                <w:sz w:val="18"/>
                <w:szCs w:val="18"/>
              </w:rPr>
              <w:t xml:space="preserve"> proúčtováno do roku 2016. Výdaje budou proúčtovány v II. Čtvrtletí r. 2017.</w:t>
            </w:r>
          </w:p>
        </w:tc>
      </w:tr>
      <w:tr w:rsidR="005B4CA4" w:rsidRPr="005B4CA4" w:rsidTr="005B4CA4">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sz w:val="18"/>
                <w:szCs w:val="18"/>
              </w:rPr>
            </w:pPr>
            <w:r w:rsidRPr="005B4CA4">
              <w:rPr>
                <w:rFonts w:ascii="Calibri" w:hAnsi="Calibri"/>
                <w:sz w:val="18"/>
                <w:szCs w:val="18"/>
              </w:rPr>
              <w:t xml:space="preserve">Ostatní krátkodobé </w:t>
            </w:r>
          </w:p>
        </w:tc>
        <w:tc>
          <w:tcPr>
            <w:tcW w:w="567"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sz w:val="18"/>
                <w:szCs w:val="18"/>
              </w:rPr>
            </w:pPr>
            <w:r w:rsidRPr="005B4CA4">
              <w:rPr>
                <w:rFonts w:ascii="Calibri" w:hAnsi="Calibri"/>
                <w:sz w:val="18"/>
                <w:szCs w:val="18"/>
              </w:rPr>
              <w:t>378</w:t>
            </w:r>
          </w:p>
        </w:tc>
        <w:tc>
          <w:tcPr>
            <w:tcW w:w="1418"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sz w:val="18"/>
                <w:szCs w:val="18"/>
              </w:rPr>
            </w:pPr>
            <w:r w:rsidRPr="005B4CA4">
              <w:rPr>
                <w:rFonts w:ascii="Calibri" w:hAnsi="Calibri"/>
                <w:sz w:val="18"/>
                <w:szCs w:val="18"/>
              </w:rPr>
              <w:t>11 547 611,03</w:t>
            </w:r>
          </w:p>
        </w:tc>
        <w:tc>
          <w:tcPr>
            <w:tcW w:w="5386" w:type="dxa"/>
            <w:tcBorders>
              <w:top w:val="nil"/>
              <w:left w:val="nil"/>
              <w:bottom w:val="single" w:sz="4" w:space="0" w:color="auto"/>
              <w:right w:val="single" w:sz="4" w:space="0" w:color="auto"/>
            </w:tcBorders>
            <w:shd w:val="clear" w:color="auto" w:fill="auto"/>
            <w:noWrap/>
            <w:hideMark/>
          </w:tcPr>
          <w:p w:rsidR="005B4CA4" w:rsidRPr="005B4CA4" w:rsidRDefault="005B4CA4" w:rsidP="005B4CA4">
            <w:pPr>
              <w:autoSpaceDE/>
              <w:autoSpaceDN/>
              <w:jc w:val="both"/>
              <w:rPr>
                <w:rFonts w:ascii="Calibri" w:hAnsi="Calibri"/>
                <w:sz w:val="18"/>
                <w:szCs w:val="18"/>
              </w:rPr>
            </w:pPr>
            <w:r w:rsidRPr="005B4CA4">
              <w:rPr>
                <w:rFonts w:ascii="Calibri" w:hAnsi="Calibri"/>
                <w:sz w:val="18"/>
                <w:szCs w:val="18"/>
              </w:rPr>
              <w:t xml:space="preserve">Zůstatek depozitních účtů a závazků města Prostějova k </w:t>
            </w:r>
            <w:proofErr w:type="gramStart"/>
            <w:r w:rsidRPr="005B4CA4">
              <w:rPr>
                <w:rFonts w:ascii="Calibri" w:hAnsi="Calibri"/>
                <w:sz w:val="18"/>
                <w:szCs w:val="18"/>
              </w:rPr>
              <w:t>30.06.2017</w:t>
            </w:r>
            <w:proofErr w:type="gramEnd"/>
            <w:r w:rsidRPr="005B4CA4">
              <w:rPr>
                <w:rFonts w:ascii="Calibri" w:hAnsi="Calibri"/>
                <w:sz w:val="18"/>
                <w:szCs w:val="18"/>
              </w:rPr>
              <w:t xml:space="preserve">.  Závazky budou vyúčtovány v </w:t>
            </w:r>
            <w:proofErr w:type="gramStart"/>
            <w:r w:rsidRPr="005B4CA4">
              <w:rPr>
                <w:rFonts w:ascii="Calibri" w:hAnsi="Calibri"/>
                <w:sz w:val="18"/>
                <w:szCs w:val="18"/>
              </w:rPr>
              <w:t>II.Q. r.</w:t>
            </w:r>
            <w:proofErr w:type="gramEnd"/>
            <w:r w:rsidRPr="005B4CA4">
              <w:rPr>
                <w:rFonts w:ascii="Calibri" w:hAnsi="Calibri"/>
                <w:sz w:val="18"/>
                <w:szCs w:val="18"/>
              </w:rPr>
              <w:t xml:space="preserve"> 2017.</w:t>
            </w:r>
          </w:p>
        </w:tc>
      </w:tr>
      <w:tr w:rsidR="005B4CA4" w:rsidRPr="005B4CA4" w:rsidTr="005B4CA4">
        <w:trPr>
          <w:trHeight w:val="255"/>
        </w:trPr>
        <w:tc>
          <w:tcPr>
            <w:tcW w:w="242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5B4CA4" w:rsidRPr="005B4CA4" w:rsidRDefault="005B4CA4" w:rsidP="005B4CA4">
            <w:pPr>
              <w:autoSpaceDE/>
              <w:autoSpaceDN/>
              <w:rPr>
                <w:rFonts w:ascii="Calibri" w:hAnsi="Calibri"/>
                <w:b/>
                <w:bCs/>
              </w:rPr>
            </w:pPr>
            <w:proofErr w:type="spellStart"/>
            <w:r>
              <w:rPr>
                <w:rFonts w:ascii="Calibri" w:hAnsi="Calibri"/>
                <w:b/>
                <w:bCs/>
              </w:rPr>
              <w:t>Celk</w:t>
            </w:r>
            <w:proofErr w:type="spellEnd"/>
            <w:r>
              <w:rPr>
                <w:rFonts w:ascii="Calibri" w:hAnsi="Calibri"/>
                <w:b/>
                <w:bCs/>
              </w:rPr>
              <w:t>.</w:t>
            </w:r>
            <w:r w:rsidRPr="005B4CA4">
              <w:rPr>
                <w:rFonts w:ascii="Calibri" w:hAnsi="Calibri"/>
                <w:b/>
                <w:bCs/>
              </w:rPr>
              <w:t xml:space="preserve"> závazky k </w:t>
            </w:r>
            <w:proofErr w:type="gramStart"/>
            <w:r w:rsidRPr="005B4CA4">
              <w:rPr>
                <w:rFonts w:ascii="Calibri" w:hAnsi="Calibri"/>
                <w:b/>
                <w:bCs/>
              </w:rPr>
              <w:t>31.12.2016</w:t>
            </w:r>
            <w:proofErr w:type="gramEnd"/>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rsidR="005B4CA4" w:rsidRPr="005B4CA4" w:rsidRDefault="005B4CA4" w:rsidP="005B4CA4">
            <w:pPr>
              <w:autoSpaceDE/>
              <w:autoSpaceDN/>
              <w:jc w:val="right"/>
              <w:rPr>
                <w:rFonts w:ascii="Calibri" w:hAnsi="Calibri"/>
                <w:b/>
                <w:bCs/>
              </w:rPr>
            </w:pPr>
            <w:r w:rsidRPr="005B4CA4">
              <w:rPr>
                <w:rFonts w:ascii="Calibri" w:hAnsi="Calibri"/>
                <w:b/>
                <w:bCs/>
              </w:rPr>
              <w:t>72 411 635,42</w:t>
            </w:r>
          </w:p>
        </w:tc>
        <w:tc>
          <w:tcPr>
            <w:tcW w:w="5386" w:type="dxa"/>
            <w:tcBorders>
              <w:top w:val="single" w:sz="4" w:space="0" w:color="auto"/>
              <w:left w:val="nil"/>
              <w:bottom w:val="single" w:sz="4" w:space="0" w:color="auto"/>
              <w:right w:val="single" w:sz="4" w:space="0" w:color="auto"/>
            </w:tcBorders>
            <w:shd w:val="clear" w:color="000000" w:fill="C0C0C0"/>
            <w:noWrap/>
            <w:vAlign w:val="bottom"/>
            <w:hideMark/>
          </w:tcPr>
          <w:p w:rsidR="005B4CA4" w:rsidRPr="005B4CA4" w:rsidRDefault="005B4CA4" w:rsidP="005B4CA4">
            <w:pPr>
              <w:autoSpaceDE/>
              <w:autoSpaceDN/>
              <w:rPr>
                <w:rFonts w:ascii="Calibri" w:hAnsi="Calibri"/>
                <w:sz w:val="16"/>
                <w:szCs w:val="16"/>
              </w:rPr>
            </w:pPr>
            <w:r w:rsidRPr="005B4CA4">
              <w:rPr>
                <w:rFonts w:ascii="Calibri" w:hAnsi="Calibri"/>
                <w:sz w:val="16"/>
                <w:szCs w:val="16"/>
              </w:rPr>
              <w:t> </w:t>
            </w:r>
          </w:p>
        </w:tc>
      </w:tr>
    </w:tbl>
    <w:p w:rsidR="005B4CA4" w:rsidRPr="005B4CA4" w:rsidRDefault="005B4CA4" w:rsidP="00AE5505">
      <w:pPr>
        <w:jc w:val="both"/>
        <w:rPr>
          <w:b/>
          <w:bCs/>
          <w:sz w:val="24"/>
          <w:szCs w:val="24"/>
          <w:u w:val="single"/>
        </w:rPr>
      </w:pPr>
    </w:p>
    <w:p w:rsidR="005B4CA4" w:rsidRDefault="005B4CA4" w:rsidP="00AE5505">
      <w:pPr>
        <w:jc w:val="both"/>
        <w:rPr>
          <w:b/>
          <w:bCs/>
          <w:sz w:val="24"/>
          <w:szCs w:val="24"/>
          <w:u w:val="single"/>
        </w:rPr>
      </w:pPr>
      <w:r>
        <w:rPr>
          <w:b/>
          <w:bCs/>
          <w:sz w:val="24"/>
          <w:szCs w:val="24"/>
          <w:u w:val="single"/>
        </w:rPr>
        <w:t>Pohledávky po lhůtě splatnosti k 30. 6. 2017</w:t>
      </w:r>
    </w:p>
    <w:p w:rsidR="00AD54C1" w:rsidRDefault="00AD54C1" w:rsidP="00AE5505">
      <w:pPr>
        <w:jc w:val="both"/>
        <w:rPr>
          <w:b/>
          <w:bCs/>
          <w:sz w:val="24"/>
          <w:szCs w:val="24"/>
          <w:u w:val="single"/>
        </w:rPr>
      </w:pPr>
    </w:p>
    <w:tbl>
      <w:tblPr>
        <w:tblW w:w="9229" w:type="dxa"/>
        <w:tblInd w:w="55" w:type="dxa"/>
        <w:tblCellMar>
          <w:left w:w="70" w:type="dxa"/>
          <w:right w:w="70" w:type="dxa"/>
        </w:tblCellMar>
        <w:tblLook w:val="04A0" w:firstRow="1" w:lastRow="0" w:firstColumn="1" w:lastColumn="0" w:noHBand="0" w:noVBand="1"/>
      </w:tblPr>
      <w:tblGrid>
        <w:gridCol w:w="1716"/>
        <w:gridCol w:w="749"/>
        <w:gridCol w:w="1519"/>
        <w:gridCol w:w="5245"/>
      </w:tblGrid>
      <w:tr w:rsidR="00553314" w:rsidRPr="005B4CA4" w:rsidTr="00AD54C1">
        <w:trPr>
          <w:trHeight w:val="450"/>
        </w:trPr>
        <w:tc>
          <w:tcPr>
            <w:tcW w:w="171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B4CA4" w:rsidRPr="005B4CA4" w:rsidRDefault="005B4CA4" w:rsidP="00AD54C1">
            <w:pPr>
              <w:autoSpaceDE/>
              <w:autoSpaceDN/>
              <w:jc w:val="center"/>
              <w:rPr>
                <w:rFonts w:ascii="Calibri" w:hAnsi="Calibri"/>
                <w:b/>
                <w:bCs/>
              </w:rPr>
            </w:pPr>
            <w:r w:rsidRPr="005B4CA4">
              <w:rPr>
                <w:rFonts w:ascii="Calibri" w:hAnsi="Calibri"/>
                <w:b/>
                <w:bCs/>
              </w:rPr>
              <w:t>Odbor</w:t>
            </w:r>
          </w:p>
        </w:tc>
        <w:tc>
          <w:tcPr>
            <w:tcW w:w="749" w:type="dxa"/>
            <w:tcBorders>
              <w:top w:val="single" w:sz="4" w:space="0" w:color="auto"/>
              <w:left w:val="nil"/>
              <w:bottom w:val="single" w:sz="4" w:space="0" w:color="auto"/>
              <w:right w:val="single" w:sz="4" w:space="0" w:color="auto"/>
            </w:tcBorders>
            <w:shd w:val="clear" w:color="000000" w:fill="FFFF00"/>
            <w:vAlign w:val="center"/>
            <w:hideMark/>
          </w:tcPr>
          <w:p w:rsidR="005B4CA4" w:rsidRPr="005B4CA4" w:rsidRDefault="005B4CA4" w:rsidP="00AD54C1">
            <w:pPr>
              <w:autoSpaceDE/>
              <w:autoSpaceDN/>
              <w:jc w:val="center"/>
              <w:rPr>
                <w:rFonts w:ascii="Calibri" w:hAnsi="Calibri"/>
                <w:b/>
                <w:bCs/>
              </w:rPr>
            </w:pPr>
            <w:proofErr w:type="spellStart"/>
            <w:r w:rsidRPr="005B4CA4">
              <w:rPr>
                <w:rFonts w:ascii="Calibri" w:hAnsi="Calibri"/>
                <w:b/>
                <w:bCs/>
              </w:rPr>
              <w:t>Ozn</w:t>
            </w:r>
            <w:proofErr w:type="spellEnd"/>
            <w:r w:rsidRPr="005B4CA4">
              <w:rPr>
                <w:rFonts w:ascii="Calibri" w:hAnsi="Calibri"/>
                <w:b/>
                <w:bCs/>
              </w:rPr>
              <w:t xml:space="preserve">. </w:t>
            </w:r>
            <w:proofErr w:type="gramStart"/>
            <w:r w:rsidRPr="005B4CA4">
              <w:rPr>
                <w:rFonts w:ascii="Calibri" w:hAnsi="Calibri"/>
                <w:b/>
                <w:bCs/>
              </w:rPr>
              <w:t>odboru</w:t>
            </w:r>
            <w:proofErr w:type="gramEnd"/>
          </w:p>
        </w:tc>
        <w:tc>
          <w:tcPr>
            <w:tcW w:w="1519" w:type="dxa"/>
            <w:tcBorders>
              <w:top w:val="single" w:sz="4" w:space="0" w:color="auto"/>
              <w:left w:val="nil"/>
              <w:bottom w:val="single" w:sz="4" w:space="0" w:color="auto"/>
              <w:right w:val="single" w:sz="4" w:space="0" w:color="auto"/>
            </w:tcBorders>
            <w:shd w:val="clear" w:color="000000" w:fill="FFFF00"/>
            <w:noWrap/>
            <w:vAlign w:val="center"/>
            <w:hideMark/>
          </w:tcPr>
          <w:p w:rsidR="005B4CA4" w:rsidRPr="005B4CA4" w:rsidRDefault="005B4CA4" w:rsidP="00AD54C1">
            <w:pPr>
              <w:autoSpaceDE/>
              <w:autoSpaceDN/>
              <w:jc w:val="center"/>
              <w:rPr>
                <w:rFonts w:ascii="Calibri" w:hAnsi="Calibri"/>
                <w:b/>
                <w:bCs/>
              </w:rPr>
            </w:pPr>
            <w:proofErr w:type="gramStart"/>
            <w:r w:rsidRPr="005B4CA4">
              <w:rPr>
                <w:rFonts w:ascii="Calibri" w:hAnsi="Calibri"/>
                <w:b/>
                <w:bCs/>
              </w:rPr>
              <w:t>Částka v  Kč</w:t>
            </w:r>
            <w:proofErr w:type="gramEnd"/>
          </w:p>
        </w:tc>
        <w:tc>
          <w:tcPr>
            <w:tcW w:w="5245" w:type="dxa"/>
            <w:tcBorders>
              <w:top w:val="single" w:sz="4" w:space="0" w:color="auto"/>
              <w:left w:val="nil"/>
              <w:bottom w:val="single" w:sz="4" w:space="0" w:color="auto"/>
              <w:right w:val="single" w:sz="4" w:space="0" w:color="auto"/>
            </w:tcBorders>
            <w:shd w:val="clear" w:color="000000" w:fill="FFFF00"/>
            <w:noWrap/>
            <w:vAlign w:val="center"/>
            <w:hideMark/>
          </w:tcPr>
          <w:p w:rsidR="005B4CA4" w:rsidRPr="005B4CA4" w:rsidRDefault="005B4CA4" w:rsidP="00AD54C1">
            <w:pPr>
              <w:autoSpaceDE/>
              <w:autoSpaceDN/>
              <w:jc w:val="center"/>
              <w:rPr>
                <w:rFonts w:ascii="Calibri" w:hAnsi="Calibri"/>
                <w:b/>
                <w:bCs/>
              </w:rPr>
            </w:pPr>
            <w:r w:rsidRPr="005B4CA4">
              <w:rPr>
                <w:rFonts w:ascii="Calibri" w:hAnsi="Calibri"/>
                <w:b/>
                <w:bCs/>
              </w:rPr>
              <w:t>Poznámka</w:t>
            </w:r>
          </w:p>
        </w:tc>
      </w:tr>
      <w:tr w:rsidR="00553314" w:rsidRPr="005B4CA4" w:rsidTr="00553314">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rPr>
            </w:pPr>
            <w:r w:rsidRPr="005B4CA4">
              <w:rPr>
                <w:rFonts w:ascii="Calibri" w:hAnsi="Calibri"/>
              </w:rPr>
              <w:t>Městská policie</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rPr>
            </w:pPr>
            <w:r w:rsidRPr="005B4CA4">
              <w:rPr>
                <w:rFonts w:ascii="Calibri" w:hAnsi="Calibri"/>
              </w:rPr>
              <w:t>13</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color w:val="000000"/>
              </w:rPr>
            </w:pPr>
            <w:r w:rsidRPr="005B4CA4">
              <w:rPr>
                <w:rFonts w:ascii="Calibri" w:hAnsi="Calibri"/>
                <w:color w:val="000000"/>
              </w:rPr>
              <w:t>933 304,92</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5B4CA4" w:rsidRPr="005B4CA4" w:rsidRDefault="005B4CA4" w:rsidP="005B4CA4">
            <w:pPr>
              <w:autoSpaceDE/>
              <w:autoSpaceDN/>
              <w:rPr>
                <w:rFonts w:ascii="Calibri" w:hAnsi="Calibri"/>
                <w:color w:val="000000"/>
              </w:rPr>
            </w:pPr>
            <w:r w:rsidRPr="005B4CA4">
              <w:rPr>
                <w:rFonts w:ascii="Calibri" w:hAnsi="Calibri"/>
                <w:color w:val="000000"/>
              </w:rPr>
              <w:t xml:space="preserve">Pokuty policie, náhrada škody, náklady na odvoz do </w:t>
            </w:r>
            <w:proofErr w:type="spellStart"/>
            <w:r w:rsidRPr="005B4CA4">
              <w:rPr>
                <w:rFonts w:ascii="Calibri" w:hAnsi="Calibri"/>
                <w:color w:val="000000"/>
              </w:rPr>
              <w:t>protial</w:t>
            </w:r>
            <w:proofErr w:type="spellEnd"/>
            <w:r w:rsidRPr="005B4CA4">
              <w:rPr>
                <w:rFonts w:ascii="Calibri" w:hAnsi="Calibri"/>
                <w:color w:val="000000"/>
              </w:rPr>
              <w:t>. záchranné stanice, poplatky MP dle nařízení obce.</w:t>
            </w:r>
          </w:p>
        </w:tc>
      </w:tr>
      <w:tr w:rsidR="00553314" w:rsidRPr="005B4CA4" w:rsidTr="00553314">
        <w:trPr>
          <w:trHeight w:val="2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53314" w:rsidP="005B4CA4">
            <w:pPr>
              <w:autoSpaceDE/>
              <w:autoSpaceDN/>
              <w:rPr>
                <w:rFonts w:ascii="Calibri" w:hAnsi="Calibri"/>
              </w:rPr>
            </w:pPr>
            <w:r>
              <w:rPr>
                <w:rFonts w:ascii="Calibri" w:hAnsi="Calibri"/>
              </w:rPr>
              <w:t>Občan.</w:t>
            </w:r>
            <w:r w:rsidR="005B4CA4" w:rsidRPr="005B4CA4">
              <w:rPr>
                <w:rFonts w:ascii="Calibri" w:hAnsi="Calibri"/>
              </w:rPr>
              <w:t xml:space="preserve"> </w:t>
            </w:r>
            <w:proofErr w:type="gramStart"/>
            <w:r w:rsidR="005B4CA4" w:rsidRPr="005B4CA4">
              <w:rPr>
                <w:rFonts w:ascii="Calibri" w:hAnsi="Calibri"/>
              </w:rPr>
              <w:t>záležitosti</w:t>
            </w:r>
            <w:proofErr w:type="gramEnd"/>
          </w:p>
        </w:tc>
        <w:tc>
          <w:tcPr>
            <w:tcW w:w="74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rPr>
            </w:pPr>
            <w:r w:rsidRPr="005B4CA4">
              <w:rPr>
                <w:rFonts w:ascii="Calibri" w:hAnsi="Calibri"/>
              </w:rPr>
              <w:t>16</w:t>
            </w:r>
          </w:p>
        </w:tc>
        <w:tc>
          <w:tcPr>
            <w:tcW w:w="151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color w:val="000000"/>
              </w:rPr>
            </w:pPr>
            <w:r w:rsidRPr="005B4CA4">
              <w:rPr>
                <w:rFonts w:ascii="Calibri" w:hAnsi="Calibri"/>
                <w:color w:val="000000"/>
              </w:rPr>
              <w:t>248 750,00</w:t>
            </w:r>
          </w:p>
        </w:tc>
        <w:tc>
          <w:tcPr>
            <w:tcW w:w="5245"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53314">
            <w:pPr>
              <w:autoSpaceDE/>
              <w:autoSpaceDN/>
              <w:rPr>
                <w:rFonts w:ascii="Calibri" w:hAnsi="Calibri"/>
                <w:color w:val="000000"/>
              </w:rPr>
            </w:pPr>
            <w:r w:rsidRPr="005B4CA4">
              <w:rPr>
                <w:rFonts w:ascii="Calibri" w:hAnsi="Calibri"/>
                <w:color w:val="000000"/>
              </w:rPr>
              <w:t>Pokuty Czech Radar.</w:t>
            </w:r>
          </w:p>
        </w:tc>
      </w:tr>
      <w:tr w:rsidR="00553314" w:rsidRPr="005B4CA4" w:rsidTr="00553314">
        <w:trPr>
          <w:trHeight w:val="2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rPr>
            </w:pPr>
            <w:r w:rsidRPr="005B4CA4">
              <w:rPr>
                <w:rFonts w:ascii="Calibri" w:hAnsi="Calibri"/>
              </w:rPr>
              <w:t>Duha KK u hradeb</w:t>
            </w:r>
          </w:p>
        </w:tc>
        <w:tc>
          <w:tcPr>
            <w:tcW w:w="74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rPr>
            </w:pPr>
            <w:r w:rsidRPr="005B4CA4">
              <w:rPr>
                <w:rFonts w:ascii="Calibri" w:hAnsi="Calibri"/>
              </w:rPr>
              <w:t>19</w:t>
            </w:r>
          </w:p>
        </w:tc>
        <w:tc>
          <w:tcPr>
            <w:tcW w:w="151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color w:val="000000"/>
              </w:rPr>
            </w:pPr>
            <w:r w:rsidRPr="005B4CA4">
              <w:rPr>
                <w:rFonts w:ascii="Calibri" w:hAnsi="Calibri"/>
                <w:color w:val="000000"/>
              </w:rPr>
              <w:t>4 873,00</w:t>
            </w:r>
          </w:p>
        </w:tc>
        <w:tc>
          <w:tcPr>
            <w:tcW w:w="5245" w:type="dxa"/>
            <w:tcBorders>
              <w:top w:val="nil"/>
              <w:left w:val="nil"/>
              <w:bottom w:val="single" w:sz="4" w:space="0" w:color="auto"/>
              <w:right w:val="single" w:sz="4" w:space="0" w:color="auto"/>
            </w:tcBorders>
            <w:shd w:val="clear" w:color="auto" w:fill="auto"/>
            <w:noWrap/>
            <w:vAlign w:val="bottom"/>
            <w:hideMark/>
          </w:tcPr>
          <w:p w:rsidR="005B4CA4" w:rsidRPr="005B4CA4" w:rsidRDefault="005B4CA4" w:rsidP="005B4CA4">
            <w:pPr>
              <w:autoSpaceDE/>
              <w:autoSpaceDN/>
              <w:rPr>
                <w:rFonts w:ascii="Calibri" w:hAnsi="Calibri"/>
                <w:color w:val="000000"/>
              </w:rPr>
            </w:pPr>
            <w:r w:rsidRPr="005B4CA4">
              <w:rPr>
                <w:rFonts w:ascii="Calibri" w:hAnsi="Calibri"/>
                <w:color w:val="000000"/>
              </w:rPr>
              <w:t>Vstupné kino Metro 70, bufet Duha.</w:t>
            </w:r>
          </w:p>
        </w:tc>
      </w:tr>
      <w:tr w:rsidR="00553314" w:rsidRPr="005B4CA4" w:rsidTr="00553314">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rPr>
            </w:pPr>
            <w:r w:rsidRPr="005B4CA4">
              <w:rPr>
                <w:rFonts w:ascii="Calibri" w:hAnsi="Calibri"/>
              </w:rPr>
              <w:t>Sociální věci</w:t>
            </w:r>
          </w:p>
        </w:tc>
        <w:tc>
          <w:tcPr>
            <w:tcW w:w="749"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center"/>
              <w:rPr>
                <w:rFonts w:ascii="Calibri" w:hAnsi="Calibri"/>
              </w:rPr>
            </w:pPr>
            <w:r w:rsidRPr="005B4CA4">
              <w:rPr>
                <w:rFonts w:ascii="Calibri" w:hAnsi="Calibri"/>
              </w:rPr>
              <w:t>21</w:t>
            </w:r>
          </w:p>
        </w:tc>
        <w:tc>
          <w:tcPr>
            <w:tcW w:w="151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color w:val="000000"/>
              </w:rPr>
            </w:pPr>
            <w:r w:rsidRPr="005B4CA4">
              <w:rPr>
                <w:rFonts w:ascii="Calibri" w:hAnsi="Calibri"/>
                <w:color w:val="000000"/>
              </w:rPr>
              <w:t>1 017 962,82</w:t>
            </w:r>
          </w:p>
        </w:tc>
        <w:tc>
          <w:tcPr>
            <w:tcW w:w="5245" w:type="dxa"/>
            <w:tcBorders>
              <w:top w:val="nil"/>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color w:val="000000"/>
              </w:rPr>
            </w:pPr>
            <w:r w:rsidRPr="005B4CA4">
              <w:rPr>
                <w:rFonts w:ascii="Calibri" w:hAnsi="Calibri"/>
                <w:color w:val="000000"/>
              </w:rPr>
              <w:t>Nájemné soc. byty, sociální dávky, příspěvek na výživu, příspěvek na péči, dávky pro zdravotně postižené.</w:t>
            </w:r>
          </w:p>
        </w:tc>
      </w:tr>
      <w:tr w:rsidR="00553314" w:rsidRPr="005B4CA4" w:rsidTr="00553314">
        <w:trPr>
          <w:trHeight w:val="2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rPr>
            </w:pPr>
            <w:r w:rsidRPr="005B4CA4">
              <w:rPr>
                <w:rFonts w:ascii="Calibri" w:hAnsi="Calibri"/>
              </w:rPr>
              <w:t>Životní prostředí</w:t>
            </w:r>
          </w:p>
        </w:tc>
        <w:tc>
          <w:tcPr>
            <w:tcW w:w="749"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center"/>
              <w:rPr>
                <w:rFonts w:ascii="Calibri" w:hAnsi="Calibri"/>
              </w:rPr>
            </w:pPr>
            <w:r w:rsidRPr="005B4CA4">
              <w:rPr>
                <w:rFonts w:ascii="Calibri" w:hAnsi="Calibri"/>
              </w:rPr>
              <w:t>40</w:t>
            </w:r>
          </w:p>
        </w:tc>
        <w:tc>
          <w:tcPr>
            <w:tcW w:w="151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color w:val="000000"/>
              </w:rPr>
            </w:pPr>
            <w:r w:rsidRPr="005B4CA4">
              <w:rPr>
                <w:rFonts w:ascii="Calibri" w:hAnsi="Calibri"/>
                <w:color w:val="000000"/>
              </w:rPr>
              <w:t>10 464,22</w:t>
            </w:r>
          </w:p>
        </w:tc>
        <w:tc>
          <w:tcPr>
            <w:tcW w:w="5245" w:type="dxa"/>
            <w:tcBorders>
              <w:top w:val="nil"/>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color w:val="000000"/>
              </w:rPr>
            </w:pPr>
            <w:r w:rsidRPr="005B4CA4">
              <w:rPr>
                <w:rFonts w:ascii="Calibri" w:hAnsi="Calibri"/>
                <w:color w:val="000000"/>
              </w:rPr>
              <w:t>Odvod za odnětí ze ZPF, pokuty.</w:t>
            </w:r>
          </w:p>
        </w:tc>
      </w:tr>
      <w:tr w:rsidR="00553314" w:rsidRPr="005B4CA4" w:rsidTr="00553314">
        <w:trPr>
          <w:trHeight w:val="2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rPr>
            </w:pPr>
            <w:r w:rsidRPr="005B4CA4">
              <w:rPr>
                <w:rFonts w:ascii="Calibri" w:hAnsi="Calibri"/>
              </w:rPr>
              <w:t>Doprava</w:t>
            </w:r>
          </w:p>
        </w:tc>
        <w:tc>
          <w:tcPr>
            <w:tcW w:w="749"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center"/>
              <w:rPr>
                <w:rFonts w:ascii="Calibri" w:hAnsi="Calibri"/>
              </w:rPr>
            </w:pPr>
            <w:r w:rsidRPr="005B4CA4">
              <w:rPr>
                <w:rFonts w:ascii="Calibri" w:hAnsi="Calibri"/>
              </w:rPr>
              <w:t>41</w:t>
            </w:r>
          </w:p>
        </w:tc>
        <w:tc>
          <w:tcPr>
            <w:tcW w:w="151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color w:val="000000"/>
              </w:rPr>
            </w:pPr>
            <w:r w:rsidRPr="005B4CA4">
              <w:rPr>
                <w:rFonts w:ascii="Calibri" w:hAnsi="Calibri"/>
                <w:color w:val="000000"/>
              </w:rPr>
              <w:t>20 122 746,94</w:t>
            </w:r>
          </w:p>
        </w:tc>
        <w:tc>
          <w:tcPr>
            <w:tcW w:w="5245" w:type="dxa"/>
            <w:tcBorders>
              <w:top w:val="nil"/>
              <w:left w:val="nil"/>
              <w:bottom w:val="nil"/>
              <w:right w:val="single" w:sz="4" w:space="0" w:color="auto"/>
            </w:tcBorders>
            <w:shd w:val="clear" w:color="auto" w:fill="auto"/>
            <w:hideMark/>
          </w:tcPr>
          <w:p w:rsidR="005B4CA4" w:rsidRPr="005B4CA4" w:rsidRDefault="005B4CA4" w:rsidP="005B4CA4">
            <w:pPr>
              <w:autoSpaceDE/>
              <w:autoSpaceDN/>
              <w:rPr>
                <w:rFonts w:ascii="Calibri" w:hAnsi="Calibri"/>
                <w:color w:val="000000"/>
              </w:rPr>
            </w:pPr>
            <w:r w:rsidRPr="005B4CA4">
              <w:rPr>
                <w:rFonts w:ascii="Calibri" w:hAnsi="Calibri"/>
                <w:color w:val="000000"/>
              </w:rPr>
              <w:t>Pokuty, náklady řízení Czech Radar.</w:t>
            </w:r>
          </w:p>
        </w:tc>
      </w:tr>
      <w:tr w:rsidR="00553314" w:rsidRPr="005B4CA4" w:rsidTr="00553314">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rPr>
            </w:pPr>
            <w:r w:rsidRPr="005B4CA4">
              <w:rPr>
                <w:rFonts w:ascii="Calibri" w:hAnsi="Calibri"/>
              </w:rPr>
              <w:t xml:space="preserve">Správa a nakládání s majetkem města </w:t>
            </w:r>
          </w:p>
        </w:tc>
        <w:tc>
          <w:tcPr>
            <w:tcW w:w="74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rPr>
            </w:pPr>
            <w:r w:rsidRPr="005B4CA4">
              <w:rPr>
                <w:rFonts w:ascii="Calibri" w:hAnsi="Calibri"/>
              </w:rPr>
              <w:t>50</w:t>
            </w:r>
          </w:p>
        </w:tc>
        <w:tc>
          <w:tcPr>
            <w:tcW w:w="151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color w:val="000000"/>
              </w:rPr>
            </w:pPr>
            <w:r w:rsidRPr="005B4CA4">
              <w:rPr>
                <w:rFonts w:ascii="Calibri" w:hAnsi="Calibri"/>
                <w:color w:val="000000"/>
              </w:rPr>
              <w:t>570 392,61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5B4CA4" w:rsidRPr="005B4CA4" w:rsidRDefault="005B4CA4" w:rsidP="005B4CA4">
            <w:pPr>
              <w:autoSpaceDE/>
              <w:autoSpaceDN/>
              <w:rPr>
                <w:rFonts w:ascii="Calibri" w:hAnsi="Calibri"/>
                <w:color w:val="000000"/>
              </w:rPr>
            </w:pPr>
            <w:r w:rsidRPr="005B4CA4">
              <w:rPr>
                <w:rFonts w:ascii="Calibri" w:hAnsi="Calibri"/>
                <w:color w:val="000000"/>
              </w:rPr>
              <w:t xml:space="preserve">Nájemné z pozemků a nebytových prostor, reklamy, náhrady škody, </w:t>
            </w:r>
            <w:proofErr w:type="spellStart"/>
            <w:r w:rsidRPr="005B4CA4">
              <w:rPr>
                <w:rFonts w:ascii="Calibri" w:hAnsi="Calibri"/>
                <w:color w:val="000000"/>
              </w:rPr>
              <w:t>přefakturace</w:t>
            </w:r>
            <w:proofErr w:type="spellEnd"/>
            <w:r w:rsidRPr="005B4CA4">
              <w:rPr>
                <w:rFonts w:ascii="Calibri" w:hAnsi="Calibri"/>
                <w:color w:val="000000"/>
              </w:rPr>
              <w:t xml:space="preserve"> nákl.na </w:t>
            </w:r>
            <w:proofErr w:type="spellStart"/>
            <w:r w:rsidRPr="005B4CA4">
              <w:rPr>
                <w:rFonts w:ascii="Calibri" w:hAnsi="Calibri"/>
                <w:color w:val="000000"/>
              </w:rPr>
              <w:t>el.energii</w:t>
            </w:r>
            <w:proofErr w:type="spellEnd"/>
            <w:r w:rsidRPr="005B4CA4">
              <w:rPr>
                <w:rFonts w:ascii="Calibri" w:hAnsi="Calibri"/>
                <w:color w:val="000000"/>
              </w:rPr>
              <w:t xml:space="preserve">, pronájem </w:t>
            </w:r>
            <w:proofErr w:type="spellStart"/>
            <w:proofErr w:type="gramStart"/>
            <w:r w:rsidRPr="005B4CA4">
              <w:rPr>
                <w:rFonts w:ascii="Calibri" w:hAnsi="Calibri"/>
                <w:color w:val="000000"/>
              </w:rPr>
              <w:t>odst.ploch</w:t>
            </w:r>
            <w:proofErr w:type="spellEnd"/>
            <w:proofErr w:type="gramEnd"/>
            <w:r w:rsidRPr="005B4CA4">
              <w:rPr>
                <w:rFonts w:ascii="Calibri" w:hAnsi="Calibri"/>
                <w:color w:val="000000"/>
              </w:rPr>
              <w:t>, nájemné-organizace, Fotbal-nájem hřiště.</w:t>
            </w:r>
          </w:p>
        </w:tc>
      </w:tr>
      <w:tr w:rsidR="00553314" w:rsidRPr="005B4CA4" w:rsidTr="00553314">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53314" w:rsidP="005B4CA4">
            <w:pPr>
              <w:autoSpaceDE/>
              <w:autoSpaceDN/>
              <w:rPr>
                <w:rFonts w:ascii="Calibri" w:hAnsi="Calibri"/>
              </w:rPr>
            </w:pPr>
            <w:r>
              <w:rPr>
                <w:rFonts w:ascii="Calibri" w:hAnsi="Calibri"/>
              </w:rPr>
              <w:t xml:space="preserve">Správa a </w:t>
            </w:r>
            <w:proofErr w:type="spellStart"/>
            <w:proofErr w:type="gramStart"/>
            <w:r>
              <w:rPr>
                <w:rFonts w:ascii="Calibri" w:hAnsi="Calibri"/>
              </w:rPr>
              <w:t>nakl.s</w:t>
            </w:r>
            <w:proofErr w:type="spellEnd"/>
            <w:r>
              <w:rPr>
                <w:rFonts w:ascii="Calibri" w:hAnsi="Calibri"/>
              </w:rPr>
              <w:t xml:space="preserve"> maj</w:t>
            </w:r>
            <w:proofErr w:type="gramEnd"/>
            <w:r>
              <w:rPr>
                <w:rFonts w:ascii="Calibri" w:hAnsi="Calibri"/>
              </w:rPr>
              <w:t>.města+</w:t>
            </w:r>
            <w:r w:rsidR="005B4CA4" w:rsidRPr="005B4CA4">
              <w:rPr>
                <w:rFonts w:ascii="Calibri" w:hAnsi="Calibri"/>
              </w:rPr>
              <w:t>úč.311</w:t>
            </w:r>
          </w:p>
        </w:tc>
        <w:tc>
          <w:tcPr>
            <w:tcW w:w="74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rPr>
            </w:pPr>
            <w:r w:rsidRPr="005B4CA4">
              <w:rPr>
                <w:rFonts w:ascii="Calibri" w:hAnsi="Calibri"/>
              </w:rPr>
              <w:t>50</w:t>
            </w:r>
          </w:p>
        </w:tc>
        <w:tc>
          <w:tcPr>
            <w:tcW w:w="151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color w:val="000000"/>
              </w:rPr>
            </w:pPr>
            <w:r w:rsidRPr="005B4CA4">
              <w:rPr>
                <w:rFonts w:ascii="Calibri" w:hAnsi="Calibri"/>
                <w:color w:val="000000"/>
              </w:rPr>
              <w:t>400 669,00</w:t>
            </w:r>
          </w:p>
        </w:tc>
        <w:tc>
          <w:tcPr>
            <w:tcW w:w="5245" w:type="dxa"/>
            <w:tcBorders>
              <w:top w:val="single" w:sz="4" w:space="0" w:color="auto"/>
              <w:left w:val="nil"/>
              <w:bottom w:val="nil"/>
              <w:right w:val="single" w:sz="4" w:space="0" w:color="auto"/>
            </w:tcBorders>
            <w:shd w:val="clear" w:color="auto" w:fill="auto"/>
            <w:noWrap/>
            <w:vAlign w:val="center"/>
            <w:hideMark/>
          </w:tcPr>
          <w:p w:rsidR="005B4CA4" w:rsidRPr="005B4CA4" w:rsidRDefault="005B4CA4" w:rsidP="00553314">
            <w:pPr>
              <w:autoSpaceDE/>
              <w:autoSpaceDN/>
              <w:rPr>
                <w:rFonts w:ascii="Calibri" w:hAnsi="Calibri"/>
                <w:color w:val="000000"/>
              </w:rPr>
            </w:pPr>
            <w:r w:rsidRPr="005B4CA4">
              <w:rPr>
                <w:rFonts w:ascii="Calibri" w:hAnsi="Calibri"/>
                <w:color w:val="000000"/>
              </w:rPr>
              <w:t>Pohledávky DSP, PO.</w:t>
            </w:r>
          </w:p>
        </w:tc>
      </w:tr>
      <w:tr w:rsidR="00D25093" w:rsidRPr="005B4CA4" w:rsidTr="00553314">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D25093" w:rsidRDefault="00D25093" w:rsidP="005B4CA4">
            <w:pPr>
              <w:autoSpaceDE/>
              <w:autoSpaceDN/>
              <w:rPr>
                <w:rFonts w:ascii="Calibri" w:hAnsi="Calibri"/>
              </w:rPr>
            </w:pPr>
            <w:r>
              <w:rPr>
                <w:rFonts w:ascii="Calibri" w:hAnsi="Calibri"/>
              </w:rPr>
              <w:t>ORI</w:t>
            </w:r>
          </w:p>
        </w:tc>
        <w:tc>
          <w:tcPr>
            <w:tcW w:w="749" w:type="dxa"/>
            <w:tcBorders>
              <w:top w:val="nil"/>
              <w:left w:val="nil"/>
              <w:bottom w:val="single" w:sz="4" w:space="0" w:color="auto"/>
              <w:right w:val="single" w:sz="4" w:space="0" w:color="auto"/>
            </w:tcBorders>
            <w:shd w:val="clear" w:color="auto" w:fill="auto"/>
            <w:noWrap/>
            <w:vAlign w:val="center"/>
          </w:tcPr>
          <w:p w:rsidR="00D25093" w:rsidRPr="005B4CA4" w:rsidRDefault="00D25093" w:rsidP="005B4CA4">
            <w:pPr>
              <w:autoSpaceDE/>
              <w:autoSpaceDN/>
              <w:jc w:val="center"/>
              <w:rPr>
                <w:rFonts w:ascii="Calibri" w:hAnsi="Calibri"/>
              </w:rPr>
            </w:pPr>
            <w:r>
              <w:rPr>
                <w:rFonts w:ascii="Calibri" w:hAnsi="Calibri"/>
              </w:rPr>
              <w:t>60</w:t>
            </w:r>
          </w:p>
        </w:tc>
        <w:tc>
          <w:tcPr>
            <w:tcW w:w="1519" w:type="dxa"/>
            <w:tcBorders>
              <w:top w:val="nil"/>
              <w:left w:val="nil"/>
              <w:bottom w:val="single" w:sz="4" w:space="0" w:color="auto"/>
              <w:right w:val="single" w:sz="4" w:space="0" w:color="auto"/>
            </w:tcBorders>
            <w:shd w:val="clear" w:color="auto" w:fill="auto"/>
            <w:noWrap/>
            <w:vAlign w:val="center"/>
          </w:tcPr>
          <w:p w:rsidR="00D25093" w:rsidRPr="005B4CA4" w:rsidRDefault="00D25093" w:rsidP="005B4CA4">
            <w:pPr>
              <w:autoSpaceDE/>
              <w:autoSpaceDN/>
              <w:jc w:val="right"/>
              <w:rPr>
                <w:rFonts w:ascii="Calibri" w:hAnsi="Calibri"/>
                <w:color w:val="000000"/>
              </w:rPr>
            </w:pPr>
            <w:r>
              <w:rPr>
                <w:rFonts w:ascii="Calibri" w:hAnsi="Calibri"/>
                <w:color w:val="000000"/>
              </w:rPr>
              <w:t>1 778 175,00</w:t>
            </w:r>
          </w:p>
        </w:tc>
        <w:tc>
          <w:tcPr>
            <w:tcW w:w="5245" w:type="dxa"/>
            <w:tcBorders>
              <w:top w:val="single" w:sz="4" w:space="0" w:color="auto"/>
              <w:left w:val="nil"/>
              <w:bottom w:val="nil"/>
              <w:right w:val="single" w:sz="4" w:space="0" w:color="auto"/>
            </w:tcBorders>
            <w:shd w:val="clear" w:color="auto" w:fill="auto"/>
            <w:noWrap/>
            <w:vAlign w:val="center"/>
          </w:tcPr>
          <w:p w:rsidR="00D25093" w:rsidRPr="005B4CA4" w:rsidRDefault="00D25093" w:rsidP="00553314">
            <w:pPr>
              <w:autoSpaceDE/>
              <w:autoSpaceDN/>
              <w:rPr>
                <w:rFonts w:ascii="Calibri" w:hAnsi="Calibri"/>
                <w:color w:val="000000"/>
              </w:rPr>
            </w:pPr>
            <w:r>
              <w:rPr>
                <w:rFonts w:ascii="Calibri" w:hAnsi="Calibri"/>
                <w:color w:val="000000"/>
              </w:rPr>
              <w:t>Smluvní pokuta.</w:t>
            </w:r>
          </w:p>
        </w:tc>
      </w:tr>
      <w:tr w:rsidR="00553314" w:rsidRPr="005B4CA4" w:rsidTr="00553314">
        <w:trPr>
          <w:trHeight w:val="280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rPr>
            </w:pPr>
            <w:r w:rsidRPr="005B4CA4">
              <w:rPr>
                <w:rFonts w:ascii="Calibri" w:hAnsi="Calibri"/>
              </w:rPr>
              <w:t>Finanční odbor</w:t>
            </w:r>
          </w:p>
        </w:tc>
        <w:tc>
          <w:tcPr>
            <w:tcW w:w="749" w:type="dxa"/>
            <w:tcBorders>
              <w:top w:val="nil"/>
              <w:left w:val="nil"/>
              <w:bottom w:val="single" w:sz="4" w:space="0" w:color="auto"/>
              <w:right w:val="single" w:sz="4" w:space="0" w:color="auto"/>
            </w:tcBorders>
            <w:shd w:val="clear" w:color="auto" w:fill="auto"/>
            <w:vAlign w:val="center"/>
            <w:hideMark/>
          </w:tcPr>
          <w:p w:rsidR="005B4CA4" w:rsidRPr="005B4CA4" w:rsidRDefault="005B4CA4" w:rsidP="005B4CA4">
            <w:pPr>
              <w:autoSpaceDE/>
              <w:autoSpaceDN/>
              <w:jc w:val="center"/>
              <w:rPr>
                <w:rFonts w:ascii="Calibri" w:hAnsi="Calibri"/>
              </w:rPr>
            </w:pPr>
            <w:r w:rsidRPr="005B4CA4">
              <w:rPr>
                <w:rFonts w:ascii="Calibri" w:hAnsi="Calibri"/>
              </w:rPr>
              <w:t>70</w:t>
            </w:r>
          </w:p>
        </w:tc>
        <w:tc>
          <w:tcPr>
            <w:tcW w:w="151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color w:val="000000"/>
              </w:rPr>
            </w:pPr>
            <w:r w:rsidRPr="005B4CA4">
              <w:rPr>
                <w:rFonts w:ascii="Calibri" w:hAnsi="Calibri"/>
                <w:color w:val="000000"/>
              </w:rPr>
              <w:t>25 590 955,02</w:t>
            </w:r>
          </w:p>
        </w:tc>
        <w:tc>
          <w:tcPr>
            <w:tcW w:w="5245" w:type="dxa"/>
            <w:tcBorders>
              <w:top w:val="single" w:sz="4" w:space="0" w:color="auto"/>
              <w:left w:val="nil"/>
              <w:bottom w:val="single" w:sz="4" w:space="0" w:color="auto"/>
              <w:right w:val="single" w:sz="4" w:space="0" w:color="auto"/>
            </w:tcBorders>
            <w:shd w:val="clear" w:color="auto" w:fill="auto"/>
            <w:hideMark/>
          </w:tcPr>
          <w:p w:rsidR="005B4CA4" w:rsidRPr="005B4CA4" w:rsidRDefault="005B4CA4" w:rsidP="005B4CA4">
            <w:pPr>
              <w:autoSpaceDE/>
              <w:autoSpaceDN/>
              <w:rPr>
                <w:rFonts w:ascii="Calibri" w:hAnsi="Calibri"/>
                <w:color w:val="000000"/>
              </w:rPr>
            </w:pPr>
            <w:r w:rsidRPr="005B4CA4">
              <w:rPr>
                <w:rFonts w:ascii="Calibri" w:hAnsi="Calibri"/>
                <w:color w:val="000000"/>
              </w:rPr>
              <w:t xml:space="preserve">1) Místní poplatek ze psů = 297 587,45 Kč,                     </w:t>
            </w:r>
            <w:r w:rsidRPr="005B4CA4">
              <w:rPr>
                <w:rFonts w:ascii="Calibri" w:hAnsi="Calibri"/>
                <w:color w:val="000000"/>
              </w:rPr>
              <w:br/>
              <w:t xml:space="preserve">2) Místní poplatek za užívání veř. </w:t>
            </w:r>
            <w:proofErr w:type="gramStart"/>
            <w:r w:rsidRPr="005B4CA4">
              <w:rPr>
                <w:rFonts w:ascii="Calibri" w:hAnsi="Calibri"/>
                <w:color w:val="000000"/>
              </w:rPr>
              <w:t>prostranství</w:t>
            </w:r>
            <w:proofErr w:type="gramEnd"/>
            <w:r w:rsidRPr="005B4CA4">
              <w:rPr>
                <w:rFonts w:ascii="Calibri" w:hAnsi="Calibri"/>
                <w:color w:val="000000"/>
              </w:rPr>
              <w:t xml:space="preserve"> = 297 717 Kč,</w:t>
            </w:r>
            <w:r w:rsidRPr="005B4CA4">
              <w:rPr>
                <w:rFonts w:ascii="Calibri" w:hAnsi="Calibri"/>
                <w:color w:val="000000"/>
              </w:rPr>
              <w:br/>
              <w:t>3) Pokuty obecní ŽÚ = 94 500 Kč,</w:t>
            </w:r>
            <w:r w:rsidRPr="005B4CA4">
              <w:rPr>
                <w:rFonts w:ascii="Calibri" w:hAnsi="Calibri"/>
                <w:color w:val="000000"/>
              </w:rPr>
              <w:br/>
              <w:t>4) Pokuty SÚ = 38 746 Kč,</w:t>
            </w:r>
            <w:r w:rsidRPr="005B4CA4">
              <w:rPr>
                <w:rFonts w:ascii="Calibri" w:hAnsi="Calibri"/>
                <w:color w:val="000000"/>
              </w:rPr>
              <w:br/>
              <w:t>5) Pokuty KPPP = 5 138 037 Kč,</w:t>
            </w:r>
            <w:r w:rsidRPr="005B4CA4">
              <w:rPr>
                <w:rFonts w:ascii="Calibri" w:hAnsi="Calibri"/>
                <w:color w:val="000000"/>
              </w:rPr>
              <w:br/>
              <w:t>6) Pokuty ŽP = 131 000 Kč,                                                                                                                                            7) Místní poplatek za odpady = 17 185 000,91 Kč,                                                                                                            8) Příspěvky s podmínkou = 527 000 Kč,                                                                                                                                      9) Náklady řízení ŽÚ = 243 638,66 Kč,                                                                                                                                             10) Pokuty EO = 90 500 Kč,                                                                                                                                                                       11) Náhrady škody = 1 547 228 Kč.</w:t>
            </w:r>
          </w:p>
        </w:tc>
      </w:tr>
      <w:tr w:rsidR="00553314" w:rsidRPr="005B4CA4" w:rsidTr="00553314">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5B4CA4" w:rsidRPr="005B4CA4" w:rsidRDefault="005B4CA4" w:rsidP="005B4CA4">
            <w:pPr>
              <w:autoSpaceDE/>
              <w:autoSpaceDN/>
              <w:rPr>
                <w:rFonts w:ascii="Calibri" w:hAnsi="Calibri"/>
              </w:rPr>
            </w:pPr>
            <w:r w:rsidRPr="005B4CA4">
              <w:rPr>
                <w:rFonts w:ascii="Calibri" w:hAnsi="Calibri"/>
              </w:rPr>
              <w:t>Správa a údržba majetku města</w:t>
            </w:r>
          </w:p>
        </w:tc>
        <w:tc>
          <w:tcPr>
            <w:tcW w:w="74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center"/>
              <w:rPr>
                <w:rFonts w:ascii="Calibri" w:hAnsi="Calibri"/>
              </w:rPr>
            </w:pPr>
            <w:r w:rsidRPr="005B4CA4">
              <w:rPr>
                <w:rFonts w:ascii="Calibri" w:hAnsi="Calibri"/>
              </w:rPr>
              <w:t>90</w:t>
            </w:r>
          </w:p>
        </w:tc>
        <w:tc>
          <w:tcPr>
            <w:tcW w:w="1519" w:type="dxa"/>
            <w:tcBorders>
              <w:top w:val="nil"/>
              <w:left w:val="nil"/>
              <w:bottom w:val="single" w:sz="4" w:space="0" w:color="auto"/>
              <w:right w:val="single" w:sz="4" w:space="0" w:color="auto"/>
            </w:tcBorders>
            <w:shd w:val="clear" w:color="auto" w:fill="auto"/>
            <w:noWrap/>
            <w:vAlign w:val="center"/>
            <w:hideMark/>
          </w:tcPr>
          <w:p w:rsidR="005B4CA4" w:rsidRPr="005B4CA4" w:rsidRDefault="005B4CA4" w:rsidP="005B4CA4">
            <w:pPr>
              <w:autoSpaceDE/>
              <w:autoSpaceDN/>
              <w:jc w:val="right"/>
              <w:rPr>
                <w:rFonts w:ascii="Calibri" w:hAnsi="Calibri"/>
                <w:color w:val="000000"/>
              </w:rPr>
            </w:pPr>
            <w:r w:rsidRPr="005B4CA4">
              <w:rPr>
                <w:rFonts w:ascii="Calibri" w:hAnsi="Calibri"/>
                <w:color w:val="000000"/>
              </w:rPr>
              <w:t>19 321 603,70</w:t>
            </w:r>
          </w:p>
        </w:tc>
        <w:tc>
          <w:tcPr>
            <w:tcW w:w="5245" w:type="dxa"/>
            <w:tcBorders>
              <w:top w:val="nil"/>
              <w:left w:val="nil"/>
              <w:bottom w:val="single" w:sz="4" w:space="0" w:color="auto"/>
              <w:right w:val="single" w:sz="4" w:space="0" w:color="auto"/>
            </w:tcBorders>
            <w:shd w:val="clear" w:color="auto" w:fill="auto"/>
            <w:vAlign w:val="bottom"/>
            <w:hideMark/>
          </w:tcPr>
          <w:p w:rsidR="005B4CA4" w:rsidRPr="005B4CA4" w:rsidRDefault="00553314" w:rsidP="00553314">
            <w:pPr>
              <w:autoSpaceDE/>
              <w:autoSpaceDN/>
              <w:rPr>
                <w:rFonts w:ascii="Calibri" w:hAnsi="Calibri"/>
                <w:color w:val="000000"/>
              </w:rPr>
            </w:pPr>
            <w:r>
              <w:rPr>
                <w:rFonts w:ascii="Calibri" w:hAnsi="Calibri"/>
                <w:color w:val="000000"/>
              </w:rPr>
              <w:t xml:space="preserve">Hrobní místa, </w:t>
            </w:r>
            <w:proofErr w:type="spellStart"/>
            <w:proofErr w:type="gramStart"/>
            <w:r>
              <w:rPr>
                <w:rFonts w:ascii="Calibri" w:hAnsi="Calibri"/>
                <w:color w:val="000000"/>
              </w:rPr>
              <w:t>ost</w:t>
            </w:r>
            <w:proofErr w:type="gramEnd"/>
            <w:r>
              <w:rPr>
                <w:rFonts w:ascii="Calibri" w:hAnsi="Calibri"/>
                <w:color w:val="000000"/>
              </w:rPr>
              <w:t>.</w:t>
            </w:r>
            <w:proofErr w:type="gramStart"/>
            <w:r>
              <w:rPr>
                <w:rFonts w:ascii="Calibri" w:hAnsi="Calibri"/>
                <w:color w:val="000000"/>
              </w:rPr>
              <w:t>pohl</w:t>
            </w:r>
            <w:proofErr w:type="gramEnd"/>
            <w:r>
              <w:rPr>
                <w:rFonts w:ascii="Calibri" w:hAnsi="Calibri"/>
                <w:color w:val="000000"/>
              </w:rPr>
              <w:t>.</w:t>
            </w:r>
            <w:r w:rsidR="005B4CA4" w:rsidRPr="005B4CA4">
              <w:rPr>
                <w:rFonts w:ascii="Calibri" w:hAnsi="Calibri"/>
                <w:color w:val="000000"/>
              </w:rPr>
              <w:t>odboru</w:t>
            </w:r>
            <w:proofErr w:type="spellEnd"/>
            <w:r w:rsidR="005B4CA4" w:rsidRPr="005B4CA4">
              <w:rPr>
                <w:rFonts w:ascii="Calibri" w:hAnsi="Calibri"/>
                <w:color w:val="000000"/>
              </w:rPr>
              <w:t xml:space="preserve"> KS, ubytovna Kostelecká; náhrada škody, </w:t>
            </w:r>
            <w:proofErr w:type="spellStart"/>
            <w:proofErr w:type="gramStart"/>
            <w:r>
              <w:rPr>
                <w:rFonts w:ascii="Calibri" w:hAnsi="Calibri"/>
                <w:color w:val="000000"/>
              </w:rPr>
              <w:t>pohl.Domov</w:t>
            </w:r>
            <w:proofErr w:type="spellEnd"/>
            <w:proofErr w:type="gramEnd"/>
            <w:r>
              <w:rPr>
                <w:rFonts w:ascii="Calibri" w:hAnsi="Calibri"/>
                <w:color w:val="000000"/>
              </w:rPr>
              <w:t>. správy PV s.r.</w:t>
            </w:r>
            <w:r w:rsidR="005B4CA4" w:rsidRPr="005B4CA4">
              <w:rPr>
                <w:rFonts w:ascii="Calibri" w:hAnsi="Calibri"/>
                <w:color w:val="000000"/>
              </w:rPr>
              <w:t>o., pokuty OSÚMM.</w:t>
            </w:r>
          </w:p>
        </w:tc>
      </w:tr>
      <w:tr w:rsidR="00553314" w:rsidRPr="005B4CA4" w:rsidTr="00502E45">
        <w:trPr>
          <w:trHeight w:val="255"/>
        </w:trPr>
        <w:tc>
          <w:tcPr>
            <w:tcW w:w="2465"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53314" w:rsidRPr="005B4CA4" w:rsidRDefault="00553314" w:rsidP="005B4CA4">
            <w:pPr>
              <w:autoSpaceDE/>
              <w:autoSpaceDN/>
              <w:rPr>
                <w:rFonts w:ascii="Calibri" w:hAnsi="Calibri"/>
                <w:b/>
                <w:bCs/>
              </w:rPr>
            </w:pPr>
            <w:proofErr w:type="spellStart"/>
            <w:r>
              <w:rPr>
                <w:rFonts w:ascii="Calibri" w:hAnsi="Calibri"/>
                <w:b/>
                <w:bCs/>
              </w:rPr>
              <w:t>Celk</w:t>
            </w:r>
            <w:proofErr w:type="spellEnd"/>
            <w:r>
              <w:rPr>
                <w:rFonts w:ascii="Calibri" w:hAnsi="Calibri"/>
                <w:b/>
                <w:bCs/>
              </w:rPr>
              <w:t xml:space="preserve">. </w:t>
            </w:r>
            <w:proofErr w:type="spellStart"/>
            <w:r>
              <w:rPr>
                <w:rFonts w:ascii="Calibri" w:hAnsi="Calibri"/>
                <w:b/>
                <w:bCs/>
              </w:rPr>
              <w:t>pohl</w:t>
            </w:r>
            <w:proofErr w:type="spellEnd"/>
            <w:r>
              <w:rPr>
                <w:rFonts w:ascii="Calibri" w:hAnsi="Calibri"/>
                <w:b/>
                <w:bCs/>
              </w:rPr>
              <w:t>.</w:t>
            </w:r>
            <w:r w:rsidRPr="005B4CA4">
              <w:rPr>
                <w:rFonts w:ascii="Calibri" w:hAnsi="Calibri"/>
                <w:b/>
                <w:bCs/>
              </w:rPr>
              <w:t xml:space="preserve"> </w:t>
            </w:r>
            <w:proofErr w:type="gramStart"/>
            <w:r w:rsidRPr="005B4CA4">
              <w:rPr>
                <w:rFonts w:ascii="Calibri" w:hAnsi="Calibri"/>
                <w:b/>
                <w:bCs/>
              </w:rPr>
              <w:t>po</w:t>
            </w:r>
            <w:proofErr w:type="gramEnd"/>
            <w:r w:rsidRPr="005B4CA4">
              <w:rPr>
                <w:rFonts w:ascii="Calibri" w:hAnsi="Calibri"/>
                <w:b/>
                <w:bCs/>
              </w:rPr>
              <w:t xml:space="preserve"> lhůtě </w:t>
            </w:r>
            <w:proofErr w:type="spellStart"/>
            <w:r>
              <w:rPr>
                <w:rFonts w:ascii="Calibri" w:hAnsi="Calibri"/>
                <w:b/>
                <w:bCs/>
              </w:rPr>
              <w:t>splat</w:t>
            </w:r>
            <w:proofErr w:type="spellEnd"/>
            <w:r>
              <w:rPr>
                <w:rFonts w:ascii="Calibri" w:hAnsi="Calibri"/>
                <w:b/>
                <w:bCs/>
              </w:rPr>
              <w:t>.</w:t>
            </w:r>
          </w:p>
        </w:tc>
        <w:tc>
          <w:tcPr>
            <w:tcW w:w="1519" w:type="dxa"/>
            <w:tcBorders>
              <w:top w:val="nil"/>
              <w:left w:val="nil"/>
              <w:bottom w:val="single" w:sz="4" w:space="0" w:color="auto"/>
              <w:right w:val="single" w:sz="4" w:space="0" w:color="auto"/>
            </w:tcBorders>
            <w:shd w:val="clear" w:color="000000" w:fill="FFFF00"/>
            <w:noWrap/>
            <w:vAlign w:val="center"/>
            <w:hideMark/>
          </w:tcPr>
          <w:p w:rsidR="00553314" w:rsidRPr="005B4CA4" w:rsidRDefault="00D25093" w:rsidP="00D25093">
            <w:pPr>
              <w:autoSpaceDE/>
              <w:autoSpaceDN/>
              <w:jc w:val="right"/>
              <w:rPr>
                <w:rFonts w:ascii="Calibri" w:hAnsi="Calibri"/>
                <w:b/>
                <w:bCs/>
              </w:rPr>
            </w:pPr>
            <w:r>
              <w:rPr>
                <w:rFonts w:ascii="Calibri" w:hAnsi="Calibri"/>
                <w:b/>
                <w:bCs/>
              </w:rPr>
              <w:t>69 999 987,23</w:t>
            </w:r>
          </w:p>
        </w:tc>
        <w:tc>
          <w:tcPr>
            <w:tcW w:w="5245" w:type="dxa"/>
            <w:tcBorders>
              <w:top w:val="nil"/>
              <w:left w:val="nil"/>
              <w:bottom w:val="single" w:sz="4" w:space="0" w:color="auto"/>
              <w:right w:val="single" w:sz="4" w:space="0" w:color="auto"/>
            </w:tcBorders>
            <w:shd w:val="clear" w:color="000000" w:fill="C0C0C0"/>
            <w:noWrap/>
            <w:vAlign w:val="bottom"/>
            <w:hideMark/>
          </w:tcPr>
          <w:p w:rsidR="00553314" w:rsidRPr="005B4CA4" w:rsidRDefault="00553314" w:rsidP="005B4CA4">
            <w:pPr>
              <w:autoSpaceDE/>
              <w:autoSpaceDN/>
              <w:rPr>
                <w:rFonts w:ascii="Calibri" w:hAnsi="Calibri"/>
                <w:b/>
                <w:bCs/>
              </w:rPr>
            </w:pPr>
            <w:r w:rsidRPr="005B4CA4">
              <w:rPr>
                <w:rFonts w:ascii="Calibri" w:hAnsi="Calibri"/>
                <w:b/>
                <w:bCs/>
              </w:rPr>
              <w:t> </w:t>
            </w:r>
          </w:p>
        </w:tc>
      </w:tr>
    </w:tbl>
    <w:p w:rsidR="00946C5F" w:rsidRDefault="00C77D77" w:rsidP="00AE5505">
      <w:pPr>
        <w:jc w:val="both"/>
        <w:rPr>
          <w:b/>
          <w:bCs/>
          <w:sz w:val="24"/>
          <w:szCs w:val="24"/>
          <w:u w:val="single"/>
        </w:rPr>
      </w:pPr>
      <w:r>
        <w:rPr>
          <w:b/>
          <w:bCs/>
          <w:sz w:val="24"/>
          <w:szCs w:val="24"/>
          <w:u w:val="single"/>
        </w:rPr>
        <w:lastRenderedPageBreak/>
        <w:t>Obchodní korporace založené městem, kde jediným společníkem je město Prostějov</w:t>
      </w:r>
    </w:p>
    <w:p w:rsidR="00C77D77" w:rsidRPr="00C77D77" w:rsidRDefault="00C77D77" w:rsidP="00AE5505">
      <w:pPr>
        <w:jc w:val="both"/>
        <w:rPr>
          <w:b/>
          <w:bCs/>
          <w:sz w:val="24"/>
          <w:szCs w:val="24"/>
          <w:u w:val="single"/>
        </w:rPr>
      </w:pPr>
    </w:p>
    <w:p w:rsidR="00AE5505" w:rsidRPr="00C77D77" w:rsidRDefault="008350CE" w:rsidP="00AE5505">
      <w:pPr>
        <w:jc w:val="both"/>
        <w:rPr>
          <w:b/>
          <w:bCs/>
          <w:sz w:val="24"/>
          <w:szCs w:val="24"/>
        </w:rPr>
      </w:pPr>
      <w:r w:rsidRPr="00C77D77">
        <w:rPr>
          <w:sz w:val="24"/>
          <w:szCs w:val="24"/>
        </w:rPr>
        <w:t>Průběžné v</w:t>
      </w:r>
      <w:r w:rsidR="00946C5F" w:rsidRPr="00C77D77">
        <w:rPr>
          <w:sz w:val="24"/>
          <w:szCs w:val="24"/>
        </w:rPr>
        <w:t xml:space="preserve">ýsledky hospodaření obchodních </w:t>
      </w:r>
      <w:r w:rsidRPr="00C77D77">
        <w:rPr>
          <w:sz w:val="24"/>
          <w:szCs w:val="24"/>
        </w:rPr>
        <w:t>korporací</w:t>
      </w:r>
      <w:r w:rsidR="00946C5F" w:rsidRPr="00C77D77">
        <w:rPr>
          <w:sz w:val="24"/>
          <w:szCs w:val="24"/>
        </w:rPr>
        <w:t xml:space="preserve"> založených městem, kde jediným společníkem je </w:t>
      </w:r>
      <w:r w:rsidR="00280AE3" w:rsidRPr="00C77D77">
        <w:rPr>
          <w:sz w:val="24"/>
          <w:szCs w:val="24"/>
        </w:rPr>
        <w:t xml:space="preserve">statutární </w:t>
      </w:r>
      <w:r w:rsidR="00946C5F" w:rsidRPr="00C77D77">
        <w:rPr>
          <w:sz w:val="24"/>
          <w:szCs w:val="24"/>
        </w:rPr>
        <w:t>město Prostějov (LMP, s.</w:t>
      </w:r>
      <w:r w:rsidR="00C77D77">
        <w:rPr>
          <w:sz w:val="24"/>
          <w:szCs w:val="24"/>
        </w:rPr>
        <w:t xml:space="preserve"> </w:t>
      </w:r>
      <w:r w:rsidR="00946C5F" w:rsidRPr="00C77D77">
        <w:rPr>
          <w:sz w:val="24"/>
          <w:szCs w:val="24"/>
        </w:rPr>
        <w:t>r.</w:t>
      </w:r>
      <w:r w:rsidR="00C77D77">
        <w:rPr>
          <w:sz w:val="24"/>
          <w:szCs w:val="24"/>
        </w:rPr>
        <w:t xml:space="preserve"> </w:t>
      </w:r>
      <w:r w:rsidR="00946C5F" w:rsidRPr="00C77D77">
        <w:rPr>
          <w:sz w:val="24"/>
          <w:szCs w:val="24"/>
        </w:rPr>
        <w:t>o., DSP, s.</w:t>
      </w:r>
      <w:r w:rsidR="00C77D77">
        <w:rPr>
          <w:sz w:val="24"/>
          <w:szCs w:val="24"/>
        </w:rPr>
        <w:t xml:space="preserve"> </w:t>
      </w:r>
      <w:r w:rsidR="00946C5F" w:rsidRPr="00C77D77">
        <w:rPr>
          <w:sz w:val="24"/>
          <w:szCs w:val="24"/>
        </w:rPr>
        <w:t>r.</w:t>
      </w:r>
      <w:r w:rsidR="00C77D77">
        <w:rPr>
          <w:sz w:val="24"/>
          <w:szCs w:val="24"/>
        </w:rPr>
        <w:t xml:space="preserve"> </w:t>
      </w:r>
      <w:r w:rsidR="00946C5F" w:rsidRPr="00C77D77">
        <w:rPr>
          <w:sz w:val="24"/>
          <w:szCs w:val="24"/>
        </w:rPr>
        <w:t>o.), za I. pololetí roku 20</w:t>
      </w:r>
      <w:r w:rsidR="00F577EC" w:rsidRPr="00C77D77">
        <w:rPr>
          <w:sz w:val="24"/>
          <w:szCs w:val="24"/>
        </w:rPr>
        <w:t>1</w:t>
      </w:r>
      <w:r w:rsidR="00C77D77">
        <w:rPr>
          <w:sz w:val="24"/>
          <w:szCs w:val="24"/>
        </w:rPr>
        <w:t>7</w:t>
      </w:r>
      <w:r w:rsidR="00946C5F" w:rsidRPr="00C77D77">
        <w:rPr>
          <w:sz w:val="24"/>
          <w:szCs w:val="24"/>
        </w:rPr>
        <w:t xml:space="preserve"> budou projednány samostatně při jednání RMP v působnosti valných hromad těchto společností. LMP, s.</w:t>
      </w:r>
      <w:r w:rsidR="00C77D77">
        <w:rPr>
          <w:sz w:val="24"/>
          <w:szCs w:val="24"/>
        </w:rPr>
        <w:t xml:space="preserve"> </w:t>
      </w:r>
      <w:r w:rsidR="00946C5F" w:rsidRPr="00C77D77">
        <w:rPr>
          <w:sz w:val="24"/>
          <w:szCs w:val="24"/>
        </w:rPr>
        <w:t>r.</w:t>
      </w:r>
      <w:r w:rsidR="00C77D77">
        <w:rPr>
          <w:sz w:val="24"/>
          <w:szCs w:val="24"/>
        </w:rPr>
        <w:t xml:space="preserve"> </w:t>
      </w:r>
      <w:r w:rsidR="00946C5F" w:rsidRPr="00C77D77">
        <w:rPr>
          <w:sz w:val="24"/>
          <w:szCs w:val="24"/>
        </w:rPr>
        <w:t>o. vykázaly, dle "Výkazu zisku a ztráty k 30.</w:t>
      </w:r>
      <w:r w:rsidR="00C77D77">
        <w:rPr>
          <w:sz w:val="24"/>
          <w:szCs w:val="24"/>
        </w:rPr>
        <w:t xml:space="preserve"> </w:t>
      </w:r>
      <w:r w:rsidR="00946C5F" w:rsidRPr="00C77D77">
        <w:rPr>
          <w:sz w:val="24"/>
          <w:szCs w:val="24"/>
        </w:rPr>
        <w:t>6.</w:t>
      </w:r>
      <w:r w:rsidR="00C77D77">
        <w:rPr>
          <w:sz w:val="24"/>
          <w:szCs w:val="24"/>
        </w:rPr>
        <w:t xml:space="preserve"> </w:t>
      </w:r>
      <w:r w:rsidR="00946C5F" w:rsidRPr="00C77D77">
        <w:rPr>
          <w:sz w:val="24"/>
          <w:szCs w:val="24"/>
        </w:rPr>
        <w:t>20</w:t>
      </w:r>
      <w:r w:rsidR="005765D5" w:rsidRPr="00C77D77">
        <w:rPr>
          <w:sz w:val="24"/>
          <w:szCs w:val="24"/>
        </w:rPr>
        <w:t>1</w:t>
      </w:r>
      <w:r w:rsidR="00C77D77">
        <w:rPr>
          <w:sz w:val="24"/>
          <w:szCs w:val="24"/>
        </w:rPr>
        <w:t>7", za </w:t>
      </w:r>
      <w:r w:rsidR="00946C5F" w:rsidRPr="00C77D77">
        <w:rPr>
          <w:sz w:val="24"/>
          <w:szCs w:val="24"/>
        </w:rPr>
        <w:t xml:space="preserve">sledované období průběžný zisk ve výši </w:t>
      </w:r>
      <w:r w:rsidR="00902F5D" w:rsidRPr="00902F5D">
        <w:rPr>
          <w:b/>
          <w:bCs/>
          <w:sz w:val="24"/>
          <w:szCs w:val="24"/>
        </w:rPr>
        <w:t>5 272</w:t>
      </w:r>
      <w:r w:rsidR="00946C5F" w:rsidRPr="00902F5D">
        <w:rPr>
          <w:b/>
          <w:bCs/>
          <w:sz w:val="24"/>
          <w:szCs w:val="24"/>
        </w:rPr>
        <w:t xml:space="preserve"> tis. Kč</w:t>
      </w:r>
      <w:r w:rsidRPr="00902F5D">
        <w:rPr>
          <w:b/>
          <w:bCs/>
          <w:sz w:val="24"/>
          <w:szCs w:val="24"/>
        </w:rPr>
        <w:t xml:space="preserve"> </w:t>
      </w:r>
      <w:r w:rsidRPr="00C77D77">
        <w:rPr>
          <w:bCs/>
          <w:sz w:val="24"/>
          <w:szCs w:val="24"/>
        </w:rPr>
        <w:t>a</w:t>
      </w:r>
      <w:r w:rsidR="00946C5F" w:rsidRPr="00C77D77">
        <w:rPr>
          <w:sz w:val="24"/>
          <w:szCs w:val="24"/>
        </w:rPr>
        <w:t xml:space="preserve"> DSP, s.</w:t>
      </w:r>
      <w:r w:rsidR="00C77D77">
        <w:rPr>
          <w:sz w:val="24"/>
          <w:szCs w:val="24"/>
        </w:rPr>
        <w:t xml:space="preserve"> </w:t>
      </w:r>
      <w:r w:rsidR="00946C5F" w:rsidRPr="00C77D77">
        <w:rPr>
          <w:sz w:val="24"/>
          <w:szCs w:val="24"/>
        </w:rPr>
        <w:t>r.</w:t>
      </w:r>
      <w:r w:rsidR="00C77D77">
        <w:rPr>
          <w:sz w:val="24"/>
          <w:szCs w:val="24"/>
        </w:rPr>
        <w:t xml:space="preserve"> </w:t>
      </w:r>
      <w:r w:rsidR="00946C5F" w:rsidRPr="00C77D77">
        <w:rPr>
          <w:sz w:val="24"/>
          <w:szCs w:val="24"/>
        </w:rPr>
        <w:t xml:space="preserve">o. </w:t>
      </w:r>
      <w:r w:rsidRPr="00C77D77">
        <w:rPr>
          <w:sz w:val="24"/>
          <w:szCs w:val="24"/>
        </w:rPr>
        <w:t xml:space="preserve">průběžný zisk </w:t>
      </w:r>
      <w:r w:rsidR="00C77D77">
        <w:rPr>
          <w:sz w:val="24"/>
          <w:szCs w:val="24"/>
        </w:rPr>
        <w:t>ve </w:t>
      </w:r>
      <w:r w:rsidR="00946C5F" w:rsidRPr="00C77D77">
        <w:rPr>
          <w:sz w:val="24"/>
          <w:szCs w:val="24"/>
        </w:rPr>
        <w:t xml:space="preserve">výši </w:t>
      </w:r>
      <w:r w:rsidR="00C77D77">
        <w:rPr>
          <w:b/>
          <w:bCs/>
          <w:sz w:val="24"/>
          <w:szCs w:val="24"/>
        </w:rPr>
        <w:t>6 353,43</w:t>
      </w:r>
      <w:r w:rsidR="005B4CA4">
        <w:rPr>
          <w:b/>
          <w:bCs/>
          <w:sz w:val="24"/>
          <w:szCs w:val="24"/>
        </w:rPr>
        <w:t> </w:t>
      </w:r>
      <w:r w:rsidR="00946C5F" w:rsidRPr="00C77D77">
        <w:rPr>
          <w:b/>
          <w:bCs/>
          <w:sz w:val="24"/>
          <w:szCs w:val="24"/>
        </w:rPr>
        <w:t>tis. Kč.</w:t>
      </w:r>
    </w:p>
    <w:p w:rsidR="007B1B91" w:rsidRPr="00C77D77" w:rsidRDefault="007B1B91" w:rsidP="00AE5505">
      <w:pPr>
        <w:jc w:val="both"/>
        <w:rPr>
          <w:b/>
          <w:bCs/>
          <w:sz w:val="24"/>
          <w:szCs w:val="24"/>
        </w:rPr>
      </w:pPr>
    </w:p>
    <w:p w:rsidR="007B1B91" w:rsidRPr="00C77D77" w:rsidRDefault="00C77D77" w:rsidP="00AE5505">
      <w:pPr>
        <w:jc w:val="both"/>
        <w:rPr>
          <w:b/>
          <w:bCs/>
          <w:sz w:val="24"/>
          <w:szCs w:val="24"/>
          <w:u w:val="single"/>
        </w:rPr>
      </w:pPr>
      <w:r>
        <w:rPr>
          <w:b/>
          <w:bCs/>
          <w:sz w:val="24"/>
          <w:szCs w:val="24"/>
          <w:u w:val="single"/>
        </w:rPr>
        <w:t>Majetková účast města P</w:t>
      </w:r>
      <w:r w:rsidRPr="00C77D77">
        <w:rPr>
          <w:b/>
          <w:bCs/>
          <w:sz w:val="24"/>
          <w:szCs w:val="24"/>
          <w:u w:val="single"/>
        </w:rPr>
        <w:t>rostějova v obchodních korporacích, ve kterých město disponuje nejméně 10 % hlasovacích práv v tis. Kč k 30. 6. 2017</w:t>
      </w:r>
    </w:p>
    <w:p w:rsidR="00A90D9A" w:rsidRPr="00AC1B68" w:rsidRDefault="00A90D9A" w:rsidP="00AE5505">
      <w:pPr>
        <w:pStyle w:val="Zkladntext3"/>
        <w:shd w:val="clear" w:color="auto" w:fill="auto"/>
        <w:rPr>
          <w:rFonts w:ascii="Times New Roman" w:hAnsi="Times New Roman" w:cs="Times New Roman"/>
          <w:b w:val="0"/>
          <w:bCs w:val="0"/>
          <w:sz w:val="20"/>
          <w:szCs w:val="20"/>
        </w:rPr>
      </w:pPr>
    </w:p>
    <w:tbl>
      <w:tblPr>
        <w:tblW w:w="9229" w:type="dxa"/>
        <w:tblInd w:w="55" w:type="dxa"/>
        <w:tblCellMar>
          <w:left w:w="70" w:type="dxa"/>
          <w:right w:w="70" w:type="dxa"/>
        </w:tblCellMar>
        <w:tblLook w:val="04A0" w:firstRow="1" w:lastRow="0" w:firstColumn="1" w:lastColumn="0" w:noHBand="0" w:noVBand="1"/>
      </w:tblPr>
      <w:tblGrid>
        <w:gridCol w:w="2284"/>
        <w:gridCol w:w="284"/>
        <w:gridCol w:w="860"/>
        <w:gridCol w:w="840"/>
        <w:gridCol w:w="1001"/>
        <w:gridCol w:w="983"/>
        <w:gridCol w:w="993"/>
        <w:gridCol w:w="905"/>
        <w:gridCol w:w="1079"/>
      </w:tblGrid>
      <w:tr w:rsidR="008039EC" w:rsidRPr="008039EC" w:rsidTr="008039EC">
        <w:trPr>
          <w:trHeight w:val="300"/>
        </w:trPr>
        <w:tc>
          <w:tcPr>
            <w:tcW w:w="2284"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8039EC" w:rsidRPr="008039EC" w:rsidRDefault="008039EC" w:rsidP="008039EC">
            <w:pPr>
              <w:autoSpaceDE/>
              <w:autoSpaceDN/>
              <w:jc w:val="center"/>
              <w:rPr>
                <w:b/>
                <w:bCs/>
                <w:color w:val="000000"/>
                <w:sz w:val="16"/>
                <w:szCs w:val="16"/>
              </w:rPr>
            </w:pPr>
            <w:r w:rsidRPr="008039EC">
              <w:rPr>
                <w:b/>
                <w:bCs/>
                <w:color w:val="000000"/>
                <w:sz w:val="16"/>
                <w:szCs w:val="16"/>
              </w:rPr>
              <w:t>Název obchodní korporace</w:t>
            </w:r>
          </w:p>
        </w:tc>
        <w:tc>
          <w:tcPr>
            <w:tcW w:w="1144" w:type="dxa"/>
            <w:gridSpan w:val="2"/>
            <w:vMerge w:val="restart"/>
            <w:tcBorders>
              <w:top w:val="single" w:sz="4" w:space="0" w:color="auto"/>
              <w:left w:val="single" w:sz="4" w:space="0" w:color="auto"/>
              <w:bottom w:val="single" w:sz="4" w:space="0" w:color="000000"/>
              <w:right w:val="single" w:sz="4" w:space="0" w:color="000000"/>
            </w:tcBorders>
            <w:shd w:val="clear" w:color="000000" w:fill="FFFF00"/>
            <w:vAlign w:val="center"/>
            <w:hideMark/>
          </w:tcPr>
          <w:p w:rsidR="008039EC" w:rsidRPr="008039EC" w:rsidRDefault="008039EC" w:rsidP="008039EC">
            <w:pPr>
              <w:autoSpaceDE/>
              <w:autoSpaceDN/>
              <w:jc w:val="center"/>
              <w:rPr>
                <w:b/>
                <w:bCs/>
                <w:color w:val="000000"/>
                <w:sz w:val="16"/>
                <w:szCs w:val="16"/>
              </w:rPr>
            </w:pPr>
            <w:r w:rsidRPr="008039EC">
              <w:rPr>
                <w:b/>
                <w:bCs/>
                <w:color w:val="000000"/>
                <w:sz w:val="16"/>
                <w:szCs w:val="16"/>
              </w:rPr>
              <w:t xml:space="preserve">Pořizovací cena </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8039EC" w:rsidRPr="008039EC" w:rsidRDefault="008039EC" w:rsidP="008039EC">
            <w:pPr>
              <w:autoSpaceDE/>
              <w:autoSpaceDN/>
              <w:jc w:val="center"/>
              <w:rPr>
                <w:b/>
                <w:bCs/>
                <w:color w:val="000000"/>
                <w:sz w:val="16"/>
                <w:szCs w:val="16"/>
              </w:rPr>
            </w:pPr>
            <w:r w:rsidRPr="008039EC">
              <w:rPr>
                <w:b/>
                <w:bCs/>
                <w:color w:val="000000"/>
                <w:sz w:val="16"/>
                <w:szCs w:val="16"/>
              </w:rPr>
              <w:t>Podíl města v %</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039EC" w:rsidRPr="008039EC" w:rsidRDefault="008039EC" w:rsidP="008039EC">
            <w:pPr>
              <w:autoSpaceDE/>
              <w:autoSpaceDN/>
              <w:jc w:val="center"/>
              <w:rPr>
                <w:b/>
                <w:bCs/>
                <w:color w:val="000000"/>
                <w:sz w:val="16"/>
                <w:szCs w:val="16"/>
              </w:rPr>
            </w:pPr>
            <w:r w:rsidRPr="008039EC">
              <w:rPr>
                <w:b/>
                <w:bCs/>
                <w:color w:val="000000"/>
                <w:sz w:val="16"/>
                <w:szCs w:val="16"/>
              </w:rPr>
              <w:t xml:space="preserve">Nominální hodnota podílu </w:t>
            </w:r>
          </w:p>
        </w:tc>
        <w:tc>
          <w:tcPr>
            <w:tcW w:w="98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039EC" w:rsidRPr="008039EC" w:rsidRDefault="008039EC" w:rsidP="008039EC">
            <w:pPr>
              <w:autoSpaceDE/>
              <w:autoSpaceDN/>
              <w:jc w:val="center"/>
              <w:rPr>
                <w:b/>
                <w:bCs/>
                <w:color w:val="000000"/>
                <w:sz w:val="16"/>
                <w:szCs w:val="16"/>
              </w:rPr>
            </w:pPr>
            <w:r w:rsidRPr="008039EC">
              <w:rPr>
                <w:b/>
                <w:bCs/>
                <w:color w:val="000000"/>
                <w:sz w:val="16"/>
                <w:szCs w:val="16"/>
              </w:rPr>
              <w:t xml:space="preserve">Základní kapitál obch. </w:t>
            </w:r>
            <w:proofErr w:type="gramStart"/>
            <w:r w:rsidRPr="008039EC">
              <w:rPr>
                <w:b/>
                <w:bCs/>
                <w:color w:val="000000"/>
                <w:sz w:val="16"/>
                <w:szCs w:val="16"/>
              </w:rPr>
              <w:t>korporace</w:t>
            </w:r>
            <w:proofErr w:type="gramEnd"/>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039EC" w:rsidRPr="008039EC" w:rsidRDefault="008039EC" w:rsidP="008039EC">
            <w:pPr>
              <w:autoSpaceDE/>
              <w:autoSpaceDN/>
              <w:jc w:val="center"/>
              <w:rPr>
                <w:b/>
                <w:bCs/>
                <w:color w:val="000000"/>
                <w:sz w:val="16"/>
                <w:szCs w:val="16"/>
              </w:rPr>
            </w:pPr>
            <w:r w:rsidRPr="008039EC">
              <w:rPr>
                <w:b/>
                <w:bCs/>
                <w:color w:val="000000"/>
                <w:sz w:val="16"/>
                <w:szCs w:val="16"/>
              </w:rPr>
              <w:t xml:space="preserve">Vlastní kapitál obch. </w:t>
            </w:r>
            <w:proofErr w:type="gramStart"/>
            <w:r w:rsidRPr="008039EC">
              <w:rPr>
                <w:b/>
                <w:bCs/>
                <w:color w:val="000000"/>
                <w:sz w:val="16"/>
                <w:szCs w:val="16"/>
              </w:rPr>
              <w:t>korporace</w:t>
            </w:r>
            <w:proofErr w:type="gramEnd"/>
          </w:p>
        </w:tc>
        <w:tc>
          <w:tcPr>
            <w:tcW w:w="90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039EC" w:rsidRPr="008039EC" w:rsidRDefault="008039EC" w:rsidP="008039EC">
            <w:pPr>
              <w:autoSpaceDE/>
              <w:autoSpaceDN/>
              <w:jc w:val="center"/>
              <w:rPr>
                <w:b/>
                <w:bCs/>
                <w:color w:val="000000"/>
                <w:sz w:val="16"/>
                <w:szCs w:val="16"/>
              </w:rPr>
            </w:pPr>
            <w:r w:rsidRPr="008039EC">
              <w:rPr>
                <w:b/>
                <w:bCs/>
                <w:color w:val="000000"/>
                <w:sz w:val="16"/>
                <w:szCs w:val="16"/>
              </w:rPr>
              <w:t>Ocenění ekvivalencí **</w:t>
            </w:r>
          </w:p>
        </w:tc>
        <w:tc>
          <w:tcPr>
            <w:tcW w:w="1079"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039EC" w:rsidRPr="008039EC" w:rsidRDefault="008039EC" w:rsidP="008039EC">
            <w:pPr>
              <w:autoSpaceDE/>
              <w:autoSpaceDN/>
              <w:jc w:val="center"/>
              <w:rPr>
                <w:b/>
                <w:bCs/>
                <w:color w:val="000000"/>
                <w:sz w:val="16"/>
                <w:szCs w:val="16"/>
              </w:rPr>
            </w:pPr>
            <w:r w:rsidRPr="008039EC">
              <w:rPr>
                <w:b/>
                <w:bCs/>
                <w:color w:val="000000"/>
                <w:sz w:val="16"/>
                <w:szCs w:val="16"/>
              </w:rPr>
              <w:t xml:space="preserve">Oceň. </w:t>
            </w:r>
            <w:proofErr w:type="gramStart"/>
            <w:r w:rsidRPr="008039EC">
              <w:rPr>
                <w:b/>
                <w:bCs/>
                <w:color w:val="000000"/>
                <w:sz w:val="16"/>
                <w:szCs w:val="16"/>
              </w:rPr>
              <w:t>rozdíl</w:t>
            </w:r>
            <w:proofErr w:type="gramEnd"/>
            <w:r w:rsidRPr="008039EC">
              <w:rPr>
                <w:b/>
                <w:bCs/>
                <w:color w:val="000000"/>
                <w:sz w:val="16"/>
                <w:szCs w:val="16"/>
              </w:rPr>
              <w:t xml:space="preserve"> (</w:t>
            </w:r>
            <w:proofErr w:type="spellStart"/>
            <w:r w:rsidRPr="008039EC">
              <w:rPr>
                <w:b/>
                <w:bCs/>
                <w:color w:val="000000"/>
                <w:sz w:val="16"/>
                <w:szCs w:val="16"/>
              </w:rPr>
              <w:t>oc</w:t>
            </w:r>
            <w:proofErr w:type="spellEnd"/>
            <w:r w:rsidRPr="008039EC">
              <w:rPr>
                <w:b/>
                <w:bCs/>
                <w:color w:val="000000"/>
                <w:sz w:val="16"/>
                <w:szCs w:val="16"/>
              </w:rPr>
              <w:t xml:space="preserve">. </w:t>
            </w:r>
            <w:proofErr w:type="spellStart"/>
            <w:r w:rsidRPr="008039EC">
              <w:rPr>
                <w:b/>
                <w:bCs/>
                <w:color w:val="000000"/>
                <w:sz w:val="16"/>
                <w:szCs w:val="16"/>
              </w:rPr>
              <w:t>ekv</w:t>
            </w:r>
            <w:proofErr w:type="spellEnd"/>
            <w:r w:rsidRPr="008039EC">
              <w:rPr>
                <w:b/>
                <w:bCs/>
                <w:color w:val="000000"/>
                <w:sz w:val="16"/>
                <w:szCs w:val="16"/>
              </w:rPr>
              <w:t xml:space="preserve">. - </w:t>
            </w:r>
            <w:proofErr w:type="spellStart"/>
            <w:r w:rsidRPr="008039EC">
              <w:rPr>
                <w:b/>
                <w:bCs/>
                <w:color w:val="000000"/>
                <w:sz w:val="16"/>
                <w:szCs w:val="16"/>
              </w:rPr>
              <w:t>poř</w:t>
            </w:r>
            <w:proofErr w:type="spellEnd"/>
            <w:r w:rsidRPr="008039EC">
              <w:rPr>
                <w:b/>
                <w:bCs/>
                <w:color w:val="000000"/>
                <w:sz w:val="16"/>
                <w:szCs w:val="16"/>
              </w:rPr>
              <w:t>. cena)</w:t>
            </w:r>
          </w:p>
        </w:tc>
      </w:tr>
      <w:tr w:rsidR="008039EC" w:rsidRPr="008039EC" w:rsidTr="008039EC">
        <w:trPr>
          <w:trHeight w:val="420"/>
        </w:trPr>
        <w:tc>
          <w:tcPr>
            <w:tcW w:w="2284" w:type="dxa"/>
            <w:vMerge/>
            <w:tcBorders>
              <w:top w:val="single" w:sz="4" w:space="0" w:color="auto"/>
              <w:left w:val="single" w:sz="4" w:space="0" w:color="auto"/>
              <w:bottom w:val="single" w:sz="4" w:space="0" w:color="000000"/>
              <w:right w:val="single" w:sz="4" w:space="0" w:color="auto"/>
            </w:tcBorders>
            <w:vAlign w:val="center"/>
            <w:hideMark/>
          </w:tcPr>
          <w:p w:rsidR="008039EC" w:rsidRPr="008039EC" w:rsidRDefault="008039EC" w:rsidP="008039EC">
            <w:pPr>
              <w:autoSpaceDE/>
              <w:autoSpaceDN/>
              <w:rPr>
                <w:b/>
                <w:bCs/>
                <w:color w:val="000000"/>
                <w:sz w:val="16"/>
                <w:szCs w:val="16"/>
              </w:rPr>
            </w:pPr>
          </w:p>
        </w:tc>
        <w:tc>
          <w:tcPr>
            <w:tcW w:w="1144" w:type="dxa"/>
            <w:gridSpan w:val="2"/>
            <w:vMerge/>
            <w:tcBorders>
              <w:top w:val="single" w:sz="4" w:space="0" w:color="auto"/>
              <w:left w:val="single" w:sz="4" w:space="0" w:color="auto"/>
              <w:bottom w:val="single" w:sz="4" w:space="0" w:color="000000"/>
              <w:right w:val="single" w:sz="4" w:space="0" w:color="000000"/>
            </w:tcBorders>
            <w:vAlign w:val="center"/>
            <w:hideMark/>
          </w:tcPr>
          <w:p w:rsidR="008039EC" w:rsidRPr="008039EC" w:rsidRDefault="008039EC" w:rsidP="008039EC">
            <w:pPr>
              <w:autoSpaceDE/>
              <w:autoSpaceDN/>
              <w:rPr>
                <w:b/>
                <w:bCs/>
                <w:color w:val="000000"/>
                <w:sz w:val="16"/>
                <w:szCs w:val="16"/>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8039EC" w:rsidRPr="008039EC" w:rsidRDefault="008039EC" w:rsidP="008039EC">
            <w:pPr>
              <w:autoSpaceDE/>
              <w:autoSpaceDN/>
              <w:rPr>
                <w:b/>
                <w:bCs/>
                <w:color w:val="000000"/>
                <w:sz w:val="16"/>
                <w:szCs w:val="16"/>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8039EC" w:rsidRPr="008039EC" w:rsidRDefault="008039EC" w:rsidP="008039EC">
            <w:pPr>
              <w:autoSpaceDE/>
              <w:autoSpaceDN/>
              <w:rPr>
                <w:b/>
                <w:bCs/>
                <w:color w:val="000000"/>
                <w:sz w:val="16"/>
                <w:szCs w:val="16"/>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8039EC" w:rsidRPr="008039EC" w:rsidRDefault="008039EC" w:rsidP="008039EC">
            <w:pPr>
              <w:autoSpaceDE/>
              <w:autoSpaceDN/>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39EC" w:rsidRPr="008039EC" w:rsidRDefault="008039EC" w:rsidP="008039EC">
            <w:pPr>
              <w:autoSpaceDE/>
              <w:autoSpaceDN/>
              <w:rPr>
                <w:b/>
                <w:bCs/>
                <w:color w:val="000000"/>
                <w:sz w:val="16"/>
                <w:szCs w:val="16"/>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8039EC" w:rsidRPr="008039EC" w:rsidRDefault="008039EC" w:rsidP="008039EC">
            <w:pPr>
              <w:autoSpaceDE/>
              <w:autoSpaceDN/>
              <w:rPr>
                <w:b/>
                <w:bCs/>
                <w:color w:val="000000"/>
                <w:sz w:val="16"/>
                <w:szCs w:val="16"/>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8039EC" w:rsidRPr="008039EC" w:rsidRDefault="008039EC" w:rsidP="008039EC">
            <w:pPr>
              <w:autoSpaceDE/>
              <w:autoSpaceDN/>
              <w:rPr>
                <w:b/>
                <w:bCs/>
                <w:color w:val="000000"/>
                <w:sz w:val="16"/>
                <w:szCs w:val="16"/>
              </w:rPr>
            </w:pPr>
          </w:p>
        </w:tc>
      </w:tr>
      <w:tr w:rsidR="008039EC" w:rsidRPr="008039EC" w:rsidTr="008039EC">
        <w:trPr>
          <w:trHeight w:val="450"/>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8039EC" w:rsidRPr="008039EC" w:rsidRDefault="008039EC" w:rsidP="008039EC">
            <w:pPr>
              <w:autoSpaceDE/>
              <w:autoSpaceDN/>
              <w:rPr>
                <w:color w:val="000000"/>
                <w:sz w:val="16"/>
                <w:szCs w:val="16"/>
              </w:rPr>
            </w:pPr>
            <w:r w:rsidRPr="008039EC">
              <w:rPr>
                <w:color w:val="000000"/>
                <w:sz w:val="16"/>
                <w:szCs w:val="16"/>
              </w:rPr>
              <w:t>Vodovody a kanalizace Prostějov, a.s.</w:t>
            </w:r>
          </w:p>
        </w:tc>
        <w:tc>
          <w:tcPr>
            <w:tcW w:w="284" w:type="dxa"/>
            <w:tcBorders>
              <w:top w:val="nil"/>
              <w:left w:val="nil"/>
              <w:bottom w:val="single" w:sz="4" w:space="0" w:color="auto"/>
              <w:right w:val="nil"/>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w:t>
            </w:r>
          </w:p>
        </w:tc>
        <w:tc>
          <w:tcPr>
            <w:tcW w:w="860"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400</w:t>
            </w:r>
            <w:r>
              <w:rPr>
                <w:color w:val="000000"/>
                <w:sz w:val="16"/>
                <w:szCs w:val="16"/>
              </w:rPr>
              <w:t xml:space="preserve"> </w:t>
            </w:r>
            <w:r w:rsidRPr="008039EC">
              <w:rPr>
                <w:color w:val="000000"/>
                <w:sz w:val="16"/>
                <w:szCs w:val="16"/>
              </w:rPr>
              <w:t>981,83</w:t>
            </w:r>
          </w:p>
        </w:tc>
        <w:tc>
          <w:tcPr>
            <w:tcW w:w="840"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72</w:t>
            </w:r>
          </w:p>
        </w:tc>
        <w:tc>
          <w:tcPr>
            <w:tcW w:w="1001"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341 505,00</w:t>
            </w:r>
          </w:p>
        </w:tc>
        <w:tc>
          <w:tcPr>
            <w:tcW w:w="983"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474 341,00</w:t>
            </w:r>
          </w:p>
        </w:tc>
        <w:tc>
          <w:tcPr>
            <w:tcW w:w="993"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621 401,00</w:t>
            </w:r>
          </w:p>
        </w:tc>
        <w:tc>
          <w:tcPr>
            <w:tcW w:w="905"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447 408,72</w:t>
            </w:r>
          </w:p>
        </w:tc>
        <w:tc>
          <w:tcPr>
            <w:tcW w:w="1079"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46 426,89</w:t>
            </w:r>
          </w:p>
        </w:tc>
      </w:tr>
      <w:tr w:rsidR="008039EC" w:rsidRPr="008039EC" w:rsidTr="008039EC">
        <w:trPr>
          <w:trHeight w:val="300"/>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8039EC" w:rsidRPr="008039EC" w:rsidRDefault="008039EC" w:rsidP="008039EC">
            <w:pPr>
              <w:autoSpaceDE/>
              <w:autoSpaceDN/>
              <w:rPr>
                <w:color w:val="000000"/>
                <w:sz w:val="16"/>
                <w:szCs w:val="16"/>
              </w:rPr>
            </w:pPr>
            <w:r w:rsidRPr="008039EC">
              <w:rPr>
                <w:color w:val="000000"/>
                <w:sz w:val="16"/>
                <w:szCs w:val="16"/>
              </w:rPr>
              <w:t>Domovní správa Prostějov, s.r.o.</w:t>
            </w:r>
          </w:p>
        </w:tc>
        <w:tc>
          <w:tcPr>
            <w:tcW w:w="284" w:type="dxa"/>
            <w:tcBorders>
              <w:top w:val="nil"/>
              <w:left w:val="nil"/>
              <w:bottom w:val="single" w:sz="4" w:space="0" w:color="auto"/>
              <w:right w:val="nil"/>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265 642,00</w:t>
            </w:r>
          </w:p>
        </w:tc>
        <w:tc>
          <w:tcPr>
            <w:tcW w:w="840"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100</w:t>
            </w:r>
          </w:p>
        </w:tc>
        <w:tc>
          <w:tcPr>
            <w:tcW w:w="1001"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91 100,00</w:t>
            </w:r>
          </w:p>
        </w:tc>
        <w:tc>
          <w:tcPr>
            <w:tcW w:w="983"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91 100,00</w:t>
            </w:r>
          </w:p>
        </w:tc>
        <w:tc>
          <w:tcPr>
            <w:tcW w:w="993"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197 379,00</w:t>
            </w:r>
          </w:p>
        </w:tc>
        <w:tc>
          <w:tcPr>
            <w:tcW w:w="905"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197 379,00</w:t>
            </w:r>
          </w:p>
        </w:tc>
        <w:tc>
          <w:tcPr>
            <w:tcW w:w="1079"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-68 263,00</w:t>
            </w:r>
          </w:p>
        </w:tc>
      </w:tr>
      <w:tr w:rsidR="008039EC" w:rsidRPr="008039EC" w:rsidTr="008039EC">
        <w:trPr>
          <w:trHeight w:val="300"/>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8039EC" w:rsidRPr="008039EC" w:rsidRDefault="008039EC" w:rsidP="008039EC">
            <w:pPr>
              <w:autoSpaceDE/>
              <w:autoSpaceDN/>
              <w:rPr>
                <w:color w:val="000000"/>
                <w:sz w:val="16"/>
                <w:szCs w:val="16"/>
              </w:rPr>
            </w:pPr>
            <w:r w:rsidRPr="008039EC">
              <w:rPr>
                <w:color w:val="000000"/>
                <w:sz w:val="16"/>
                <w:szCs w:val="16"/>
              </w:rPr>
              <w:t>FCC Prostějov, s.r.o.</w:t>
            </w:r>
          </w:p>
        </w:tc>
        <w:tc>
          <w:tcPr>
            <w:tcW w:w="284" w:type="dxa"/>
            <w:tcBorders>
              <w:top w:val="nil"/>
              <w:left w:val="nil"/>
              <w:bottom w:val="single" w:sz="4" w:space="0" w:color="auto"/>
              <w:right w:val="nil"/>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11 114,16</w:t>
            </w:r>
          </w:p>
        </w:tc>
        <w:tc>
          <w:tcPr>
            <w:tcW w:w="840"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25</w:t>
            </w:r>
          </w:p>
        </w:tc>
        <w:tc>
          <w:tcPr>
            <w:tcW w:w="1001"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11 114,00</w:t>
            </w:r>
          </w:p>
        </w:tc>
        <w:tc>
          <w:tcPr>
            <w:tcW w:w="983"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44 456,00</w:t>
            </w:r>
          </w:p>
        </w:tc>
        <w:tc>
          <w:tcPr>
            <w:tcW w:w="993"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54 511,00</w:t>
            </w:r>
          </w:p>
        </w:tc>
        <w:tc>
          <w:tcPr>
            <w:tcW w:w="905"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13 627,75</w:t>
            </w:r>
          </w:p>
        </w:tc>
        <w:tc>
          <w:tcPr>
            <w:tcW w:w="1079"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2 513,59</w:t>
            </w:r>
          </w:p>
        </w:tc>
      </w:tr>
      <w:tr w:rsidR="008039EC" w:rsidRPr="008039EC" w:rsidTr="008039EC">
        <w:trPr>
          <w:trHeight w:val="300"/>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8039EC" w:rsidRPr="008039EC" w:rsidRDefault="008039EC" w:rsidP="008039EC">
            <w:pPr>
              <w:autoSpaceDE/>
              <w:autoSpaceDN/>
              <w:rPr>
                <w:color w:val="000000"/>
                <w:sz w:val="16"/>
                <w:szCs w:val="16"/>
              </w:rPr>
            </w:pPr>
            <w:r w:rsidRPr="008039EC">
              <w:rPr>
                <w:color w:val="000000"/>
                <w:sz w:val="16"/>
                <w:szCs w:val="16"/>
              </w:rPr>
              <w:t>FTL-</w:t>
            </w:r>
            <w:proofErr w:type="spellStart"/>
            <w:r w:rsidRPr="008039EC">
              <w:rPr>
                <w:color w:val="000000"/>
                <w:sz w:val="16"/>
                <w:szCs w:val="16"/>
              </w:rPr>
              <w:t>First</w:t>
            </w:r>
            <w:proofErr w:type="spellEnd"/>
            <w:r w:rsidRPr="008039EC">
              <w:rPr>
                <w:color w:val="000000"/>
                <w:sz w:val="16"/>
                <w:szCs w:val="16"/>
              </w:rPr>
              <w:t xml:space="preserve"> Transport Lines, a.s.</w:t>
            </w:r>
          </w:p>
        </w:tc>
        <w:tc>
          <w:tcPr>
            <w:tcW w:w="284" w:type="dxa"/>
            <w:tcBorders>
              <w:top w:val="nil"/>
              <w:left w:val="nil"/>
              <w:bottom w:val="single" w:sz="4" w:space="0" w:color="auto"/>
              <w:right w:val="nil"/>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2 636,21</w:t>
            </w:r>
          </w:p>
        </w:tc>
        <w:tc>
          <w:tcPr>
            <w:tcW w:w="840"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10</w:t>
            </w:r>
          </w:p>
        </w:tc>
        <w:tc>
          <w:tcPr>
            <w:tcW w:w="1001"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6 731,00</w:t>
            </w:r>
          </w:p>
        </w:tc>
        <w:tc>
          <w:tcPr>
            <w:tcW w:w="983"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67 300,00</w:t>
            </w:r>
          </w:p>
        </w:tc>
        <w:tc>
          <w:tcPr>
            <w:tcW w:w="993" w:type="dxa"/>
            <w:tcBorders>
              <w:top w:val="nil"/>
              <w:left w:val="nil"/>
              <w:bottom w:val="single" w:sz="4" w:space="0" w:color="auto"/>
              <w:right w:val="single" w:sz="4" w:space="0" w:color="auto"/>
            </w:tcBorders>
            <w:shd w:val="clear" w:color="000000" w:fill="FFFFFF"/>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136 044,00</w:t>
            </w:r>
          </w:p>
        </w:tc>
        <w:tc>
          <w:tcPr>
            <w:tcW w:w="905"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13 604,40</w:t>
            </w:r>
          </w:p>
        </w:tc>
        <w:tc>
          <w:tcPr>
            <w:tcW w:w="1079"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10 968,19</w:t>
            </w:r>
          </w:p>
        </w:tc>
      </w:tr>
      <w:tr w:rsidR="008039EC" w:rsidRPr="008039EC" w:rsidTr="008039EC">
        <w:trPr>
          <w:trHeight w:val="300"/>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8039EC" w:rsidRPr="008039EC" w:rsidRDefault="008039EC" w:rsidP="008039EC">
            <w:pPr>
              <w:autoSpaceDE/>
              <w:autoSpaceDN/>
              <w:rPr>
                <w:color w:val="000000"/>
                <w:sz w:val="16"/>
                <w:szCs w:val="16"/>
              </w:rPr>
            </w:pPr>
            <w:r w:rsidRPr="008039EC">
              <w:rPr>
                <w:color w:val="000000"/>
                <w:sz w:val="16"/>
                <w:szCs w:val="16"/>
              </w:rPr>
              <w:t>Lesy města Prostějova, s.r.o.</w:t>
            </w:r>
          </w:p>
        </w:tc>
        <w:tc>
          <w:tcPr>
            <w:tcW w:w="284" w:type="dxa"/>
            <w:tcBorders>
              <w:top w:val="nil"/>
              <w:left w:val="nil"/>
              <w:bottom w:val="single" w:sz="4" w:space="0" w:color="auto"/>
              <w:right w:val="nil"/>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100</w:t>
            </w:r>
          </w:p>
        </w:tc>
        <w:tc>
          <w:tcPr>
            <w:tcW w:w="840"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100</w:t>
            </w:r>
          </w:p>
        </w:tc>
        <w:tc>
          <w:tcPr>
            <w:tcW w:w="1001"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100</w:t>
            </w:r>
          </w:p>
        </w:tc>
        <w:tc>
          <w:tcPr>
            <w:tcW w:w="983" w:type="dxa"/>
            <w:tcBorders>
              <w:top w:val="nil"/>
              <w:left w:val="nil"/>
              <w:bottom w:val="single" w:sz="4" w:space="0" w:color="auto"/>
              <w:right w:val="single" w:sz="4" w:space="0" w:color="auto"/>
            </w:tcBorders>
            <w:shd w:val="clear" w:color="auto" w:fill="auto"/>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100</w:t>
            </w:r>
          </w:p>
        </w:tc>
        <w:tc>
          <w:tcPr>
            <w:tcW w:w="993"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13 804,00</w:t>
            </w:r>
          </w:p>
        </w:tc>
        <w:tc>
          <w:tcPr>
            <w:tcW w:w="905"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13 804,00</w:t>
            </w:r>
          </w:p>
        </w:tc>
        <w:tc>
          <w:tcPr>
            <w:tcW w:w="1079" w:type="dxa"/>
            <w:tcBorders>
              <w:top w:val="nil"/>
              <w:left w:val="nil"/>
              <w:bottom w:val="single" w:sz="4" w:space="0" w:color="auto"/>
              <w:right w:val="single" w:sz="4" w:space="0" w:color="auto"/>
            </w:tcBorders>
            <w:shd w:val="clear" w:color="auto" w:fill="auto"/>
            <w:noWrap/>
            <w:vAlign w:val="center"/>
            <w:hideMark/>
          </w:tcPr>
          <w:p w:rsidR="008039EC" w:rsidRPr="008039EC" w:rsidRDefault="008039EC" w:rsidP="008039EC">
            <w:pPr>
              <w:autoSpaceDE/>
              <w:autoSpaceDN/>
              <w:jc w:val="right"/>
              <w:rPr>
                <w:color w:val="000000"/>
                <w:sz w:val="16"/>
                <w:szCs w:val="16"/>
              </w:rPr>
            </w:pPr>
            <w:r w:rsidRPr="008039EC">
              <w:rPr>
                <w:color w:val="000000"/>
                <w:sz w:val="16"/>
                <w:szCs w:val="16"/>
              </w:rPr>
              <w:t>13 704,00</w:t>
            </w:r>
          </w:p>
        </w:tc>
      </w:tr>
      <w:tr w:rsidR="008039EC" w:rsidRPr="008039EC" w:rsidTr="008039EC">
        <w:trPr>
          <w:trHeight w:val="300"/>
        </w:trPr>
        <w:tc>
          <w:tcPr>
            <w:tcW w:w="2284" w:type="dxa"/>
            <w:tcBorders>
              <w:top w:val="nil"/>
              <w:left w:val="single" w:sz="4" w:space="0" w:color="auto"/>
              <w:bottom w:val="single" w:sz="4" w:space="0" w:color="auto"/>
              <w:right w:val="single" w:sz="4" w:space="0" w:color="auto"/>
            </w:tcBorders>
            <w:shd w:val="clear" w:color="000000" w:fill="92D050"/>
            <w:vAlign w:val="center"/>
            <w:hideMark/>
          </w:tcPr>
          <w:p w:rsidR="008039EC" w:rsidRPr="008039EC" w:rsidRDefault="008039EC" w:rsidP="008039EC">
            <w:pPr>
              <w:autoSpaceDE/>
              <w:autoSpaceDN/>
              <w:jc w:val="both"/>
              <w:rPr>
                <w:b/>
                <w:bCs/>
                <w:color w:val="000000"/>
                <w:sz w:val="16"/>
                <w:szCs w:val="16"/>
              </w:rPr>
            </w:pPr>
            <w:r w:rsidRPr="008039EC">
              <w:rPr>
                <w:b/>
                <w:bCs/>
                <w:color w:val="000000"/>
                <w:sz w:val="16"/>
                <w:szCs w:val="16"/>
              </w:rPr>
              <w:t>Celkem</w:t>
            </w:r>
          </w:p>
        </w:tc>
        <w:tc>
          <w:tcPr>
            <w:tcW w:w="284" w:type="dxa"/>
            <w:tcBorders>
              <w:top w:val="nil"/>
              <w:left w:val="nil"/>
              <w:bottom w:val="single" w:sz="4" w:space="0" w:color="auto"/>
              <w:right w:val="nil"/>
            </w:tcBorders>
            <w:shd w:val="clear" w:color="000000" w:fill="92D050"/>
            <w:vAlign w:val="center"/>
            <w:hideMark/>
          </w:tcPr>
          <w:p w:rsidR="008039EC" w:rsidRPr="008039EC" w:rsidRDefault="008039EC" w:rsidP="008039EC">
            <w:pPr>
              <w:autoSpaceDE/>
              <w:autoSpaceDN/>
              <w:jc w:val="both"/>
              <w:rPr>
                <w:b/>
                <w:bCs/>
                <w:color w:val="000000"/>
                <w:sz w:val="16"/>
                <w:szCs w:val="16"/>
              </w:rPr>
            </w:pPr>
            <w:r w:rsidRPr="008039EC">
              <w:rPr>
                <w:b/>
                <w:bCs/>
                <w:color w:val="000000"/>
                <w:sz w:val="16"/>
                <w:szCs w:val="16"/>
              </w:rPr>
              <w:t> </w:t>
            </w:r>
          </w:p>
        </w:tc>
        <w:tc>
          <w:tcPr>
            <w:tcW w:w="860" w:type="dxa"/>
            <w:tcBorders>
              <w:top w:val="nil"/>
              <w:left w:val="nil"/>
              <w:bottom w:val="single" w:sz="4" w:space="0" w:color="auto"/>
              <w:right w:val="single" w:sz="4" w:space="0" w:color="auto"/>
            </w:tcBorders>
            <w:shd w:val="clear" w:color="000000" w:fill="92D050"/>
            <w:vAlign w:val="center"/>
            <w:hideMark/>
          </w:tcPr>
          <w:p w:rsidR="008039EC" w:rsidRPr="008039EC" w:rsidRDefault="008039EC" w:rsidP="008039EC">
            <w:pPr>
              <w:autoSpaceDE/>
              <w:autoSpaceDN/>
              <w:jc w:val="right"/>
              <w:rPr>
                <w:b/>
                <w:bCs/>
                <w:color w:val="000000"/>
                <w:sz w:val="16"/>
                <w:szCs w:val="16"/>
              </w:rPr>
            </w:pPr>
            <w:r w:rsidRPr="008039EC">
              <w:rPr>
                <w:b/>
                <w:bCs/>
                <w:color w:val="000000"/>
                <w:sz w:val="16"/>
                <w:szCs w:val="16"/>
              </w:rPr>
              <w:t>700 407,35</w:t>
            </w:r>
          </w:p>
        </w:tc>
        <w:tc>
          <w:tcPr>
            <w:tcW w:w="840" w:type="dxa"/>
            <w:tcBorders>
              <w:top w:val="nil"/>
              <w:left w:val="nil"/>
              <w:bottom w:val="single" w:sz="4" w:space="0" w:color="auto"/>
              <w:right w:val="single" w:sz="4" w:space="0" w:color="auto"/>
            </w:tcBorders>
            <w:shd w:val="clear" w:color="000000" w:fill="000000"/>
            <w:vAlign w:val="center"/>
            <w:hideMark/>
          </w:tcPr>
          <w:p w:rsidR="008039EC" w:rsidRPr="008039EC" w:rsidRDefault="008039EC" w:rsidP="008039EC">
            <w:pPr>
              <w:autoSpaceDE/>
              <w:autoSpaceDN/>
              <w:rPr>
                <w:color w:val="000000"/>
                <w:sz w:val="16"/>
                <w:szCs w:val="16"/>
              </w:rPr>
            </w:pPr>
            <w:r w:rsidRPr="008039EC">
              <w:rPr>
                <w:color w:val="000000"/>
                <w:sz w:val="16"/>
                <w:szCs w:val="16"/>
              </w:rPr>
              <w:t> </w:t>
            </w:r>
          </w:p>
        </w:tc>
        <w:tc>
          <w:tcPr>
            <w:tcW w:w="1001" w:type="dxa"/>
            <w:tcBorders>
              <w:top w:val="nil"/>
              <w:left w:val="nil"/>
              <w:bottom w:val="single" w:sz="4" w:space="0" w:color="auto"/>
              <w:right w:val="single" w:sz="4" w:space="0" w:color="auto"/>
            </w:tcBorders>
            <w:shd w:val="clear" w:color="000000" w:fill="000000"/>
            <w:vAlign w:val="center"/>
            <w:hideMark/>
          </w:tcPr>
          <w:p w:rsidR="008039EC" w:rsidRPr="008039EC" w:rsidRDefault="008039EC" w:rsidP="008039EC">
            <w:pPr>
              <w:autoSpaceDE/>
              <w:autoSpaceDN/>
              <w:rPr>
                <w:color w:val="000000"/>
                <w:sz w:val="16"/>
                <w:szCs w:val="16"/>
              </w:rPr>
            </w:pPr>
            <w:r w:rsidRPr="008039EC">
              <w:rPr>
                <w:color w:val="000000"/>
                <w:sz w:val="16"/>
                <w:szCs w:val="16"/>
              </w:rPr>
              <w:t> </w:t>
            </w:r>
          </w:p>
        </w:tc>
        <w:tc>
          <w:tcPr>
            <w:tcW w:w="983" w:type="dxa"/>
            <w:tcBorders>
              <w:top w:val="nil"/>
              <w:left w:val="nil"/>
              <w:bottom w:val="single" w:sz="4" w:space="0" w:color="auto"/>
              <w:right w:val="single" w:sz="4" w:space="0" w:color="auto"/>
            </w:tcBorders>
            <w:shd w:val="clear" w:color="000000" w:fill="000000"/>
            <w:vAlign w:val="center"/>
            <w:hideMark/>
          </w:tcPr>
          <w:p w:rsidR="008039EC" w:rsidRPr="008039EC" w:rsidRDefault="008039EC" w:rsidP="008039EC">
            <w:pPr>
              <w:autoSpaceDE/>
              <w:autoSpaceDN/>
              <w:jc w:val="center"/>
              <w:rPr>
                <w:color w:val="000000"/>
                <w:sz w:val="16"/>
                <w:szCs w:val="16"/>
              </w:rPr>
            </w:pPr>
            <w:r w:rsidRPr="008039EC">
              <w:rPr>
                <w:color w:val="000000"/>
                <w:sz w:val="16"/>
                <w:szCs w:val="16"/>
              </w:rPr>
              <w:t> </w:t>
            </w:r>
          </w:p>
        </w:tc>
        <w:tc>
          <w:tcPr>
            <w:tcW w:w="993" w:type="dxa"/>
            <w:tcBorders>
              <w:top w:val="nil"/>
              <w:left w:val="nil"/>
              <w:bottom w:val="single" w:sz="4" w:space="0" w:color="auto"/>
              <w:right w:val="single" w:sz="4" w:space="0" w:color="auto"/>
            </w:tcBorders>
            <w:shd w:val="clear" w:color="000000" w:fill="000000"/>
            <w:noWrap/>
            <w:vAlign w:val="center"/>
            <w:hideMark/>
          </w:tcPr>
          <w:p w:rsidR="008039EC" w:rsidRPr="008039EC" w:rsidRDefault="008039EC" w:rsidP="008039EC">
            <w:pPr>
              <w:autoSpaceDE/>
              <w:autoSpaceDN/>
              <w:rPr>
                <w:color w:val="000000"/>
                <w:sz w:val="16"/>
                <w:szCs w:val="16"/>
              </w:rPr>
            </w:pPr>
            <w:r w:rsidRPr="008039EC">
              <w:rPr>
                <w:color w:val="000000"/>
                <w:sz w:val="16"/>
                <w:szCs w:val="16"/>
              </w:rPr>
              <w:t> </w:t>
            </w:r>
          </w:p>
        </w:tc>
        <w:tc>
          <w:tcPr>
            <w:tcW w:w="905" w:type="dxa"/>
            <w:tcBorders>
              <w:top w:val="nil"/>
              <w:left w:val="nil"/>
              <w:bottom w:val="single" w:sz="4" w:space="0" w:color="auto"/>
              <w:right w:val="single" w:sz="4" w:space="0" w:color="auto"/>
            </w:tcBorders>
            <w:shd w:val="clear" w:color="000000" w:fill="000000"/>
            <w:noWrap/>
            <w:vAlign w:val="center"/>
            <w:hideMark/>
          </w:tcPr>
          <w:p w:rsidR="008039EC" w:rsidRPr="008039EC" w:rsidRDefault="008039EC" w:rsidP="008039EC">
            <w:pPr>
              <w:autoSpaceDE/>
              <w:autoSpaceDN/>
              <w:rPr>
                <w:color w:val="000000"/>
                <w:sz w:val="16"/>
                <w:szCs w:val="16"/>
              </w:rPr>
            </w:pPr>
            <w:r w:rsidRPr="008039EC">
              <w:rPr>
                <w:color w:val="000000"/>
                <w:sz w:val="16"/>
                <w:szCs w:val="16"/>
              </w:rPr>
              <w:t> </w:t>
            </w:r>
          </w:p>
        </w:tc>
        <w:tc>
          <w:tcPr>
            <w:tcW w:w="1079" w:type="dxa"/>
            <w:tcBorders>
              <w:top w:val="nil"/>
              <w:left w:val="nil"/>
              <w:bottom w:val="single" w:sz="4" w:space="0" w:color="auto"/>
              <w:right w:val="single" w:sz="4" w:space="0" w:color="auto"/>
            </w:tcBorders>
            <w:shd w:val="clear" w:color="000000" w:fill="000000"/>
            <w:noWrap/>
            <w:vAlign w:val="center"/>
            <w:hideMark/>
          </w:tcPr>
          <w:p w:rsidR="008039EC" w:rsidRPr="008039EC" w:rsidRDefault="008039EC" w:rsidP="008039EC">
            <w:pPr>
              <w:autoSpaceDE/>
              <w:autoSpaceDN/>
              <w:rPr>
                <w:color w:val="000000"/>
                <w:sz w:val="16"/>
                <w:szCs w:val="16"/>
              </w:rPr>
            </w:pPr>
            <w:r w:rsidRPr="008039EC">
              <w:rPr>
                <w:color w:val="000000"/>
                <w:sz w:val="16"/>
                <w:szCs w:val="16"/>
              </w:rPr>
              <w:t> </w:t>
            </w:r>
          </w:p>
        </w:tc>
      </w:tr>
      <w:tr w:rsidR="008039EC" w:rsidRPr="008039EC" w:rsidTr="008039EC">
        <w:trPr>
          <w:trHeight w:val="300"/>
        </w:trPr>
        <w:tc>
          <w:tcPr>
            <w:tcW w:w="2284" w:type="dxa"/>
            <w:tcBorders>
              <w:top w:val="nil"/>
              <w:left w:val="nil"/>
              <w:bottom w:val="nil"/>
              <w:right w:val="nil"/>
            </w:tcBorders>
            <w:shd w:val="clear" w:color="auto" w:fill="auto"/>
            <w:noWrap/>
            <w:vAlign w:val="bottom"/>
            <w:hideMark/>
          </w:tcPr>
          <w:p w:rsidR="008039EC" w:rsidRPr="008039EC" w:rsidRDefault="008039EC" w:rsidP="008039EC">
            <w:pPr>
              <w:autoSpaceDE/>
              <w:autoSpaceDN/>
              <w:rPr>
                <w:color w:val="000000"/>
                <w:sz w:val="22"/>
                <w:szCs w:val="22"/>
              </w:rPr>
            </w:pPr>
          </w:p>
        </w:tc>
        <w:tc>
          <w:tcPr>
            <w:tcW w:w="284" w:type="dxa"/>
            <w:tcBorders>
              <w:top w:val="nil"/>
              <w:left w:val="nil"/>
              <w:bottom w:val="nil"/>
              <w:right w:val="nil"/>
            </w:tcBorders>
            <w:shd w:val="clear" w:color="auto" w:fill="auto"/>
            <w:noWrap/>
            <w:vAlign w:val="bottom"/>
            <w:hideMark/>
          </w:tcPr>
          <w:p w:rsidR="008039EC" w:rsidRPr="008039EC" w:rsidRDefault="008039EC" w:rsidP="008039EC">
            <w:pPr>
              <w:autoSpaceDE/>
              <w:autoSpaceDN/>
              <w:rPr>
                <w:color w:val="000000"/>
                <w:sz w:val="22"/>
                <w:szCs w:val="22"/>
              </w:rPr>
            </w:pPr>
          </w:p>
        </w:tc>
        <w:tc>
          <w:tcPr>
            <w:tcW w:w="860" w:type="dxa"/>
            <w:tcBorders>
              <w:top w:val="nil"/>
              <w:left w:val="nil"/>
              <w:bottom w:val="nil"/>
              <w:right w:val="nil"/>
            </w:tcBorders>
            <w:shd w:val="clear" w:color="auto" w:fill="auto"/>
            <w:noWrap/>
            <w:vAlign w:val="bottom"/>
            <w:hideMark/>
          </w:tcPr>
          <w:p w:rsidR="008039EC" w:rsidRPr="008039EC" w:rsidRDefault="008039EC" w:rsidP="008039EC">
            <w:pPr>
              <w:autoSpaceDE/>
              <w:autoSpaceDN/>
              <w:rPr>
                <w:color w:val="000000"/>
                <w:sz w:val="22"/>
                <w:szCs w:val="22"/>
              </w:rPr>
            </w:pPr>
          </w:p>
        </w:tc>
        <w:tc>
          <w:tcPr>
            <w:tcW w:w="840" w:type="dxa"/>
            <w:tcBorders>
              <w:top w:val="nil"/>
              <w:left w:val="nil"/>
              <w:bottom w:val="nil"/>
              <w:right w:val="nil"/>
            </w:tcBorders>
            <w:shd w:val="clear" w:color="auto" w:fill="auto"/>
            <w:noWrap/>
            <w:vAlign w:val="bottom"/>
            <w:hideMark/>
          </w:tcPr>
          <w:p w:rsidR="008039EC" w:rsidRPr="008039EC" w:rsidRDefault="008039EC" w:rsidP="008039EC">
            <w:pPr>
              <w:autoSpaceDE/>
              <w:autoSpaceDN/>
              <w:rPr>
                <w:color w:val="000000"/>
                <w:sz w:val="22"/>
                <w:szCs w:val="22"/>
              </w:rPr>
            </w:pPr>
          </w:p>
        </w:tc>
        <w:tc>
          <w:tcPr>
            <w:tcW w:w="1001" w:type="dxa"/>
            <w:tcBorders>
              <w:top w:val="nil"/>
              <w:left w:val="nil"/>
              <w:bottom w:val="nil"/>
              <w:right w:val="nil"/>
            </w:tcBorders>
            <w:shd w:val="clear" w:color="auto" w:fill="auto"/>
            <w:noWrap/>
            <w:vAlign w:val="bottom"/>
            <w:hideMark/>
          </w:tcPr>
          <w:p w:rsidR="008039EC" w:rsidRPr="008039EC" w:rsidRDefault="008039EC" w:rsidP="008039EC">
            <w:pPr>
              <w:autoSpaceDE/>
              <w:autoSpaceDN/>
              <w:rPr>
                <w:color w:val="000000"/>
                <w:sz w:val="22"/>
                <w:szCs w:val="22"/>
              </w:rPr>
            </w:pPr>
          </w:p>
        </w:tc>
        <w:tc>
          <w:tcPr>
            <w:tcW w:w="983" w:type="dxa"/>
            <w:tcBorders>
              <w:top w:val="nil"/>
              <w:left w:val="nil"/>
              <w:bottom w:val="nil"/>
              <w:right w:val="nil"/>
            </w:tcBorders>
            <w:shd w:val="clear" w:color="auto" w:fill="auto"/>
            <w:noWrap/>
            <w:vAlign w:val="bottom"/>
            <w:hideMark/>
          </w:tcPr>
          <w:p w:rsidR="008039EC" w:rsidRPr="008039EC" w:rsidRDefault="008039EC" w:rsidP="008039EC">
            <w:pPr>
              <w:autoSpaceDE/>
              <w:autoSpaceDN/>
              <w:rPr>
                <w:color w:val="000000"/>
                <w:sz w:val="22"/>
                <w:szCs w:val="22"/>
              </w:rPr>
            </w:pPr>
          </w:p>
        </w:tc>
        <w:tc>
          <w:tcPr>
            <w:tcW w:w="993" w:type="dxa"/>
            <w:tcBorders>
              <w:top w:val="nil"/>
              <w:left w:val="nil"/>
              <w:bottom w:val="nil"/>
              <w:right w:val="nil"/>
            </w:tcBorders>
            <w:shd w:val="clear" w:color="auto" w:fill="auto"/>
            <w:noWrap/>
            <w:vAlign w:val="bottom"/>
            <w:hideMark/>
          </w:tcPr>
          <w:p w:rsidR="008039EC" w:rsidRPr="008039EC" w:rsidRDefault="008039EC" w:rsidP="008039EC">
            <w:pPr>
              <w:autoSpaceDE/>
              <w:autoSpaceDN/>
              <w:rPr>
                <w:color w:val="000000"/>
                <w:sz w:val="22"/>
                <w:szCs w:val="22"/>
              </w:rPr>
            </w:pPr>
          </w:p>
        </w:tc>
        <w:tc>
          <w:tcPr>
            <w:tcW w:w="905" w:type="dxa"/>
            <w:tcBorders>
              <w:top w:val="nil"/>
              <w:left w:val="nil"/>
              <w:bottom w:val="nil"/>
              <w:right w:val="nil"/>
            </w:tcBorders>
            <w:shd w:val="clear" w:color="auto" w:fill="auto"/>
            <w:noWrap/>
            <w:vAlign w:val="bottom"/>
            <w:hideMark/>
          </w:tcPr>
          <w:p w:rsidR="008039EC" w:rsidRPr="008039EC" w:rsidRDefault="008039EC" w:rsidP="008039EC">
            <w:pPr>
              <w:autoSpaceDE/>
              <w:autoSpaceDN/>
              <w:rPr>
                <w:color w:val="000000"/>
                <w:sz w:val="22"/>
                <w:szCs w:val="22"/>
              </w:rPr>
            </w:pPr>
          </w:p>
        </w:tc>
        <w:tc>
          <w:tcPr>
            <w:tcW w:w="1079" w:type="dxa"/>
            <w:tcBorders>
              <w:top w:val="nil"/>
              <w:left w:val="nil"/>
              <w:bottom w:val="nil"/>
              <w:right w:val="nil"/>
            </w:tcBorders>
            <w:shd w:val="clear" w:color="auto" w:fill="auto"/>
            <w:noWrap/>
            <w:vAlign w:val="bottom"/>
            <w:hideMark/>
          </w:tcPr>
          <w:p w:rsidR="008039EC" w:rsidRPr="008039EC" w:rsidRDefault="008039EC" w:rsidP="008039EC">
            <w:pPr>
              <w:autoSpaceDE/>
              <w:autoSpaceDN/>
              <w:rPr>
                <w:color w:val="000000"/>
                <w:sz w:val="22"/>
                <w:szCs w:val="22"/>
              </w:rPr>
            </w:pPr>
          </w:p>
        </w:tc>
      </w:tr>
      <w:tr w:rsidR="008039EC" w:rsidRPr="008039EC" w:rsidTr="008039EC">
        <w:trPr>
          <w:trHeight w:val="450"/>
        </w:trPr>
        <w:tc>
          <w:tcPr>
            <w:tcW w:w="9229" w:type="dxa"/>
            <w:gridSpan w:val="9"/>
            <w:tcBorders>
              <w:top w:val="nil"/>
              <w:left w:val="nil"/>
              <w:bottom w:val="nil"/>
              <w:right w:val="nil"/>
            </w:tcBorders>
            <w:shd w:val="clear" w:color="auto" w:fill="auto"/>
            <w:vAlign w:val="center"/>
            <w:hideMark/>
          </w:tcPr>
          <w:p w:rsidR="008039EC" w:rsidRPr="008039EC" w:rsidRDefault="008039EC" w:rsidP="008039EC">
            <w:pPr>
              <w:autoSpaceDE/>
              <w:autoSpaceDN/>
              <w:rPr>
                <w:i/>
                <w:iCs/>
                <w:color w:val="000000"/>
                <w:sz w:val="18"/>
                <w:szCs w:val="18"/>
              </w:rPr>
            </w:pPr>
            <w:r w:rsidRPr="008039EC">
              <w:rPr>
                <w:i/>
                <w:iCs/>
                <w:color w:val="000000"/>
                <w:sz w:val="18"/>
                <w:szCs w:val="18"/>
              </w:rPr>
              <w:t>* V ocenění je zahrnuto pořízení akcií bezúplatným převodem z Fondu národního majetku ČR v rámci privatizace majetku ČR, a to ve výši jejich nominální hodnoty tj. 168.972 tis. Kč.</w:t>
            </w:r>
          </w:p>
        </w:tc>
      </w:tr>
      <w:tr w:rsidR="008039EC" w:rsidRPr="008039EC" w:rsidTr="008039EC">
        <w:trPr>
          <w:trHeight w:val="300"/>
        </w:trPr>
        <w:tc>
          <w:tcPr>
            <w:tcW w:w="9229" w:type="dxa"/>
            <w:gridSpan w:val="9"/>
            <w:tcBorders>
              <w:top w:val="nil"/>
              <w:left w:val="nil"/>
              <w:bottom w:val="nil"/>
              <w:right w:val="nil"/>
            </w:tcBorders>
            <w:shd w:val="clear" w:color="auto" w:fill="auto"/>
            <w:vAlign w:val="center"/>
            <w:hideMark/>
          </w:tcPr>
          <w:p w:rsidR="008039EC" w:rsidRPr="008039EC" w:rsidRDefault="008039EC" w:rsidP="008039EC">
            <w:pPr>
              <w:autoSpaceDE/>
              <w:autoSpaceDN/>
              <w:rPr>
                <w:i/>
                <w:iCs/>
                <w:color w:val="000000"/>
                <w:sz w:val="18"/>
                <w:szCs w:val="18"/>
              </w:rPr>
            </w:pPr>
            <w:r w:rsidRPr="008039EC">
              <w:rPr>
                <w:i/>
                <w:iCs/>
                <w:color w:val="000000"/>
                <w:sz w:val="18"/>
                <w:szCs w:val="18"/>
              </w:rPr>
              <w:t>** Ocenění ekvivalencí = ocenění majetkových účastí podílem na vlastním kapitálu.</w:t>
            </w:r>
          </w:p>
        </w:tc>
      </w:tr>
    </w:tbl>
    <w:p w:rsidR="0011442E" w:rsidRDefault="0011442E" w:rsidP="009D103F">
      <w:pPr>
        <w:pStyle w:val="Zkladntext3"/>
        <w:shd w:val="clear" w:color="auto" w:fill="auto"/>
        <w:autoSpaceDE w:val="0"/>
        <w:autoSpaceDN w:val="0"/>
        <w:ind w:left="567" w:hanging="567"/>
        <w:jc w:val="left"/>
        <w:rPr>
          <w:rFonts w:ascii="Times New Roman" w:hAnsi="Times New Roman" w:cs="Times New Roman"/>
          <w:b w:val="0"/>
          <w:bCs w:val="0"/>
          <w:sz w:val="16"/>
          <w:szCs w:val="16"/>
        </w:rPr>
      </w:pPr>
    </w:p>
    <w:p w:rsidR="0011442E" w:rsidRPr="0011442E" w:rsidRDefault="0011442E" w:rsidP="0011442E"/>
    <w:p w:rsidR="0011442E" w:rsidRDefault="0011442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Default="005C635E" w:rsidP="0011442E"/>
    <w:p w:rsidR="005C635E" w:rsidRPr="00E0624D" w:rsidRDefault="005C635E" w:rsidP="00E0624D">
      <w:pPr>
        <w:autoSpaceDE/>
        <w:autoSpaceDN/>
        <w:jc w:val="both"/>
        <w:rPr>
          <w:rFonts w:ascii="Times New Roman CE" w:hAnsi="Times New Roman CE"/>
          <w:b/>
          <w:bCs/>
          <w:sz w:val="24"/>
          <w:szCs w:val="24"/>
          <w:u w:val="single"/>
        </w:rPr>
      </w:pPr>
      <w:r w:rsidRPr="00E0624D">
        <w:rPr>
          <w:rFonts w:ascii="Times New Roman CE" w:hAnsi="Times New Roman CE"/>
          <w:b/>
          <w:bCs/>
          <w:sz w:val="24"/>
          <w:szCs w:val="24"/>
          <w:u w:val="single"/>
        </w:rPr>
        <w:lastRenderedPageBreak/>
        <w:t>Vyhodnocení rozpočtu statutárního města Prostějova za období 1. 1. - 30. 6. 2017 v tis. Kč dle kapitol bez konsolidace</w:t>
      </w:r>
    </w:p>
    <w:p w:rsidR="005C635E" w:rsidRDefault="005C635E" w:rsidP="0011442E"/>
    <w:tbl>
      <w:tblPr>
        <w:tblW w:w="9636" w:type="dxa"/>
        <w:tblInd w:w="55" w:type="dxa"/>
        <w:tblCellMar>
          <w:left w:w="70" w:type="dxa"/>
          <w:right w:w="70" w:type="dxa"/>
        </w:tblCellMar>
        <w:tblLook w:val="04A0" w:firstRow="1" w:lastRow="0" w:firstColumn="1" w:lastColumn="0" w:noHBand="0" w:noVBand="1"/>
      </w:tblPr>
      <w:tblGrid>
        <w:gridCol w:w="885"/>
        <w:gridCol w:w="3099"/>
        <w:gridCol w:w="1134"/>
        <w:gridCol w:w="1276"/>
        <w:gridCol w:w="1134"/>
        <w:gridCol w:w="1188"/>
        <w:gridCol w:w="920"/>
      </w:tblGrid>
      <w:tr w:rsidR="005C635E" w:rsidRPr="00E0624D" w:rsidTr="00E0624D">
        <w:trPr>
          <w:trHeight w:val="255"/>
        </w:trPr>
        <w:tc>
          <w:tcPr>
            <w:tcW w:w="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Kapitola</w:t>
            </w:r>
          </w:p>
        </w:tc>
        <w:tc>
          <w:tcPr>
            <w:tcW w:w="3099"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Název</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RS</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RU</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Skutečnost</w:t>
            </w:r>
          </w:p>
        </w:tc>
        <w:tc>
          <w:tcPr>
            <w:tcW w:w="1188"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Sk/RS %</w:t>
            </w:r>
          </w:p>
        </w:tc>
        <w:tc>
          <w:tcPr>
            <w:tcW w:w="920"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Sk/RU %</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Kancelář primátora</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358,40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358,40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68,30</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19,06</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19,06</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11</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Správa a zabezpečení</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70,00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33,14</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47,34</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41,43</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12</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Krizové řízení</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150,00</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100,00</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13</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Městská policie</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1 450,00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714,23</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49,26</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35,71</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14</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Kancelář tajemníka</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900,00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2 107,52</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1 207,52</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134,17</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57,30</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15</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Informační technologie</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1,03</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3,43</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3,43</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16</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Občanské záležitosti</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9 930,00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9 930,00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5 087,87</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51,24</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51,24</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19</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DUHA KK u hradeb</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850,00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1 530,00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901,67</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106,08</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58,93</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20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Školství, kultura a sport</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12 264,00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15 155,99</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9 233,67</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75,29</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60,92</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21</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Sociální věci</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12 230,62</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12 270,28</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409 009,33</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100,32</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30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Obecní živnostenský úřad</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940,00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940,00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449,32</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47,80</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47,80</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40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Životní prostředí</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607,90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800,75</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477,62</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78,57</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59,65</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41</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Doprava</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10 135,00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10 135,00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5 521,84</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54,48</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54,48</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50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Správa a nakládání s majetkem města</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24 957,07</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24 957,07</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16 689,93</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66,87</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66,87</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60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Rozvoj a investice</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2 662,00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2 662,00</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100,00</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61</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Stavební úřad</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4 585,00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4 585,00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2 650,06</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57,80</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57,80</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62</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Územní plánování a památková péče</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444,97</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70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Finanční</w:t>
            </w:r>
          </w:p>
        </w:tc>
        <w:tc>
          <w:tcPr>
            <w:tcW w:w="1134" w:type="dxa"/>
            <w:tcBorders>
              <w:top w:val="nil"/>
              <w:left w:val="nil"/>
              <w:bottom w:val="single" w:sz="4" w:space="0" w:color="auto"/>
              <w:right w:val="single" w:sz="4" w:space="0" w:color="auto"/>
            </w:tcBorders>
            <w:shd w:val="clear" w:color="000000" w:fill="FFFFFF"/>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679 906,05</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681 168,58</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809 592,28</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119,07</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118,85</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71</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Sociální fond</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210,00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210,00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3 037,57</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1 446,46</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1 446,46</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90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Správa a údržba majetku města</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67 266,56</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67 266,56</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33 609,12</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49,96</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49,96</w:t>
            </w:r>
          </w:p>
        </w:tc>
      </w:tr>
      <w:tr w:rsidR="005C635E" w:rsidRPr="00E0624D" w:rsidTr="00E0624D">
        <w:trPr>
          <w:trHeight w:val="255"/>
        </w:trPr>
        <w:tc>
          <w:tcPr>
            <w:tcW w:w="3984"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Příjmy celkem</w:t>
            </w:r>
          </w:p>
        </w:tc>
        <w:tc>
          <w:tcPr>
            <w:tcW w:w="1134"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814 462,98</w:t>
            </w:r>
          </w:p>
        </w:tc>
        <w:tc>
          <w:tcPr>
            <w:tcW w:w="1276"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836 297,49</w:t>
            </w:r>
          </w:p>
        </w:tc>
        <w:tc>
          <w:tcPr>
            <w:tcW w:w="1134"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904 802,42</w:t>
            </w:r>
          </w:p>
        </w:tc>
        <w:tc>
          <w:tcPr>
            <w:tcW w:w="1188"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111,09</w:t>
            </w:r>
          </w:p>
        </w:tc>
        <w:tc>
          <w:tcPr>
            <w:tcW w:w="920"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108,19</w:t>
            </w:r>
          </w:p>
        </w:tc>
      </w:tr>
      <w:tr w:rsidR="005C635E" w:rsidRPr="00E0624D" w:rsidTr="00E0624D">
        <w:trPr>
          <w:trHeight w:val="70"/>
        </w:trPr>
        <w:tc>
          <w:tcPr>
            <w:tcW w:w="885"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c>
          <w:tcPr>
            <w:tcW w:w="3099"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c>
          <w:tcPr>
            <w:tcW w:w="1134"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c>
          <w:tcPr>
            <w:tcW w:w="1276"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c>
          <w:tcPr>
            <w:tcW w:w="1134"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c>
          <w:tcPr>
            <w:tcW w:w="1188"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c>
          <w:tcPr>
            <w:tcW w:w="920"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r>
      <w:tr w:rsidR="005C635E" w:rsidRPr="00E0624D" w:rsidTr="00E0624D">
        <w:trPr>
          <w:trHeight w:val="255"/>
        </w:trPr>
        <w:tc>
          <w:tcPr>
            <w:tcW w:w="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Kapitola</w:t>
            </w:r>
          </w:p>
        </w:tc>
        <w:tc>
          <w:tcPr>
            <w:tcW w:w="3099"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Název</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RS</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RU</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Skutečnost</w:t>
            </w:r>
          </w:p>
        </w:tc>
        <w:tc>
          <w:tcPr>
            <w:tcW w:w="1188"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Sk/RS %</w:t>
            </w:r>
          </w:p>
        </w:tc>
        <w:tc>
          <w:tcPr>
            <w:tcW w:w="920"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Sk/RU %</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Kancelář primátora</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10 573,10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18 116,39</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10 153,20</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96,03</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56,04</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11</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Správa a zabezpečení</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19 372,46</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19 680,17</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9 341,84</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48,22</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47,47</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12</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Krizové řízení</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1 399,00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2 461,75</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571,97</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40,88</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23,23</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13</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Městská policie</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38 017,31</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38 947,31</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14 969,15</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39,37</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38,43</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14</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Kancelář tajemníka</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177 316,40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182 138,39</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65 388,02</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36,88</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35,90</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15</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Informační technologie</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9 508,23</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9 508,23</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2 893,04</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30,43</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30,43</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16</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Občanské záležitosti</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310,00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310,00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154,38</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49,80</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49,80</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19</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DUHA KK u hradeb</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5 797,00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6 626,20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2 510,15</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43,30</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37,88</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20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Školství, kultura a sport</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90 976,44</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116 492,98</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66 585,44</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73,19</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57,16</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21</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Sociální věci</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4 460,67</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16 305,00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3 476,34</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77,93</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21,32</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30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Obecní živnostenský úřad</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0,00</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40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Životní prostředí</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2 370,00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2 762,85</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760,48</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32,09</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27,53</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41</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Doprava</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25 232,08</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25 232,08</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12 619,67</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50,01</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50,01</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50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Správa a nakládání s majetkem města</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7 832,65</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19 277,76</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13 705,57</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174,98</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71,10</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60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Rozvoj a investice</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227 630,00</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315 997,16</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44 476,69</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19,54</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14,08</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61</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Stavební úřad</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451,87</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451,87</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7,51</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1,66</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1,66</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62</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Územní plánování a památková péče</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717,64</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3 845,83</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802,15</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111,78</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20,86</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70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Finanční</w:t>
            </w:r>
          </w:p>
        </w:tc>
        <w:tc>
          <w:tcPr>
            <w:tcW w:w="1134" w:type="dxa"/>
            <w:tcBorders>
              <w:top w:val="nil"/>
              <w:left w:val="nil"/>
              <w:bottom w:val="single" w:sz="4" w:space="0" w:color="auto"/>
              <w:right w:val="single" w:sz="4" w:space="0" w:color="auto"/>
            </w:tcBorders>
            <w:shd w:val="clear" w:color="000000" w:fill="FFFFFF"/>
            <w:noWrap/>
            <w:vAlign w:val="bottom"/>
            <w:hideMark/>
          </w:tcPr>
          <w:p w:rsidR="005C635E" w:rsidRPr="00E0624D" w:rsidRDefault="005C635E" w:rsidP="005C635E">
            <w:pPr>
              <w:autoSpaceDE/>
              <w:autoSpaceDN/>
              <w:jc w:val="right"/>
              <w:rPr>
                <w:sz w:val="18"/>
                <w:szCs w:val="18"/>
              </w:rPr>
            </w:pPr>
            <w:r w:rsidRPr="00E0624D">
              <w:rPr>
                <w:sz w:val="18"/>
                <w:szCs w:val="18"/>
              </w:rPr>
              <w:t>96 973,82</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45 356,79</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456 751,29</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471,00</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1 007,02</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71</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Sociální fond</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3 623,75</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3 759,39</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1 456,96</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40,21</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38,76</w:t>
            </w:r>
          </w:p>
        </w:tc>
      </w:tr>
      <w:tr w:rsidR="005C635E" w:rsidRPr="00E0624D" w:rsidTr="00E0624D">
        <w:trPr>
          <w:trHeight w:val="25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center"/>
              <w:rPr>
                <w:rFonts w:ascii="Times New Roman CE" w:hAnsi="Times New Roman CE"/>
                <w:sz w:val="18"/>
                <w:szCs w:val="18"/>
              </w:rPr>
            </w:pPr>
            <w:r w:rsidRPr="00E0624D">
              <w:rPr>
                <w:rFonts w:ascii="Times New Roman CE" w:hAnsi="Times New Roman CE"/>
                <w:sz w:val="18"/>
                <w:szCs w:val="18"/>
              </w:rPr>
              <w:t>90</w:t>
            </w:r>
          </w:p>
        </w:tc>
        <w:tc>
          <w:tcPr>
            <w:tcW w:w="3099"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r w:rsidRPr="00E0624D">
              <w:rPr>
                <w:rFonts w:ascii="Times New Roman CE" w:hAnsi="Times New Roman CE"/>
                <w:sz w:val="18"/>
                <w:szCs w:val="18"/>
              </w:rPr>
              <w:t>Správa a údržba majetku města</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sz w:val="18"/>
                <w:szCs w:val="18"/>
              </w:rPr>
            </w:pPr>
            <w:r w:rsidRPr="00E0624D">
              <w:rPr>
                <w:sz w:val="18"/>
                <w:szCs w:val="18"/>
              </w:rPr>
              <w:t>200 663,43</w:t>
            </w:r>
          </w:p>
        </w:tc>
        <w:tc>
          <w:tcPr>
            <w:tcW w:w="1276"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206 454,49</w:t>
            </w:r>
          </w:p>
        </w:tc>
        <w:tc>
          <w:tcPr>
            <w:tcW w:w="1134"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84 871,60</w:t>
            </w:r>
          </w:p>
        </w:tc>
        <w:tc>
          <w:tcPr>
            <w:tcW w:w="1188"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42,30</w:t>
            </w:r>
          </w:p>
        </w:tc>
        <w:tc>
          <w:tcPr>
            <w:tcW w:w="920" w:type="dxa"/>
            <w:tcBorders>
              <w:top w:val="nil"/>
              <w:left w:val="nil"/>
              <w:bottom w:val="single" w:sz="4" w:space="0" w:color="auto"/>
              <w:right w:val="single" w:sz="4" w:space="0" w:color="auto"/>
            </w:tcBorders>
            <w:shd w:val="clear" w:color="auto" w:fill="auto"/>
            <w:noWrap/>
            <w:vAlign w:val="bottom"/>
            <w:hideMark/>
          </w:tcPr>
          <w:p w:rsidR="005C635E" w:rsidRPr="00E0624D" w:rsidRDefault="005C635E" w:rsidP="005C635E">
            <w:pPr>
              <w:autoSpaceDE/>
              <w:autoSpaceDN/>
              <w:jc w:val="right"/>
              <w:rPr>
                <w:rFonts w:ascii="Times New Roman CE" w:hAnsi="Times New Roman CE"/>
                <w:sz w:val="18"/>
                <w:szCs w:val="18"/>
              </w:rPr>
            </w:pPr>
            <w:r w:rsidRPr="00E0624D">
              <w:rPr>
                <w:rFonts w:ascii="Times New Roman CE" w:hAnsi="Times New Roman CE"/>
                <w:sz w:val="18"/>
                <w:szCs w:val="18"/>
              </w:rPr>
              <w:t>41,11</w:t>
            </w:r>
          </w:p>
        </w:tc>
      </w:tr>
      <w:tr w:rsidR="005C635E" w:rsidRPr="00E0624D" w:rsidTr="00E0624D">
        <w:trPr>
          <w:trHeight w:val="255"/>
        </w:trPr>
        <w:tc>
          <w:tcPr>
            <w:tcW w:w="3984"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Výdaje celkem</w:t>
            </w:r>
          </w:p>
        </w:tc>
        <w:tc>
          <w:tcPr>
            <w:tcW w:w="1134"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923 225,85</w:t>
            </w:r>
          </w:p>
        </w:tc>
        <w:tc>
          <w:tcPr>
            <w:tcW w:w="1276"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1 033 724,64</w:t>
            </w:r>
          </w:p>
        </w:tc>
        <w:tc>
          <w:tcPr>
            <w:tcW w:w="1134"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791 495,45</w:t>
            </w:r>
          </w:p>
        </w:tc>
        <w:tc>
          <w:tcPr>
            <w:tcW w:w="1188"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85,73</w:t>
            </w:r>
          </w:p>
        </w:tc>
        <w:tc>
          <w:tcPr>
            <w:tcW w:w="920"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76,57</w:t>
            </w:r>
          </w:p>
        </w:tc>
      </w:tr>
      <w:tr w:rsidR="005C635E" w:rsidRPr="00E0624D" w:rsidTr="00E0624D">
        <w:trPr>
          <w:trHeight w:val="93"/>
        </w:trPr>
        <w:tc>
          <w:tcPr>
            <w:tcW w:w="885"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c>
          <w:tcPr>
            <w:tcW w:w="3099"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c>
          <w:tcPr>
            <w:tcW w:w="1134"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c>
          <w:tcPr>
            <w:tcW w:w="1276"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c>
          <w:tcPr>
            <w:tcW w:w="1134"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c>
          <w:tcPr>
            <w:tcW w:w="1188"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c>
          <w:tcPr>
            <w:tcW w:w="920" w:type="dxa"/>
            <w:tcBorders>
              <w:top w:val="nil"/>
              <w:left w:val="nil"/>
              <w:bottom w:val="nil"/>
              <w:right w:val="nil"/>
            </w:tcBorders>
            <w:shd w:val="clear" w:color="auto" w:fill="auto"/>
            <w:noWrap/>
            <w:vAlign w:val="bottom"/>
            <w:hideMark/>
          </w:tcPr>
          <w:p w:rsidR="005C635E" w:rsidRPr="00E0624D" w:rsidRDefault="005C635E" w:rsidP="005C635E">
            <w:pPr>
              <w:autoSpaceDE/>
              <w:autoSpaceDN/>
              <w:rPr>
                <w:rFonts w:ascii="Times New Roman CE" w:hAnsi="Times New Roman CE"/>
                <w:sz w:val="18"/>
                <w:szCs w:val="18"/>
              </w:rPr>
            </w:pPr>
          </w:p>
        </w:tc>
      </w:tr>
      <w:tr w:rsidR="005C635E" w:rsidRPr="00E0624D" w:rsidTr="00E0624D">
        <w:trPr>
          <w:trHeight w:val="255"/>
        </w:trPr>
        <w:tc>
          <w:tcPr>
            <w:tcW w:w="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Kapitola</w:t>
            </w:r>
          </w:p>
        </w:tc>
        <w:tc>
          <w:tcPr>
            <w:tcW w:w="3099"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Název</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RS</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RU</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Skutečnost</w:t>
            </w:r>
          </w:p>
        </w:tc>
        <w:tc>
          <w:tcPr>
            <w:tcW w:w="1188"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Sk/RS %</w:t>
            </w:r>
          </w:p>
        </w:tc>
        <w:tc>
          <w:tcPr>
            <w:tcW w:w="920"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Sk/RU %</w:t>
            </w:r>
          </w:p>
        </w:tc>
      </w:tr>
      <w:tr w:rsidR="005C635E" w:rsidRPr="00E0624D" w:rsidTr="00E0624D">
        <w:trPr>
          <w:trHeight w:val="255"/>
        </w:trPr>
        <w:tc>
          <w:tcPr>
            <w:tcW w:w="3984"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Saldo příjmů a výdajů</w:t>
            </w:r>
          </w:p>
        </w:tc>
        <w:tc>
          <w:tcPr>
            <w:tcW w:w="1134"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-108 762,87</w:t>
            </w:r>
          </w:p>
        </w:tc>
        <w:tc>
          <w:tcPr>
            <w:tcW w:w="1276"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-197 427,15</w:t>
            </w:r>
          </w:p>
        </w:tc>
        <w:tc>
          <w:tcPr>
            <w:tcW w:w="1134"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113 306,97</w:t>
            </w:r>
          </w:p>
        </w:tc>
        <w:tc>
          <w:tcPr>
            <w:tcW w:w="1188"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-104,18</w:t>
            </w:r>
          </w:p>
        </w:tc>
        <w:tc>
          <w:tcPr>
            <w:tcW w:w="920"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-57,39</w:t>
            </w:r>
          </w:p>
        </w:tc>
      </w:tr>
      <w:tr w:rsidR="005C635E" w:rsidRPr="00E0624D" w:rsidTr="00E0624D">
        <w:trPr>
          <w:trHeight w:val="255"/>
        </w:trPr>
        <w:tc>
          <w:tcPr>
            <w:tcW w:w="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Kapitola</w:t>
            </w:r>
          </w:p>
        </w:tc>
        <w:tc>
          <w:tcPr>
            <w:tcW w:w="3099"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Název</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RS</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RU</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Skutečnost</w:t>
            </w:r>
          </w:p>
        </w:tc>
        <w:tc>
          <w:tcPr>
            <w:tcW w:w="1188"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Sk/RS %</w:t>
            </w:r>
          </w:p>
        </w:tc>
        <w:tc>
          <w:tcPr>
            <w:tcW w:w="920" w:type="dxa"/>
            <w:tcBorders>
              <w:top w:val="single" w:sz="4" w:space="0" w:color="auto"/>
              <w:left w:val="nil"/>
              <w:bottom w:val="single" w:sz="4" w:space="0" w:color="auto"/>
              <w:right w:val="single" w:sz="4" w:space="0" w:color="auto"/>
            </w:tcBorders>
            <w:shd w:val="clear" w:color="000000" w:fill="FFFF0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Sk/RU %</w:t>
            </w:r>
          </w:p>
        </w:tc>
      </w:tr>
      <w:tr w:rsidR="005C635E" w:rsidRPr="00E0624D" w:rsidTr="00E0624D">
        <w:trPr>
          <w:trHeight w:val="255"/>
        </w:trPr>
        <w:tc>
          <w:tcPr>
            <w:tcW w:w="3984"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center"/>
              <w:rPr>
                <w:rFonts w:ascii="Times New Roman CE" w:hAnsi="Times New Roman CE"/>
                <w:b/>
                <w:bCs/>
                <w:sz w:val="18"/>
                <w:szCs w:val="18"/>
              </w:rPr>
            </w:pPr>
            <w:r w:rsidRPr="00E0624D">
              <w:rPr>
                <w:rFonts w:ascii="Times New Roman CE" w:hAnsi="Times New Roman CE"/>
                <w:b/>
                <w:bCs/>
                <w:sz w:val="18"/>
                <w:szCs w:val="18"/>
              </w:rPr>
              <w:t>Financování celkem</w:t>
            </w:r>
          </w:p>
        </w:tc>
        <w:tc>
          <w:tcPr>
            <w:tcW w:w="1134"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108 762,87</w:t>
            </w:r>
          </w:p>
        </w:tc>
        <w:tc>
          <w:tcPr>
            <w:tcW w:w="1276"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197 427,15</w:t>
            </w:r>
          </w:p>
        </w:tc>
        <w:tc>
          <w:tcPr>
            <w:tcW w:w="1134"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-113 306,97</w:t>
            </w:r>
          </w:p>
        </w:tc>
        <w:tc>
          <w:tcPr>
            <w:tcW w:w="1188"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-104,18</w:t>
            </w:r>
          </w:p>
        </w:tc>
        <w:tc>
          <w:tcPr>
            <w:tcW w:w="920" w:type="dxa"/>
            <w:tcBorders>
              <w:top w:val="nil"/>
              <w:left w:val="nil"/>
              <w:bottom w:val="single" w:sz="4" w:space="0" w:color="auto"/>
              <w:right w:val="single" w:sz="4" w:space="0" w:color="auto"/>
            </w:tcBorders>
            <w:shd w:val="clear" w:color="000000" w:fill="92D050"/>
            <w:noWrap/>
            <w:vAlign w:val="bottom"/>
            <w:hideMark/>
          </w:tcPr>
          <w:p w:rsidR="005C635E" w:rsidRPr="00E0624D" w:rsidRDefault="005C635E" w:rsidP="005C635E">
            <w:pPr>
              <w:autoSpaceDE/>
              <w:autoSpaceDN/>
              <w:jc w:val="right"/>
              <w:rPr>
                <w:rFonts w:ascii="Times New Roman CE" w:hAnsi="Times New Roman CE"/>
                <w:b/>
                <w:bCs/>
                <w:sz w:val="18"/>
                <w:szCs w:val="18"/>
              </w:rPr>
            </w:pPr>
            <w:r w:rsidRPr="00E0624D">
              <w:rPr>
                <w:rFonts w:ascii="Times New Roman CE" w:hAnsi="Times New Roman CE"/>
                <w:b/>
                <w:bCs/>
                <w:sz w:val="18"/>
                <w:szCs w:val="18"/>
              </w:rPr>
              <w:t>-57,39</w:t>
            </w:r>
          </w:p>
        </w:tc>
      </w:tr>
    </w:tbl>
    <w:p w:rsidR="005C635E" w:rsidRDefault="005C635E" w:rsidP="0011442E"/>
    <w:p w:rsidR="00E0624D" w:rsidRDefault="00E0624D" w:rsidP="00E0624D">
      <w:pPr>
        <w:autoSpaceDE/>
        <w:autoSpaceDN/>
        <w:jc w:val="both"/>
        <w:rPr>
          <w:rFonts w:ascii="Times New Roman CE" w:hAnsi="Times New Roman CE"/>
          <w:b/>
          <w:bCs/>
          <w:sz w:val="24"/>
          <w:szCs w:val="24"/>
          <w:u w:val="single"/>
        </w:rPr>
      </w:pPr>
      <w:r w:rsidRPr="00E0624D">
        <w:rPr>
          <w:rFonts w:ascii="Times New Roman CE" w:hAnsi="Times New Roman CE"/>
          <w:b/>
          <w:bCs/>
          <w:sz w:val="24"/>
          <w:szCs w:val="24"/>
          <w:u w:val="single"/>
        </w:rPr>
        <w:lastRenderedPageBreak/>
        <w:t xml:space="preserve">Vyhodnocení rozpočtu statutárního města Prostějova za období 1. 1. - 30. 6. 2017 v tis. Kč dle kapitol </w:t>
      </w:r>
      <w:r>
        <w:rPr>
          <w:rFonts w:ascii="Times New Roman CE" w:hAnsi="Times New Roman CE"/>
          <w:b/>
          <w:bCs/>
          <w:sz w:val="24"/>
          <w:szCs w:val="24"/>
          <w:u w:val="single"/>
        </w:rPr>
        <w:t>s</w:t>
      </w:r>
      <w:r w:rsidR="006438B4">
        <w:rPr>
          <w:rFonts w:ascii="Times New Roman CE" w:hAnsi="Times New Roman CE"/>
          <w:b/>
          <w:bCs/>
          <w:sz w:val="24"/>
          <w:szCs w:val="24"/>
          <w:u w:val="single"/>
        </w:rPr>
        <w:t> </w:t>
      </w:r>
      <w:r>
        <w:rPr>
          <w:rFonts w:ascii="Times New Roman CE" w:hAnsi="Times New Roman CE"/>
          <w:b/>
          <w:bCs/>
          <w:sz w:val="24"/>
          <w:szCs w:val="24"/>
          <w:u w:val="single"/>
        </w:rPr>
        <w:t>konsolidací</w:t>
      </w:r>
    </w:p>
    <w:p w:rsidR="006438B4" w:rsidRDefault="006438B4" w:rsidP="00E0624D">
      <w:pPr>
        <w:autoSpaceDE/>
        <w:autoSpaceDN/>
        <w:jc w:val="both"/>
        <w:rPr>
          <w:rFonts w:ascii="Times New Roman CE" w:hAnsi="Times New Roman CE"/>
          <w:b/>
          <w:bCs/>
          <w:sz w:val="24"/>
          <w:szCs w:val="24"/>
          <w:u w:val="single"/>
        </w:rPr>
      </w:pPr>
    </w:p>
    <w:tbl>
      <w:tblPr>
        <w:tblW w:w="13926" w:type="dxa"/>
        <w:tblInd w:w="55" w:type="dxa"/>
        <w:tblCellMar>
          <w:left w:w="70" w:type="dxa"/>
          <w:right w:w="70" w:type="dxa"/>
        </w:tblCellMar>
        <w:tblLook w:val="04A0" w:firstRow="1" w:lastRow="0" w:firstColumn="1" w:lastColumn="0" w:noHBand="0" w:noVBand="1"/>
      </w:tblPr>
      <w:tblGrid>
        <w:gridCol w:w="157"/>
        <w:gridCol w:w="663"/>
        <w:gridCol w:w="266"/>
        <w:gridCol w:w="61"/>
        <w:gridCol w:w="99"/>
        <w:gridCol w:w="298"/>
        <w:gridCol w:w="458"/>
        <w:gridCol w:w="134"/>
        <w:gridCol w:w="26"/>
        <w:gridCol w:w="239"/>
        <w:gridCol w:w="60"/>
        <w:gridCol w:w="460"/>
        <w:gridCol w:w="460"/>
        <w:gridCol w:w="316"/>
        <w:gridCol w:w="144"/>
        <w:gridCol w:w="16"/>
        <w:gridCol w:w="43"/>
        <w:gridCol w:w="101"/>
        <w:gridCol w:w="305"/>
        <w:gridCol w:w="16"/>
        <w:gridCol w:w="84"/>
        <w:gridCol w:w="55"/>
        <w:gridCol w:w="305"/>
        <w:gridCol w:w="16"/>
        <w:gridCol w:w="139"/>
        <w:gridCol w:w="159"/>
        <w:gridCol w:w="146"/>
        <w:gridCol w:w="16"/>
        <w:gridCol w:w="14"/>
        <w:gridCol w:w="125"/>
        <w:gridCol w:w="305"/>
        <w:gridCol w:w="16"/>
        <w:gridCol w:w="139"/>
        <w:gridCol w:w="305"/>
        <w:gridCol w:w="16"/>
        <w:gridCol w:w="86"/>
        <w:gridCol w:w="53"/>
        <w:gridCol w:w="19"/>
        <w:gridCol w:w="286"/>
        <w:gridCol w:w="16"/>
        <w:gridCol w:w="139"/>
        <w:gridCol w:w="305"/>
        <w:gridCol w:w="16"/>
        <w:gridCol w:w="139"/>
        <w:gridCol w:w="305"/>
        <w:gridCol w:w="16"/>
        <w:gridCol w:w="128"/>
        <w:gridCol w:w="11"/>
        <w:gridCol w:w="305"/>
        <w:gridCol w:w="16"/>
        <w:gridCol w:w="139"/>
        <w:gridCol w:w="305"/>
        <w:gridCol w:w="16"/>
        <w:gridCol w:w="58"/>
        <w:gridCol w:w="81"/>
        <w:gridCol w:w="305"/>
        <w:gridCol w:w="16"/>
        <w:gridCol w:w="139"/>
        <w:gridCol w:w="310"/>
        <w:gridCol w:w="39"/>
        <w:gridCol w:w="4516"/>
      </w:tblGrid>
      <w:tr w:rsidR="006438B4" w:rsidRPr="006438B4" w:rsidTr="00837446">
        <w:trPr>
          <w:gridAfter w:val="1"/>
          <w:wAfter w:w="4516" w:type="dxa"/>
          <w:trHeight w:val="255"/>
        </w:trPr>
        <w:tc>
          <w:tcPr>
            <w:tcW w:w="82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Kapitola</w:t>
            </w:r>
          </w:p>
        </w:tc>
        <w:tc>
          <w:tcPr>
            <w:tcW w:w="3080" w:type="dxa"/>
            <w:gridSpan w:val="15"/>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Název</w:t>
            </w:r>
          </w:p>
        </w:tc>
        <w:tc>
          <w:tcPr>
            <w:tcW w:w="118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RS</w:t>
            </w:r>
          </w:p>
        </w:tc>
        <w:tc>
          <w:tcPr>
            <w:tcW w:w="1240" w:type="dxa"/>
            <w:gridSpan w:val="12"/>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RU</w:t>
            </w:r>
          </w:p>
        </w:tc>
        <w:tc>
          <w:tcPr>
            <w:tcW w:w="135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Skutečnost</w:t>
            </w:r>
          </w:p>
        </w:tc>
        <w:tc>
          <w:tcPr>
            <w:tcW w:w="850"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Sk/RS %</w:t>
            </w:r>
          </w:p>
        </w:tc>
        <w:tc>
          <w:tcPr>
            <w:tcW w:w="89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Sk/RU %</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Kancelář primátora</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358,40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358,40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68,30</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19,06</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19,06</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11</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Správa a zabezpečení</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70,00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80,00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33,14</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47,34</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41,43</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12</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Krizové řízení</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150,00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150,00</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100,00</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13</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Městská policie</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1 450,00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2 000,00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714,23</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49,26</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35,71</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14</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Kancelář tajemníka</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900,00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2 107,52</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1 207,52</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134,17</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57,30</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15</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Informační technologie</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30,00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1,03</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3,43</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3,43</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16</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Občanské záležitosti</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9 930,00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9 930,00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5 087,87</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51,24</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51,24</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19</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DUHA KK u hradeb</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850,00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1 530,00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901,67</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106,08</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58,93</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20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Školství, kultura a sport</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12 264,00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15 155,99</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9 233,67</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75,29</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60,92</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21</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Sociální věci</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12 230,62</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12 270,28</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100,32</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30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Obecní živnostenský úřad</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940,00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940,00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449,32</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47,80</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47,80</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40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Životní prostředí</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607,90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800,75</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477,62</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78,57</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59,65</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41</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Doprava</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10 135,00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10 135,00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5 521,84</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54,48</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54,48</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50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Správa a nakládání s majetkem města</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24 957,07</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24 957,07</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16 689,93</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66,87</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66,87</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60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Rozvoj a investice</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2 662,00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2 662,00</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100,00</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61</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Stavební úřad</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4 585,00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4 585,00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2 650,06</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57,80</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57,80</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62</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Územní plánování a památková péče</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0,00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444,97</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70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Finanční</w:t>
            </w:r>
          </w:p>
        </w:tc>
        <w:tc>
          <w:tcPr>
            <w:tcW w:w="1180" w:type="dxa"/>
            <w:gridSpan w:val="9"/>
            <w:tcBorders>
              <w:top w:val="nil"/>
              <w:left w:val="nil"/>
              <w:bottom w:val="single" w:sz="4" w:space="0" w:color="auto"/>
              <w:right w:val="single" w:sz="4" w:space="0" w:color="auto"/>
            </w:tcBorders>
            <w:shd w:val="clear" w:color="000000" w:fill="FFFFFF"/>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679 906,05</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681 168,58</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382 543,87</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56,26</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56,16</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71</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Sociální fond</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210,00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210,00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103,82</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49,44</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49,44</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90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Správa a údržba majetku města</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67 266,56</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67 266,56</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33 609,12</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49,96</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49,96</w:t>
            </w:r>
          </w:p>
        </w:tc>
      </w:tr>
      <w:tr w:rsidR="006438B4" w:rsidRPr="006438B4" w:rsidTr="00837446">
        <w:trPr>
          <w:gridAfter w:val="1"/>
          <w:wAfter w:w="4516" w:type="dxa"/>
          <w:trHeight w:val="255"/>
        </w:trPr>
        <w:tc>
          <w:tcPr>
            <w:tcW w:w="3900" w:type="dxa"/>
            <w:gridSpan w:val="17"/>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Příjmy celkem</w:t>
            </w:r>
          </w:p>
        </w:tc>
        <w:tc>
          <w:tcPr>
            <w:tcW w:w="1180" w:type="dxa"/>
            <w:gridSpan w:val="9"/>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814 462,98</w:t>
            </w:r>
          </w:p>
        </w:tc>
        <w:tc>
          <w:tcPr>
            <w:tcW w:w="1240" w:type="dxa"/>
            <w:gridSpan w:val="12"/>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836 297,49</w:t>
            </w:r>
          </w:p>
        </w:tc>
        <w:tc>
          <w:tcPr>
            <w:tcW w:w="1350" w:type="dxa"/>
            <w:gridSpan w:val="9"/>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474 820,26</w:t>
            </w:r>
          </w:p>
        </w:tc>
        <w:tc>
          <w:tcPr>
            <w:tcW w:w="850" w:type="dxa"/>
            <w:gridSpan w:val="7"/>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58,30</w:t>
            </w:r>
          </w:p>
        </w:tc>
        <w:tc>
          <w:tcPr>
            <w:tcW w:w="890" w:type="dxa"/>
            <w:gridSpan w:val="6"/>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56,78</w:t>
            </w:r>
          </w:p>
        </w:tc>
      </w:tr>
      <w:tr w:rsidR="006438B4" w:rsidRPr="006438B4" w:rsidTr="00837446">
        <w:trPr>
          <w:gridAfter w:val="1"/>
          <w:wAfter w:w="4516" w:type="dxa"/>
          <w:trHeight w:val="123"/>
        </w:trPr>
        <w:tc>
          <w:tcPr>
            <w:tcW w:w="820" w:type="dxa"/>
            <w:gridSpan w:val="2"/>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c>
          <w:tcPr>
            <w:tcW w:w="3080" w:type="dxa"/>
            <w:gridSpan w:val="15"/>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c>
          <w:tcPr>
            <w:tcW w:w="1180" w:type="dxa"/>
            <w:gridSpan w:val="9"/>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c>
          <w:tcPr>
            <w:tcW w:w="1240" w:type="dxa"/>
            <w:gridSpan w:val="12"/>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c>
          <w:tcPr>
            <w:tcW w:w="1350" w:type="dxa"/>
            <w:gridSpan w:val="9"/>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c>
          <w:tcPr>
            <w:tcW w:w="850" w:type="dxa"/>
            <w:gridSpan w:val="7"/>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c>
          <w:tcPr>
            <w:tcW w:w="890" w:type="dxa"/>
            <w:gridSpan w:val="6"/>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r>
      <w:tr w:rsidR="006438B4" w:rsidRPr="006438B4" w:rsidTr="00837446">
        <w:trPr>
          <w:gridAfter w:val="1"/>
          <w:wAfter w:w="4516" w:type="dxa"/>
          <w:trHeight w:val="255"/>
        </w:trPr>
        <w:tc>
          <w:tcPr>
            <w:tcW w:w="82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Kapitola</w:t>
            </w:r>
          </w:p>
        </w:tc>
        <w:tc>
          <w:tcPr>
            <w:tcW w:w="3080" w:type="dxa"/>
            <w:gridSpan w:val="15"/>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Název</w:t>
            </w:r>
          </w:p>
        </w:tc>
        <w:tc>
          <w:tcPr>
            <w:tcW w:w="118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RS</w:t>
            </w:r>
          </w:p>
        </w:tc>
        <w:tc>
          <w:tcPr>
            <w:tcW w:w="1240" w:type="dxa"/>
            <w:gridSpan w:val="12"/>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RU</w:t>
            </w:r>
          </w:p>
        </w:tc>
        <w:tc>
          <w:tcPr>
            <w:tcW w:w="135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Skutečnost</w:t>
            </w:r>
          </w:p>
        </w:tc>
        <w:tc>
          <w:tcPr>
            <w:tcW w:w="850"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Sk/RS %</w:t>
            </w:r>
          </w:p>
        </w:tc>
        <w:tc>
          <w:tcPr>
            <w:tcW w:w="89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Sk/RU %</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Kancelář primátora</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10 573,10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18 116,39</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10 153,20</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96,03</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56,04</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11</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Správa a zabezpečení</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19 372,46</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19 680,17</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9 341,84</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48,22</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47,47</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12</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Krizové řízení</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1 399,00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2 461,75</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571,97</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40,88</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23,23</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13</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Městská policie</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38 017,31</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38 947,31</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14 969,15</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39,37</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38,43</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14</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Kancelář tajemníka</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177 316,40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182 138,39</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65 388,02</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36,88</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35,90</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15</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Informační technologie</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9 508,23</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9 508,23</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2 893,04</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30,43</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30,43</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16</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Občanské záležitosti</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310,00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310,00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154,38</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49,80</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49,80</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19</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DUHA KK u hradeb</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5 797,00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6 626,20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2 510,15</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43,30</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37,88</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20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Školství, kultura a sport</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90 976,44</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116 492,98</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66 585,44</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73,19</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57,16</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21</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Sociální věci</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4 460,67</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16 305,00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3 476,34</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77,93</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21,32</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30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Obecní živnostenský úřad</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0,00</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0,00</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40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Životní prostředí</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2 370,00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2 762,85</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760,48</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32,09</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27,53</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41</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Doprava</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25 232,08</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25 232,08</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12 619,67</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50,01</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50,01</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50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Správa a nakládání s majetkem města</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7 832,65</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19 277,76</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13 705,57</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174,98</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71,10</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60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Rozvoj a investice</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227 630,00</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315 997,16</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44 476,69</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19,54</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14,08</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61</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Stavební úřad</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451,87</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451,87</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7,51</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1,66</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1,66</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62</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Územní plánování a památková péče</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717,64</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3 845,83</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802,15</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111,78</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20,86</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70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Finanční</w:t>
            </w:r>
          </w:p>
        </w:tc>
        <w:tc>
          <w:tcPr>
            <w:tcW w:w="1180" w:type="dxa"/>
            <w:gridSpan w:val="9"/>
            <w:tcBorders>
              <w:top w:val="nil"/>
              <w:left w:val="nil"/>
              <w:bottom w:val="single" w:sz="4" w:space="0" w:color="auto"/>
              <w:right w:val="single" w:sz="4" w:space="0" w:color="auto"/>
            </w:tcBorders>
            <w:shd w:val="clear" w:color="000000" w:fill="FFFFFF"/>
            <w:noWrap/>
            <w:vAlign w:val="bottom"/>
            <w:hideMark/>
          </w:tcPr>
          <w:p w:rsidR="006438B4" w:rsidRPr="006438B4" w:rsidRDefault="006438B4" w:rsidP="006438B4">
            <w:pPr>
              <w:autoSpaceDE/>
              <w:autoSpaceDN/>
              <w:jc w:val="right"/>
              <w:rPr>
                <w:sz w:val="18"/>
                <w:szCs w:val="18"/>
              </w:rPr>
            </w:pPr>
            <w:r w:rsidRPr="006438B4">
              <w:rPr>
                <w:sz w:val="18"/>
                <w:szCs w:val="18"/>
              </w:rPr>
              <w:t>96 973,82</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45 356,79</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26 769,13</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27,60</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59,02</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71</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Sociální fond</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3 623,75</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3 759,39</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1 456,96</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40,21</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38,76</w:t>
            </w:r>
          </w:p>
        </w:tc>
      </w:tr>
      <w:tr w:rsidR="006438B4" w:rsidRPr="006438B4" w:rsidTr="00837446">
        <w:trPr>
          <w:gridAfter w:val="1"/>
          <w:wAfter w:w="4516" w:type="dxa"/>
          <w:trHeight w:val="255"/>
        </w:trPr>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center"/>
              <w:rPr>
                <w:rFonts w:ascii="Times New Roman CE" w:hAnsi="Times New Roman CE"/>
                <w:sz w:val="18"/>
                <w:szCs w:val="18"/>
              </w:rPr>
            </w:pPr>
            <w:r w:rsidRPr="006438B4">
              <w:rPr>
                <w:rFonts w:ascii="Times New Roman CE" w:hAnsi="Times New Roman CE"/>
                <w:sz w:val="18"/>
                <w:szCs w:val="18"/>
              </w:rPr>
              <w:t>90</w:t>
            </w:r>
          </w:p>
        </w:tc>
        <w:tc>
          <w:tcPr>
            <w:tcW w:w="3080" w:type="dxa"/>
            <w:gridSpan w:val="15"/>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r w:rsidRPr="006438B4">
              <w:rPr>
                <w:rFonts w:ascii="Times New Roman CE" w:hAnsi="Times New Roman CE"/>
                <w:sz w:val="18"/>
                <w:szCs w:val="18"/>
              </w:rPr>
              <w:t>Správa a údržba majetku města</w:t>
            </w:r>
          </w:p>
        </w:tc>
        <w:tc>
          <w:tcPr>
            <w:tcW w:w="118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sz w:val="18"/>
                <w:szCs w:val="18"/>
              </w:rPr>
            </w:pPr>
            <w:r w:rsidRPr="006438B4">
              <w:rPr>
                <w:sz w:val="18"/>
                <w:szCs w:val="18"/>
              </w:rPr>
              <w:t>200 663,43</w:t>
            </w:r>
          </w:p>
        </w:tc>
        <w:tc>
          <w:tcPr>
            <w:tcW w:w="1240" w:type="dxa"/>
            <w:gridSpan w:val="12"/>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206 454,49</w:t>
            </w:r>
          </w:p>
        </w:tc>
        <w:tc>
          <w:tcPr>
            <w:tcW w:w="1350" w:type="dxa"/>
            <w:gridSpan w:val="9"/>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84 871,60</w:t>
            </w:r>
          </w:p>
        </w:tc>
        <w:tc>
          <w:tcPr>
            <w:tcW w:w="850" w:type="dxa"/>
            <w:gridSpan w:val="7"/>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42,30</w:t>
            </w:r>
          </w:p>
        </w:tc>
        <w:tc>
          <w:tcPr>
            <w:tcW w:w="890" w:type="dxa"/>
            <w:gridSpan w:val="6"/>
            <w:tcBorders>
              <w:top w:val="nil"/>
              <w:left w:val="nil"/>
              <w:bottom w:val="single" w:sz="4" w:space="0" w:color="auto"/>
              <w:right w:val="single" w:sz="4" w:space="0" w:color="auto"/>
            </w:tcBorders>
            <w:shd w:val="clear" w:color="auto" w:fill="auto"/>
            <w:noWrap/>
            <w:vAlign w:val="bottom"/>
            <w:hideMark/>
          </w:tcPr>
          <w:p w:rsidR="006438B4" w:rsidRPr="006438B4" w:rsidRDefault="006438B4" w:rsidP="006438B4">
            <w:pPr>
              <w:autoSpaceDE/>
              <w:autoSpaceDN/>
              <w:jc w:val="right"/>
              <w:rPr>
                <w:rFonts w:ascii="Times New Roman CE" w:hAnsi="Times New Roman CE"/>
                <w:sz w:val="18"/>
                <w:szCs w:val="18"/>
              </w:rPr>
            </w:pPr>
            <w:r w:rsidRPr="006438B4">
              <w:rPr>
                <w:rFonts w:ascii="Times New Roman CE" w:hAnsi="Times New Roman CE"/>
                <w:sz w:val="18"/>
                <w:szCs w:val="18"/>
              </w:rPr>
              <w:t>41,11</w:t>
            </w:r>
          </w:p>
        </w:tc>
      </w:tr>
      <w:tr w:rsidR="006438B4" w:rsidRPr="006438B4" w:rsidTr="00837446">
        <w:trPr>
          <w:gridAfter w:val="1"/>
          <w:wAfter w:w="4516" w:type="dxa"/>
          <w:trHeight w:val="255"/>
        </w:trPr>
        <w:tc>
          <w:tcPr>
            <w:tcW w:w="3900" w:type="dxa"/>
            <w:gridSpan w:val="17"/>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Výdaje celkem</w:t>
            </w:r>
          </w:p>
        </w:tc>
        <w:tc>
          <w:tcPr>
            <w:tcW w:w="1180" w:type="dxa"/>
            <w:gridSpan w:val="9"/>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923 225,85</w:t>
            </w:r>
          </w:p>
        </w:tc>
        <w:tc>
          <w:tcPr>
            <w:tcW w:w="1240" w:type="dxa"/>
            <w:gridSpan w:val="12"/>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1 033 724,64</w:t>
            </w:r>
          </w:p>
        </w:tc>
        <w:tc>
          <w:tcPr>
            <w:tcW w:w="1350" w:type="dxa"/>
            <w:gridSpan w:val="9"/>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361 513,29</w:t>
            </w:r>
          </w:p>
        </w:tc>
        <w:tc>
          <w:tcPr>
            <w:tcW w:w="850" w:type="dxa"/>
            <w:gridSpan w:val="7"/>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39,16</w:t>
            </w:r>
          </w:p>
        </w:tc>
        <w:tc>
          <w:tcPr>
            <w:tcW w:w="890" w:type="dxa"/>
            <w:gridSpan w:val="6"/>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34,97</w:t>
            </w:r>
          </w:p>
        </w:tc>
      </w:tr>
      <w:tr w:rsidR="006438B4" w:rsidRPr="006438B4" w:rsidTr="00837446">
        <w:trPr>
          <w:gridAfter w:val="1"/>
          <w:wAfter w:w="4516" w:type="dxa"/>
          <w:trHeight w:val="97"/>
        </w:trPr>
        <w:tc>
          <w:tcPr>
            <w:tcW w:w="820" w:type="dxa"/>
            <w:gridSpan w:val="2"/>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c>
          <w:tcPr>
            <w:tcW w:w="3080" w:type="dxa"/>
            <w:gridSpan w:val="15"/>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c>
          <w:tcPr>
            <w:tcW w:w="1180" w:type="dxa"/>
            <w:gridSpan w:val="9"/>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c>
          <w:tcPr>
            <w:tcW w:w="1240" w:type="dxa"/>
            <w:gridSpan w:val="12"/>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c>
          <w:tcPr>
            <w:tcW w:w="1350" w:type="dxa"/>
            <w:gridSpan w:val="9"/>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c>
          <w:tcPr>
            <w:tcW w:w="850" w:type="dxa"/>
            <w:gridSpan w:val="7"/>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c>
          <w:tcPr>
            <w:tcW w:w="890" w:type="dxa"/>
            <w:gridSpan w:val="6"/>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sz w:val="18"/>
                <w:szCs w:val="18"/>
              </w:rPr>
            </w:pPr>
          </w:p>
        </w:tc>
      </w:tr>
      <w:tr w:rsidR="006438B4" w:rsidRPr="006438B4" w:rsidTr="00837446">
        <w:trPr>
          <w:gridAfter w:val="1"/>
          <w:wAfter w:w="4516" w:type="dxa"/>
          <w:trHeight w:val="255"/>
        </w:trPr>
        <w:tc>
          <w:tcPr>
            <w:tcW w:w="82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Kapitola</w:t>
            </w:r>
          </w:p>
        </w:tc>
        <w:tc>
          <w:tcPr>
            <w:tcW w:w="3080" w:type="dxa"/>
            <w:gridSpan w:val="15"/>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Název</w:t>
            </w:r>
          </w:p>
        </w:tc>
        <w:tc>
          <w:tcPr>
            <w:tcW w:w="118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RS</w:t>
            </w:r>
          </w:p>
        </w:tc>
        <w:tc>
          <w:tcPr>
            <w:tcW w:w="1240" w:type="dxa"/>
            <w:gridSpan w:val="12"/>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RU</w:t>
            </w:r>
          </w:p>
        </w:tc>
        <w:tc>
          <w:tcPr>
            <w:tcW w:w="135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Skutečnost</w:t>
            </w:r>
          </w:p>
        </w:tc>
        <w:tc>
          <w:tcPr>
            <w:tcW w:w="850"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Sk/RS %</w:t>
            </w:r>
          </w:p>
        </w:tc>
        <w:tc>
          <w:tcPr>
            <w:tcW w:w="89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Sk/RU %</w:t>
            </w:r>
          </w:p>
        </w:tc>
      </w:tr>
      <w:tr w:rsidR="006438B4" w:rsidRPr="006438B4" w:rsidTr="00837446">
        <w:trPr>
          <w:gridAfter w:val="1"/>
          <w:wAfter w:w="4516" w:type="dxa"/>
          <w:trHeight w:val="255"/>
        </w:trPr>
        <w:tc>
          <w:tcPr>
            <w:tcW w:w="3900" w:type="dxa"/>
            <w:gridSpan w:val="17"/>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Saldo příjmů a výdajů</w:t>
            </w:r>
          </w:p>
        </w:tc>
        <w:tc>
          <w:tcPr>
            <w:tcW w:w="1180" w:type="dxa"/>
            <w:gridSpan w:val="9"/>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-108 762,87</w:t>
            </w:r>
          </w:p>
        </w:tc>
        <w:tc>
          <w:tcPr>
            <w:tcW w:w="1240" w:type="dxa"/>
            <w:gridSpan w:val="12"/>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-197 427,15</w:t>
            </w:r>
          </w:p>
        </w:tc>
        <w:tc>
          <w:tcPr>
            <w:tcW w:w="1350" w:type="dxa"/>
            <w:gridSpan w:val="9"/>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113 306,97</w:t>
            </w:r>
          </w:p>
        </w:tc>
        <w:tc>
          <w:tcPr>
            <w:tcW w:w="850" w:type="dxa"/>
            <w:gridSpan w:val="7"/>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-104,18</w:t>
            </w:r>
          </w:p>
        </w:tc>
        <w:tc>
          <w:tcPr>
            <w:tcW w:w="890" w:type="dxa"/>
            <w:gridSpan w:val="6"/>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-57,39</w:t>
            </w:r>
          </w:p>
        </w:tc>
      </w:tr>
      <w:tr w:rsidR="006438B4" w:rsidRPr="006438B4" w:rsidTr="00837446">
        <w:trPr>
          <w:gridAfter w:val="1"/>
          <w:wAfter w:w="4516" w:type="dxa"/>
          <w:trHeight w:val="70"/>
        </w:trPr>
        <w:tc>
          <w:tcPr>
            <w:tcW w:w="820" w:type="dxa"/>
            <w:gridSpan w:val="2"/>
            <w:tcBorders>
              <w:top w:val="nil"/>
              <w:left w:val="nil"/>
              <w:bottom w:val="nil"/>
              <w:right w:val="nil"/>
            </w:tcBorders>
            <w:shd w:val="clear" w:color="auto" w:fill="auto"/>
            <w:noWrap/>
            <w:vAlign w:val="bottom"/>
            <w:hideMark/>
          </w:tcPr>
          <w:p w:rsidR="006438B4" w:rsidRPr="006438B4" w:rsidRDefault="006438B4" w:rsidP="006438B4">
            <w:pPr>
              <w:autoSpaceDE/>
              <w:autoSpaceDN/>
              <w:jc w:val="center"/>
              <w:rPr>
                <w:rFonts w:ascii="Times New Roman CE" w:hAnsi="Times New Roman CE"/>
                <w:b/>
                <w:bCs/>
                <w:sz w:val="18"/>
                <w:szCs w:val="18"/>
              </w:rPr>
            </w:pPr>
          </w:p>
        </w:tc>
        <w:tc>
          <w:tcPr>
            <w:tcW w:w="3080" w:type="dxa"/>
            <w:gridSpan w:val="15"/>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b/>
                <w:bCs/>
                <w:sz w:val="18"/>
                <w:szCs w:val="18"/>
              </w:rPr>
            </w:pPr>
          </w:p>
        </w:tc>
        <w:tc>
          <w:tcPr>
            <w:tcW w:w="1180" w:type="dxa"/>
            <w:gridSpan w:val="9"/>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b/>
                <w:bCs/>
                <w:sz w:val="18"/>
                <w:szCs w:val="18"/>
              </w:rPr>
            </w:pPr>
          </w:p>
        </w:tc>
        <w:tc>
          <w:tcPr>
            <w:tcW w:w="1240" w:type="dxa"/>
            <w:gridSpan w:val="12"/>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b/>
                <w:bCs/>
                <w:sz w:val="18"/>
                <w:szCs w:val="18"/>
              </w:rPr>
            </w:pPr>
          </w:p>
        </w:tc>
        <w:tc>
          <w:tcPr>
            <w:tcW w:w="1350" w:type="dxa"/>
            <w:gridSpan w:val="9"/>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b/>
                <w:bCs/>
                <w:sz w:val="18"/>
                <w:szCs w:val="18"/>
              </w:rPr>
            </w:pPr>
          </w:p>
        </w:tc>
        <w:tc>
          <w:tcPr>
            <w:tcW w:w="850" w:type="dxa"/>
            <w:gridSpan w:val="7"/>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b/>
                <w:bCs/>
                <w:sz w:val="18"/>
                <w:szCs w:val="18"/>
              </w:rPr>
            </w:pPr>
          </w:p>
        </w:tc>
        <w:tc>
          <w:tcPr>
            <w:tcW w:w="890" w:type="dxa"/>
            <w:gridSpan w:val="6"/>
            <w:tcBorders>
              <w:top w:val="nil"/>
              <w:left w:val="nil"/>
              <w:bottom w:val="nil"/>
              <w:right w:val="nil"/>
            </w:tcBorders>
            <w:shd w:val="clear" w:color="auto" w:fill="auto"/>
            <w:noWrap/>
            <w:vAlign w:val="bottom"/>
            <w:hideMark/>
          </w:tcPr>
          <w:p w:rsidR="006438B4" w:rsidRPr="006438B4" w:rsidRDefault="006438B4" w:rsidP="006438B4">
            <w:pPr>
              <w:autoSpaceDE/>
              <w:autoSpaceDN/>
              <w:rPr>
                <w:rFonts w:ascii="Times New Roman CE" w:hAnsi="Times New Roman CE"/>
                <w:b/>
                <w:bCs/>
                <w:sz w:val="18"/>
                <w:szCs w:val="18"/>
              </w:rPr>
            </w:pPr>
          </w:p>
        </w:tc>
      </w:tr>
      <w:tr w:rsidR="006438B4" w:rsidRPr="006438B4" w:rsidTr="00837446">
        <w:trPr>
          <w:gridAfter w:val="1"/>
          <w:wAfter w:w="4516" w:type="dxa"/>
          <w:trHeight w:val="255"/>
        </w:trPr>
        <w:tc>
          <w:tcPr>
            <w:tcW w:w="82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Kapitola</w:t>
            </w:r>
          </w:p>
        </w:tc>
        <w:tc>
          <w:tcPr>
            <w:tcW w:w="3080" w:type="dxa"/>
            <w:gridSpan w:val="15"/>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Název</w:t>
            </w:r>
          </w:p>
        </w:tc>
        <w:tc>
          <w:tcPr>
            <w:tcW w:w="118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RS</w:t>
            </w:r>
          </w:p>
        </w:tc>
        <w:tc>
          <w:tcPr>
            <w:tcW w:w="1240" w:type="dxa"/>
            <w:gridSpan w:val="12"/>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RU</w:t>
            </w:r>
          </w:p>
        </w:tc>
        <w:tc>
          <w:tcPr>
            <w:tcW w:w="1350" w:type="dxa"/>
            <w:gridSpan w:val="9"/>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Skutečnost</w:t>
            </w:r>
          </w:p>
        </w:tc>
        <w:tc>
          <w:tcPr>
            <w:tcW w:w="850"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Sk/RS %</w:t>
            </w:r>
          </w:p>
        </w:tc>
        <w:tc>
          <w:tcPr>
            <w:tcW w:w="89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Sk/RU %</w:t>
            </w:r>
          </w:p>
        </w:tc>
      </w:tr>
      <w:tr w:rsidR="006438B4" w:rsidRPr="006438B4" w:rsidTr="00837446">
        <w:trPr>
          <w:gridAfter w:val="1"/>
          <w:wAfter w:w="4516" w:type="dxa"/>
          <w:trHeight w:val="255"/>
        </w:trPr>
        <w:tc>
          <w:tcPr>
            <w:tcW w:w="3900" w:type="dxa"/>
            <w:gridSpan w:val="17"/>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center"/>
              <w:rPr>
                <w:rFonts w:ascii="Times New Roman CE" w:hAnsi="Times New Roman CE"/>
                <w:b/>
                <w:bCs/>
                <w:sz w:val="18"/>
                <w:szCs w:val="18"/>
              </w:rPr>
            </w:pPr>
            <w:r w:rsidRPr="006438B4">
              <w:rPr>
                <w:rFonts w:ascii="Times New Roman CE" w:hAnsi="Times New Roman CE"/>
                <w:b/>
                <w:bCs/>
                <w:sz w:val="18"/>
                <w:szCs w:val="18"/>
              </w:rPr>
              <w:t>Financování celkem</w:t>
            </w:r>
          </w:p>
        </w:tc>
        <w:tc>
          <w:tcPr>
            <w:tcW w:w="1180" w:type="dxa"/>
            <w:gridSpan w:val="9"/>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108 762,87</w:t>
            </w:r>
          </w:p>
        </w:tc>
        <w:tc>
          <w:tcPr>
            <w:tcW w:w="1240" w:type="dxa"/>
            <w:gridSpan w:val="12"/>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197 427,15</w:t>
            </w:r>
          </w:p>
        </w:tc>
        <w:tc>
          <w:tcPr>
            <w:tcW w:w="1350" w:type="dxa"/>
            <w:gridSpan w:val="9"/>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-113 306,97</w:t>
            </w:r>
          </w:p>
        </w:tc>
        <w:tc>
          <w:tcPr>
            <w:tcW w:w="850" w:type="dxa"/>
            <w:gridSpan w:val="7"/>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-104,18</w:t>
            </w:r>
          </w:p>
        </w:tc>
        <w:tc>
          <w:tcPr>
            <w:tcW w:w="890" w:type="dxa"/>
            <w:gridSpan w:val="6"/>
            <w:tcBorders>
              <w:top w:val="nil"/>
              <w:left w:val="nil"/>
              <w:bottom w:val="single" w:sz="4" w:space="0" w:color="auto"/>
              <w:right w:val="single" w:sz="4" w:space="0" w:color="auto"/>
            </w:tcBorders>
            <w:shd w:val="clear" w:color="000000" w:fill="92D050"/>
            <w:noWrap/>
            <w:vAlign w:val="bottom"/>
            <w:hideMark/>
          </w:tcPr>
          <w:p w:rsidR="006438B4" w:rsidRPr="006438B4" w:rsidRDefault="006438B4" w:rsidP="006438B4">
            <w:pPr>
              <w:autoSpaceDE/>
              <w:autoSpaceDN/>
              <w:jc w:val="right"/>
              <w:rPr>
                <w:rFonts w:ascii="Times New Roman CE" w:hAnsi="Times New Roman CE"/>
                <w:b/>
                <w:bCs/>
                <w:sz w:val="18"/>
                <w:szCs w:val="18"/>
              </w:rPr>
            </w:pPr>
            <w:r w:rsidRPr="006438B4">
              <w:rPr>
                <w:rFonts w:ascii="Times New Roman CE" w:hAnsi="Times New Roman CE"/>
                <w:b/>
                <w:bCs/>
                <w:sz w:val="18"/>
                <w:szCs w:val="18"/>
              </w:rPr>
              <w:t>-57,39</w:t>
            </w:r>
          </w:p>
        </w:tc>
      </w:tr>
      <w:tr w:rsidR="00502E45" w:rsidRPr="004778E4" w:rsidTr="00837446">
        <w:trPr>
          <w:gridBefore w:val="1"/>
          <w:gridAfter w:val="2"/>
          <w:wBefore w:w="157" w:type="dxa"/>
          <w:wAfter w:w="4555" w:type="dxa"/>
        </w:trPr>
        <w:tc>
          <w:tcPr>
            <w:tcW w:w="9214" w:type="dxa"/>
            <w:gridSpan w:val="58"/>
            <w:shd w:val="clear" w:color="auto" w:fill="auto"/>
            <w:hideMark/>
          </w:tcPr>
          <w:p w:rsidR="00502E45" w:rsidRPr="004778E4" w:rsidRDefault="00502E45" w:rsidP="00502E45">
            <w:pPr>
              <w:pStyle w:val="Nadpis2"/>
              <w:ind w:right="-70"/>
            </w:pPr>
            <w:r w:rsidRPr="004778E4">
              <w:lastRenderedPageBreak/>
              <w:t>Kapitola 10 – Kancelář primátora</w:t>
            </w:r>
          </w:p>
        </w:tc>
      </w:tr>
      <w:tr w:rsidR="00502E45" w:rsidTr="00837446">
        <w:trPr>
          <w:gridBefore w:val="1"/>
          <w:gridAfter w:val="2"/>
          <w:wBefore w:w="157" w:type="dxa"/>
          <w:wAfter w:w="4555" w:type="dxa"/>
          <w:trHeight w:val="242"/>
        </w:trPr>
        <w:tc>
          <w:tcPr>
            <w:tcW w:w="929" w:type="dxa"/>
            <w:gridSpan w:val="2"/>
          </w:tcPr>
          <w:p w:rsidR="00502E45" w:rsidRDefault="00502E45" w:rsidP="00502E45">
            <w:pPr>
              <w:rPr>
                <w:b/>
              </w:rPr>
            </w:pPr>
          </w:p>
        </w:tc>
        <w:tc>
          <w:tcPr>
            <w:tcW w:w="458" w:type="dxa"/>
            <w:gridSpan w:val="3"/>
          </w:tcPr>
          <w:p w:rsidR="00502E45" w:rsidRDefault="00502E45" w:rsidP="00502E45">
            <w:pPr>
              <w:rPr>
                <w:b/>
              </w:rPr>
            </w:pPr>
          </w:p>
        </w:tc>
        <w:tc>
          <w:tcPr>
            <w:tcW w:w="458" w:type="dxa"/>
          </w:tcPr>
          <w:p w:rsidR="00502E45" w:rsidRDefault="00502E45" w:rsidP="00502E45">
            <w:pPr>
              <w:rPr>
                <w:b/>
              </w:rPr>
            </w:pPr>
          </w:p>
        </w:tc>
        <w:tc>
          <w:tcPr>
            <w:tcW w:w="459" w:type="dxa"/>
            <w:gridSpan w:val="4"/>
          </w:tcPr>
          <w:p w:rsidR="00502E45" w:rsidRDefault="00502E45" w:rsidP="00502E45">
            <w:pPr>
              <w:rPr>
                <w:b/>
              </w:rPr>
            </w:pPr>
          </w:p>
        </w:tc>
        <w:tc>
          <w:tcPr>
            <w:tcW w:w="460" w:type="dxa"/>
          </w:tcPr>
          <w:p w:rsidR="00502E45" w:rsidRDefault="00502E45" w:rsidP="00502E45">
            <w:pPr>
              <w:rPr>
                <w:b/>
              </w:rPr>
            </w:pPr>
          </w:p>
        </w:tc>
        <w:tc>
          <w:tcPr>
            <w:tcW w:w="460" w:type="dxa"/>
          </w:tcPr>
          <w:p w:rsidR="00502E45" w:rsidRDefault="00502E45" w:rsidP="00502E45">
            <w:pPr>
              <w:rPr>
                <w:b/>
              </w:rPr>
            </w:pPr>
          </w:p>
        </w:tc>
        <w:tc>
          <w:tcPr>
            <w:tcW w:w="460" w:type="dxa"/>
            <w:gridSpan w:val="2"/>
          </w:tcPr>
          <w:p w:rsidR="00502E45" w:rsidRDefault="00502E45" w:rsidP="00502E45">
            <w:pPr>
              <w:rPr>
                <w:b/>
              </w:rPr>
            </w:pPr>
          </w:p>
        </w:tc>
        <w:tc>
          <w:tcPr>
            <w:tcW w:w="465"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5"/>
          </w:tcPr>
          <w:p w:rsidR="00502E45" w:rsidRDefault="00502E45" w:rsidP="00502E45">
            <w:pPr>
              <w:rPr>
                <w:b/>
              </w:rPr>
            </w:pPr>
          </w:p>
        </w:tc>
        <w:tc>
          <w:tcPr>
            <w:tcW w:w="460" w:type="dxa"/>
            <w:gridSpan w:val="3"/>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5" w:type="dxa"/>
            <w:gridSpan w:val="3"/>
          </w:tcPr>
          <w:p w:rsidR="00502E45" w:rsidRDefault="00502E45" w:rsidP="00502E45">
            <w:pPr>
              <w:rPr>
                <w:b/>
              </w:rPr>
            </w:pPr>
          </w:p>
        </w:tc>
      </w:tr>
      <w:tr w:rsidR="00502E45" w:rsidTr="00837446">
        <w:trPr>
          <w:gridBefore w:val="1"/>
          <w:gridAfter w:val="2"/>
          <w:wBefore w:w="157" w:type="dxa"/>
          <w:wAfter w:w="4555" w:type="dxa"/>
        </w:trPr>
        <w:tc>
          <w:tcPr>
            <w:tcW w:w="9214" w:type="dxa"/>
            <w:gridSpan w:val="58"/>
            <w:shd w:val="clear" w:color="auto" w:fill="FFC000"/>
            <w:hideMark/>
          </w:tcPr>
          <w:p w:rsidR="00502E45" w:rsidRDefault="00502E45" w:rsidP="00502E45">
            <w:pPr>
              <w:pStyle w:val="Nadpis3"/>
              <w:rPr>
                <w:sz w:val="20"/>
              </w:rPr>
            </w:pPr>
            <w:r>
              <w:rPr>
                <w:sz w:val="20"/>
              </w:rPr>
              <w:t>Rozbor plnění příjmů rozpočtu kapitoly – I. pololetí 2017</w:t>
            </w:r>
          </w:p>
        </w:tc>
      </w:tr>
      <w:tr w:rsidR="00502E45" w:rsidTr="00837446">
        <w:trPr>
          <w:gridBefore w:val="1"/>
          <w:gridAfter w:val="2"/>
          <w:wBefore w:w="157" w:type="dxa"/>
          <w:wAfter w:w="4555" w:type="dxa"/>
        </w:trPr>
        <w:tc>
          <w:tcPr>
            <w:tcW w:w="929" w:type="dxa"/>
            <w:gridSpan w:val="2"/>
          </w:tcPr>
          <w:p w:rsidR="00502E45" w:rsidRDefault="00502E45" w:rsidP="00502E45">
            <w:pPr>
              <w:rPr>
                <w:b/>
              </w:rPr>
            </w:pPr>
          </w:p>
        </w:tc>
        <w:tc>
          <w:tcPr>
            <w:tcW w:w="458" w:type="dxa"/>
            <w:gridSpan w:val="3"/>
          </w:tcPr>
          <w:p w:rsidR="00502E45" w:rsidRDefault="00502E45" w:rsidP="00502E45">
            <w:pPr>
              <w:rPr>
                <w:b/>
              </w:rPr>
            </w:pPr>
          </w:p>
        </w:tc>
        <w:tc>
          <w:tcPr>
            <w:tcW w:w="458" w:type="dxa"/>
          </w:tcPr>
          <w:p w:rsidR="00502E45" w:rsidRDefault="00502E45" w:rsidP="00502E45">
            <w:pPr>
              <w:rPr>
                <w:b/>
              </w:rPr>
            </w:pPr>
          </w:p>
        </w:tc>
        <w:tc>
          <w:tcPr>
            <w:tcW w:w="399" w:type="dxa"/>
            <w:gridSpan w:val="3"/>
          </w:tcPr>
          <w:p w:rsidR="00502E45" w:rsidRDefault="00502E45" w:rsidP="00502E45">
            <w:pPr>
              <w:rPr>
                <w:b/>
              </w:rPr>
            </w:pPr>
          </w:p>
        </w:tc>
        <w:tc>
          <w:tcPr>
            <w:tcW w:w="520" w:type="dxa"/>
            <w:gridSpan w:val="2"/>
          </w:tcPr>
          <w:p w:rsidR="00502E45" w:rsidRDefault="00502E45" w:rsidP="00502E45">
            <w:pPr>
              <w:rPr>
                <w:b/>
              </w:rPr>
            </w:pPr>
          </w:p>
        </w:tc>
        <w:tc>
          <w:tcPr>
            <w:tcW w:w="460" w:type="dxa"/>
          </w:tcPr>
          <w:p w:rsidR="00502E45" w:rsidRDefault="00502E45" w:rsidP="00502E45">
            <w:pPr>
              <w:rPr>
                <w:b/>
              </w:rPr>
            </w:pPr>
          </w:p>
        </w:tc>
        <w:tc>
          <w:tcPr>
            <w:tcW w:w="460" w:type="dxa"/>
            <w:gridSpan w:val="2"/>
          </w:tcPr>
          <w:p w:rsidR="00502E45" w:rsidRDefault="00502E45" w:rsidP="00502E45">
            <w:pPr>
              <w:rPr>
                <w:b/>
              </w:rPr>
            </w:pPr>
          </w:p>
        </w:tc>
        <w:tc>
          <w:tcPr>
            <w:tcW w:w="465"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5"/>
          </w:tcPr>
          <w:p w:rsidR="00502E45" w:rsidRDefault="00502E45" w:rsidP="00502E45">
            <w:pPr>
              <w:rPr>
                <w:b/>
              </w:rPr>
            </w:pPr>
          </w:p>
        </w:tc>
        <w:tc>
          <w:tcPr>
            <w:tcW w:w="460" w:type="dxa"/>
            <w:gridSpan w:val="3"/>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5" w:type="dxa"/>
            <w:gridSpan w:val="3"/>
          </w:tcPr>
          <w:p w:rsidR="00502E45" w:rsidRDefault="00502E45" w:rsidP="00502E45">
            <w:pPr>
              <w:rPr>
                <w:b/>
              </w:rPr>
            </w:pPr>
          </w:p>
        </w:tc>
      </w:tr>
      <w:tr w:rsidR="00502E45" w:rsidRPr="00607182" w:rsidTr="00837446">
        <w:trPr>
          <w:gridBefore w:val="1"/>
          <w:gridAfter w:val="2"/>
          <w:wBefore w:w="157" w:type="dxa"/>
          <w:wAfter w:w="4555" w:type="dxa"/>
          <w:trHeight w:val="125"/>
        </w:trPr>
        <w:tc>
          <w:tcPr>
            <w:tcW w:w="2244" w:type="dxa"/>
            <w:gridSpan w:val="9"/>
            <w:tcBorders>
              <w:top w:val="single" w:sz="6" w:space="0" w:color="auto"/>
              <w:left w:val="single" w:sz="6" w:space="0" w:color="auto"/>
              <w:bottom w:val="single" w:sz="6" w:space="0" w:color="auto"/>
              <w:right w:val="single" w:sz="6" w:space="0" w:color="auto"/>
            </w:tcBorders>
            <w:shd w:val="clear" w:color="auto" w:fill="FFFF00"/>
            <w:hideMark/>
          </w:tcPr>
          <w:p w:rsidR="00502E45" w:rsidRPr="00607182" w:rsidRDefault="00502E45" w:rsidP="00502E45">
            <w:pPr>
              <w:jc w:val="center"/>
              <w:rPr>
                <w:b/>
                <w:sz w:val="16"/>
                <w:szCs w:val="16"/>
              </w:rPr>
            </w:pPr>
            <w:r w:rsidRPr="00607182">
              <w:rPr>
                <w:b/>
                <w:sz w:val="16"/>
                <w:szCs w:val="16"/>
              </w:rPr>
              <w:t>Rozpočet upravený v tis. Kč</w:t>
            </w:r>
          </w:p>
        </w:tc>
        <w:tc>
          <w:tcPr>
            <w:tcW w:w="1905" w:type="dxa"/>
            <w:gridSpan w:val="9"/>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Skutečnost v tis. Kč</w:t>
            </w:r>
          </w:p>
        </w:tc>
        <w:tc>
          <w:tcPr>
            <w:tcW w:w="1840" w:type="dxa"/>
            <w:gridSpan w:val="15"/>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SK/RU v %</w:t>
            </w:r>
          </w:p>
        </w:tc>
        <w:tc>
          <w:tcPr>
            <w:tcW w:w="3225" w:type="dxa"/>
            <w:gridSpan w:val="25"/>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Komentář</w:t>
            </w:r>
          </w:p>
        </w:tc>
      </w:tr>
      <w:tr w:rsidR="00502E45" w:rsidRPr="009C4BDE" w:rsidTr="00837446">
        <w:trPr>
          <w:gridBefore w:val="1"/>
          <w:gridAfter w:val="2"/>
          <w:wBefore w:w="157" w:type="dxa"/>
          <w:wAfter w:w="4555" w:type="dxa"/>
        </w:trPr>
        <w:tc>
          <w:tcPr>
            <w:tcW w:w="2244" w:type="dxa"/>
            <w:gridSpan w:val="9"/>
            <w:tcBorders>
              <w:top w:val="single" w:sz="6" w:space="0" w:color="auto"/>
              <w:left w:val="single" w:sz="6" w:space="0" w:color="auto"/>
              <w:bottom w:val="single" w:sz="6" w:space="0" w:color="auto"/>
              <w:right w:val="single" w:sz="6" w:space="0" w:color="auto"/>
            </w:tcBorders>
          </w:tcPr>
          <w:p w:rsidR="00502E45" w:rsidRPr="009C4BDE" w:rsidRDefault="00502E45" w:rsidP="00502E45">
            <w:pPr>
              <w:jc w:val="right"/>
              <w:rPr>
                <w:b/>
              </w:rPr>
            </w:pPr>
            <w:r>
              <w:rPr>
                <w:b/>
              </w:rPr>
              <w:t>358,40</w:t>
            </w:r>
          </w:p>
        </w:tc>
        <w:tc>
          <w:tcPr>
            <w:tcW w:w="1905" w:type="dxa"/>
            <w:gridSpan w:val="9"/>
            <w:tcBorders>
              <w:top w:val="single" w:sz="6" w:space="0" w:color="auto"/>
              <w:left w:val="single" w:sz="6" w:space="0" w:color="auto"/>
              <w:bottom w:val="single" w:sz="6" w:space="0" w:color="auto"/>
              <w:right w:val="single" w:sz="6" w:space="0" w:color="auto"/>
            </w:tcBorders>
          </w:tcPr>
          <w:p w:rsidR="00502E45" w:rsidRPr="00481E94" w:rsidRDefault="00502E45" w:rsidP="00502E45">
            <w:pPr>
              <w:jc w:val="right"/>
              <w:rPr>
                <w:b/>
              </w:rPr>
            </w:pPr>
            <w:r w:rsidRPr="00481E94">
              <w:rPr>
                <w:b/>
              </w:rPr>
              <w:t>68,30</w:t>
            </w:r>
          </w:p>
        </w:tc>
        <w:tc>
          <w:tcPr>
            <w:tcW w:w="1840" w:type="dxa"/>
            <w:gridSpan w:val="15"/>
            <w:tcBorders>
              <w:top w:val="single" w:sz="6" w:space="0" w:color="auto"/>
              <w:left w:val="single" w:sz="6" w:space="0" w:color="auto"/>
              <w:bottom w:val="single" w:sz="6" w:space="0" w:color="auto"/>
              <w:right w:val="single" w:sz="6" w:space="0" w:color="auto"/>
            </w:tcBorders>
          </w:tcPr>
          <w:p w:rsidR="00502E45" w:rsidRPr="009C4BDE" w:rsidRDefault="00502E45" w:rsidP="00502E45">
            <w:pPr>
              <w:jc w:val="right"/>
              <w:rPr>
                <w:b/>
              </w:rPr>
            </w:pPr>
            <w:r>
              <w:rPr>
                <w:b/>
              </w:rPr>
              <w:t>19,06</w:t>
            </w:r>
          </w:p>
        </w:tc>
        <w:tc>
          <w:tcPr>
            <w:tcW w:w="3225" w:type="dxa"/>
            <w:gridSpan w:val="25"/>
            <w:tcBorders>
              <w:top w:val="single" w:sz="6" w:space="0" w:color="auto"/>
              <w:left w:val="single" w:sz="6" w:space="0" w:color="auto"/>
              <w:bottom w:val="single" w:sz="6" w:space="0" w:color="auto"/>
              <w:right w:val="single" w:sz="6" w:space="0" w:color="auto"/>
            </w:tcBorders>
            <w:hideMark/>
          </w:tcPr>
          <w:p w:rsidR="00502E45" w:rsidRPr="009C4BDE" w:rsidRDefault="00502E45" w:rsidP="00502E45">
            <w:pPr>
              <w:rPr>
                <w:b/>
              </w:rPr>
            </w:pPr>
            <w:r w:rsidRPr="009C4BDE">
              <w:rPr>
                <w:b/>
              </w:rPr>
              <w:t>Nekonsolidované příjmy</w:t>
            </w:r>
          </w:p>
        </w:tc>
      </w:tr>
      <w:tr w:rsidR="00502E45" w:rsidRPr="009C4BDE" w:rsidTr="00837446">
        <w:trPr>
          <w:gridBefore w:val="1"/>
          <w:gridAfter w:val="2"/>
          <w:wBefore w:w="157" w:type="dxa"/>
          <w:wAfter w:w="4555" w:type="dxa"/>
        </w:trPr>
        <w:tc>
          <w:tcPr>
            <w:tcW w:w="2244" w:type="dxa"/>
            <w:gridSpan w:val="9"/>
            <w:tcBorders>
              <w:top w:val="single" w:sz="6" w:space="0" w:color="auto"/>
              <w:left w:val="single" w:sz="6" w:space="0" w:color="auto"/>
              <w:bottom w:val="single" w:sz="6" w:space="0" w:color="auto"/>
              <w:right w:val="single" w:sz="6" w:space="0" w:color="auto"/>
            </w:tcBorders>
          </w:tcPr>
          <w:p w:rsidR="00502E45" w:rsidRPr="009C4BDE" w:rsidRDefault="00502E45" w:rsidP="00502E45">
            <w:pPr>
              <w:jc w:val="right"/>
              <w:rPr>
                <w:b/>
              </w:rPr>
            </w:pPr>
            <w:r>
              <w:rPr>
                <w:b/>
              </w:rPr>
              <w:t>358,40</w:t>
            </w:r>
          </w:p>
        </w:tc>
        <w:tc>
          <w:tcPr>
            <w:tcW w:w="1905" w:type="dxa"/>
            <w:gridSpan w:val="9"/>
            <w:tcBorders>
              <w:top w:val="single" w:sz="6" w:space="0" w:color="auto"/>
              <w:left w:val="single" w:sz="6" w:space="0" w:color="auto"/>
              <w:bottom w:val="single" w:sz="6" w:space="0" w:color="auto"/>
              <w:right w:val="single" w:sz="6" w:space="0" w:color="auto"/>
            </w:tcBorders>
          </w:tcPr>
          <w:p w:rsidR="00502E45" w:rsidRPr="00481E94" w:rsidRDefault="00502E45" w:rsidP="00502E45">
            <w:pPr>
              <w:jc w:val="right"/>
              <w:rPr>
                <w:b/>
              </w:rPr>
            </w:pPr>
            <w:r w:rsidRPr="00481E94">
              <w:rPr>
                <w:b/>
              </w:rPr>
              <w:t>68,30</w:t>
            </w:r>
          </w:p>
        </w:tc>
        <w:tc>
          <w:tcPr>
            <w:tcW w:w="1840" w:type="dxa"/>
            <w:gridSpan w:val="15"/>
            <w:tcBorders>
              <w:top w:val="single" w:sz="6" w:space="0" w:color="auto"/>
              <w:left w:val="single" w:sz="6" w:space="0" w:color="auto"/>
              <w:bottom w:val="single" w:sz="6" w:space="0" w:color="auto"/>
              <w:right w:val="single" w:sz="6" w:space="0" w:color="auto"/>
            </w:tcBorders>
          </w:tcPr>
          <w:p w:rsidR="00502E45" w:rsidRPr="009C4BDE" w:rsidRDefault="00502E45" w:rsidP="00502E45">
            <w:pPr>
              <w:jc w:val="right"/>
              <w:rPr>
                <w:b/>
              </w:rPr>
            </w:pPr>
            <w:r>
              <w:rPr>
                <w:b/>
              </w:rPr>
              <w:t>19,06</w:t>
            </w:r>
          </w:p>
        </w:tc>
        <w:tc>
          <w:tcPr>
            <w:tcW w:w="3225" w:type="dxa"/>
            <w:gridSpan w:val="25"/>
            <w:tcBorders>
              <w:top w:val="single" w:sz="6" w:space="0" w:color="auto"/>
              <w:left w:val="single" w:sz="6" w:space="0" w:color="auto"/>
              <w:bottom w:val="single" w:sz="6" w:space="0" w:color="auto"/>
              <w:right w:val="single" w:sz="6" w:space="0" w:color="auto"/>
            </w:tcBorders>
            <w:hideMark/>
          </w:tcPr>
          <w:p w:rsidR="00502E45" w:rsidRPr="009C4BDE" w:rsidRDefault="00502E45" w:rsidP="00502E45">
            <w:pPr>
              <w:rPr>
                <w:b/>
              </w:rPr>
            </w:pPr>
            <w:r w:rsidRPr="009C4BDE">
              <w:rPr>
                <w:b/>
              </w:rPr>
              <w:t>Konsolidované příjmy</w:t>
            </w:r>
          </w:p>
        </w:tc>
      </w:tr>
      <w:tr w:rsidR="00502E45" w:rsidTr="00837446">
        <w:trPr>
          <w:gridBefore w:val="1"/>
          <w:gridAfter w:val="2"/>
          <w:wBefore w:w="157" w:type="dxa"/>
          <w:wAfter w:w="4555" w:type="dxa"/>
        </w:trPr>
        <w:tc>
          <w:tcPr>
            <w:tcW w:w="929" w:type="dxa"/>
            <w:gridSpan w:val="2"/>
          </w:tcPr>
          <w:p w:rsidR="00502E45" w:rsidRDefault="00502E45" w:rsidP="00502E45">
            <w:pPr>
              <w:rPr>
                <w:b/>
              </w:rPr>
            </w:pPr>
          </w:p>
        </w:tc>
        <w:tc>
          <w:tcPr>
            <w:tcW w:w="458" w:type="dxa"/>
            <w:gridSpan w:val="3"/>
          </w:tcPr>
          <w:p w:rsidR="00502E45" w:rsidRDefault="00502E45" w:rsidP="00502E45">
            <w:pPr>
              <w:rPr>
                <w:b/>
              </w:rPr>
            </w:pPr>
          </w:p>
        </w:tc>
        <w:tc>
          <w:tcPr>
            <w:tcW w:w="458" w:type="dxa"/>
          </w:tcPr>
          <w:p w:rsidR="00502E45" w:rsidRDefault="00502E45" w:rsidP="00502E45">
            <w:pPr>
              <w:rPr>
                <w:b/>
              </w:rPr>
            </w:pPr>
          </w:p>
        </w:tc>
        <w:tc>
          <w:tcPr>
            <w:tcW w:w="399" w:type="dxa"/>
            <w:gridSpan w:val="3"/>
          </w:tcPr>
          <w:p w:rsidR="00502E45" w:rsidRDefault="00502E45" w:rsidP="00502E45">
            <w:pPr>
              <w:rPr>
                <w:b/>
              </w:rPr>
            </w:pPr>
          </w:p>
        </w:tc>
        <w:tc>
          <w:tcPr>
            <w:tcW w:w="520" w:type="dxa"/>
            <w:gridSpan w:val="2"/>
          </w:tcPr>
          <w:p w:rsidR="00502E45" w:rsidRDefault="00502E45" w:rsidP="00502E45">
            <w:pPr>
              <w:rPr>
                <w:b/>
              </w:rPr>
            </w:pPr>
          </w:p>
        </w:tc>
        <w:tc>
          <w:tcPr>
            <w:tcW w:w="460" w:type="dxa"/>
          </w:tcPr>
          <w:p w:rsidR="00502E45" w:rsidRDefault="00502E45" w:rsidP="00502E45">
            <w:pPr>
              <w:rPr>
                <w:b/>
              </w:rPr>
            </w:pPr>
          </w:p>
        </w:tc>
        <w:tc>
          <w:tcPr>
            <w:tcW w:w="460" w:type="dxa"/>
            <w:gridSpan w:val="2"/>
          </w:tcPr>
          <w:p w:rsidR="00502E45" w:rsidRDefault="00502E45" w:rsidP="00502E45">
            <w:pPr>
              <w:rPr>
                <w:b/>
              </w:rPr>
            </w:pPr>
          </w:p>
        </w:tc>
        <w:tc>
          <w:tcPr>
            <w:tcW w:w="465"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5"/>
          </w:tcPr>
          <w:p w:rsidR="00502E45" w:rsidRDefault="00502E45" w:rsidP="00502E45">
            <w:pPr>
              <w:rPr>
                <w:b/>
              </w:rPr>
            </w:pPr>
          </w:p>
        </w:tc>
        <w:tc>
          <w:tcPr>
            <w:tcW w:w="460" w:type="dxa"/>
            <w:gridSpan w:val="3"/>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5" w:type="dxa"/>
            <w:gridSpan w:val="3"/>
          </w:tcPr>
          <w:p w:rsidR="00502E45" w:rsidRDefault="00502E45" w:rsidP="00502E45">
            <w:pPr>
              <w:rPr>
                <w:b/>
              </w:rPr>
            </w:pPr>
          </w:p>
        </w:tc>
      </w:tr>
      <w:tr w:rsidR="00502E45" w:rsidTr="00837446">
        <w:trPr>
          <w:gridBefore w:val="1"/>
          <w:gridAfter w:val="2"/>
          <w:wBefore w:w="157" w:type="dxa"/>
          <w:wAfter w:w="4555" w:type="dxa"/>
        </w:trPr>
        <w:tc>
          <w:tcPr>
            <w:tcW w:w="9214" w:type="dxa"/>
            <w:gridSpan w:val="58"/>
            <w:hideMark/>
          </w:tcPr>
          <w:p w:rsidR="00502E45" w:rsidRDefault="00502E45" w:rsidP="00502E45">
            <w:pPr>
              <w:pStyle w:val="Nadpis1"/>
              <w:rPr>
                <w:sz w:val="20"/>
              </w:rPr>
            </w:pPr>
            <w:r>
              <w:rPr>
                <w:sz w:val="20"/>
              </w:rPr>
              <w:t>Stručný komentář k celkovému vývoji plnění příjmů kapitoly ve sledovaném období</w:t>
            </w:r>
          </w:p>
        </w:tc>
      </w:tr>
      <w:tr w:rsidR="00502E45" w:rsidTr="00837446">
        <w:trPr>
          <w:gridBefore w:val="1"/>
          <w:gridAfter w:val="2"/>
          <w:wBefore w:w="157" w:type="dxa"/>
          <w:wAfter w:w="4555" w:type="dxa"/>
        </w:trPr>
        <w:tc>
          <w:tcPr>
            <w:tcW w:w="929" w:type="dxa"/>
            <w:gridSpan w:val="2"/>
          </w:tcPr>
          <w:p w:rsidR="00502E45" w:rsidRDefault="00502E45" w:rsidP="00502E45">
            <w:pPr>
              <w:rPr>
                <w:b/>
              </w:rPr>
            </w:pPr>
          </w:p>
        </w:tc>
        <w:tc>
          <w:tcPr>
            <w:tcW w:w="458" w:type="dxa"/>
            <w:gridSpan w:val="3"/>
          </w:tcPr>
          <w:p w:rsidR="00502E45" w:rsidRDefault="00502E45" w:rsidP="00502E45">
            <w:pPr>
              <w:rPr>
                <w:b/>
              </w:rPr>
            </w:pPr>
          </w:p>
        </w:tc>
        <w:tc>
          <w:tcPr>
            <w:tcW w:w="458" w:type="dxa"/>
          </w:tcPr>
          <w:p w:rsidR="00502E45" w:rsidRDefault="00502E45" w:rsidP="00502E45">
            <w:pPr>
              <w:rPr>
                <w:b/>
              </w:rPr>
            </w:pPr>
          </w:p>
        </w:tc>
        <w:tc>
          <w:tcPr>
            <w:tcW w:w="459" w:type="dxa"/>
            <w:gridSpan w:val="4"/>
          </w:tcPr>
          <w:p w:rsidR="00502E45" w:rsidRDefault="00502E45" w:rsidP="00502E45">
            <w:pPr>
              <w:rPr>
                <w:b/>
              </w:rPr>
            </w:pPr>
          </w:p>
        </w:tc>
        <w:tc>
          <w:tcPr>
            <w:tcW w:w="460" w:type="dxa"/>
          </w:tcPr>
          <w:p w:rsidR="00502E45" w:rsidRDefault="00502E45" w:rsidP="00502E45">
            <w:pPr>
              <w:rPr>
                <w:b/>
              </w:rPr>
            </w:pPr>
          </w:p>
        </w:tc>
        <w:tc>
          <w:tcPr>
            <w:tcW w:w="460" w:type="dxa"/>
          </w:tcPr>
          <w:p w:rsidR="00502E45" w:rsidRDefault="00502E45" w:rsidP="00502E45">
            <w:pPr>
              <w:rPr>
                <w:b/>
              </w:rPr>
            </w:pPr>
          </w:p>
        </w:tc>
        <w:tc>
          <w:tcPr>
            <w:tcW w:w="460" w:type="dxa"/>
            <w:gridSpan w:val="2"/>
          </w:tcPr>
          <w:p w:rsidR="00502E45" w:rsidRDefault="00502E45" w:rsidP="00502E45">
            <w:pPr>
              <w:rPr>
                <w:b/>
              </w:rPr>
            </w:pPr>
          </w:p>
        </w:tc>
        <w:tc>
          <w:tcPr>
            <w:tcW w:w="465"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5"/>
          </w:tcPr>
          <w:p w:rsidR="00502E45" w:rsidRDefault="00502E45" w:rsidP="00502E45">
            <w:pPr>
              <w:rPr>
                <w:b/>
              </w:rPr>
            </w:pPr>
          </w:p>
        </w:tc>
        <w:tc>
          <w:tcPr>
            <w:tcW w:w="460" w:type="dxa"/>
            <w:gridSpan w:val="3"/>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5" w:type="dxa"/>
            <w:gridSpan w:val="3"/>
          </w:tcPr>
          <w:p w:rsidR="00502E45" w:rsidRDefault="00502E45" w:rsidP="00502E45">
            <w:pPr>
              <w:rPr>
                <w:b/>
              </w:rPr>
            </w:pPr>
          </w:p>
        </w:tc>
      </w:tr>
      <w:tr w:rsidR="00502E45" w:rsidRPr="00230DF8" w:rsidTr="00837446">
        <w:trPr>
          <w:gridBefore w:val="1"/>
          <w:gridAfter w:val="2"/>
          <w:wBefore w:w="157" w:type="dxa"/>
          <w:wAfter w:w="4555" w:type="dxa"/>
        </w:trPr>
        <w:tc>
          <w:tcPr>
            <w:tcW w:w="9214" w:type="dxa"/>
            <w:gridSpan w:val="58"/>
            <w:tcBorders>
              <w:top w:val="single" w:sz="6" w:space="0" w:color="auto"/>
              <w:left w:val="single" w:sz="6" w:space="0" w:color="auto"/>
              <w:bottom w:val="single" w:sz="6" w:space="0" w:color="auto"/>
              <w:right w:val="single" w:sz="6" w:space="0" w:color="auto"/>
            </w:tcBorders>
            <w:hideMark/>
          </w:tcPr>
          <w:p w:rsidR="00502E45" w:rsidRPr="00230DF8" w:rsidRDefault="00502E45" w:rsidP="00502E45">
            <w:pPr>
              <w:jc w:val="both"/>
              <w:rPr>
                <w:color w:val="FF0000"/>
              </w:rPr>
            </w:pPr>
            <w:r w:rsidRPr="00481E94">
              <w:t>Ve I. pololetí roku 2017 pokračuje trend mírného poklesu v prodeji propagačních předmětů, nicméně turistická sezona teprve začne a tudíž konečné výsledky úspěšnosti prode</w:t>
            </w:r>
            <w:r>
              <w:t>je bude</w:t>
            </w:r>
            <w:r w:rsidRPr="00481E94">
              <w:t>me znát až koncem roku. Příjem z pronájmu prostoru pro cestovní kancelář bude fakturován až v II. pololetí. Příjmy ze správních poplatků za služby Czech Point jsou také mírně sníženy. Tento trend souvisí s větším rozšířením služeb Czech Point v rámci jiných institucí.</w:t>
            </w:r>
          </w:p>
        </w:tc>
      </w:tr>
      <w:tr w:rsidR="00502E45" w:rsidTr="00837446">
        <w:trPr>
          <w:gridBefore w:val="1"/>
          <w:gridAfter w:val="2"/>
          <w:wBefore w:w="157" w:type="dxa"/>
          <w:wAfter w:w="4555" w:type="dxa"/>
        </w:trPr>
        <w:tc>
          <w:tcPr>
            <w:tcW w:w="929" w:type="dxa"/>
            <w:gridSpan w:val="2"/>
          </w:tcPr>
          <w:p w:rsidR="00502E45" w:rsidRDefault="00502E45" w:rsidP="00502E45">
            <w:pPr>
              <w:rPr>
                <w:b/>
              </w:rPr>
            </w:pPr>
          </w:p>
        </w:tc>
        <w:tc>
          <w:tcPr>
            <w:tcW w:w="458" w:type="dxa"/>
            <w:gridSpan w:val="3"/>
          </w:tcPr>
          <w:p w:rsidR="00502E45" w:rsidRDefault="00502E45" w:rsidP="00502E45">
            <w:pPr>
              <w:rPr>
                <w:b/>
              </w:rPr>
            </w:pPr>
          </w:p>
        </w:tc>
        <w:tc>
          <w:tcPr>
            <w:tcW w:w="458" w:type="dxa"/>
          </w:tcPr>
          <w:p w:rsidR="00502E45" w:rsidRDefault="00502E45" w:rsidP="00502E45">
            <w:pPr>
              <w:rPr>
                <w:b/>
              </w:rPr>
            </w:pPr>
          </w:p>
        </w:tc>
        <w:tc>
          <w:tcPr>
            <w:tcW w:w="459" w:type="dxa"/>
            <w:gridSpan w:val="4"/>
          </w:tcPr>
          <w:p w:rsidR="00502E45" w:rsidRDefault="00502E45" w:rsidP="00502E45">
            <w:pPr>
              <w:rPr>
                <w:b/>
              </w:rPr>
            </w:pPr>
          </w:p>
        </w:tc>
        <w:tc>
          <w:tcPr>
            <w:tcW w:w="460" w:type="dxa"/>
          </w:tcPr>
          <w:p w:rsidR="00502E45" w:rsidRDefault="00502E45" w:rsidP="00502E45">
            <w:pPr>
              <w:rPr>
                <w:b/>
              </w:rPr>
            </w:pPr>
          </w:p>
        </w:tc>
        <w:tc>
          <w:tcPr>
            <w:tcW w:w="460" w:type="dxa"/>
          </w:tcPr>
          <w:p w:rsidR="00502E45" w:rsidRDefault="00502E45" w:rsidP="00502E45">
            <w:pPr>
              <w:rPr>
                <w:b/>
              </w:rPr>
            </w:pPr>
          </w:p>
        </w:tc>
        <w:tc>
          <w:tcPr>
            <w:tcW w:w="460" w:type="dxa"/>
            <w:gridSpan w:val="2"/>
          </w:tcPr>
          <w:p w:rsidR="00502E45" w:rsidRDefault="00502E45" w:rsidP="00502E45">
            <w:pPr>
              <w:rPr>
                <w:b/>
              </w:rPr>
            </w:pPr>
          </w:p>
        </w:tc>
        <w:tc>
          <w:tcPr>
            <w:tcW w:w="465"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5"/>
          </w:tcPr>
          <w:p w:rsidR="00502E45" w:rsidRDefault="00502E45" w:rsidP="00502E45">
            <w:pPr>
              <w:rPr>
                <w:b/>
              </w:rPr>
            </w:pPr>
          </w:p>
        </w:tc>
        <w:tc>
          <w:tcPr>
            <w:tcW w:w="460" w:type="dxa"/>
            <w:gridSpan w:val="3"/>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5" w:type="dxa"/>
            <w:gridSpan w:val="3"/>
          </w:tcPr>
          <w:p w:rsidR="00502E45" w:rsidRDefault="00502E45" w:rsidP="00502E45">
            <w:pPr>
              <w:rPr>
                <w:b/>
              </w:rPr>
            </w:pPr>
          </w:p>
        </w:tc>
      </w:tr>
      <w:tr w:rsidR="00502E45" w:rsidTr="00837446">
        <w:trPr>
          <w:gridBefore w:val="1"/>
          <w:gridAfter w:val="2"/>
          <w:wBefore w:w="157" w:type="dxa"/>
          <w:wAfter w:w="4555" w:type="dxa"/>
        </w:trPr>
        <w:tc>
          <w:tcPr>
            <w:tcW w:w="9214" w:type="dxa"/>
            <w:gridSpan w:val="58"/>
            <w:hideMark/>
          </w:tcPr>
          <w:p w:rsidR="00502E45" w:rsidRDefault="00502E45" w:rsidP="00502E45">
            <w:pPr>
              <w:rPr>
                <w:b/>
              </w:rPr>
            </w:pPr>
            <w:r>
              <w:rPr>
                <w:b/>
              </w:rPr>
              <w:t>Komentář k položkám (akcím), které vykázaly abnormalitu v řádném plnění příjmů rozpočtu kapitoly ve sledovaném období</w:t>
            </w:r>
          </w:p>
        </w:tc>
      </w:tr>
      <w:tr w:rsidR="00502E45" w:rsidTr="00837446">
        <w:trPr>
          <w:gridBefore w:val="1"/>
          <w:wBefore w:w="157" w:type="dxa"/>
        </w:trPr>
        <w:tc>
          <w:tcPr>
            <w:tcW w:w="929" w:type="dxa"/>
            <w:gridSpan w:val="2"/>
          </w:tcPr>
          <w:p w:rsidR="00502E45" w:rsidRDefault="00502E45" w:rsidP="00502E45">
            <w:pPr>
              <w:rPr>
                <w:b/>
              </w:rPr>
            </w:pPr>
          </w:p>
        </w:tc>
        <w:tc>
          <w:tcPr>
            <w:tcW w:w="160" w:type="dxa"/>
            <w:gridSpan w:val="2"/>
          </w:tcPr>
          <w:p w:rsidR="00502E45" w:rsidRDefault="00502E45" w:rsidP="00502E45">
            <w:pPr>
              <w:rPr>
                <w:b/>
              </w:rPr>
            </w:pPr>
          </w:p>
        </w:tc>
        <w:tc>
          <w:tcPr>
            <w:tcW w:w="756" w:type="dxa"/>
            <w:gridSpan w:val="2"/>
          </w:tcPr>
          <w:p w:rsidR="00502E45" w:rsidRDefault="00502E45" w:rsidP="00502E45">
            <w:pPr>
              <w:rPr>
                <w:b/>
              </w:rPr>
            </w:pPr>
          </w:p>
        </w:tc>
        <w:tc>
          <w:tcPr>
            <w:tcW w:w="160" w:type="dxa"/>
            <w:gridSpan w:val="2"/>
          </w:tcPr>
          <w:p w:rsidR="00502E45" w:rsidRDefault="00502E45" w:rsidP="00502E45">
            <w:pPr>
              <w:rPr>
                <w:b/>
              </w:rPr>
            </w:pPr>
          </w:p>
        </w:tc>
        <w:tc>
          <w:tcPr>
            <w:tcW w:w="759" w:type="dxa"/>
            <w:gridSpan w:val="3"/>
          </w:tcPr>
          <w:p w:rsidR="00502E45" w:rsidRDefault="00502E45" w:rsidP="00502E45">
            <w:pPr>
              <w:rPr>
                <w:b/>
              </w:rPr>
            </w:pPr>
          </w:p>
        </w:tc>
        <w:tc>
          <w:tcPr>
            <w:tcW w:w="920" w:type="dxa"/>
            <w:gridSpan w:val="3"/>
          </w:tcPr>
          <w:p w:rsidR="00502E45" w:rsidRDefault="00502E45" w:rsidP="00502E45">
            <w:pPr>
              <w:rPr>
                <w:b/>
              </w:rPr>
            </w:pPr>
          </w:p>
        </w:tc>
        <w:tc>
          <w:tcPr>
            <w:tcW w:w="1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5"/>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865" w:type="dxa"/>
            <w:gridSpan w:val="3"/>
          </w:tcPr>
          <w:p w:rsidR="00502E45" w:rsidRDefault="00502E45" w:rsidP="00502E45">
            <w:pPr>
              <w:rPr>
                <w:b/>
              </w:rPr>
            </w:pPr>
          </w:p>
        </w:tc>
      </w:tr>
      <w:tr w:rsidR="00502E45" w:rsidRPr="00607182" w:rsidTr="00837446">
        <w:trPr>
          <w:gridBefore w:val="1"/>
          <w:gridAfter w:val="2"/>
          <w:wBefore w:w="157" w:type="dxa"/>
          <w:wAfter w:w="4555" w:type="dxa"/>
          <w:trHeight w:val="552"/>
        </w:trPr>
        <w:tc>
          <w:tcPr>
            <w:tcW w:w="990" w:type="dxa"/>
            <w:gridSpan w:val="3"/>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Oddíl, paragraf</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Položka</w:t>
            </w:r>
          </w:p>
        </w:tc>
        <w:tc>
          <w:tcPr>
            <w:tcW w:w="1705" w:type="dxa"/>
            <w:gridSpan w:val="7"/>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Organizace</w:t>
            </w:r>
          </w:p>
        </w:tc>
        <w:tc>
          <w:tcPr>
            <w:tcW w:w="565" w:type="dxa"/>
            <w:gridSpan w:val="6"/>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Účel</w:t>
            </w:r>
            <w:r>
              <w:rPr>
                <w:b/>
                <w:sz w:val="16"/>
                <w:szCs w:val="16"/>
              </w:rPr>
              <w:t>.</w:t>
            </w:r>
            <w:r w:rsidRPr="00607182">
              <w:rPr>
                <w:b/>
                <w:sz w:val="16"/>
                <w:szCs w:val="16"/>
              </w:rPr>
              <w:t xml:space="preserve"> </w:t>
            </w:r>
            <w:proofErr w:type="gramStart"/>
            <w:r w:rsidRPr="00607182">
              <w:rPr>
                <w:b/>
                <w:sz w:val="16"/>
                <w:szCs w:val="16"/>
              </w:rPr>
              <w:t>zdroj</w:t>
            </w:r>
            <w:proofErr w:type="gramEnd"/>
          </w:p>
        </w:tc>
        <w:tc>
          <w:tcPr>
            <w:tcW w:w="820" w:type="dxa"/>
            <w:gridSpan w:val="6"/>
            <w:tcBorders>
              <w:top w:val="single" w:sz="6" w:space="0" w:color="auto"/>
              <w:left w:val="single" w:sz="6" w:space="0" w:color="auto"/>
              <w:bottom w:val="single" w:sz="6" w:space="0" w:color="auto"/>
              <w:right w:val="single" w:sz="6" w:space="0" w:color="auto"/>
            </w:tcBorders>
            <w:shd w:val="clear" w:color="auto" w:fill="FFFF00"/>
            <w:hideMark/>
          </w:tcPr>
          <w:p w:rsidR="00502E45" w:rsidRPr="00607182" w:rsidRDefault="00502E45" w:rsidP="00502E45">
            <w:pPr>
              <w:jc w:val="center"/>
              <w:rPr>
                <w:b/>
                <w:sz w:val="16"/>
                <w:szCs w:val="16"/>
              </w:rPr>
            </w:pPr>
            <w:r w:rsidRPr="00607182">
              <w:rPr>
                <w:b/>
                <w:sz w:val="16"/>
                <w:szCs w:val="16"/>
              </w:rPr>
              <w:t>Upravený rozpočet v tis. Kč</w:t>
            </w:r>
          </w:p>
        </w:tc>
        <w:tc>
          <w:tcPr>
            <w:tcW w:w="920" w:type="dxa"/>
            <w:gridSpan w:val="7"/>
            <w:tcBorders>
              <w:top w:val="single" w:sz="6" w:space="0" w:color="auto"/>
              <w:left w:val="single" w:sz="6" w:space="0" w:color="auto"/>
              <w:bottom w:val="single" w:sz="6" w:space="0" w:color="auto"/>
              <w:right w:val="single" w:sz="6" w:space="0" w:color="auto"/>
            </w:tcBorders>
            <w:shd w:val="clear" w:color="auto" w:fill="FFFF00"/>
            <w:hideMark/>
          </w:tcPr>
          <w:p w:rsidR="00502E45" w:rsidRPr="00607182" w:rsidRDefault="00502E45" w:rsidP="00502E45">
            <w:pPr>
              <w:jc w:val="center"/>
              <w:rPr>
                <w:b/>
                <w:sz w:val="16"/>
                <w:szCs w:val="16"/>
              </w:rPr>
            </w:pPr>
            <w:r w:rsidRPr="00607182">
              <w:rPr>
                <w:b/>
                <w:sz w:val="16"/>
                <w:szCs w:val="16"/>
              </w:rPr>
              <w:t>Skutečnost v tis. Kč</w:t>
            </w:r>
          </w:p>
        </w:tc>
        <w:tc>
          <w:tcPr>
            <w:tcW w:w="3225" w:type="dxa"/>
            <w:gridSpan w:val="25"/>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Komentář</w:t>
            </w:r>
          </w:p>
        </w:tc>
      </w:tr>
      <w:tr w:rsidR="00502E45" w:rsidRPr="005D0AB2"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center"/>
            </w:pPr>
            <w:r w:rsidRPr="005D0AB2">
              <w:t>006171</w:t>
            </w:r>
          </w:p>
        </w:tc>
        <w:tc>
          <w:tcPr>
            <w:tcW w:w="989" w:type="dxa"/>
            <w:gridSpan w:val="4"/>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center"/>
            </w:pPr>
            <w:r w:rsidRPr="005D0AB2">
              <w:t>2111</w:t>
            </w:r>
          </w:p>
        </w:tc>
        <w:tc>
          <w:tcPr>
            <w:tcW w:w="1705" w:type="dxa"/>
            <w:gridSpan w:val="7"/>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center"/>
            </w:pPr>
            <w:r w:rsidRPr="005D0AB2">
              <w:t>0100000000000</w:t>
            </w:r>
          </w:p>
        </w:tc>
        <w:tc>
          <w:tcPr>
            <w:tcW w:w="565" w:type="dxa"/>
            <w:gridSpan w:val="6"/>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center"/>
            </w:pPr>
          </w:p>
        </w:tc>
        <w:tc>
          <w:tcPr>
            <w:tcW w:w="820" w:type="dxa"/>
            <w:gridSpan w:val="6"/>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right"/>
            </w:pPr>
            <w:r w:rsidRPr="005D0AB2">
              <w:t>0,00</w:t>
            </w:r>
          </w:p>
        </w:tc>
        <w:tc>
          <w:tcPr>
            <w:tcW w:w="920" w:type="dxa"/>
            <w:gridSpan w:val="7"/>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right"/>
            </w:pPr>
            <w:r w:rsidRPr="005D0AB2">
              <w:t>0,51</w:t>
            </w:r>
          </w:p>
        </w:tc>
        <w:tc>
          <w:tcPr>
            <w:tcW w:w="3225" w:type="dxa"/>
            <w:gridSpan w:val="25"/>
            <w:tcBorders>
              <w:top w:val="single" w:sz="6" w:space="0" w:color="auto"/>
              <w:left w:val="single" w:sz="6" w:space="0" w:color="auto"/>
              <w:bottom w:val="single" w:sz="6" w:space="0" w:color="auto"/>
              <w:right w:val="single" w:sz="6" w:space="0" w:color="auto"/>
            </w:tcBorders>
          </w:tcPr>
          <w:p w:rsidR="00502E45" w:rsidRPr="005D0AB2" w:rsidRDefault="00502E45" w:rsidP="00502E45">
            <w:pPr>
              <w:rPr>
                <w:b/>
                <w:u w:val="single"/>
              </w:rPr>
            </w:pPr>
            <w:r w:rsidRPr="005D0AB2">
              <w:rPr>
                <w:b/>
                <w:u w:val="single"/>
              </w:rPr>
              <w:t>Příjmy z kopírování, laminovaní</w:t>
            </w:r>
          </w:p>
          <w:p w:rsidR="00502E45" w:rsidRPr="005D0AB2" w:rsidRDefault="00502E45" w:rsidP="00502E45">
            <w:r w:rsidRPr="005D0AB2">
              <w:t>Služba pro občany v rámci činnosti Regionálního informačního centra.</w:t>
            </w:r>
          </w:p>
        </w:tc>
      </w:tr>
      <w:tr w:rsidR="00502E45" w:rsidRPr="005D0AB2"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hideMark/>
          </w:tcPr>
          <w:p w:rsidR="00502E45" w:rsidRPr="005D0AB2" w:rsidRDefault="00502E45" w:rsidP="00502E45">
            <w:pPr>
              <w:jc w:val="center"/>
            </w:pPr>
            <w:r w:rsidRPr="005D0AB2">
              <w:t>006171</w:t>
            </w:r>
          </w:p>
        </w:tc>
        <w:tc>
          <w:tcPr>
            <w:tcW w:w="989" w:type="dxa"/>
            <w:gridSpan w:val="4"/>
            <w:tcBorders>
              <w:top w:val="single" w:sz="6" w:space="0" w:color="auto"/>
              <w:left w:val="single" w:sz="6" w:space="0" w:color="auto"/>
              <w:bottom w:val="single" w:sz="6" w:space="0" w:color="auto"/>
              <w:right w:val="single" w:sz="6" w:space="0" w:color="auto"/>
            </w:tcBorders>
            <w:hideMark/>
          </w:tcPr>
          <w:p w:rsidR="00502E45" w:rsidRPr="005D0AB2" w:rsidRDefault="00502E45" w:rsidP="00502E45">
            <w:pPr>
              <w:jc w:val="center"/>
            </w:pPr>
            <w:r w:rsidRPr="005D0AB2">
              <w:t>2310</w:t>
            </w:r>
          </w:p>
        </w:tc>
        <w:tc>
          <w:tcPr>
            <w:tcW w:w="1705" w:type="dxa"/>
            <w:gridSpan w:val="7"/>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center"/>
            </w:pPr>
            <w:r w:rsidRPr="005D0AB2">
              <w:t>0100000000000</w:t>
            </w:r>
          </w:p>
        </w:tc>
        <w:tc>
          <w:tcPr>
            <w:tcW w:w="565" w:type="dxa"/>
            <w:gridSpan w:val="6"/>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center"/>
            </w:pPr>
          </w:p>
        </w:tc>
        <w:tc>
          <w:tcPr>
            <w:tcW w:w="820" w:type="dxa"/>
            <w:gridSpan w:val="6"/>
            <w:tcBorders>
              <w:top w:val="single" w:sz="6" w:space="0" w:color="auto"/>
              <w:left w:val="single" w:sz="6" w:space="0" w:color="auto"/>
              <w:bottom w:val="single" w:sz="6" w:space="0" w:color="auto"/>
              <w:right w:val="single" w:sz="6" w:space="0" w:color="auto"/>
            </w:tcBorders>
            <w:hideMark/>
          </w:tcPr>
          <w:p w:rsidR="00502E45" w:rsidRPr="005D0AB2" w:rsidRDefault="00502E45" w:rsidP="00502E45">
            <w:pPr>
              <w:jc w:val="right"/>
            </w:pPr>
            <w:r w:rsidRPr="005D0AB2">
              <w:t>127,00</w:t>
            </w:r>
          </w:p>
        </w:tc>
        <w:tc>
          <w:tcPr>
            <w:tcW w:w="920" w:type="dxa"/>
            <w:gridSpan w:val="7"/>
            <w:tcBorders>
              <w:top w:val="single" w:sz="6" w:space="0" w:color="auto"/>
              <w:left w:val="single" w:sz="6" w:space="0" w:color="auto"/>
              <w:bottom w:val="single" w:sz="6" w:space="0" w:color="auto"/>
              <w:right w:val="single" w:sz="6" w:space="0" w:color="auto"/>
            </w:tcBorders>
            <w:hideMark/>
          </w:tcPr>
          <w:p w:rsidR="00502E45" w:rsidRPr="005D0AB2" w:rsidRDefault="00502E45" w:rsidP="00502E45">
            <w:pPr>
              <w:jc w:val="right"/>
            </w:pPr>
            <w:r w:rsidRPr="005D0AB2">
              <w:t>41,43</w:t>
            </w:r>
          </w:p>
        </w:tc>
        <w:tc>
          <w:tcPr>
            <w:tcW w:w="3225" w:type="dxa"/>
            <w:gridSpan w:val="25"/>
            <w:tcBorders>
              <w:top w:val="single" w:sz="6" w:space="0" w:color="auto"/>
              <w:left w:val="single" w:sz="6" w:space="0" w:color="auto"/>
              <w:bottom w:val="single" w:sz="6" w:space="0" w:color="auto"/>
              <w:right w:val="single" w:sz="6" w:space="0" w:color="auto"/>
            </w:tcBorders>
            <w:hideMark/>
          </w:tcPr>
          <w:p w:rsidR="00502E45" w:rsidRPr="005D0AB2" w:rsidRDefault="00502E45" w:rsidP="00502E45">
            <w:pPr>
              <w:jc w:val="both"/>
              <w:rPr>
                <w:b/>
                <w:u w:val="single"/>
              </w:rPr>
            </w:pPr>
            <w:r w:rsidRPr="005D0AB2">
              <w:rPr>
                <w:b/>
                <w:u w:val="single"/>
              </w:rPr>
              <w:t xml:space="preserve">Příjmy z prodeje </w:t>
            </w:r>
            <w:proofErr w:type="spellStart"/>
            <w:r w:rsidRPr="005D0AB2">
              <w:rPr>
                <w:b/>
                <w:u w:val="single"/>
              </w:rPr>
              <w:t>KaDDM</w:t>
            </w:r>
            <w:proofErr w:type="spellEnd"/>
          </w:p>
          <w:p w:rsidR="00502E45" w:rsidRPr="005D0AB2" w:rsidRDefault="00502E45" w:rsidP="00502E45">
            <w:pPr>
              <w:jc w:val="both"/>
            </w:pPr>
            <w:r w:rsidRPr="005D0AB2">
              <w:t>Viz komentář ve stručném zhodnocení plnění příjmů.</w:t>
            </w:r>
          </w:p>
        </w:tc>
      </w:tr>
      <w:tr w:rsidR="00502E45" w:rsidRPr="006C367B"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center"/>
            </w:pPr>
            <w:r>
              <w:t>006409</w:t>
            </w:r>
          </w:p>
        </w:tc>
        <w:tc>
          <w:tcPr>
            <w:tcW w:w="989" w:type="dxa"/>
            <w:gridSpan w:val="4"/>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center"/>
            </w:pPr>
            <w:r>
              <w:t>2329</w:t>
            </w:r>
          </w:p>
        </w:tc>
        <w:tc>
          <w:tcPr>
            <w:tcW w:w="1705" w:type="dxa"/>
            <w:gridSpan w:val="7"/>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center"/>
            </w:pPr>
            <w:r w:rsidRPr="005D0AB2">
              <w:t>0100000000000</w:t>
            </w:r>
          </w:p>
        </w:tc>
        <w:tc>
          <w:tcPr>
            <w:tcW w:w="565" w:type="dxa"/>
            <w:gridSpan w:val="6"/>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center"/>
            </w:pPr>
          </w:p>
        </w:tc>
        <w:tc>
          <w:tcPr>
            <w:tcW w:w="820" w:type="dxa"/>
            <w:gridSpan w:val="6"/>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right"/>
            </w:pPr>
            <w:r>
              <w:t>0,00</w:t>
            </w:r>
          </w:p>
        </w:tc>
        <w:tc>
          <w:tcPr>
            <w:tcW w:w="920" w:type="dxa"/>
            <w:gridSpan w:val="7"/>
            <w:tcBorders>
              <w:top w:val="single" w:sz="6" w:space="0" w:color="auto"/>
              <w:left w:val="single" w:sz="6" w:space="0" w:color="auto"/>
              <w:bottom w:val="single" w:sz="6" w:space="0" w:color="auto"/>
              <w:right w:val="single" w:sz="6" w:space="0" w:color="auto"/>
            </w:tcBorders>
          </w:tcPr>
          <w:p w:rsidR="00502E45" w:rsidRPr="005D0AB2" w:rsidRDefault="00502E45" w:rsidP="00502E45">
            <w:pPr>
              <w:jc w:val="right"/>
            </w:pPr>
            <w:r>
              <w:t>-28,21</w:t>
            </w:r>
          </w:p>
        </w:tc>
        <w:tc>
          <w:tcPr>
            <w:tcW w:w="3225" w:type="dxa"/>
            <w:gridSpan w:val="25"/>
            <w:tcBorders>
              <w:top w:val="single" w:sz="6" w:space="0" w:color="auto"/>
              <w:left w:val="single" w:sz="6" w:space="0" w:color="auto"/>
              <w:bottom w:val="single" w:sz="6" w:space="0" w:color="auto"/>
              <w:right w:val="single" w:sz="6" w:space="0" w:color="auto"/>
            </w:tcBorders>
          </w:tcPr>
          <w:p w:rsidR="00502E45" w:rsidRPr="006C367B" w:rsidRDefault="00502E45" w:rsidP="00502E45">
            <w:pPr>
              <w:jc w:val="both"/>
              <w:rPr>
                <w:b/>
                <w:u w:val="single"/>
              </w:rPr>
            </w:pPr>
            <w:r w:rsidRPr="006C367B">
              <w:rPr>
                <w:b/>
                <w:u w:val="single"/>
              </w:rPr>
              <w:t>Ostatní nedaňové příjmy jinde nezařazené</w:t>
            </w:r>
          </w:p>
          <w:p w:rsidR="00502E45" w:rsidRPr="006C367B" w:rsidRDefault="00502E45" w:rsidP="00502E45">
            <w:pPr>
              <w:jc w:val="both"/>
            </w:pPr>
            <w:r>
              <w:t>Jedná se o zůstatek příjmových pokladen. Stav těchto prostředků je odsouhlasen s účtárnou Finančního odboru a bude upraven na konci roku.</w:t>
            </w:r>
          </w:p>
        </w:tc>
      </w:tr>
      <w:tr w:rsidR="00502E45" w:rsidRPr="006C367B"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tcPr>
          <w:p w:rsidR="00502E45" w:rsidRPr="006C367B" w:rsidRDefault="00502E45" w:rsidP="00502E45">
            <w:pPr>
              <w:jc w:val="center"/>
            </w:pPr>
            <w:r w:rsidRPr="006C367B">
              <w:t>000000</w:t>
            </w:r>
          </w:p>
        </w:tc>
        <w:tc>
          <w:tcPr>
            <w:tcW w:w="989" w:type="dxa"/>
            <w:gridSpan w:val="4"/>
            <w:tcBorders>
              <w:top w:val="single" w:sz="6" w:space="0" w:color="auto"/>
              <w:left w:val="single" w:sz="6" w:space="0" w:color="auto"/>
              <w:bottom w:val="single" w:sz="6" w:space="0" w:color="auto"/>
              <w:right w:val="single" w:sz="6" w:space="0" w:color="auto"/>
            </w:tcBorders>
          </w:tcPr>
          <w:p w:rsidR="00502E45" w:rsidRPr="006C367B" w:rsidRDefault="00502E45" w:rsidP="00502E45">
            <w:pPr>
              <w:jc w:val="center"/>
            </w:pPr>
            <w:r w:rsidRPr="006C367B">
              <w:t>1361</w:t>
            </w:r>
          </w:p>
        </w:tc>
        <w:tc>
          <w:tcPr>
            <w:tcW w:w="1705" w:type="dxa"/>
            <w:gridSpan w:val="7"/>
            <w:tcBorders>
              <w:top w:val="single" w:sz="6" w:space="0" w:color="auto"/>
              <w:left w:val="single" w:sz="6" w:space="0" w:color="auto"/>
              <w:bottom w:val="single" w:sz="6" w:space="0" w:color="auto"/>
              <w:right w:val="single" w:sz="6" w:space="0" w:color="auto"/>
            </w:tcBorders>
          </w:tcPr>
          <w:p w:rsidR="00502E45" w:rsidRPr="006C367B" w:rsidRDefault="00502E45" w:rsidP="00502E45">
            <w:pPr>
              <w:jc w:val="center"/>
            </w:pPr>
            <w:r w:rsidRPr="006C367B">
              <w:t>01000000700000</w:t>
            </w:r>
          </w:p>
        </w:tc>
        <w:tc>
          <w:tcPr>
            <w:tcW w:w="565" w:type="dxa"/>
            <w:gridSpan w:val="6"/>
            <w:tcBorders>
              <w:top w:val="single" w:sz="6" w:space="0" w:color="auto"/>
              <w:left w:val="single" w:sz="6" w:space="0" w:color="auto"/>
              <w:bottom w:val="single" w:sz="6" w:space="0" w:color="auto"/>
              <w:right w:val="single" w:sz="6" w:space="0" w:color="auto"/>
            </w:tcBorders>
          </w:tcPr>
          <w:p w:rsidR="00502E45" w:rsidRPr="006C367B" w:rsidRDefault="00502E45" w:rsidP="00502E45">
            <w:pPr>
              <w:jc w:val="center"/>
            </w:pPr>
          </w:p>
        </w:tc>
        <w:tc>
          <w:tcPr>
            <w:tcW w:w="820" w:type="dxa"/>
            <w:gridSpan w:val="6"/>
            <w:tcBorders>
              <w:top w:val="single" w:sz="6" w:space="0" w:color="auto"/>
              <w:left w:val="single" w:sz="6" w:space="0" w:color="auto"/>
              <w:bottom w:val="single" w:sz="6" w:space="0" w:color="auto"/>
              <w:right w:val="single" w:sz="6" w:space="0" w:color="auto"/>
            </w:tcBorders>
          </w:tcPr>
          <w:p w:rsidR="00502E45" w:rsidRPr="006C367B" w:rsidRDefault="00502E45" w:rsidP="00502E45">
            <w:pPr>
              <w:jc w:val="right"/>
            </w:pPr>
            <w:r w:rsidRPr="006C367B">
              <w:t>160,00</w:t>
            </w:r>
          </w:p>
        </w:tc>
        <w:tc>
          <w:tcPr>
            <w:tcW w:w="920" w:type="dxa"/>
            <w:gridSpan w:val="7"/>
            <w:tcBorders>
              <w:top w:val="single" w:sz="6" w:space="0" w:color="auto"/>
              <w:left w:val="single" w:sz="6" w:space="0" w:color="auto"/>
              <w:bottom w:val="single" w:sz="6" w:space="0" w:color="auto"/>
              <w:right w:val="single" w:sz="6" w:space="0" w:color="auto"/>
            </w:tcBorders>
          </w:tcPr>
          <w:p w:rsidR="00502E45" w:rsidRPr="006C367B" w:rsidRDefault="00502E45" w:rsidP="00502E45">
            <w:pPr>
              <w:jc w:val="right"/>
            </w:pPr>
            <w:r w:rsidRPr="006C367B">
              <w:t>54,57</w:t>
            </w:r>
          </w:p>
        </w:tc>
        <w:tc>
          <w:tcPr>
            <w:tcW w:w="3225" w:type="dxa"/>
            <w:gridSpan w:val="25"/>
            <w:tcBorders>
              <w:top w:val="single" w:sz="6" w:space="0" w:color="auto"/>
              <w:left w:val="single" w:sz="6" w:space="0" w:color="auto"/>
              <w:bottom w:val="single" w:sz="6" w:space="0" w:color="auto"/>
              <w:right w:val="single" w:sz="6" w:space="0" w:color="auto"/>
            </w:tcBorders>
          </w:tcPr>
          <w:p w:rsidR="00502E45" w:rsidRPr="006C367B" w:rsidRDefault="00502E45" w:rsidP="00502E45">
            <w:pPr>
              <w:jc w:val="both"/>
              <w:rPr>
                <w:b/>
                <w:u w:val="single"/>
              </w:rPr>
            </w:pPr>
            <w:r w:rsidRPr="006C367B">
              <w:rPr>
                <w:b/>
                <w:u w:val="single"/>
              </w:rPr>
              <w:t>Czech Point</w:t>
            </w:r>
          </w:p>
          <w:p w:rsidR="00502E45" w:rsidRPr="006C367B" w:rsidRDefault="00502E45" w:rsidP="00502E45">
            <w:pPr>
              <w:jc w:val="both"/>
              <w:rPr>
                <w:b/>
              </w:rPr>
            </w:pPr>
            <w:r w:rsidRPr="006C367B">
              <w:t>Viz komentář ve stručném zhodnocení plnění příjmů.</w:t>
            </w:r>
          </w:p>
        </w:tc>
      </w:tr>
      <w:tr w:rsidR="00502E45" w:rsidTr="00837446">
        <w:trPr>
          <w:gridBefore w:val="1"/>
          <w:wBefore w:w="157" w:type="dxa"/>
          <w:trHeight w:val="219"/>
        </w:trPr>
        <w:tc>
          <w:tcPr>
            <w:tcW w:w="929" w:type="dxa"/>
            <w:gridSpan w:val="2"/>
          </w:tcPr>
          <w:p w:rsidR="00502E45" w:rsidRDefault="00502E45" w:rsidP="00502E45">
            <w:r>
              <w:br w:type="page"/>
            </w:r>
          </w:p>
          <w:p w:rsidR="00502E45" w:rsidRPr="00841CE4" w:rsidRDefault="00502E45" w:rsidP="00502E45"/>
        </w:tc>
        <w:tc>
          <w:tcPr>
            <w:tcW w:w="160" w:type="dxa"/>
            <w:gridSpan w:val="2"/>
          </w:tcPr>
          <w:p w:rsidR="00502E45" w:rsidRDefault="00502E45" w:rsidP="00502E45">
            <w:pPr>
              <w:rPr>
                <w:b/>
              </w:rPr>
            </w:pPr>
          </w:p>
        </w:tc>
        <w:tc>
          <w:tcPr>
            <w:tcW w:w="756" w:type="dxa"/>
            <w:gridSpan w:val="2"/>
          </w:tcPr>
          <w:p w:rsidR="00502E45" w:rsidRDefault="00502E45" w:rsidP="00502E45">
            <w:pPr>
              <w:rPr>
                <w:b/>
              </w:rPr>
            </w:pPr>
          </w:p>
        </w:tc>
        <w:tc>
          <w:tcPr>
            <w:tcW w:w="160" w:type="dxa"/>
            <w:gridSpan w:val="2"/>
          </w:tcPr>
          <w:p w:rsidR="00502E45" w:rsidRDefault="00502E45" w:rsidP="00502E45">
            <w:pPr>
              <w:rPr>
                <w:b/>
              </w:rPr>
            </w:pPr>
          </w:p>
        </w:tc>
        <w:tc>
          <w:tcPr>
            <w:tcW w:w="759" w:type="dxa"/>
            <w:gridSpan w:val="3"/>
          </w:tcPr>
          <w:p w:rsidR="00502E45" w:rsidRDefault="00502E45" w:rsidP="00502E45">
            <w:pPr>
              <w:rPr>
                <w:b/>
              </w:rPr>
            </w:pPr>
          </w:p>
        </w:tc>
        <w:tc>
          <w:tcPr>
            <w:tcW w:w="920" w:type="dxa"/>
            <w:gridSpan w:val="3"/>
          </w:tcPr>
          <w:p w:rsidR="00502E45" w:rsidRDefault="00502E45" w:rsidP="00502E45">
            <w:pPr>
              <w:rPr>
                <w:b/>
              </w:rPr>
            </w:pPr>
          </w:p>
        </w:tc>
        <w:tc>
          <w:tcPr>
            <w:tcW w:w="1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5"/>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865" w:type="dxa"/>
            <w:gridSpan w:val="3"/>
          </w:tcPr>
          <w:p w:rsidR="00502E45" w:rsidRDefault="00502E45" w:rsidP="00502E45">
            <w:pPr>
              <w:rPr>
                <w:b/>
              </w:rPr>
            </w:pPr>
          </w:p>
        </w:tc>
      </w:tr>
      <w:tr w:rsidR="00502E45" w:rsidTr="00837446">
        <w:trPr>
          <w:gridBefore w:val="1"/>
          <w:gridAfter w:val="2"/>
          <w:wBefore w:w="157" w:type="dxa"/>
          <w:wAfter w:w="4555" w:type="dxa"/>
        </w:trPr>
        <w:tc>
          <w:tcPr>
            <w:tcW w:w="9214" w:type="dxa"/>
            <w:gridSpan w:val="58"/>
            <w:shd w:val="clear" w:color="auto" w:fill="FFC000"/>
            <w:hideMark/>
          </w:tcPr>
          <w:p w:rsidR="00502E45" w:rsidRDefault="00502E45" w:rsidP="00502E45">
            <w:pPr>
              <w:pStyle w:val="Nadpis3"/>
              <w:rPr>
                <w:sz w:val="20"/>
              </w:rPr>
            </w:pPr>
            <w:r>
              <w:rPr>
                <w:sz w:val="20"/>
              </w:rPr>
              <w:t>Rozbor čerpání výdajů rozpočtu kapitoly – I. pololetí 2017</w:t>
            </w:r>
          </w:p>
        </w:tc>
      </w:tr>
      <w:tr w:rsidR="00502E45" w:rsidTr="00837446">
        <w:trPr>
          <w:gridBefore w:val="1"/>
          <w:gridAfter w:val="2"/>
          <w:wBefore w:w="157" w:type="dxa"/>
          <w:wAfter w:w="4555" w:type="dxa"/>
        </w:trPr>
        <w:tc>
          <w:tcPr>
            <w:tcW w:w="929" w:type="dxa"/>
            <w:gridSpan w:val="2"/>
          </w:tcPr>
          <w:p w:rsidR="00502E45" w:rsidRDefault="00502E45" w:rsidP="00502E45">
            <w:pPr>
              <w:rPr>
                <w:b/>
              </w:rPr>
            </w:pPr>
          </w:p>
        </w:tc>
        <w:tc>
          <w:tcPr>
            <w:tcW w:w="458" w:type="dxa"/>
            <w:gridSpan w:val="3"/>
          </w:tcPr>
          <w:p w:rsidR="00502E45" w:rsidRDefault="00502E45" w:rsidP="00502E45">
            <w:pPr>
              <w:rPr>
                <w:b/>
              </w:rPr>
            </w:pPr>
          </w:p>
        </w:tc>
        <w:tc>
          <w:tcPr>
            <w:tcW w:w="458" w:type="dxa"/>
          </w:tcPr>
          <w:p w:rsidR="00502E45" w:rsidRDefault="00502E45" w:rsidP="00502E45">
            <w:pPr>
              <w:rPr>
                <w:b/>
              </w:rPr>
            </w:pPr>
          </w:p>
        </w:tc>
        <w:tc>
          <w:tcPr>
            <w:tcW w:w="459" w:type="dxa"/>
            <w:gridSpan w:val="4"/>
          </w:tcPr>
          <w:p w:rsidR="00502E45" w:rsidRDefault="00502E45" w:rsidP="00502E45">
            <w:pPr>
              <w:rPr>
                <w:b/>
              </w:rPr>
            </w:pPr>
          </w:p>
        </w:tc>
        <w:tc>
          <w:tcPr>
            <w:tcW w:w="460" w:type="dxa"/>
          </w:tcPr>
          <w:p w:rsidR="00502E45" w:rsidRDefault="00502E45" w:rsidP="00502E45">
            <w:pPr>
              <w:rPr>
                <w:b/>
              </w:rPr>
            </w:pPr>
          </w:p>
        </w:tc>
        <w:tc>
          <w:tcPr>
            <w:tcW w:w="460" w:type="dxa"/>
          </w:tcPr>
          <w:p w:rsidR="00502E45" w:rsidRDefault="00502E45" w:rsidP="00502E45">
            <w:pPr>
              <w:rPr>
                <w:b/>
              </w:rPr>
            </w:pPr>
          </w:p>
        </w:tc>
        <w:tc>
          <w:tcPr>
            <w:tcW w:w="460" w:type="dxa"/>
            <w:gridSpan w:val="2"/>
          </w:tcPr>
          <w:p w:rsidR="00502E45" w:rsidRDefault="00502E45" w:rsidP="00502E45">
            <w:pPr>
              <w:rPr>
                <w:b/>
              </w:rPr>
            </w:pPr>
          </w:p>
        </w:tc>
        <w:tc>
          <w:tcPr>
            <w:tcW w:w="465"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5"/>
          </w:tcPr>
          <w:p w:rsidR="00502E45" w:rsidRDefault="00502E45" w:rsidP="00502E45">
            <w:pPr>
              <w:rPr>
                <w:b/>
              </w:rPr>
            </w:pPr>
          </w:p>
        </w:tc>
        <w:tc>
          <w:tcPr>
            <w:tcW w:w="460" w:type="dxa"/>
            <w:gridSpan w:val="3"/>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5" w:type="dxa"/>
            <w:gridSpan w:val="3"/>
          </w:tcPr>
          <w:p w:rsidR="00502E45" w:rsidRDefault="00502E45" w:rsidP="00502E45">
            <w:pPr>
              <w:rPr>
                <w:b/>
              </w:rPr>
            </w:pPr>
          </w:p>
        </w:tc>
      </w:tr>
      <w:tr w:rsidR="00502E45" w:rsidRPr="00607182" w:rsidTr="00837446">
        <w:trPr>
          <w:gridBefore w:val="1"/>
          <w:gridAfter w:val="2"/>
          <w:wBefore w:w="157" w:type="dxa"/>
          <w:wAfter w:w="4555" w:type="dxa"/>
        </w:trPr>
        <w:tc>
          <w:tcPr>
            <w:tcW w:w="2304" w:type="dxa"/>
            <w:gridSpan w:val="10"/>
            <w:tcBorders>
              <w:top w:val="single" w:sz="6" w:space="0" w:color="auto"/>
              <w:left w:val="single" w:sz="6" w:space="0" w:color="auto"/>
              <w:bottom w:val="single" w:sz="6" w:space="0" w:color="auto"/>
              <w:right w:val="single" w:sz="6" w:space="0" w:color="auto"/>
            </w:tcBorders>
            <w:shd w:val="clear" w:color="auto" w:fill="FFFF00"/>
            <w:hideMark/>
          </w:tcPr>
          <w:p w:rsidR="00502E45" w:rsidRPr="00607182" w:rsidRDefault="00502E45" w:rsidP="00502E45">
            <w:pPr>
              <w:jc w:val="center"/>
              <w:rPr>
                <w:b/>
                <w:sz w:val="16"/>
                <w:szCs w:val="16"/>
              </w:rPr>
            </w:pPr>
            <w:r w:rsidRPr="00607182">
              <w:rPr>
                <w:b/>
                <w:sz w:val="16"/>
                <w:szCs w:val="16"/>
              </w:rPr>
              <w:t>Rozpočet upravený v tis. Kč</w:t>
            </w:r>
          </w:p>
        </w:tc>
        <w:tc>
          <w:tcPr>
            <w:tcW w:w="1845" w:type="dxa"/>
            <w:gridSpan w:val="8"/>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Skutečnost v tis. Kč</w:t>
            </w:r>
          </w:p>
        </w:tc>
        <w:tc>
          <w:tcPr>
            <w:tcW w:w="1840" w:type="dxa"/>
            <w:gridSpan w:val="15"/>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SK/RU v %</w:t>
            </w:r>
          </w:p>
        </w:tc>
        <w:tc>
          <w:tcPr>
            <w:tcW w:w="3225" w:type="dxa"/>
            <w:gridSpan w:val="25"/>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Komentář</w:t>
            </w:r>
          </w:p>
        </w:tc>
      </w:tr>
      <w:tr w:rsidR="00502E45" w:rsidTr="00837446">
        <w:trPr>
          <w:gridBefore w:val="1"/>
          <w:gridAfter w:val="2"/>
          <w:wBefore w:w="157" w:type="dxa"/>
          <w:wAfter w:w="4555" w:type="dxa"/>
        </w:trPr>
        <w:tc>
          <w:tcPr>
            <w:tcW w:w="2304" w:type="dxa"/>
            <w:gridSpan w:val="10"/>
            <w:tcBorders>
              <w:top w:val="single" w:sz="6" w:space="0" w:color="auto"/>
              <w:left w:val="single" w:sz="6" w:space="0" w:color="auto"/>
              <w:bottom w:val="single" w:sz="6" w:space="0" w:color="auto"/>
              <w:right w:val="single" w:sz="6" w:space="0" w:color="auto"/>
            </w:tcBorders>
          </w:tcPr>
          <w:p w:rsidR="00502E45" w:rsidRDefault="00502E45" w:rsidP="00502E45">
            <w:pPr>
              <w:jc w:val="right"/>
              <w:rPr>
                <w:b/>
              </w:rPr>
            </w:pPr>
            <w:r>
              <w:rPr>
                <w:b/>
              </w:rPr>
              <w:t>18.116,39</w:t>
            </w:r>
          </w:p>
        </w:tc>
        <w:tc>
          <w:tcPr>
            <w:tcW w:w="1845" w:type="dxa"/>
            <w:gridSpan w:val="8"/>
            <w:tcBorders>
              <w:top w:val="single" w:sz="6" w:space="0" w:color="auto"/>
              <w:left w:val="single" w:sz="6" w:space="0" w:color="auto"/>
              <w:bottom w:val="single" w:sz="6" w:space="0" w:color="auto"/>
              <w:right w:val="single" w:sz="6" w:space="0" w:color="auto"/>
            </w:tcBorders>
          </w:tcPr>
          <w:p w:rsidR="00502E45" w:rsidRDefault="00502E45" w:rsidP="00502E45">
            <w:pPr>
              <w:jc w:val="right"/>
              <w:rPr>
                <w:b/>
              </w:rPr>
            </w:pPr>
            <w:r>
              <w:rPr>
                <w:b/>
              </w:rPr>
              <w:t>10.153,20</w:t>
            </w:r>
          </w:p>
        </w:tc>
        <w:tc>
          <w:tcPr>
            <w:tcW w:w="1840" w:type="dxa"/>
            <w:gridSpan w:val="15"/>
            <w:tcBorders>
              <w:top w:val="single" w:sz="6" w:space="0" w:color="auto"/>
              <w:left w:val="single" w:sz="6" w:space="0" w:color="auto"/>
              <w:bottom w:val="single" w:sz="6" w:space="0" w:color="auto"/>
              <w:right w:val="single" w:sz="6" w:space="0" w:color="auto"/>
            </w:tcBorders>
          </w:tcPr>
          <w:p w:rsidR="00502E45" w:rsidRDefault="00502E45" w:rsidP="00502E45">
            <w:pPr>
              <w:jc w:val="right"/>
              <w:rPr>
                <w:b/>
              </w:rPr>
            </w:pPr>
            <w:r>
              <w:rPr>
                <w:b/>
              </w:rPr>
              <w:t>56,04</w:t>
            </w:r>
          </w:p>
        </w:tc>
        <w:tc>
          <w:tcPr>
            <w:tcW w:w="3225" w:type="dxa"/>
            <w:gridSpan w:val="25"/>
            <w:tcBorders>
              <w:top w:val="single" w:sz="6" w:space="0" w:color="auto"/>
              <w:left w:val="single" w:sz="6" w:space="0" w:color="auto"/>
              <w:bottom w:val="single" w:sz="6" w:space="0" w:color="auto"/>
              <w:right w:val="single" w:sz="6" w:space="0" w:color="auto"/>
            </w:tcBorders>
            <w:hideMark/>
          </w:tcPr>
          <w:p w:rsidR="00502E45" w:rsidRDefault="00502E45" w:rsidP="00502E45">
            <w:pPr>
              <w:rPr>
                <w:b/>
              </w:rPr>
            </w:pPr>
            <w:r>
              <w:rPr>
                <w:b/>
              </w:rPr>
              <w:t>Nekonsolidované výdaje</w:t>
            </w:r>
          </w:p>
        </w:tc>
      </w:tr>
      <w:tr w:rsidR="00502E45" w:rsidTr="00837446">
        <w:trPr>
          <w:gridBefore w:val="1"/>
          <w:gridAfter w:val="2"/>
          <w:wBefore w:w="157" w:type="dxa"/>
          <w:wAfter w:w="4555" w:type="dxa"/>
        </w:trPr>
        <w:tc>
          <w:tcPr>
            <w:tcW w:w="2304" w:type="dxa"/>
            <w:gridSpan w:val="10"/>
            <w:tcBorders>
              <w:top w:val="single" w:sz="6" w:space="0" w:color="auto"/>
              <w:left w:val="single" w:sz="6" w:space="0" w:color="auto"/>
              <w:bottom w:val="single" w:sz="6" w:space="0" w:color="auto"/>
              <w:right w:val="single" w:sz="6" w:space="0" w:color="auto"/>
            </w:tcBorders>
          </w:tcPr>
          <w:p w:rsidR="00502E45" w:rsidRDefault="00502E45" w:rsidP="00502E45">
            <w:pPr>
              <w:jc w:val="right"/>
              <w:rPr>
                <w:b/>
              </w:rPr>
            </w:pPr>
            <w:r>
              <w:rPr>
                <w:b/>
              </w:rPr>
              <w:t>18.116,39</w:t>
            </w:r>
          </w:p>
        </w:tc>
        <w:tc>
          <w:tcPr>
            <w:tcW w:w="1845" w:type="dxa"/>
            <w:gridSpan w:val="8"/>
            <w:tcBorders>
              <w:top w:val="single" w:sz="6" w:space="0" w:color="auto"/>
              <w:left w:val="single" w:sz="6" w:space="0" w:color="auto"/>
              <w:bottom w:val="single" w:sz="6" w:space="0" w:color="auto"/>
              <w:right w:val="single" w:sz="6" w:space="0" w:color="auto"/>
            </w:tcBorders>
          </w:tcPr>
          <w:p w:rsidR="00502E45" w:rsidRDefault="00502E45" w:rsidP="00502E45">
            <w:pPr>
              <w:jc w:val="right"/>
              <w:rPr>
                <w:b/>
              </w:rPr>
            </w:pPr>
            <w:r>
              <w:rPr>
                <w:b/>
              </w:rPr>
              <w:t>10.153,20</w:t>
            </w:r>
          </w:p>
        </w:tc>
        <w:tc>
          <w:tcPr>
            <w:tcW w:w="1840" w:type="dxa"/>
            <w:gridSpan w:val="15"/>
            <w:tcBorders>
              <w:top w:val="single" w:sz="6" w:space="0" w:color="auto"/>
              <w:left w:val="single" w:sz="6" w:space="0" w:color="auto"/>
              <w:bottom w:val="single" w:sz="6" w:space="0" w:color="auto"/>
              <w:right w:val="single" w:sz="6" w:space="0" w:color="auto"/>
            </w:tcBorders>
          </w:tcPr>
          <w:p w:rsidR="00502E45" w:rsidRDefault="00502E45" w:rsidP="00502E45">
            <w:pPr>
              <w:jc w:val="right"/>
              <w:rPr>
                <w:b/>
              </w:rPr>
            </w:pPr>
            <w:r>
              <w:rPr>
                <w:b/>
              </w:rPr>
              <w:t>56,04</w:t>
            </w:r>
          </w:p>
        </w:tc>
        <w:tc>
          <w:tcPr>
            <w:tcW w:w="3225" w:type="dxa"/>
            <w:gridSpan w:val="25"/>
            <w:tcBorders>
              <w:top w:val="single" w:sz="6" w:space="0" w:color="auto"/>
              <w:left w:val="single" w:sz="6" w:space="0" w:color="auto"/>
              <w:bottom w:val="single" w:sz="6" w:space="0" w:color="auto"/>
              <w:right w:val="single" w:sz="6" w:space="0" w:color="auto"/>
            </w:tcBorders>
            <w:hideMark/>
          </w:tcPr>
          <w:p w:rsidR="00502E45" w:rsidRDefault="00502E45" w:rsidP="00502E45">
            <w:pPr>
              <w:rPr>
                <w:b/>
              </w:rPr>
            </w:pPr>
            <w:r>
              <w:rPr>
                <w:b/>
              </w:rPr>
              <w:t>Konsolidované výdaje</w:t>
            </w:r>
          </w:p>
        </w:tc>
      </w:tr>
      <w:tr w:rsidR="00502E45" w:rsidTr="00837446">
        <w:trPr>
          <w:gridBefore w:val="1"/>
          <w:gridAfter w:val="2"/>
          <w:wBefore w:w="157" w:type="dxa"/>
          <w:wAfter w:w="4555" w:type="dxa"/>
        </w:trPr>
        <w:tc>
          <w:tcPr>
            <w:tcW w:w="929" w:type="dxa"/>
            <w:gridSpan w:val="2"/>
          </w:tcPr>
          <w:p w:rsidR="00502E45" w:rsidRDefault="00502E45" w:rsidP="00502E45">
            <w:pPr>
              <w:rPr>
                <w:b/>
              </w:rPr>
            </w:pPr>
          </w:p>
        </w:tc>
        <w:tc>
          <w:tcPr>
            <w:tcW w:w="458" w:type="dxa"/>
            <w:gridSpan w:val="3"/>
          </w:tcPr>
          <w:p w:rsidR="00502E45" w:rsidRDefault="00502E45" w:rsidP="00502E45">
            <w:pPr>
              <w:rPr>
                <w:b/>
              </w:rPr>
            </w:pPr>
          </w:p>
        </w:tc>
        <w:tc>
          <w:tcPr>
            <w:tcW w:w="458" w:type="dxa"/>
          </w:tcPr>
          <w:p w:rsidR="00502E45" w:rsidRDefault="00502E45" w:rsidP="00502E45">
            <w:pPr>
              <w:rPr>
                <w:b/>
              </w:rPr>
            </w:pPr>
          </w:p>
        </w:tc>
        <w:tc>
          <w:tcPr>
            <w:tcW w:w="459" w:type="dxa"/>
            <w:gridSpan w:val="4"/>
          </w:tcPr>
          <w:p w:rsidR="00502E45" w:rsidRDefault="00502E45" w:rsidP="00502E45">
            <w:pPr>
              <w:rPr>
                <w:b/>
              </w:rPr>
            </w:pPr>
          </w:p>
        </w:tc>
        <w:tc>
          <w:tcPr>
            <w:tcW w:w="460" w:type="dxa"/>
          </w:tcPr>
          <w:p w:rsidR="00502E45" w:rsidRDefault="00502E45" w:rsidP="00502E45">
            <w:pPr>
              <w:rPr>
                <w:b/>
              </w:rPr>
            </w:pPr>
          </w:p>
        </w:tc>
        <w:tc>
          <w:tcPr>
            <w:tcW w:w="460" w:type="dxa"/>
          </w:tcPr>
          <w:p w:rsidR="00502E45" w:rsidRDefault="00502E45" w:rsidP="00502E45">
            <w:pPr>
              <w:rPr>
                <w:b/>
              </w:rPr>
            </w:pPr>
          </w:p>
        </w:tc>
        <w:tc>
          <w:tcPr>
            <w:tcW w:w="460" w:type="dxa"/>
            <w:gridSpan w:val="2"/>
          </w:tcPr>
          <w:p w:rsidR="00502E45" w:rsidRDefault="00502E45" w:rsidP="00502E45">
            <w:pPr>
              <w:rPr>
                <w:b/>
              </w:rPr>
            </w:pPr>
          </w:p>
        </w:tc>
        <w:tc>
          <w:tcPr>
            <w:tcW w:w="465"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5"/>
          </w:tcPr>
          <w:p w:rsidR="00502E45" w:rsidRDefault="00502E45" w:rsidP="00502E45">
            <w:pPr>
              <w:rPr>
                <w:b/>
              </w:rPr>
            </w:pPr>
          </w:p>
        </w:tc>
        <w:tc>
          <w:tcPr>
            <w:tcW w:w="460" w:type="dxa"/>
            <w:gridSpan w:val="3"/>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5" w:type="dxa"/>
            <w:gridSpan w:val="3"/>
          </w:tcPr>
          <w:p w:rsidR="00502E45" w:rsidRDefault="00502E45" w:rsidP="00502E45">
            <w:pPr>
              <w:rPr>
                <w:b/>
              </w:rPr>
            </w:pPr>
          </w:p>
        </w:tc>
      </w:tr>
      <w:tr w:rsidR="00502E45" w:rsidTr="00837446">
        <w:trPr>
          <w:gridBefore w:val="1"/>
          <w:gridAfter w:val="2"/>
          <w:wBefore w:w="157" w:type="dxa"/>
          <w:wAfter w:w="4555" w:type="dxa"/>
        </w:trPr>
        <w:tc>
          <w:tcPr>
            <w:tcW w:w="9214" w:type="dxa"/>
            <w:gridSpan w:val="58"/>
            <w:hideMark/>
          </w:tcPr>
          <w:p w:rsidR="00502E45" w:rsidRDefault="00502E45" w:rsidP="00502E45">
            <w:pPr>
              <w:pStyle w:val="Nadpis1"/>
              <w:rPr>
                <w:sz w:val="20"/>
              </w:rPr>
            </w:pPr>
            <w:r>
              <w:rPr>
                <w:sz w:val="20"/>
              </w:rPr>
              <w:t>Stručný komentář k celkovému vývoji čerpání výdajů kapitoly ve sledovaném období</w:t>
            </w:r>
          </w:p>
        </w:tc>
      </w:tr>
      <w:tr w:rsidR="00502E45" w:rsidTr="00837446">
        <w:trPr>
          <w:gridBefore w:val="1"/>
          <w:gridAfter w:val="2"/>
          <w:wBefore w:w="157" w:type="dxa"/>
          <w:wAfter w:w="4555" w:type="dxa"/>
        </w:trPr>
        <w:tc>
          <w:tcPr>
            <w:tcW w:w="929" w:type="dxa"/>
            <w:gridSpan w:val="2"/>
          </w:tcPr>
          <w:p w:rsidR="00502E45" w:rsidRDefault="00502E45" w:rsidP="00502E45">
            <w:pPr>
              <w:rPr>
                <w:b/>
              </w:rPr>
            </w:pPr>
          </w:p>
        </w:tc>
        <w:tc>
          <w:tcPr>
            <w:tcW w:w="458" w:type="dxa"/>
            <w:gridSpan w:val="3"/>
          </w:tcPr>
          <w:p w:rsidR="00502E45" w:rsidRDefault="00502E45" w:rsidP="00502E45">
            <w:pPr>
              <w:rPr>
                <w:b/>
              </w:rPr>
            </w:pPr>
          </w:p>
        </w:tc>
        <w:tc>
          <w:tcPr>
            <w:tcW w:w="458" w:type="dxa"/>
          </w:tcPr>
          <w:p w:rsidR="00502E45" w:rsidRDefault="00502E45" w:rsidP="00502E45">
            <w:pPr>
              <w:rPr>
                <w:b/>
              </w:rPr>
            </w:pPr>
          </w:p>
        </w:tc>
        <w:tc>
          <w:tcPr>
            <w:tcW w:w="459" w:type="dxa"/>
            <w:gridSpan w:val="4"/>
          </w:tcPr>
          <w:p w:rsidR="00502E45" w:rsidRDefault="00502E45" w:rsidP="00502E45">
            <w:pPr>
              <w:rPr>
                <w:b/>
              </w:rPr>
            </w:pPr>
          </w:p>
        </w:tc>
        <w:tc>
          <w:tcPr>
            <w:tcW w:w="460" w:type="dxa"/>
          </w:tcPr>
          <w:p w:rsidR="00502E45" w:rsidRDefault="00502E45" w:rsidP="00502E45">
            <w:pPr>
              <w:rPr>
                <w:b/>
              </w:rPr>
            </w:pPr>
          </w:p>
        </w:tc>
        <w:tc>
          <w:tcPr>
            <w:tcW w:w="460" w:type="dxa"/>
          </w:tcPr>
          <w:p w:rsidR="00502E45" w:rsidRDefault="00502E45" w:rsidP="00502E45">
            <w:pPr>
              <w:rPr>
                <w:b/>
              </w:rPr>
            </w:pPr>
          </w:p>
        </w:tc>
        <w:tc>
          <w:tcPr>
            <w:tcW w:w="460" w:type="dxa"/>
            <w:gridSpan w:val="2"/>
          </w:tcPr>
          <w:p w:rsidR="00502E45" w:rsidRDefault="00502E45" w:rsidP="00502E45">
            <w:pPr>
              <w:rPr>
                <w:b/>
              </w:rPr>
            </w:pPr>
          </w:p>
        </w:tc>
        <w:tc>
          <w:tcPr>
            <w:tcW w:w="465"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5"/>
          </w:tcPr>
          <w:p w:rsidR="00502E45" w:rsidRDefault="00502E45" w:rsidP="00502E45">
            <w:pPr>
              <w:rPr>
                <w:b/>
              </w:rPr>
            </w:pPr>
          </w:p>
        </w:tc>
        <w:tc>
          <w:tcPr>
            <w:tcW w:w="460" w:type="dxa"/>
            <w:gridSpan w:val="3"/>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5" w:type="dxa"/>
            <w:gridSpan w:val="3"/>
          </w:tcPr>
          <w:p w:rsidR="00502E45" w:rsidRDefault="00502E45" w:rsidP="00502E45">
            <w:pPr>
              <w:rPr>
                <w:b/>
              </w:rPr>
            </w:pPr>
          </w:p>
        </w:tc>
      </w:tr>
      <w:tr w:rsidR="00502E45" w:rsidRPr="005122E3" w:rsidTr="00837446">
        <w:trPr>
          <w:gridBefore w:val="1"/>
          <w:gridAfter w:val="2"/>
          <w:wBefore w:w="157" w:type="dxa"/>
          <w:wAfter w:w="4555" w:type="dxa"/>
        </w:trPr>
        <w:tc>
          <w:tcPr>
            <w:tcW w:w="9214" w:type="dxa"/>
            <w:gridSpan w:val="58"/>
            <w:tcBorders>
              <w:top w:val="single" w:sz="6" w:space="0" w:color="auto"/>
              <w:left w:val="single" w:sz="6" w:space="0" w:color="auto"/>
              <w:bottom w:val="single" w:sz="6" w:space="0" w:color="auto"/>
              <w:right w:val="single" w:sz="6" w:space="0" w:color="auto"/>
            </w:tcBorders>
            <w:hideMark/>
          </w:tcPr>
          <w:p w:rsidR="00502E45" w:rsidRPr="005122E3" w:rsidRDefault="00502E45" w:rsidP="00502E45">
            <w:pPr>
              <w:jc w:val="both"/>
              <w:rPr>
                <w:color w:val="FF0000"/>
              </w:rPr>
            </w:pPr>
            <w:r w:rsidRPr="005122E3">
              <w:t>V I. pololetí roku 2017 jsou výdaje kapitoly 10 v souladu s plánem a nepřekračují rozpočtovaný limit. Akce, které jsou rozpočtovány, ale nebyly ještě čerpány nebo byly čerpány v poměrně nízké úrovni, budou realizovány ve II. pololetí (např. nákup kalendářů, spolupráce s partnerskými městy, práce redaktorů Prostějovských radničních listů, kancelářské potřeby pro osadní výbory).</w:t>
            </w:r>
            <w:r>
              <w:t xml:space="preserve"> Správné doúčtování položek členských příspěvků bylo ve spolupráci s účtárnou doladěno během prázdnin.</w:t>
            </w:r>
          </w:p>
        </w:tc>
      </w:tr>
      <w:tr w:rsidR="00502E45" w:rsidTr="00837446">
        <w:trPr>
          <w:gridBefore w:val="1"/>
          <w:gridAfter w:val="2"/>
          <w:wBefore w:w="157" w:type="dxa"/>
          <w:wAfter w:w="4555" w:type="dxa"/>
        </w:trPr>
        <w:tc>
          <w:tcPr>
            <w:tcW w:w="929" w:type="dxa"/>
            <w:gridSpan w:val="2"/>
          </w:tcPr>
          <w:p w:rsidR="00502E45" w:rsidRDefault="00502E45" w:rsidP="00502E45">
            <w:pPr>
              <w:rPr>
                <w:b/>
              </w:rPr>
            </w:pPr>
          </w:p>
        </w:tc>
        <w:tc>
          <w:tcPr>
            <w:tcW w:w="458" w:type="dxa"/>
            <w:gridSpan w:val="3"/>
          </w:tcPr>
          <w:p w:rsidR="00502E45" w:rsidRDefault="00502E45" w:rsidP="00502E45">
            <w:pPr>
              <w:rPr>
                <w:b/>
              </w:rPr>
            </w:pPr>
          </w:p>
        </w:tc>
        <w:tc>
          <w:tcPr>
            <w:tcW w:w="458" w:type="dxa"/>
          </w:tcPr>
          <w:p w:rsidR="00502E45" w:rsidRDefault="00502E45" w:rsidP="00502E45">
            <w:pPr>
              <w:rPr>
                <w:b/>
              </w:rPr>
            </w:pPr>
          </w:p>
        </w:tc>
        <w:tc>
          <w:tcPr>
            <w:tcW w:w="459" w:type="dxa"/>
            <w:gridSpan w:val="4"/>
          </w:tcPr>
          <w:p w:rsidR="00502E45" w:rsidRDefault="00502E45" w:rsidP="00502E45">
            <w:pPr>
              <w:rPr>
                <w:b/>
              </w:rPr>
            </w:pPr>
          </w:p>
        </w:tc>
        <w:tc>
          <w:tcPr>
            <w:tcW w:w="460" w:type="dxa"/>
          </w:tcPr>
          <w:p w:rsidR="00502E45" w:rsidRDefault="00502E45" w:rsidP="00502E45">
            <w:pPr>
              <w:rPr>
                <w:b/>
              </w:rPr>
            </w:pPr>
          </w:p>
        </w:tc>
        <w:tc>
          <w:tcPr>
            <w:tcW w:w="460" w:type="dxa"/>
          </w:tcPr>
          <w:p w:rsidR="00502E45" w:rsidRDefault="00502E45" w:rsidP="00502E45">
            <w:pPr>
              <w:rPr>
                <w:b/>
              </w:rPr>
            </w:pPr>
          </w:p>
        </w:tc>
        <w:tc>
          <w:tcPr>
            <w:tcW w:w="460" w:type="dxa"/>
            <w:gridSpan w:val="2"/>
          </w:tcPr>
          <w:p w:rsidR="00502E45" w:rsidRDefault="00502E45" w:rsidP="00502E45">
            <w:pPr>
              <w:rPr>
                <w:b/>
              </w:rPr>
            </w:pPr>
          </w:p>
        </w:tc>
        <w:tc>
          <w:tcPr>
            <w:tcW w:w="465" w:type="dxa"/>
            <w:gridSpan w:val="4"/>
          </w:tcPr>
          <w:p w:rsidR="00502E45" w:rsidRDefault="00502E45" w:rsidP="00502E45">
            <w:pPr>
              <w:rPr>
                <w:b/>
              </w:rPr>
            </w:pPr>
          </w:p>
        </w:tc>
        <w:tc>
          <w:tcPr>
            <w:tcW w:w="460" w:type="dxa"/>
            <w:gridSpan w:val="4"/>
          </w:tcPr>
          <w:p w:rsidR="00502E45" w:rsidRPr="00B85219"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5"/>
          </w:tcPr>
          <w:p w:rsidR="00502E45" w:rsidRDefault="00502E45" w:rsidP="00502E45">
            <w:pPr>
              <w:rPr>
                <w:b/>
              </w:rPr>
            </w:pPr>
          </w:p>
        </w:tc>
        <w:tc>
          <w:tcPr>
            <w:tcW w:w="460" w:type="dxa"/>
            <w:gridSpan w:val="3"/>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5" w:type="dxa"/>
            <w:gridSpan w:val="3"/>
          </w:tcPr>
          <w:p w:rsidR="00502E45" w:rsidRDefault="00502E45" w:rsidP="00502E45">
            <w:pPr>
              <w:rPr>
                <w:b/>
              </w:rPr>
            </w:pPr>
          </w:p>
        </w:tc>
      </w:tr>
      <w:tr w:rsidR="00502E45" w:rsidRPr="00B85219" w:rsidTr="00837446">
        <w:trPr>
          <w:gridBefore w:val="1"/>
          <w:gridAfter w:val="2"/>
          <w:wBefore w:w="157" w:type="dxa"/>
          <w:wAfter w:w="4555" w:type="dxa"/>
        </w:trPr>
        <w:tc>
          <w:tcPr>
            <w:tcW w:w="9214" w:type="dxa"/>
            <w:gridSpan w:val="58"/>
            <w:hideMark/>
          </w:tcPr>
          <w:p w:rsidR="00502E45" w:rsidRPr="00B85219" w:rsidRDefault="00502E45" w:rsidP="00502E45">
            <w:pPr>
              <w:rPr>
                <w:b/>
              </w:rPr>
            </w:pPr>
          </w:p>
          <w:p w:rsidR="00502E45" w:rsidRPr="00B85219" w:rsidRDefault="00502E45" w:rsidP="00502E45">
            <w:pPr>
              <w:rPr>
                <w:b/>
              </w:rPr>
            </w:pPr>
          </w:p>
          <w:p w:rsidR="00502E45" w:rsidRPr="00B85219" w:rsidRDefault="00502E45" w:rsidP="00502E45">
            <w:pPr>
              <w:rPr>
                <w:b/>
              </w:rPr>
            </w:pPr>
          </w:p>
          <w:p w:rsidR="00502E45" w:rsidRPr="00B85219" w:rsidRDefault="00502E45" w:rsidP="00502E45">
            <w:pPr>
              <w:rPr>
                <w:b/>
              </w:rPr>
            </w:pPr>
            <w:r w:rsidRPr="00B85219">
              <w:rPr>
                <w:b/>
              </w:rPr>
              <w:t>Komentář k položkám (akcím), které vykázaly abnormalitu v řádném plnění příjmů rozpočtu kapitoly ve sledovaném období</w:t>
            </w:r>
          </w:p>
        </w:tc>
      </w:tr>
      <w:tr w:rsidR="00502E45" w:rsidTr="00837446">
        <w:trPr>
          <w:gridBefore w:val="1"/>
          <w:gridAfter w:val="2"/>
          <w:wBefore w:w="157" w:type="dxa"/>
          <w:wAfter w:w="4555" w:type="dxa"/>
        </w:trPr>
        <w:tc>
          <w:tcPr>
            <w:tcW w:w="929" w:type="dxa"/>
            <w:gridSpan w:val="2"/>
          </w:tcPr>
          <w:p w:rsidR="00502E45" w:rsidRDefault="00502E45" w:rsidP="00502E45">
            <w:pPr>
              <w:rPr>
                <w:b/>
              </w:rPr>
            </w:pPr>
          </w:p>
        </w:tc>
        <w:tc>
          <w:tcPr>
            <w:tcW w:w="160" w:type="dxa"/>
            <w:gridSpan w:val="2"/>
          </w:tcPr>
          <w:p w:rsidR="00502E45" w:rsidRDefault="00502E45" w:rsidP="00502E45">
            <w:pPr>
              <w:rPr>
                <w:b/>
              </w:rPr>
            </w:pPr>
          </w:p>
        </w:tc>
        <w:tc>
          <w:tcPr>
            <w:tcW w:w="756" w:type="dxa"/>
            <w:gridSpan w:val="2"/>
          </w:tcPr>
          <w:p w:rsidR="00502E45" w:rsidRDefault="00502E45" w:rsidP="00502E45">
            <w:pPr>
              <w:rPr>
                <w:b/>
              </w:rPr>
            </w:pPr>
          </w:p>
        </w:tc>
        <w:tc>
          <w:tcPr>
            <w:tcW w:w="160" w:type="dxa"/>
            <w:gridSpan w:val="2"/>
          </w:tcPr>
          <w:p w:rsidR="00502E45" w:rsidRDefault="00502E45" w:rsidP="00502E45">
            <w:pPr>
              <w:rPr>
                <w:b/>
              </w:rPr>
            </w:pPr>
          </w:p>
        </w:tc>
        <w:tc>
          <w:tcPr>
            <w:tcW w:w="759" w:type="dxa"/>
            <w:gridSpan w:val="3"/>
          </w:tcPr>
          <w:p w:rsidR="00502E45" w:rsidRDefault="00502E45" w:rsidP="00502E45">
            <w:pPr>
              <w:rPr>
                <w:b/>
              </w:rPr>
            </w:pPr>
          </w:p>
        </w:tc>
        <w:tc>
          <w:tcPr>
            <w:tcW w:w="776" w:type="dxa"/>
            <w:gridSpan w:val="2"/>
          </w:tcPr>
          <w:p w:rsidR="00502E45" w:rsidRDefault="00502E45" w:rsidP="00502E45">
            <w:pPr>
              <w:rPr>
                <w:b/>
              </w:rPr>
            </w:pPr>
          </w:p>
        </w:tc>
        <w:tc>
          <w:tcPr>
            <w:tcW w:w="160" w:type="dxa"/>
            <w:gridSpan w:val="2"/>
          </w:tcPr>
          <w:p w:rsidR="00502E45" w:rsidRDefault="00502E45" w:rsidP="00502E45">
            <w:pPr>
              <w:rPr>
                <w:b/>
              </w:rPr>
            </w:pPr>
          </w:p>
        </w:tc>
        <w:tc>
          <w:tcPr>
            <w:tcW w:w="465"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5"/>
          </w:tcPr>
          <w:p w:rsidR="00502E45" w:rsidRDefault="00502E45" w:rsidP="00502E45">
            <w:pPr>
              <w:rPr>
                <w:b/>
              </w:rPr>
            </w:pPr>
          </w:p>
        </w:tc>
        <w:tc>
          <w:tcPr>
            <w:tcW w:w="460" w:type="dxa"/>
            <w:gridSpan w:val="3"/>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60" w:type="dxa"/>
            <w:gridSpan w:val="3"/>
          </w:tcPr>
          <w:p w:rsidR="00502E45" w:rsidRDefault="00502E45" w:rsidP="00502E45">
            <w:pPr>
              <w:rPr>
                <w:b/>
              </w:rPr>
            </w:pPr>
          </w:p>
        </w:tc>
        <w:tc>
          <w:tcPr>
            <w:tcW w:w="460" w:type="dxa"/>
            <w:gridSpan w:val="4"/>
          </w:tcPr>
          <w:p w:rsidR="00502E45" w:rsidRDefault="00502E45" w:rsidP="00502E45">
            <w:pPr>
              <w:rPr>
                <w:b/>
              </w:rPr>
            </w:pPr>
          </w:p>
        </w:tc>
        <w:tc>
          <w:tcPr>
            <w:tcW w:w="449" w:type="dxa"/>
            <w:gridSpan w:val="2"/>
          </w:tcPr>
          <w:p w:rsidR="00502E45" w:rsidRDefault="00502E45" w:rsidP="00502E45">
            <w:pPr>
              <w:rPr>
                <w:b/>
              </w:rPr>
            </w:pPr>
          </w:p>
        </w:tc>
      </w:tr>
      <w:tr w:rsidR="00502E45" w:rsidRPr="00607182" w:rsidTr="00837446">
        <w:trPr>
          <w:gridBefore w:val="1"/>
          <w:gridAfter w:val="2"/>
          <w:wBefore w:w="157" w:type="dxa"/>
          <w:wAfter w:w="4555" w:type="dxa"/>
          <w:trHeight w:val="482"/>
        </w:trPr>
        <w:tc>
          <w:tcPr>
            <w:tcW w:w="990" w:type="dxa"/>
            <w:gridSpan w:val="3"/>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lastRenderedPageBreak/>
              <w:t>Oddíl, paragraf</w:t>
            </w:r>
          </w:p>
        </w:tc>
        <w:tc>
          <w:tcPr>
            <w:tcW w:w="989" w:type="dxa"/>
            <w:gridSpan w:val="4"/>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Položka</w:t>
            </w:r>
          </w:p>
        </w:tc>
        <w:tc>
          <w:tcPr>
            <w:tcW w:w="1561" w:type="dxa"/>
            <w:gridSpan w:val="6"/>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Pr>
                <w:b/>
                <w:sz w:val="16"/>
                <w:szCs w:val="16"/>
              </w:rPr>
              <w:t>Organi</w:t>
            </w:r>
            <w:r w:rsidRPr="00607182">
              <w:rPr>
                <w:b/>
                <w:sz w:val="16"/>
                <w:szCs w:val="16"/>
              </w:rPr>
              <w:t>zace</w:t>
            </w:r>
          </w:p>
        </w:tc>
        <w:tc>
          <w:tcPr>
            <w:tcW w:w="609" w:type="dxa"/>
            <w:gridSpan w:val="5"/>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Účel</w:t>
            </w:r>
            <w:r>
              <w:rPr>
                <w:b/>
                <w:sz w:val="16"/>
                <w:szCs w:val="16"/>
              </w:rPr>
              <w:t>.</w:t>
            </w:r>
            <w:r w:rsidRPr="00607182">
              <w:rPr>
                <w:b/>
                <w:sz w:val="16"/>
                <w:szCs w:val="16"/>
              </w:rPr>
              <w:t xml:space="preserve"> </w:t>
            </w:r>
            <w:proofErr w:type="gramStart"/>
            <w:r w:rsidRPr="00607182">
              <w:rPr>
                <w:b/>
                <w:sz w:val="16"/>
                <w:szCs w:val="16"/>
              </w:rPr>
              <w:t>zdroj</w:t>
            </w:r>
            <w:proofErr w:type="gramEnd"/>
          </w:p>
        </w:tc>
        <w:tc>
          <w:tcPr>
            <w:tcW w:w="950" w:type="dxa"/>
            <w:gridSpan w:val="10"/>
            <w:tcBorders>
              <w:top w:val="single" w:sz="6" w:space="0" w:color="auto"/>
              <w:left w:val="single" w:sz="6" w:space="0" w:color="auto"/>
              <w:bottom w:val="single" w:sz="6" w:space="0" w:color="auto"/>
              <w:right w:val="single" w:sz="6" w:space="0" w:color="auto"/>
            </w:tcBorders>
            <w:shd w:val="clear" w:color="auto" w:fill="FFFF00"/>
            <w:hideMark/>
          </w:tcPr>
          <w:p w:rsidR="00502E45" w:rsidRPr="00607182" w:rsidRDefault="00502E45" w:rsidP="00502E45">
            <w:pPr>
              <w:jc w:val="center"/>
              <w:rPr>
                <w:b/>
                <w:sz w:val="16"/>
                <w:szCs w:val="16"/>
              </w:rPr>
            </w:pPr>
            <w:r w:rsidRPr="00607182">
              <w:rPr>
                <w:b/>
                <w:sz w:val="16"/>
                <w:szCs w:val="16"/>
              </w:rPr>
              <w:t>Upravený rozpočet v tis. Kč</w:t>
            </w:r>
          </w:p>
        </w:tc>
        <w:tc>
          <w:tcPr>
            <w:tcW w:w="992" w:type="dxa"/>
            <w:gridSpan w:val="7"/>
            <w:tcBorders>
              <w:top w:val="single" w:sz="6" w:space="0" w:color="auto"/>
              <w:left w:val="single" w:sz="6" w:space="0" w:color="auto"/>
              <w:bottom w:val="single" w:sz="6" w:space="0" w:color="auto"/>
              <w:right w:val="single" w:sz="6" w:space="0" w:color="auto"/>
            </w:tcBorders>
            <w:shd w:val="clear" w:color="auto" w:fill="FFFF00"/>
            <w:hideMark/>
          </w:tcPr>
          <w:p w:rsidR="00502E45" w:rsidRPr="00607182" w:rsidRDefault="00502E45" w:rsidP="00502E45">
            <w:pPr>
              <w:jc w:val="center"/>
              <w:rPr>
                <w:b/>
                <w:sz w:val="16"/>
                <w:szCs w:val="16"/>
              </w:rPr>
            </w:pPr>
            <w:r w:rsidRPr="00607182">
              <w:rPr>
                <w:b/>
                <w:sz w:val="16"/>
                <w:szCs w:val="16"/>
              </w:rPr>
              <w:t>Skutečnost v tis. Kč</w:t>
            </w:r>
          </w:p>
        </w:tc>
        <w:tc>
          <w:tcPr>
            <w:tcW w:w="3123" w:type="dxa"/>
            <w:gridSpan w:val="23"/>
            <w:tcBorders>
              <w:top w:val="single" w:sz="6" w:space="0" w:color="auto"/>
              <w:left w:val="single" w:sz="6" w:space="0" w:color="auto"/>
              <w:bottom w:val="single" w:sz="6" w:space="0" w:color="auto"/>
              <w:right w:val="single" w:sz="6" w:space="0" w:color="auto"/>
            </w:tcBorders>
            <w:shd w:val="clear" w:color="auto" w:fill="FFFF00"/>
          </w:tcPr>
          <w:p w:rsidR="00502E45" w:rsidRPr="00607182" w:rsidRDefault="00502E45" w:rsidP="00502E45">
            <w:pPr>
              <w:jc w:val="center"/>
              <w:rPr>
                <w:b/>
                <w:sz w:val="16"/>
                <w:szCs w:val="16"/>
              </w:rPr>
            </w:pPr>
            <w:r w:rsidRPr="00607182">
              <w:rPr>
                <w:b/>
                <w:sz w:val="16"/>
                <w:szCs w:val="16"/>
              </w:rPr>
              <w:t>Komentář</w:t>
            </w:r>
          </w:p>
        </w:tc>
      </w:tr>
      <w:tr w:rsidR="00502E45" w:rsidRPr="00376FDC"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tcPr>
          <w:p w:rsidR="00502E45" w:rsidRPr="00376FDC" w:rsidRDefault="00502E45" w:rsidP="00502E45">
            <w:pPr>
              <w:jc w:val="center"/>
            </w:pPr>
            <w:r w:rsidRPr="00376FDC">
              <w:t>003326</w:t>
            </w:r>
          </w:p>
        </w:tc>
        <w:tc>
          <w:tcPr>
            <w:tcW w:w="989" w:type="dxa"/>
            <w:gridSpan w:val="4"/>
            <w:tcBorders>
              <w:top w:val="single" w:sz="6" w:space="0" w:color="auto"/>
              <w:left w:val="single" w:sz="6" w:space="0" w:color="auto"/>
              <w:bottom w:val="single" w:sz="6" w:space="0" w:color="auto"/>
              <w:right w:val="single" w:sz="6" w:space="0" w:color="auto"/>
            </w:tcBorders>
          </w:tcPr>
          <w:p w:rsidR="00502E45" w:rsidRPr="00376FDC" w:rsidRDefault="00502E45" w:rsidP="00502E45">
            <w:pPr>
              <w:jc w:val="center"/>
            </w:pPr>
            <w:r w:rsidRPr="00376FDC">
              <w:t>6127</w:t>
            </w:r>
          </w:p>
        </w:tc>
        <w:tc>
          <w:tcPr>
            <w:tcW w:w="1561" w:type="dxa"/>
            <w:gridSpan w:val="6"/>
            <w:tcBorders>
              <w:top w:val="single" w:sz="6" w:space="0" w:color="auto"/>
              <w:left w:val="single" w:sz="6" w:space="0" w:color="auto"/>
              <w:bottom w:val="single" w:sz="6" w:space="0" w:color="auto"/>
              <w:right w:val="single" w:sz="6" w:space="0" w:color="auto"/>
            </w:tcBorders>
          </w:tcPr>
          <w:p w:rsidR="00502E45" w:rsidRPr="00376FDC" w:rsidRDefault="00502E45" w:rsidP="00502E45">
            <w:pPr>
              <w:jc w:val="center"/>
            </w:pPr>
            <w:r w:rsidRPr="00376FDC">
              <w:t>0100000000000</w:t>
            </w:r>
          </w:p>
        </w:tc>
        <w:tc>
          <w:tcPr>
            <w:tcW w:w="609" w:type="dxa"/>
            <w:gridSpan w:val="5"/>
            <w:tcBorders>
              <w:top w:val="single" w:sz="6" w:space="0" w:color="auto"/>
              <w:left w:val="single" w:sz="6" w:space="0" w:color="auto"/>
              <w:bottom w:val="single" w:sz="6" w:space="0" w:color="auto"/>
              <w:right w:val="single" w:sz="6" w:space="0" w:color="auto"/>
            </w:tcBorders>
          </w:tcPr>
          <w:p w:rsidR="00502E45" w:rsidRPr="00376FDC" w:rsidRDefault="00502E45" w:rsidP="00502E45">
            <w:pPr>
              <w:jc w:val="center"/>
            </w:pPr>
          </w:p>
        </w:tc>
        <w:tc>
          <w:tcPr>
            <w:tcW w:w="950" w:type="dxa"/>
            <w:gridSpan w:val="10"/>
            <w:tcBorders>
              <w:top w:val="single" w:sz="6" w:space="0" w:color="auto"/>
              <w:left w:val="single" w:sz="6" w:space="0" w:color="auto"/>
              <w:bottom w:val="single" w:sz="6" w:space="0" w:color="auto"/>
              <w:right w:val="single" w:sz="6" w:space="0" w:color="auto"/>
            </w:tcBorders>
          </w:tcPr>
          <w:p w:rsidR="00502E45" w:rsidRPr="00376FDC" w:rsidRDefault="00502E45" w:rsidP="00502E45">
            <w:pPr>
              <w:jc w:val="right"/>
            </w:pPr>
            <w:r w:rsidRPr="00376FDC">
              <w:t>1 100,00</w:t>
            </w:r>
          </w:p>
        </w:tc>
        <w:tc>
          <w:tcPr>
            <w:tcW w:w="992" w:type="dxa"/>
            <w:gridSpan w:val="7"/>
            <w:tcBorders>
              <w:top w:val="single" w:sz="6" w:space="0" w:color="auto"/>
              <w:left w:val="single" w:sz="6" w:space="0" w:color="auto"/>
              <w:bottom w:val="single" w:sz="6" w:space="0" w:color="auto"/>
              <w:right w:val="single" w:sz="6" w:space="0" w:color="auto"/>
            </w:tcBorders>
          </w:tcPr>
          <w:p w:rsidR="00502E45" w:rsidRPr="00376FDC" w:rsidRDefault="00502E45" w:rsidP="00502E45">
            <w:pPr>
              <w:jc w:val="right"/>
            </w:pPr>
            <w:r w:rsidRPr="00376FDC">
              <w:t>0,00</w:t>
            </w:r>
          </w:p>
        </w:tc>
        <w:tc>
          <w:tcPr>
            <w:tcW w:w="3123" w:type="dxa"/>
            <w:gridSpan w:val="23"/>
            <w:tcBorders>
              <w:top w:val="single" w:sz="6" w:space="0" w:color="auto"/>
              <w:left w:val="single" w:sz="6" w:space="0" w:color="auto"/>
              <w:bottom w:val="single" w:sz="6" w:space="0" w:color="auto"/>
              <w:right w:val="single" w:sz="6" w:space="0" w:color="auto"/>
            </w:tcBorders>
          </w:tcPr>
          <w:p w:rsidR="00502E45" w:rsidRPr="00376FDC" w:rsidRDefault="00502E45" w:rsidP="00502E45">
            <w:pPr>
              <w:jc w:val="both"/>
              <w:rPr>
                <w:b/>
                <w:u w:val="single"/>
              </w:rPr>
            </w:pPr>
            <w:r w:rsidRPr="00376FDC">
              <w:rPr>
                <w:b/>
                <w:u w:val="single"/>
              </w:rPr>
              <w:t>Lavička Jiřího Wolkera</w:t>
            </w:r>
          </w:p>
          <w:p w:rsidR="00502E45" w:rsidRPr="00376FDC" w:rsidRDefault="00502E45" w:rsidP="00502E45">
            <w:pPr>
              <w:jc w:val="both"/>
            </w:pPr>
            <w:r w:rsidRPr="00376FDC">
              <w:t>Výdaje budou realizovány ve II. pololetí.</w:t>
            </w:r>
          </w:p>
        </w:tc>
      </w:tr>
      <w:tr w:rsidR="00502E45" w:rsidRPr="00376FDC"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tcPr>
          <w:p w:rsidR="00502E45" w:rsidRPr="00376FDC" w:rsidRDefault="00502E45" w:rsidP="00502E45">
            <w:pPr>
              <w:jc w:val="center"/>
            </w:pPr>
            <w:r>
              <w:t>006171</w:t>
            </w:r>
          </w:p>
        </w:tc>
        <w:tc>
          <w:tcPr>
            <w:tcW w:w="989" w:type="dxa"/>
            <w:gridSpan w:val="4"/>
            <w:tcBorders>
              <w:top w:val="single" w:sz="6" w:space="0" w:color="auto"/>
              <w:left w:val="single" w:sz="6" w:space="0" w:color="auto"/>
              <w:bottom w:val="single" w:sz="6" w:space="0" w:color="auto"/>
              <w:right w:val="single" w:sz="6" w:space="0" w:color="auto"/>
            </w:tcBorders>
          </w:tcPr>
          <w:p w:rsidR="00502E45" w:rsidRPr="00376FDC" w:rsidRDefault="00502E45" w:rsidP="00502E45">
            <w:pPr>
              <w:jc w:val="center"/>
            </w:pPr>
            <w:r>
              <w:t>5321</w:t>
            </w:r>
          </w:p>
        </w:tc>
        <w:tc>
          <w:tcPr>
            <w:tcW w:w="1561" w:type="dxa"/>
            <w:gridSpan w:val="6"/>
            <w:tcBorders>
              <w:top w:val="single" w:sz="6" w:space="0" w:color="auto"/>
              <w:left w:val="single" w:sz="6" w:space="0" w:color="auto"/>
              <w:bottom w:val="single" w:sz="6" w:space="0" w:color="auto"/>
              <w:right w:val="single" w:sz="6" w:space="0" w:color="auto"/>
            </w:tcBorders>
          </w:tcPr>
          <w:p w:rsidR="00502E45" w:rsidRPr="00376FDC" w:rsidRDefault="00502E45" w:rsidP="00502E45">
            <w:pPr>
              <w:jc w:val="center"/>
            </w:pPr>
            <w:r w:rsidRPr="00376FDC">
              <w:t>0100000000000</w:t>
            </w:r>
          </w:p>
        </w:tc>
        <w:tc>
          <w:tcPr>
            <w:tcW w:w="609" w:type="dxa"/>
            <w:gridSpan w:val="5"/>
            <w:tcBorders>
              <w:top w:val="single" w:sz="6" w:space="0" w:color="auto"/>
              <w:left w:val="single" w:sz="6" w:space="0" w:color="auto"/>
              <w:bottom w:val="single" w:sz="6" w:space="0" w:color="auto"/>
              <w:right w:val="single" w:sz="6" w:space="0" w:color="auto"/>
            </w:tcBorders>
          </w:tcPr>
          <w:p w:rsidR="00502E45" w:rsidRPr="00376FDC" w:rsidRDefault="00502E45" w:rsidP="00502E45">
            <w:pPr>
              <w:jc w:val="center"/>
            </w:pPr>
          </w:p>
        </w:tc>
        <w:tc>
          <w:tcPr>
            <w:tcW w:w="950" w:type="dxa"/>
            <w:gridSpan w:val="10"/>
            <w:tcBorders>
              <w:top w:val="single" w:sz="6" w:space="0" w:color="auto"/>
              <w:left w:val="single" w:sz="6" w:space="0" w:color="auto"/>
              <w:bottom w:val="single" w:sz="6" w:space="0" w:color="auto"/>
              <w:right w:val="single" w:sz="6" w:space="0" w:color="auto"/>
            </w:tcBorders>
          </w:tcPr>
          <w:p w:rsidR="00502E45" w:rsidRPr="00376FDC" w:rsidRDefault="00502E45" w:rsidP="00502E45">
            <w:pPr>
              <w:jc w:val="right"/>
            </w:pPr>
            <w:r>
              <w:t>131,93</w:t>
            </w:r>
          </w:p>
        </w:tc>
        <w:tc>
          <w:tcPr>
            <w:tcW w:w="992" w:type="dxa"/>
            <w:gridSpan w:val="7"/>
            <w:tcBorders>
              <w:top w:val="single" w:sz="6" w:space="0" w:color="auto"/>
              <w:left w:val="single" w:sz="6" w:space="0" w:color="auto"/>
              <w:bottom w:val="single" w:sz="6" w:space="0" w:color="auto"/>
              <w:right w:val="single" w:sz="6" w:space="0" w:color="auto"/>
            </w:tcBorders>
          </w:tcPr>
          <w:p w:rsidR="00502E45" w:rsidRPr="00376FDC" w:rsidRDefault="00502E45" w:rsidP="00502E45">
            <w:pPr>
              <w:jc w:val="right"/>
            </w:pPr>
            <w:r>
              <w:t>0,00</w:t>
            </w:r>
          </w:p>
        </w:tc>
        <w:tc>
          <w:tcPr>
            <w:tcW w:w="3123" w:type="dxa"/>
            <w:gridSpan w:val="23"/>
            <w:tcBorders>
              <w:top w:val="single" w:sz="6" w:space="0" w:color="auto"/>
              <w:left w:val="single" w:sz="6" w:space="0" w:color="auto"/>
              <w:bottom w:val="single" w:sz="6" w:space="0" w:color="auto"/>
              <w:right w:val="single" w:sz="6" w:space="0" w:color="auto"/>
            </w:tcBorders>
          </w:tcPr>
          <w:p w:rsidR="00502E45" w:rsidRDefault="00502E45" w:rsidP="00502E45">
            <w:pPr>
              <w:jc w:val="both"/>
              <w:rPr>
                <w:b/>
                <w:u w:val="single"/>
              </w:rPr>
            </w:pPr>
            <w:r>
              <w:rPr>
                <w:b/>
                <w:u w:val="single"/>
              </w:rPr>
              <w:t>Dotace na výkon činností souvisejících s realizací ITI</w:t>
            </w:r>
          </w:p>
          <w:p w:rsidR="00502E45" w:rsidRPr="00376FDC" w:rsidRDefault="00502E45" w:rsidP="00502E45">
            <w:pPr>
              <w:jc w:val="both"/>
              <w:rPr>
                <w:b/>
                <w:u w:val="single"/>
              </w:rPr>
            </w:pPr>
            <w:r w:rsidRPr="00376FDC">
              <w:t>Výdaje budou realizovány ve II. pololetí.</w:t>
            </w:r>
          </w:p>
        </w:tc>
      </w:tr>
      <w:tr w:rsidR="00502E45" w:rsidRPr="00E47289"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tcPr>
          <w:p w:rsidR="00502E45" w:rsidRPr="00E47289" w:rsidRDefault="00502E45" w:rsidP="00502E45">
            <w:pPr>
              <w:jc w:val="center"/>
            </w:pPr>
            <w:r w:rsidRPr="00E47289">
              <w:t>006171</w:t>
            </w:r>
          </w:p>
        </w:tc>
        <w:tc>
          <w:tcPr>
            <w:tcW w:w="989" w:type="dxa"/>
            <w:gridSpan w:val="4"/>
            <w:tcBorders>
              <w:top w:val="single" w:sz="6" w:space="0" w:color="auto"/>
              <w:left w:val="single" w:sz="6" w:space="0" w:color="auto"/>
              <w:bottom w:val="single" w:sz="6" w:space="0" w:color="auto"/>
              <w:right w:val="single" w:sz="6" w:space="0" w:color="auto"/>
            </w:tcBorders>
          </w:tcPr>
          <w:p w:rsidR="00502E45" w:rsidRPr="00E47289" w:rsidRDefault="00502E45" w:rsidP="00502E45">
            <w:pPr>
              <w:jc w:val="center"/>
            </w:pPr>
            <w:r w:rsidRPr="00E47289">
              <w:t>6122</w:t>
            </w:r>
          </w:p>
        </w:tc>
        <w:tc>
          <w:tcPr>
            <w:tcW w:w="1561" w:type="dxa"/>
            <w:gridSpan w:val="6"/>
            <w:tcBorders>
              <w:top w:val="single" w:sz="6" w:space="0" w:color="auto"/>
              <w:left w:val="single" w:sz="6" w:space="0" w:color="auto"/>
              <w:bottom w:val="single" w:sz="6" w:space="0" w:color="auto"/>
              <w:right w:val="single" w:sz="6" w:space="0" w:color="auto"/>
            </w:tcBorders>
          </w:tcPr>
          <w:p w:rsidR="00502E45" w:rsidRPr="00E47289" w:rsidRDefault="00502E45" w:rsidP="00502E45">
            <w:pPr>
              <w:jc w:val="center"/>
            </w:pPr>
            <w:r w:rsidRPr="00E47289">
              <w:t>0100000000000</w:t>
            </w:r>
          </w:p>
        </w:tc>
        <w:tc>
          <w:tcPr>
            <w:tcW w:w="609" w:type="dxa"/>
            <w:gridSpan w:val="5"/>
            <w:tcBorders>
              <w:top w:val="single" w:sz="6" w:space="0" w:color="auto"/>
              <w:left w:val="single" w:sz="6" w:space="0" w:color="auto"/>
              <w:bottom w:val="single" w:sz="6" w:space="0" w:color="auto"/>
              <w:right w:val="single" w:sz="6" w:space="0" w:color="auto"/>
            </w:tcBorders>
          </w:tcPr>
          <w:p w:rsidR="00502E45" w:rsidRPr="00E47289" w:rsidRDefault="00502E45" w:rsidP="00502E45">
            <w:pPr>
              <w:jc w:val="center"/>
            </w:pPr>
          </w:p>
        </w:tc>
        <w:tc>
          <w:tcPr>
            <w:tcW w:w="950" w:type="dxa"/>
            <w:gridSpan w:val="10"/>
            <w:tcBorders>
              <w:top w:val="single" w:sz="6" w:space="0" w:color="auto"/>
              <w:left w:val="single" w:sz="6" w:space="0" w:color="auto"/>
              <w:bottom w:val="single" w:sz="6" w:space="0" w:color="auto"/>
              <w:right w:val="single" w:sz="6" w:space="0" w:color="auto"/>
            </w:tcBorders>
          </w:tcPr>
          <w:p w:rsidR="00502E45" w:rsidRPr="00E47289" w:rsidRDefault="00502E45" w:rsidP="00502E45">
            <w:pPr>
              <w:jc w:val="right"/>
            </w:pPr>
            <w:r w:rsidRPr="00E47289">
              <w:t>46,00</w:t>
            </w:r>
          </w:p>
        </w:tc>
        <w:tc>
          <w:tcPr>
            <w:tcW w:w="992" w:type="dxa"/>
            <w:gridSpan w:val="7"/>
            <w:tcBorders>
              <w:top w:val="single" w:sz="6" w:space="0" w:color="auto"/>
              <w:left w:val="single" w:sz="6" w:space="0" w:color="auto"/>
              <w:bottom w:val="single" w:sz="6" w:space="0" w:color="auto"/>
              <w:right w:val="single" w:sz="6" w:space="0" w:color="auto"/>
            </w:tcBorders>
          </w:tcPr>
          <w:p w:rsidR="00502E45" w:rsidRPr="00E47289" w:rsidRDefault="00502E45" w:rsidP="00502E45">
            <w:pPr>
              <w:jc w:val="right"/>
            </w:pPr>
            <w:r w:rsidRPr="00E47289">
              <w:t>0,00</w:t>
            </w:r>
          </w:p>
        </w:tc>
        <w:tc>
          <w:tcPr>
            <w:tcW w:w="3123" w:type="dxa"/>
            <w:gridSpan w:val="23"/>
            <w:tcBorders>
              <w:top w:val="single" w:sz="6" w:space="0" w:color="auto"/>
              <w:left w:val="single" w:sz="6" w:space="0" w:color="auto"/>
              <w:bottom w:val="single" w:sz="6" w:space="0" w:color="auto"/>
              <w:right w:val="single" w:sz="6" w:space="0" w:color="auto"/>
            </w:tcBorders>
          </w:tcPr>
          <w:p w:rsidR="00502E45" w:rsidRPr="00E47289" w:rsidRDefault="00502E45" w:rsidP="00502E45">
            <w:pPr>
              <w:jc w:val="both"/>
              <w:rPr>
                <w:b/>
                <w:u w:val="single"/>
              </w:rPr>
            </w:pPr>
            <w:r w:rsidRPr="00E47289">
              <w:rPr>
                <w:b/>
                <w:u w:val="single"/>
              </w:rPr>
              <w:t>Informační panel DARUMA</w:t>
            </w:r>
          </w:p>
          <w:p w:rsidR="00502E45" w:rsidRPr="00E47289" w:rsidRDefault="00502E45" w:rsidP="00502E45">
            <w:pPr>
              <w:jc w:val="both"/>
              <w:rPr>
                <w:b/>
              </w:rPr>
            </w:pPr>
            <w:r w:rsidRPr="00E47289">
              <w:t>Výdaje budou realizovány ve II. pololetí.</w:t>
            </w:r>
          </w:p>
        </w:tc>
      </w:tr>
      <w:tr w:rsidR="00502E45" w:rsidRPr="00E47289"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tcPr>
          <w:p w:rsidR="00502E45" w:rsidRPr="00E47289" w:rsidRDefault="00502E45" w:rsidP="00502E45">
            <w:pPr>
              <w:jc w:val="center"/>
            </w:pPr>
            <w:r>
              <w:t>006171</w:t>
            </w:r>
          </w:p>
        </w:tc>
        <w:tc>
          <w:tcPr>
            <w:tcW w:w="989" w:type="dxa"/>
            <w:gridSpan w:val="4"/>
            <w:tcBorders>
              <w:top w:val="single" w:sz="6" w:space="0" w:color="auto"/>
              <w:left w:val="single" w:sz="6" w:space="0" w:color="auto"/>
              <w:bottom w:val="single" w:sz="6" w:space="0" w:color="auto"/>
              <w:right w:val="single" w:sz="6" w:space="0" w:color="auto"/>
            </w:tcBorders>
          </w:tcPr>
          <w:p w:rsidR="00502E45" w:rsidRPr="00E47289" w:rsidRDefault="00502E45" w:rsidP="00502E45">
            <w:pPr>
              <w:jc w:val="center"/>
            </w:pPr>
            <w:r>
              <w:t>5139</w:t>
            </w:r>
          </w:p>
        </w:tc>
        <w:tc>
          <w:tcPr>
            <w:tcW w:w="1561" w:type="dxa"/>
            <w:gridSpan w:val="6"/>
            <w:tcBorders>
              <w:top w:val="single" w:sz="6" w:space="0" w:color="auto"/>
              <w:left w:val="single" w:sz="6" w:space="0" w:color="auto"/>
              <w:bottom w:val="single" w:sz="6" w:space="0" w:color="auto"/>
              <w:right w:val="single" w:sz="6" w:space="0" w:color="auto"/>
            </w:tcBorders>
          </w:tcPr>
          <w:p w:rsidR="00502E45" w:rsidRPr="00E47289" w:rsidRDefault="00502E45" w:rsidP="00502E45">
            <w:pPr>
              <w:jc w:val="center"/>
            </w:pPr>
            <w:r>
              <w:t>0100000100500</w:t>
            </w:r>
          </w:p>
        </w:tc>
        <w:tc>
          <w:tcPr>
            <w:tcW w:w="609" w:type="dxa"/>
            <w:gridSpan w:val="5"/>
            <w:tcBorders>
              <w:top w:val="single" w:sz="6" w:space="0" w:color="auto"/>
              <w:left w:val="single" w:sz="6" w:space="0" w:color="auto"/>
              <w:bottom w:val="single" w:sz="6" w:space="0" w:color="auto"/>
              <w:right w:val="single" w:sz="6" w:space="0" w:color="auto"/>
            </w:tcBorders>
          </w:tcPr>
          <w:p w:rsidR="00502E45" w:rsidRPr="00E47289" w:rsidRDefault="00502E45" w:rsidP="00502E45">
            <w:pPr>
              <w:jc w:val="center"/>
            </w:pPr>
          </w:p>
        </w:tc>
        <w:tc>
          <w:tcPr>
            <w:tcW w:w="950" w:type="dxa"/>
            <w:gridSpan w:val="10"/>
            <w:tcBorders>
              <w:top w:val="single" w:sz="6" w:space="0" w:color="auto"/>
              <w:left w:val="single" w:sz="6" w:space="0" w:color="auto"/>
              <w:bottom w:val="single" w:sz="6" w:space="0" w:color="auto"/>
              <w:right w:val="single" w:sz="6" w:space="0" w:color="auto"/>
            </w:tcBorders>
          </w:tcPr>
          <w:p w:rsidR="00502E45" w:rsidRPr="00E47289" w:rsidRDefault="00502E45" w:rsidP="00502E45">
            <w:pPr>
              <w:jc w:val="right"/>
            </w:pPr>
            <w:r>
              <w:t>70,00</w:t>
            </w:r>
          </w:p>
        </w:tc>
        <w:tc>
          <w:tcPr>
            <w:tcW w:w="992" w:type="dxa"/>
            <w:gridSpan w:val="7"/>
            <w:tcBorders>
              <w:top w:val="single" w:sz="6" w:space="0" w:color="auto"/>
              <w:left w:val="single" w:sz="6" w:space="0" w:color="auto"/>
              <w:bottom w:val="single" w:sz="6" w:space="0" w:color="auto"/>
              <w:right w:val="single" w:sz="6" w:space="0" w:color="auto"/>
            </w:tcBorders>
          </w:tcPr>
          <w:p w:rsidR="00502E45" w:rsidRPr="00E47289" w:rsidRDefault="00502E45" w:rsidP="00502E45">
            <w:pPr>
              <w:jc w:val="right"/>
            </w:pPr>
            <w:r>
              <w:t>0,00</w:t>
            </w:r>
          </w:p>
        </w:tc>
        <w:tc>
          <w:tcPr>
            <w:tcW w:w="3123" w:type="dxa"/>
            <w:gridSpan w:val="23"/>
            <w:tcBorders>
              <w:top w:val="single" w:sz="6" w:space="0" w:color="auto"/>
              <w:left w:val="single" w:sz="6" w:space="0" w:color="auto"/>
              <w:bottom w:val="single" w:sz="6" w:space="0" w:color="auto"/>
              <w:right w:val="single" w:sz="6" w:space="0" w:color="auto"/>
            </w:tcBorders>
          </w:tcPr>
          <w:p w:rsidR="00502E45" w:rsidRDefault="00502E45" w:rsidP="00502E45">
            <w:pPr>
              <w:jc w:val="both"/>
              <w:rPr>
                <w:b/>
                <w:u w:val="single"/>
              </w:rPr>
            </w:pPr>
            <w:r>
              <w:rPr>
                <w:b/>
                <w:u w:val="single"/>
              </w:rPr>
              <w:t>Kalendáře, novoročenky</w:t>
            </w:r>
          </w:p>
          <w:p w:rsidR="00502E45" w:rsidRPr="00E47289" w:rsidRDefault="00502E45" w:rsidP="00502E45">
            <w:pPr>
              <w:jc w:val="both"/>
              <w:rPr>
                <w:b/>
                <w:u w:val="single"/>
              </w:rPr>
            </w:pPr>
            <w:r w:rsidRPr="00376FDC">
              <w:t>Výdaje budou realizovány ve II. pololetí.</w:t>
            </w:r>
          </w:p>
        </w:tc>
      </w:tr>
      <w:tr w:rsidR="00502E45" w:rsidRPr="00A6252D"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center"/>
            </w:pPr>
            <w:r w:rsidRPr="00A6252D">
              <w:t>006171</w:t>
            </w:r>
          </w:p>
        </w:tc>
        <w:tc>
          <w:tcPr>
            <w:tcW w:w="989" w:type="dxa"/>
            <w:gridSpan w:val="4"/>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center"/>
            </w:pPr>
            <w:r w:rsidRPr="00A6252D">
              <w:t>5021</w:t>
            </w:r>
          </w:p>
        </w:tc>
        <w:tc>
          <w:tcPr>
            <w:tcW w:w="1561" w:type="dxa"/>
            <w:gridSpan w:val="6"/>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center"/>
            </w:pPr>
            <w:r w:rsidRPr="00A6252D">
              <w:t>0100000100800</w:t>
            </w:r>
          </w:p>
        </w:tc>
        <w:tc>
          <w:tcPr>
            <w:tcW w:w="609" w:type="dxa"/>
            <w:gridSpan w:val="5"/>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center"/>
            </w:pPr>
          </w:p>
        </w:tc>
        <w:tc>
          <w:tcPr>
            <w:tcW w:w="950" w:type="dxa"/>
            <w:gridSpan w:val="10"/>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right"/>
            </w:pPr>
            <w:r w:rsidRPr="00A6252D">
              <w:t>97,00</w:t>
            </w:r>
          </w:p>
        </w:tc>
        <w:tc>
          <w:tcPr>
            <w:tcW w:w="992" w:type="dxa"/>
            <w:gridSpan w:val="7"/>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right"/>
            </w:pPr>
            <w:r w:rsidRPr="00A6252D">
              <w:t>0,00</w:t>
            </w:r>
          </w:p>
        </w:tc>
        <w:tc>
          <w:tcPr>
            <w:tcW w:w="3123" w:type="dxa"/>
            <w:gridSpan w:val="23"/>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both"/>
              <w:rPr>
                <w:b/>
                <w:u w:val="single"/>
              </w:rPr>
            </w:pPr>
            <w:r w:rsidRPr="00A6252D">
              <w:rPr>
                <w:b/>
                <w:u w:val="single"/>
              </w:rPr>
              <w:t>Prostějovské radniční listy – práce redaktorů</w:t>
            </w:r>
          </w:p>
          <w:p w:rsidR="00502E45" w:rsidRPr="00A6252D" w:rsidRDefault="00502E45" w:rsidP="00502E45">
            <w:pPr>
              <w:jc w:val="both"/>
              <w:rPr>
                <w:b/>
                <w:u w:val="single"/>
              </w:rPr>
            </w:pPr>
            <w:r w:rsidRPr="00A6252D">
              <w:t>Výdaje budou realizovány ve II. pololetí.</w:t>
            </w:r>
          </w:p>
        </w:tc>
      </w:tr>
      <w:tr w:rsidR="00502E45" w:rsidRPr="00A6252D"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center"/>
            </w:pPr>
            <w:r w:rsidRPr="00A6252D">
              <w:t>006171</w:t>
            </w:r>
          </w:p>
        </w:tc>
        <w:tc>
          <w:tcPr>
            <w:tcW w:w="989" w:type="dxa"/>
            <w:gridSpan w:val="4"/>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center"/>
            </w:pPr>
            <w:r w:rsidRPr="00A6252D">
              <w:t>5021</w:t>
            </w:r>
          </w:p>
        </w:tc>
        <w:tc>
          <w:tcPr>
            <w:tcW w:w="1561" w:type="dxa"/>
            <w:gridSpan w:val="6"/>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center"/>
            </w:pPr>
            <w:r w:rsidRPr="00A6252D">
              <w:t>0100000101300</w:t>
            </w:r>
          </w:p>
        </w:tc>
        <w:tc>
          <w:tcPr>
            <w:tcW w:w="609" w:type="dxa"/>
            <w:gridSpan w:val="5"/>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center"/>
            </w:pPr>
          </w:p>
        </w:tc>
        <w:tc>
          <w:tcPr>
            <w:tcW w:w="950" w:type="dxa"/>
            <w:gridSpan w:val="10"/>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right"/>
            </w:pPr>
            <w:r w:rsidRPr="00A6252D">
              <w:t>32,00</w:t>
            </w:r>
          </w:p>
        </w:tc>
        <w:tc>
          <w:tcPr>
            <w:tcW w:w="992" w:type="dxa"/>
            <w:gridSpan w:val="7"/>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right"/>
            </w:pPr>
            <w:r w:rsidRPr="00A6252D">
              <w:t>0,00</w:t>
            </w:r>
          </w:p>
        </w:tc>
        <w:tc>
          <w:tcPr>
            <w:tcW w:w="3123" w:type="dxa"/>
            <w:gridSpan w:val="23"/>
            <w:tcBorders>
              <w:top w:val="single" w:sz="6" w:space="0" w:color="auto"/>
              <w:left w:val="single" w:sz="6" w:space="0" w:color="auto"/>
              <w:bottom w:val="single" w:sz="6" w:space="0" w:color="auto"/>
              <w:right w:val="single" w:sz="6" w:space="0" w:color="auto"/>
            </w:tcBorders>
          </w:tcPr>
          <w:p w:rsidR="00502E45" w:rsidRPr="00A6252D" w:rsidRDefault="00502E45" w:rsidP="00502E45">
            <w:pPr>
              <w:jc w:val="both"/>
              <w:rPr>
                <w:b/>
                <w:u w:val="single"/>
              </w:rPr>
            </w:pPr>
            <w:r w:rsidRPr="00A6252D">
              <w:rPr>
                <w:b/>
                <w:u w:val="single"/>
              </w:rPr>
              <w:t>Projekt Zdravé město – realizace průzkumu spokojenosti obyvatel</w:t>
            </w:r>
          </w:p>
          <w:p w:rsidR="00502E45" w:rsidRPr="00A6252D" w:rsidRDefault="00502E45" w:rsidP="00502E45">
            <w:pPr>
              <w:jc w:val="both"/>
              <w:rPr>
                <w:b/>
                <w:u w:val="single"/>
              </w:rPr>
            </w:pPr>
            <w:r w:rsidRPr="00A6252D">
              <w:t>Výdaje budou realizovány ve II. pololetí.</w:t>
            </w:r>
          </w:p>
        </w:tc>
      </w:tr>
      <w:tr w:rsidR="00502E45" w:rsidRPr="00770B7B"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center"/>
            </w:pPr>
            <w:r w:rsidRPr="00770B7B">
              <w:t>006409</w:t>
            </w:r>
          </w:p>
        </w:tc>
        <w:tc>
          <w:tcPr>
            <w:tcW w:w="989" w:type="dxa"/>
            <w:gridSpan w:val="4"/>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center"/>
            </w:pPr>
            <w:r w:rsidRPr="00770B7B">
              <w:t>5139</w:t>
            </w:r>
          </w:p>
        </w:tc>
        <w:tc>
          <w:tcPr>
            <w:tcW w:w="1561" w:type="dxa"/>
            <w:gridSpan w:val="6"/>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center"/>
            </w:pPr>
            <w:r w:rsidRPr="00770B7B">
              <w:t>0100000102000</w:t>
            </w:r>
          </w:p>
        </w:tc>
        <w:tc>
          <w:tcPr>
            <w:tcW w:w="609" w:type="dxa"/>
            <w:gridSpan w:val="5"/>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center"/>
            </w:pPr>
          </w:p>
        </w:tc>
        <w:tc>
          <w:tcPr>
            <w:tcW w:w="950" w:type="dxa"/>
            <w:gridSpan w:val="10"/>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right"/>
            </w:pPr>
            <w:r w:rsidRPr="00770B7B">
              <w:t>28,00</w:t>
            </w:r>
          </w:p>
        </w:tc>
        <w:tc>
          <w:tcPr>
            <w:tcW w:w="992" w:type="dxa"/>
            <w:gridSpan w:val="7"/>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right"/>
            </w:pPr>
            <w:r w:rsidRPr="00770B7B">
              <w:t>0,00</w:t>
            </w:r>
          </w:p>
        </w:tc>
        <w:tc>
          <w:tcPr>
            <w:tcW w:w="3123" w:type="dxa"/>
            <w:gridSpan w:val="23"/>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both"/>
              <w:rPr>
                <w:b/>
                <w:u w:val="single"/>
              </w:rPr>
            </w:pPr>
            <w:r w:rsidRPr="00770B7B">
              <w:rPr>
                <w:b/>
                <w:u w:val="single"/>
              </w:rPr>
              <w:t>Spolupráce s partnerskými městy – nákup propagačních předmětů</w:t>
            </w:r>
          </w:p>
          <w:p w:rsidR="00502E45" w:rsidRPr="00770B7B" w:rsidRDefault="00502E45" w:rsidP="00502E45">
            <w:pPr>
              <w:jc w:val="both"/>
              <w:rPr>
                <w:b/>
                <w:u w:val="single"/>
              </w:rPr>
            </w:pPr>
            <w:r w:rsidRPr="00770B7B">
              <w:t>Výdaje budou realizovány ve II. pololetí.</w:t>
            </w:r>
          </w:p>
        </w:tc>
      </w:tr>
      <w:tr w:rsidR="00502E45" w:rsidRPr="00770B7B"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center"/>
            </w:pPr>
            <w:r w:rsidRPr="00770B7B">
              <w:t>006409</w:t>
            </w:r>
          </w:p>
        </w:tc>
        <w:tc>
          <w:tcPr>
            <w:tcW w:w="989" w:type="dxa"/>
            <w:gridSpan w:val="4"/>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center"/>
            </w:pPr>
            <w:r w:rsidRPr="00770B7B">
              <w:t>5169</w:t>
            </w:r>
          </w:p>
        </w:tc>
        <w:tc>
          <w:tcPr>
            <w:tcW w:w="1561" w:type="dxa"/>
            <w:gridSpan w:val="6"/>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center"/>
            </w:pPr>
            <w:r w:rsidRPr="00770B7B">
              <w:t>0100000102000</w:t>
            </w:r>
          </w:p>
        </w:tc>
        <w:tc>
          <w:tcPr>
            <w:tcW w:w="609" w:type="dxa"/>
            <w:gridSpan w:val="5"/>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center"/>
            </w:pPr>
          </w:p>
        </w:tc>
        <w:tc>
          <w:tcPr>
            <w:tcW w:w="950" w:type="dxa"/>
            <w:gridSpan w:val="10"/>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right"/>
            </w:pPr>
            <w:r w:rsidRPr="00770B7B">
              <w:t>27,00</w:t>
            </w:r>
          </w:p>
        </w:tc>
        <w:tc>
          <w:tcPr>
            <w:tcW w:w="992" w:type="dxa"/>
            <w:gridSpan w:val="7"/>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right"/>
            </w:pPr>
            <w:r w:rsidRPr="00770B7B">
              <w:t>0,00</w:t>
            </w:r>
          </w:p>
        </w:tc>
        <w:tc>
          <w:tcPr>
            <w:tcW w:w="3123" w:type="dxa"/>
            <w:gridSpan w:val="23"/>
            <w:tcBorders>
              <w:top w:val="single" w:sz="6" w:space="0" w:color="auto"/>
              <w:left w:val="single" w:sz="6" w:space="0" w:color="auto"/>
              <w:bottom w:val="single" w:sz="6" w:space="0" w:color="auto"/>
              <w:right w:val="single" w:sz="6" w:space="0" w:color="auto"/>
            </w:tcBorders>
          </w:tcPr>
          <w:p w:rsidR="00502E45" w:rsidRPr="00770B7B" w:rsidRDefault="00502E45" w:rsidP="00502E45">
            <w:pPr>
              <w:jc w:val="both"/>
              <w:rPr>
                <w:b/>
                <w:u w:val="single"/>
              </w:rPr>
            </w:pPr>
            <w:r w:rsidRPr="00770B7B">
              <w:rPr>
                <w:b/>
                <w:u w:val="single"/>
              </w:rPr>
              <w:t>Spolupráce s partnerskými městy – nákup propagačních služeb</w:t>
            </w:r>
          </w:p>
          <w:p w:rsidR="00502E45" w:rsidRPr="00770B7B" w:rsidRDefault="00502E45" w:rsidP="00502E45">
            <w:pPr>
              <w:jc w:val="both"/>
              <w:rPr>
                <w:b/>
                <w:u w:val="single"/>
              </w:rPr>
            </w:pPr>
            <w:r w:rsidRPr="00770B7B">
              <w:t>Výdaje budou realizovány ve II. pololetí.</w:t>
            </w:r>
          </w:p>
        </w:tc>
      </w:tr>
      <w:tr w:rsidR="00502E45" w:rsidRPr="00580B85"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center"/>
            </w:pPr>
            <w:r w:rsidRPr="00580B85">
              <w:t>006171</w:t>
            </w:r>
          </w:p>
        </w:tc>
        <w:tc>
          <w:tcPr>
            <w:tcW w:w="989" w:type="dxa"/>
            <w:gridSpan w:val="4"/>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center"/>
            </w:pPr>
            <w:r w:rsidRPr="00580B85">
              <w:t>5139</w:t>
            </w:r>
          </w:p>
        </w:tc>
        <w:tc>
          <w:tcPr>
            <w:tcW w:w="1561" w:type="dxa"/>
            <w:gridSpan w:val="6"/>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center"/>
            </w:pPr>
            <w:r w:rsidRPr="00580B85">
              <w:t>0100000103800</w:t>
            </w:r>
          </w:p>
        </w:tc>
        <w:tc>
          <w:tcPr>
            <w:tcW w:w="609" w:type="dxa"/>
            <w:gridSpan w:val="5"/>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center"/>
            </w:pPr>
          </w:p>
        </w:tc>
        <w:tc>
          <w:tcPr>
            <w:tcW w:w="950" w:type="dxa"/>
            <w:gridSpan w:val="10"/>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right"/>
            </w:pPr>
            <w:r w:rsidRPr="00580B85">
              <w:t>8,10</w:t>
            </w:r>
          </w:p>
        </w:tc>
        <w:tc>
          <w:tcPr>
            <w:tcW w:w="992" w:type="dxa"/>
            <w:gridSpan w:val="7"/>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right"/>
            </w:pPr>
            <w:r w:rsidRPr="00580B85">
              <w:t>0,00</w:t>
            </w:r>
          </w:p>
        </w:tc>
        <w:tc>
          <w:tcPr>
            <w:tcW w:w="3123" w:type="dxa"/>
            <w:gridSpan w:val="23"/>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both"/>
              <w:rPr>
                <w:b/>
                <w:u w:val="single"/>
              </w:rPr>
            </w:pPr>
            <w:r w:rsidRPr="00580B85">
              <w:rPr>
                <w:b/>
                <w:u w:val="single"/>
              </w:rPr>
              <w:t>Kancelářské potřeby určené pro osadní výbory</w:t>
            </w:r>
          </w:p>
          <w:p w:rsidR="00502E45" w:rsidRPr="00580B85" w:rsidRDefault="00502E45" w:rsidP="00502E45">
            <w:pPr>
              <w:jc w:val="both"/>
            </w:pPr>
            <w:r w:rsidRPr="00580B85">
              <w:t>Předsedové osadních výborů zatím nepředložili žádné požadavky na proplacení kancelářských potřeb.</w:t>
            </w:r>
          </w:p>
        </w:tc>
      </w:tr>
      <w:tr w:rsidR="00502E45" w:rsidRPr="00580B85" w:rsidTr="00837446">
        <w:trPr>
          <w:gridBefore w:val="1"/>
          <w:gridAfter w:val="2"/>
          <w:wBefore w:w="157" w:type="dxa"/>
          <w:wAfter w:w="4555" w:type="dxa"/>
        </w:trPr>
        <w:tc>
          <w:tcPr>
            <w:tcW w:w="990" w:type="dxa"/>
            <w:gridSpan w:val="3"/>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center"/>
            </w:pPr>
            <w:r w:rsidRPr="00580B85">
              <w:t>003319</w:t>
            </w:r>
          </w:p>
        </w:tc>
        <w:tc>
          <w:tcPr>
            <w:tcW w:w="989" w:type="dxa"/>
            <w:gridSpan w:val="4"/>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center"/>
            </w:pPr>
            <w:r w:rsidRPr="00580B85">
              <w:t>6127</w:t>
            </w:r>
          </w:p>
        </w:tc>
        <w:tc>
          <w:tcPr>
            <w:tcW w:w="1561" w:type="dxa"/>
            <w:gridSpan w:val="6"/>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center"/>
            </w:pPr>
            <w:r w:rsidRPr="00580B85">
              <w:t>01000379000000</w:t>
            </w:r>
          </w:p>
        </w:tc>
        <w:tc>
          <w:tcPr>
            <w:tcW w:w="609" w:type="dxa"/>
            <w:gridSpan w:val="5"/>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center"/>
            </w:pPr>
          </w:p>
        </w:tc>
        <w:tc>
          <w:tcPr>
            <w:tcW w:w="950" w:type="dxa"/>
            <w:gridSpan w:val="10"/>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right"/>
            </w:pPr>
            <w:r w:rsidRPr="00580B85">
              <w:t>400,00</w:t>
            </w:r>
          </w:p>
        </w:tc>
        <w:tc>
          <w:tcPr>
            <w:tcW w:w="992" w:type="dxa"/>
            <w:gridSpan w:val="7"/>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right"/>
            </w:pPr>
            <w:r w:rsidRPr="00580B85">
              <w:t>25,00</w:t>
            </w:r>
          </w:p>
        </w:tc>
        <w:tc>
          <w:tcPr>
            <w:tcW w:w="3123" w:type="dxa"/>
            <w:gridSpan w:val="23"/>
            <w:tcBorders>
              <w:top w:val="single" w:sz="6" w:space="0" w:color="auto"/>
              <w:left w:val="single" w:sz="6" w:space="0" w:color="auto"/>
              <w:bottom w:val="single" w:sz="6" w:space="0" w:color="auto"/>
              <w:right w:val="single" w:sz="6" w:space="0" w:color="auto"/>
            </w:tcBorders>
          </w:tcPr>
          <w:p w:rsidR="00502E45" w:rsidRPr="00580B85" w:rsidRDefault="00502E45" w:rsidP="00502E45">
            <w:pPr>
              <w:jc w:val="both"/>
              <w:rPr>
                <w:b/>
                <w:u w:val="single"/>
              </w:rPr>
            </w:pPr>
            <w:r w:rsidRPr="00580B85">
              <w:rPr>
                <w:b/>
                <w:u w:val="single"/>
              </w:rPr>
              <w:t>Nákup uměleckých děl</w:t>
            </w:r>
          </w:p>
          <w:p w:rsidR="00502E45" w:rsidRPr="00580B85" w:rsidRDefault="00502E45" w:rsidP="00502E45">
            <w:pPr>
              <w:jc w:val="both"/>
            </w:pPr>
            <w:r w:rsidRPr="00580B85">
              <w:t xml:space="preserve">Čerpáno dle skutečných potřeb. </w:t>
            </w:r>
          </w:p>
        </w:tc>
      </w:tr>
    </w:tbl>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tbl>
      <w:tblPr>
        <w:tblW w:w="9284" w:type="dxa"/>
        <w:tblLayout w:type="fixed"/>
        <w:tblCellMar>
          <w:left w:w="70" w:type="dxa"/>
          <w:right w:w="70" w:type="dxa"/>
        </w:tblCellMar>
        <w:tblLook w:val="0000" w:firstRow="0" w:lastRow="0" w:firstColumn="0" w:lastColumn="0" w:noHBand="0" w:noVBand="0"/>
      </w:tblPr>
      <w:tblGrid>
        <w:gridCol w:w="460"/>
        <w:gridCol w:w="460"/>
        <w:gridCol w:w="460"/>
        <w:gridCol w:w="460"/>
        <w:gridCol w:w="460"/>
        <w:gridCol w:w="460"/>
        <w:gridCol w:w="460"/>
        <w:gridCol w:w="252"/>
        <w:gridCol w:w="208"/>
        <w:gridCol w:w="460"/>
        <w:gridCol w:w="183"/>
        <w:gridCol w:w="277"/>
        <w:gridCol w:w="460"/>
        <w:gridCol w:w="255"/>
        <w:gridCol w:w="205"/>
        <w:gridCol w:w="460"/>
        <w:gridCol w:w="327"/>
        <w:gridCol w:w="133"/>
        <w:gridCol w:w="460"/>
        <w:gridCol w:w="460"/>
        <w:gridCol w:w="460"/>
        <w:gridCol w:w="460"/>
        <w:gridCol w:w="460"/>
        <w:gridCol w:w="544"/>
      </w:tblGrid>
      <w:tr w:rsidR="00D85B20" w:rsidTr="009D427D">
        <w:tc>
          <w:tcPr>
            <w:tcW w:w="9284" w:type="dxa"/>
            <w:gridSpan w:val="24"/>
          </w:tcPr>
          <w:p w:rsidR="00D85B20" w:rsidRDefault="00D85B20" w:rsidP="009D427D">
            <w:pPr>
              <w:ind w:right="3616"/>
              <w:rPr>
                <w:b/>
                <w:sz w:val="24"/>
              </w:rPr>
            </w:pPr>
            <w:r>
              <w:rPr>
                <w:b/>
                <w:sz w:val="24"/>
              </w:rPr>
              <w:lastRenderedPageBreak/>
              <w:t>Kapitola 11 – SPRÁVA A ZABEZPEČENÍ</w:t>
            </w:r>
          </w:p>
        </w:tc>
      </w:tr>
      <w:tr w:rsidR="00D85B20" w:rsidRPr="00C50E8E" w:rsidTr="009D427D">
        <w:tc>
          <w:tcPr>
            <w:tcW w:w="9284" w:type="dxa"/>
            <w:gridSpan w:val="24"/>
            <w:shd w:val="pct5" w:color="000000" w:fill="FFFFFF"/>
          </w:tcPr>
          <w:p w:rsidR="00D85B20" w:rsidRDefault="00D85B20" w:rsidP="009D427D">
            <w:pPr>
              <w:rPr>
                <w:b/>
                <w:u w:val="single"/>
              </w:rPr>
            </w:pPr>
          </w:p>
          <w:p w:rsidR="00D85B20" w:rsidRPr="00C50E8E" w:rsidRDefault="00D85B20" w:rsidP="009D427D">
            <w:pPr>
              <w:rPr>
                <w:b/>
                <w:u w:val="single"/>
              </w:rPr>
            </w:pPr>
            <w:r w:rsidRPr="00C50E8E">
              <w:rPr>
                <w:b/>
                <w:u w:val="single"/>
              </w:rPr>
              <w:t>Rozbor plnění příjmů rozpočtu kapitoly</w:t>
            </w:r>
          </w:p>
        </w:tc>
      </w:tr>
      <w:tr w:rsidR="00D85B20" w:rsidRPr="00C50E8E" w:rsidTr="009D427D">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544" w:type="dxa"/>
          </w:tcPr>
          <w:p w:rsidR="00D85B20" w:rsidRPr="00C50E8E" w:rsidRDefault="00D85B20" w:rsidP="009D427D">
            <w:pPr>
              <w:rPr>
                <w:b/>
              </w:rPr>
            </w:pPr>
          </w:p>
        </w:tc>
      </w:tr>
      <w:tr w:rsidR="00D85B20" w:rsidRPr="00C50E8E" w:rsidTr="009D427D">
        <w:tc>
          <w:tcPr>
            <w:tcW w:w="1840" w:type="dxa"/>
            <w:gridSpan w:val="4"/>
            <w:tcBorders>
              <w:top w:val="single" w:sz="6" w:space="0" w:color="auto"/>
              <w:left w:val="single" w:sz="6" w:space="0" w:color="auto"/>
              <w:bottom w:val="single" w:sz="6" w:space="0" w:color="auto"/>
              <w:right w:val="single" w:sz="6" w:space="0" w:color="auto"/>
            </w:tcBorders>
            <w:shd w:val="pct5" w:color="000000" w:fill="FFFFFF"/>
          </w:tcPr>
          <w:p w:rsidR="00D85B20" w:rsidRPr="00C50E8E" w:rsidRDefault="00D85B20" w:rsidP="009D427D">
            <w:pPr>
              <w:jc w:val="center"/>
              <w:rPr>
                <w:b/>
              </w:rPr>
            </w:pPr>
            <w:r w:rsidRPr="00C50E8E">
              <w:rPr>
                <w:b/>
              </w:rPr>
              <w:t>Rozpočet upravený v tis. Kč</w:t>
            </w:r>
          </w:p>
        </w:tc>
        <w:tc>
          <w:tcPr>
            <w:tcW w:w="1840" w:type="dxa"/>
            <w:gridSpan w:val="5"/>
            <w:tcBorders>
              <w:top w:val="single" w:sz="6" w:space="0" w:color="auto"/>
              <w:left w:val="single" w:sz="6" w:space="0" w:color="auto"/>
              <w:bottom w:val="single" w:sz="6" w:space="0" w:color="auto"/>
              <w:right w:val="single" w:sz="6" w:space="0" w:color="auto"/>
            </w:tcBorders>
            <w:shd w:val="pct5" w:color="000000" w:fill="FFFFFF"/>
          </w:tcPr>
          <w:p w:rsidR="00D85B20" w:rsidRPr="00C50E8E" w:rsidRDefault="00D85B20" w:rsidP="009D427D">
            <w:pPr>
              <w:jc w:val="center"/>
              <w:rPr>
                <w:b/>
              </w:rPr>
            </w:pPr>
          </w:p>
          <w:p w:rsidR="00D85B20" w:rsidRPr="00C50E8E" w:rsidRDefault="00D85B20" w:rsidP="009D427D">
            <w:pPr>
              <w:jc w:val="center"/>
              <w:rPr>
                <w:b/>
              </w:rPr>
            </w:pPr>
            <w:r w:rsidRPr="00C50E8E">
              <w:rPr>
                <w:b/>
              </w:rPr>
              <w:t>Skutečnost v tis. Kč</w:t>
            </w:r>
          </w:p>
        </w:tc>
        <w:tc>
          <w:tcPr>
            <w:tcW w:w="1840" w:type="dxa"/>
            <w:gridSpan w:val="6"/>
            <w:tcBorders>
              <w:top w:val="single" w:sz="6" w:space="0" w:color="auto"/>
              <w:left w:val="single" w:sz="6" w:space="0" w:color="auto"/>
              <w:bottom w:val="single" w:sz="6" w:space="0" w:color="auto"/>
              <w:right w:val="single" w:sz="6" w:space="0" w:color="auto"/>
            </w:tcBorders>
            <w:shd w:val="pct5" w:color="000000" w:fill="FFFFFF"/>
          </w:tcPr>
          <w:p w:rsidR="00D85B20" w:rsidRPr="00C50E8E" w:rsidRDefault="00D85B20" w:rsidP="009D427D">
            <w:pPr>
              <w:jc w:val="center"/>
              <w:rPr>
                <w:b/>
              </w:rPr>
            </w:pPr>
          </w:p>
          <w:p w:rsidR="00D85B20" w:rsidRPr="00C50E8E" w:rsidRDefault="00D85B20" w:rsidP="009D427D">
            <w:pPr>
              <w:jc w:val="center"/>
              <w:rPr>
                <w:b/>
              </w:rPr>
            </w:pPr>
            <w:r w:rsidRPr="00C50E8E">
              <w:rPr>
                <w:b/>
              </w:rPr>
              <w:t>SK/RU v %</w:t>
            </w:r>
          </w:p>
        </w:tc>
        <w:tc>
          <w:tcPr>
            <w:tcW w:w="3764" w:type="dxa"/>
            <w:gridSpan w:val="9"/>
            <w:tcBorders>
              <w:top w:val="single" w:sz="6" w:space="0" w:color="auto"/>
              <w:left w:val="single" w:sz="6" w:space="0" w:color="auto"/>
              <w:bottom w:val="single" w:sz="6" w:space="0" w:color="auto"/>
              <w:right w:val="single" w:sz="6" w:space="0" w:color="auto"/>
            </w:tcBorders>
            <w:shd w:val="pct5" w:color="000000" w:fill="FFFFFF"/>
          </w:tcPr>
          <w:p w:rsidR="00D85B20" w:rsidRPr="00C50E8E" w:rsidRDefault="00D85B20" w:rsidP="009D427D">
            <w:pPr>
              <w:jc w:val="center"/>
              <w:rPr>
                <w:b/>
              </w:rPr>
            </w:pPr>
          </w:p>
          <w:p w:rsidR="00D85B20" w:rsidRPr="00C50E8E" w:rsidRDefault="00D85B20" w:rsidP="009D427D">
            <w:pPr>
              <w:jc w:val="center"/>
              <w:rPr>
                <w:b/>
              </w:rPr>
            </w:pPr>
            <w:r w:rsidRPr="00C50E8E">
              <w:rPr>
                <w:b/>
              </w:rPr>
              <w:t>Komentář</w:t>
            </w:r>
          </w:p>
        </w:tc>
      </w:tr>
      <w:tr w:rsidR="00D85B20" w:rsidRPr="00F836F4" w:rsidTr="009D427D">
        <w:tc>
          <w:tcPr>
            <w:tcW w:w="1840" w:type="dxa"/>
            <w:gridSpan w:val="4"/>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right"/>
              <w:rPr>
                <w:b/>
              </w:rPr>
            </w:pPr>
            <w:r w:rsidRPr="00F836F4">
              <w:rPr>
                <w:b/>
              </w:rPr>
              <w:t>80,00</w:t>
            </w:r>
          </w:p>
        </w:tc>
        <w:tc>
          <w:tcPr>
            <w:tcW w:w="1840" w:type="dxa"/>
            <w:gridSpan w:val="5"/>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right"/>
              <w:rPr>
                <w:b/>
              </w:rPr>
            </w:pPr>
            <w:r w:rsidRPr="00F836F4">
              <w:rPr>
                <w:b/>
              </w:rPr>
              <w:t>33,13</w:t>
            </w:r>
          </w:p>
        </w:tc>
        <w:tc>
          <w:tcPr>
            <w:tcW w:w="1840" w:type="dxa"/>
            <w:gridSpan w:val="6"/>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right"/>
              <w:rPr>
                <w:b/>
              </w:rPr>
            </w:pPr>
            <w:r w:rsidRPr="00F836F4">
              <w:rPr>
                <w:b/>
              </w:rPr>
              <w:t>41,42</w:t>
            </w:r>
          </w:p>
        </w:tc>
        <w:tc>
          <w:tcPr>
            <w:tcW w:w="3764" w:type="dxa"/>
            <w:gridSpan w:val="9"/>
            <w:tcBorders>
              <w:top w:val="single" w:sz="6" w:space="0" w:color="auto"/>
              <w:left w:val="single" w:sz="6" w:space="0" w:color="auto"/>
              <w:bottom w:val="single" w:sz="6" w:space="0" w:color="auto"/>
              <w:right w:val="single" w:sz="6" w:space="0" w:color="auto"/>
            </w:tcBorders>
          </w:tcPr>
          <w:p w:rsidR="00D85B20" w:rsidRPr="00F836F4" w:rsidRDefault="00D85B20" w:rsidP="009D427D">
            <w:pPr>
              <w:rPr>
                <w:b/>
              </w:rPr>
            </w:pPr>
            <w:r w:rsidRPr="00F836F4">
              <w:rPr>
                <w:b/>
              </w:rPr>
              <w:t>Nekonsolidované příjmy</w:t>
            </w:r>
          </w:p>
        </w:tc>
      </w:tr>
      <w:tr w:rsidR="00D85B20" w:rsidRPr="00F836F4" w:rsidTr="009D427D">
        <w:tc>
          <w:tcPr>
            <w:tcW w:w="1840" w:type="dxa"/>
            <w:gridSpan w:val="4"/>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right"/>
              <w:rPr>
                <w:b/>
              </w:rPr>
            </w:pPr>
            <w:r w:rsidRPr="00F836F4">
              <w:rPr>
                <w:b/>
              </w:rPr>
              <w:t>80,00</w:t>
            </w:r>
          </w:p>
        </w:tc>
        <w:tc>
          <w:tcPr>
            <w:tcW w:w="1840" w:type="dxa"/>
            <w:gridSpan w:val="5"/>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right"/>
              <w:rPr>
                <w:b/>
              </w:rPr>
            </w:pPr>
            <w:r w:rsidRPr="00F836F4">
              <w:rPr>
                <w:b/>
              </w:rPr>
              <w:t>33,13</w:t>
            </w:r>
          </w:p>
        </w:tc>
        <w:tc>
          <w:tcPr>
            <w:tcW w:w="1840" w:type="dxa"/>
            <w:gridSpan w:val="6"/>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right"/>
              <w:rPr>
                <w:b/>
              </w:rPr>
            </w:pPr>
            <w:r w:rsidRPr="00F836F4">
              <w:rPr>
                <w:b/>
              </w:rPr>
              <w:t>41,42</w:t>
            </w:r>
          </w:p>
        </w:tc>
        <w:tc>
          <w:tcPr>
            <w:tcW w:w="3764" w:type="dxa"/>
            <w:gridSpan w:val="9"/>
            <w:tcBorders>
              <w:top w:val="single" w:sz="6" w:space="0" w:color="auto"/>
              <w:left w:val="single" w:sz="6" w:space="0" w:color="auto"/>
              <w:bottom w:val="single" w:sz="6" w:space="0" w:color="auto"/>
              <w:right w:val="single" w:sz="6" w:space="0" w:color="auto"/>
            </w:tcBorders>
          </w:tcPr>
          <w:p w:rsidR="00D85B20" w:rsidRPr="00F836F4" w:rsidRDefault="00D85B20" w:rsidP="009D427D">
            <w:pPr>
              <w:rPr>
                <w:b/>
              </w:rPr>
            </w:pPr>
            <w:r w:rsidRPr="00F836F4">
              <w:rPr>
                <w:b/>
              </w:rPr>
              <w:t>Konsolidované příjmy</w:t>
            </w:r>
          </w:p>
        </w:tc>
      </w:tr>
      <w:tr w:rsidR="00D85B20" w:rsidRPr="00F836F4" w:rsidTr="009D427D">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gridSpan w:val="2"/>
          </w:tcPr>
          <w:p w:rsidR="00D85B20" w:rsidRPr="00F836F4" w:rsidRDefault="00D85B20" w:rsidP="009D427D">
            <w:pPr>
              <w:rPr>
                <w:b/>
              </w:rPr>
            </w:pPr>
          </w:p>
        </w:tc>
        <w:tc>
          <w:tcPr>
            <w:tcW w:w="460" w:type="dxa"/>
          </w:tcPr>
          <w:p w:rsidR="00D85B20" w:rsidRPr="00F836F4" w:rsidRDefault="00D85B20" w:rsidP="009D427D">
            <w:pPr>
              <w:rPr>
                <w:b/>
              </w:rPr>
            </w:pPr>
          </w:p>
        </w:tc>
        <w:tc>
          <w:tcPr>
            <w:tcW w:w="460" w:type="dxa"/>
            <w:gridSpan w:val="2"/>
          </w:tcPr>
          <w:p w:rsidR="00D85B20" w:rsidRPr="00F836F4" w:rsidRDefault="00D85B20" w:rsidP="009D427D">
            <w:pPr>
              <w:rPr>
                <w:b/>
              </w:rPr>
            </w:pPr>
          </w:p>
        </w:tc>
        <w:tc>
          <w:tcPr>
            <w:tcW w:w="460" w:type="dxa"/>
          </w:tcPr>
          <w:p w:rsidR="00D85B20" w:rsidRPr="00F836F4" w:rsidRDefault="00D85B20" w:rsidP="009D427D">
            <w:pPr>
              <w:rPr>
                <w:b/>
              </w:rPr>
            </w:pPr>
          </w:p>
        </w:tc>
        <w:tc>
          <w:tcPr>
            <w:tcW w:w="460" w:type="dxa"/>
            <w:gridSpan w:val="2"/>
          </w:tcPr>
          <w:p w:rsidR="00D85B20" w:rsidRPr="00F836F4" w:rsidRDefault="00D85B20" w:rsidP="009D427D">
            <w:pPr>
              <w:rPr>
                <w:b/>
              </w:rPr>
            </w:pPr>
          </w:p>
        </w:tc>
        <w:tc>
          <w:tcPr>
            <w:tcW w:w="460" w:type="dxa"/>
          </w:tcPr>
          <w:p w:rsidR="00D85B20" w:rsidRPr="00F836F4" w:rsidRDefault="00D85B20" w:rsidP="009D427D">
            <w:pPr>
              <w:rPr>
                <w:b/>
              </w:rPr>
            </w:pPr>
          </w:p>
        </w:tc>
        <w:tc>
          <w:tcPr>
            <w:tcW w:w="460" w:type="dxa"/>
            <w:gridSpan w:val="2"/>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544" w:type="dxa"/>
          </w:tcPr>
          <w:p w:rsidR="00D85B20" w:rsidRPr="00F836F4" w:rsidRDefault="00D85B20" w:rsidP="009D427D">
            <w:pPr>
              <w:rPr>
                <w:b/>
              </w:rPr>
            </w:pPr>
          </w:p>
        </w:tc>
      </w:tr>
      <w:tr w:rsidR="00D85B20" w:rsidRPr="00F836F4" w:rsidTr="009D427D">
        <w:tc>
          <w:tcPr>
            <w:tcW w:w="9284" w:type="dxa"/>
            <w:gridSpan w:val="24"/>
          </w:tcPr>
          <w:p w:rsidR="00D85B20" w:rsidRPr="00F836F4" w:rsidRDefault="00D85B20" w:rsidP="009D427D">
            <w:pPr>
              <w:jc w:val="center"/>
              <w:rPr>
                <w:b/>
              </w:rPr>
            </w:pPr>
            <w:r w:rsidRPr="00F836F4">
              <w:rPr>
                <w:b/>
              </w:rPr>
              <w:t>Stručný komentář k celkovému vývoji plnění příjmů kapitoly ve sledovaném období</w:t>
            </w:r>
          </w:p>
        </w:tc>
      </w:tr>
      <w:tr w:rsidR="00D85B20" w:rsidRPr="00F836F4" w:rsidTr="009D427D">
        <w:tc>
          <w:tcPr>
            <w:tcW w:w="9284" w:type="dxa"/>
            <w:gridSpan w:val="24"/>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both"/>
            </w:pPr>
            <w:r w:rsidRPr="00F836F4">
              <w:t xml:space="preserve">Rozdíl mezi </w:t>
            </w:r>
            <w:proofErr w:type="gramStart"/>
            <w:r w:rsidRPr="00F836F4">
              <w:t>upraveným  rozpočtem</w:t>
            </w:r>
            <w:proofErr w:type="gramEnd"/>
            <w:r w:rsidRPr="00F836F4">
              <w:t xml:space="preserve"> a skutečností nevykazuje abnormality.</w:t>
            </w:r>
          </w:p>
        </w:tc>
      </w:tr>
      <w:tr w:rsidR="00D85B20" w:rsidRPr="00C50E8E" w:rsidTr="009D427D">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544" w:type="dxa"/>
          </w:tcPr>
          <w:p w:rsidR="00D85B20" w:rsidRPr="00C50E8E" w:rsidRDefault="00D85B20" w:rsidP="009D427D">
            <w:pPr>
              <w:rPr>
                <w:b/>
              </w:rPr>
            </w:pPr>
          </w:p>
        </w:tc>
      </w:tr>
      <w:tr w:rsidR="00D85B20" w:rsidRPr="00C50E8E" w:rsidTr="009D427D">
        <w:tc>
          <w:tcPr>
            <w:tcW w:w="9284" w:type="dxa"/>
            <w:gridSpan w:val="24"/>
            <w:shd w:val="pct5" w:color="000000" w:fill="FFFFFF"/>
          </w:tcPr>
          <w:p w:rsidR="00D85B20" w:rsidRPr="00C50E8E" w:rsidRDefault="00D85B20" w:rsidP="009D427D">
            <w:pPr>
              <w:rPr>
                <w:b/>
                <w:u w:val="single"/>
              </w:rPr>
            </w:pPr>
            <w:r w:rsidRPr="00C50E8E">
              <w:rPr>
                <w:b/>
                <w:u w:val="single"/>
              </w:rPr>
              <w:t>Rozbor čerpání výdajů rozpočtu kapitoly</w:t>
            </w:r>
          </w:p>
        </w:tc>
      </w:tr>
      <w:tr w:rsidR="00D85B20" w:rsidRPr="00C50E8E" w:rsidTr="009D427D">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544" w:type="dxa"/>
          </w:tcPr>
          <w:p w:rsidR="00D85B20" w:rsidRPr="00C50E8E" w:rsidRDefault="00D85B20" w:rsidP="009D427D">
            <w:pPr>
              <w:rPr>
                <w:b/>
              </w:rPr>
            </w:pPr>
          </w:p>
        </w:tc>
      </w:tr>
      <w:tr w:rsidR="00D85B20" w:rsidRPr="00C50E8E" w:rsidTr="009D427D">
        <w:tc>
          <w:tcPr>
            <w:tcW w:w="1840" w:type="dxa"/>
            <w:gridSpan w:val="4"/>
            <w:tcBorders>
              <w:top w:val="single" w:sz="6" w:space="0" w:color="auto"/>
              <w:left w:val="single" w:sz="6" w:space="0" w:color="auto"/>
              <w:bottom w:val="single" w:sz="6" w:space="0" w:color="auto"/>
              <w:right w:val="single" w:sz="6" w:space="0" w:color="auto"/>
            </w:tcBorders>
            <w:shd w:val="pct5" w:color="000000" w:fill="FFFFFF"/>
          </w:tcPr>
          <w:p w:rsidR="00D85B20" w:rsidRPr="00F836F4" w:rsidRDefault="00D85B20" w:rsidP="009D427D">
            <w:pPr>
              <w:jc w:val="center"/>
              <w:rPr>
                <w:b/>
              </w:rPr>
            </w:pPr>
            <w:r w:rsidRPr="00F836F4">
              <w:rPr>
                <w:b/>
              </w:rPr>
              <w:t>Rozpočet upravený v tis. Kč</w:t>
            </w:r>
          </w:p>
        </w:tc>
        <w:tc>
          <w:tcPr>
            <w:tcW w:w="1840" w:type="dxa"/>
            <w:gridSpan w:val="5"/>
            <w:tcBorders>
              <w:top w:val="single" w:sz="6" w:space="0" w:color="auto"/>
              <w:left w:val="single" w:sz="6" w:space="0" w:color="auto"/>
              <w:bottom w:val="single" w:sz="6" w:space="0" w:color="auto"/>
              <w:right w:val="single" w:sz="6" w:space="0" w:color="auto"/>
            </w:tcBorders>
            <w:shd w:val="pct5" w:color="000000" w:fill="FFFFFF"/>
          </w:tcPr>
          <w:p w:rsidR="00D85B20" w:rsidRPr="00F836F4" w:rsidRDefault="00D85B20" w:rsidP="009D427D">
            <w:pPr>
              <w:jc w:val="center"/>
              <w:rPr>
                <w:b/>
              </w:rPr>
            </w:pPr>
          </w:p>
          <w:p w:rsidR="00D85B20" w:rsidRPr="00F836F4" w:rsidRDefault="00D85B20" w:rsidP="009D427D">
            <w:pPr>
              <w:jc w:val="center"/>
              <w:rPr>
                <w:b/>
              </w:rPr>
            </w:pPr>
            <w:r w:rsidRPr="00F836F4">
              <w:rPr>
                <w:b/>
              </w:rPr>
              <w:t>Skutečnost v tis. Kč</w:t>
            </w:r>
          </w:p>
        </w:tc>
        <w:tc>
          <w:tcPr>
            <w:tcW w:w="1840" w:type="dxa"/>
            <w:gridSpan w:val="6"/>
            <w:tcBorders>
              <w:top w:val="single" w:sz="6" w:space="0" w:color="auto"/>
              <w:left w:val="single" w:sz="6" w:space="0" w:color="auto"/>
              <w:bottom w:val="single" w:sz="6" w:space="0" w:color="auto"/>
              <w:right w:val="single" w:sz="6" w:space="0" w:color="auto"/>
            </w:tcBorders>
            <w:shd w:val="pct5" w:color="000000" w:fill="FFFFFF"/>
          </w:tcPr>
          <w:p w:rsidR="00D85B20" w:rsidRPr="00F836F4" w:rsidRDefault="00D85B20" w:rsidP="009D427D">
            <w:pPr>
              <w:jc w:val="center"/>
              <w:rPr>
                <w:b/>
              </w:rPr>
            </w:pPr>
          </w:p>
          <w:p w:rsidR="00D85B20" w:rsidRPr="00F836F4" w:rsidRDefault="00D85B20" w:rsidP="009D427D">
            <w:pPr>
              <w:jc w:val="center"/>
              <w:rPr>
                <w:b/>
              </w:rPr>
            </w:pPr>
            <w:r w:rsidRPr="00F836F4">
              <w:rPr>
                <w:b/>
              </w:rPr>
              <w:t>SK/RU v %</w:t>
            </w:r>
          </w:p>
        </w:tc>
        <w:tc>
          <w:tcPr>
            <w:tcW w:w="3764" w:type="dxa"/>
            <w:gridSpan w:val="9"/>
            <w:tcBorders>
              <w:top w:val="single" w:sz="6" w:space="0" w:color="auto"/>
              <w:left w:val="single" w:sz="6" w:space="0" w:color="auto"/>
              <w:bottom w:val="single" w:sz="6" w:space="0" w:color="auto"/>
              <w:right w:val="single" w:sz="6" w:space="0" w:color="auto"/>
            </w:tcBorders>
            <w:shd w:val="pct5" w:color="000000" w:fill="FFFFFF"/>
          </w:tcPr>
          <w:p w:rsidR="00D85B20" w:rsidRPr="00F836F4" w:rsidRDefault="00D85B20" w:rsidP="009D427D">
            <w:pPr>
              <w:jc w:val="center"/>
              <w:rPr>
                <w:b/>
              </w:rPr>
            </w:pPr>
          </w:p>
          <w:p w:rsidR="00D85B20" w:rsidRPr="00F836F4" w:rsidRDefault="00D85B20" w:rsidP="009D427D">
            <w:pPr>
              <w:jc w:val="center"/>
              <w:rPr>
                <w:b/>
              </w:rPr>
            </w:pPr>
            <w:r w:rsidRPr="00F836F4">
              <w:rPr>
                <w:b/>
              </w:rPr>
              <w:t>Komentář</w:t>
            </w:r>
          </w:p>
        </w:tc>
      </w:tr>
      <w:tr w:rsidR="00D85B20" w:rsidRPr="00C50E8E" w:rsidTr="009D427D">
        <w:tc>
          <w:tcPr>
            <w:tcW w:w="1840" w:type="dxa"/>
            <w:gridSpan w:val="4"/>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right"/>
              <w:rPr>
                <w:b/>
              </w:rPr>
            </w:pPr>
            <w:r w:rsidRPr="00F836F4">
              <w:rPr>
                <w:b/>
              </w:rPr>
              <w:t>19.680,17</w:t>
            </w:r>
          </w:p>
        </w:tc>
        <w:tc>
          <w:tcPr>
            <w:tcW w:w="1840" w:type="dxa"/>
            <w:gridSpan w:val="5"/>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right"/>
              <w:rPr>
                <w:b/>
              </w:rPr>
            </w:pPr>
            <w:r w:rsidRPr="00F836F4">
              <w:rPr>
                <w:b/>
              </w:rPr>
              <w:t>9.324,82</w:t>
            </w:r>
          </w:p>
        </w:tc>
        <w:tc>
          <w:tcPr>
            <w:tcW w:w="1840" w:type="dxa"/>
            <w:gridSpan w:val="6"/>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right"/>
              <w:rPr>
                <w:b/>
              </w:rPr>
            </w:pPr>
            <w:r w:rsidRPr="00F836F4">
              <w:rPr>
                <w:b/>
              </w:rPr>
              <w:t>47,38</w:t>
            </w:r>
          </w:p>
        </w:tc>
        <w:tc>
          <w:tcPr>
            <w:tcW w:w="3764" w:type="dxa"/>
            <w:gridSpan w:val="9"/>
            <w:tcBorders>
              <w:top w:val="single" w:sz="6" w:space="0" w:color="auto"/>
              <w:left w:val="single" w:sz="6" w:space="0" w:color="auto"/>
              <w:bottom w:val="single" w:sz="6" w:space="0" w:color="auto"/>
              <w:right w:val="single" w:sz="6" w:space="0" w:color="auto"/>
            </w:tcBorders>
          </w:tcPr>
          <w:p w:rsidR="00D85B20" w:rsidRPr="00F836F4" w:rsidRDefault="00D85B20" w:rsidP="009D427D">
            <w:pPr>
              <w:rPr>
                <w:b/>
              </w:rPr>
            </w:pPr>
            <w:r w:rsidRPr="00F836F4">
              <w:rPr>
                <w:b/>
              </w:rPr>
              <w:t>Nekonsolidované výdaje</w:t>
            </w:r>
          </w:p>
        </w:tc>
      </w:tr>
      <w:tr w:rsidR="00D85B20" w:rsidRPr="00C50E8E" w:rsidTr="009D427D">
        <w:tc>
          <w:tcPr>
            <w:tcW w:w="1840" w:type="dxa"/>
            <w:gridSpan w:val="4"/>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right"/>
              <w:rPr>
                <w:b/>
              </w:rPr>
            </w:pPr>
            <w:r w:rsidRPr="00F836F4">
              <w:rPr>
                <w:b/>
              </w:rPr>
              <w:t>19.680,17</w:t>
            </w:r>
          </w:p>
        </w:tc>
        <w:tc>
          <w:tcPr>
            <w:tcW w:w="1840" w:type="dxa"/>
            <w:gridSpan w:val="5"/>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right"/>
              <w:rPr>
                <w:b/>
              </w:rPr>
            </w:pPr>
            <w:r w:rsidRPr="00F836F4">
              <w:rPr>
                <w:b/>
              </w:rPr>
              <w:t>9.324,82</w:t>
            </w:r>
          </w:p>
        </w:tc>
        <w:tc>
          <w:tcPr>
            <w:tcW w:w="1840" w:type="dxa"/>
            <w:gridSpan w:val="6"/>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right"/>
              <w:rPr>
                <w:b/>
              </w:rPr>
            </w:pPr>
            <w:r w:rsidRPr="00F836F4">
              <w:rPr>
                <w:b/>
              </w:rPr>
              <w:t>47,38</w:t>
            </w:r>
          </w:p>
        </w:tc>
        <w:tc>
          <w:tcPr>
            <w:tcW w:w="3764" w:type="dxa"/>
            <w:gridSpan w:val="9"/>
            <w:tcBorders>
              <w:top w:val="single" w:sz="6" w:space="0" w:color="auto"/>
              <w:left w:val="single" w:sz="6" w:space="0" w:color="auto"/>
              <w:bottom w:val="single" w:sz="6" w:space="0" w:color="auto"/>
              <w:right w:val="single" w:sz="6" w:space="0" w:color="auto"/>
            </w:tcBorders>
          </w:tcPr>
          <w:p w:rsidR="00D85B20" w:rsidRPr="00F836F4" w:rsidRDefault="00D85B20" w:rsidP="009D427D">
            <w:pPr>
              <w:rPr>
                <w:b/>
              </w:rPr>
            </w:pPr>
            <w:r w:rsidRPr="00F836F4">
              <w:rPr>
                <w:b/>
              </w:rPr>
              <w:t>Konsolidované výdaje</w:t>
            </w:r>
          </w:p>
        </w:tc>
      </w:tr>
      <w:tr w:rsidR="00D85B20" w:rsidRPr="00C50E8E" w:rsidTr="009D427D">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tcPr>
          <w:p w:rsidR="00D85B20" w:rsidRPr="00F836F4" w:rsidRDefault="00D85B20" w:rsidP="009D427D">
            <w:pPr>
              <w:rPr>
                <w:b/>
              </w:rPr>
            </w:pPr>
          </w:p>
        </w:tc>
        <w:tc>
          <w:tcPr>
            <w:tcW w:w="460" w:type="dxa"/>
            <w:gridSpan w:val="2"/>
          </w:tcPr>
          <w:p w:rsidR="00D85B20" w:rsidRPr="00F836F4" w:rsidRDefault="00D85B20" w:rsidP="009D427D">
            <w:pPr>
              <w:rPr>
                <w:b/>
              </w:rPr>
            </w:pPr>
          </w:p>
        </w:tc>
        <w:tc>
          <w:tcPr>
            <w:tcW w:w="460" w:type="dxa"/>
          </w:tcPr>
          <w:p w:rsidR="00D85B20" w:rsidRPr="00F836F4" w:rsidRDefault="00D85B20" w:rsidP="009D427D">
            <w:pPr>
              <w:rPr>
                <w:b/>
              </w:rPr>
            </w:pPr>
          </w:p>
        </w:tc>
        <w:tc>
          <w:tcPr>
            <w:tcW w:w="460" w:type="dxa"/>
            <w:gridSpan w:val="2"/>
          </w:tcPr>
          <w:p w:rsidR="00D85B20" w:rsidRPr="00F836F4" w:rsidRDefault="00D85B20" w:rsidP="009D427D">
            <w:pPr>
              <w:rPr>
                <w:b/>
              </w:rPr>
            </w:pPr>
          </w:p>
        </w:tc>
        <w:tc>
          <w:tcPr>
            <w:tcW w:w="460" w:type="dxa"/>
          </w:tcPr>
          <w:p w:rsidR="00D85B20" w:rsidRPr="00F836F4" w:rsidRDefault="00D85B20" w:rsidP="009D427D">
            <w:pPr>
              <w:rPr>
                <w:b/>
              </w:rPr>
            </w:pPr>
          </w:p>
        </w:tc>
        <w:tc>
          <w:tcPr>
            <w:tcW w:w="460" w:type="dxa"/>
            <w:gridSpan w:val="2"/>
          </w:tcPr>
          <w:p w:rsidR="00D85B20" w:rsidRPr="00F836F4" w:rsidRDefault="00D85B20" w:rsidP="009D427D">
            <w:pPr>
              <w:rPr>
                <w:b/>
              </w:rPr>
            </w:pPr>
          </w:p>
        </w:tc>
        <w:tc>
          <w:tcPr>
            <w:tcW w:w="460" w:type="dxa"/>
          </w:tcPr>
          <w:p w:rsidR="00D85B20" w:rsidRPr="00F836F4" w:rsidRDefault="00D85B20" w:rsidP="009D427D">
            <w:pPr>
              <w:rPr>
                <w:b/>
              </w:rPr>
            </w:pPr>
          </w:p>
        </w:tc>
        <w:tc>
          <w:tcPr>
            <w:tcW w:w="460" w:type="dxa"/>
            <w:gridSpan w:val="2"/>
          </w:tcPr>
          <w:p w:rsidR="00D85B20" w:rsidRPr="00F836F4"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544" w:type="dxa"/>
          </w:tcPr>
          <w:p w:rsidR="00D85B20" w:rsidRPr="00C50E8E" w:rsidRDefault="00D85B20" w:rsidP="009D427D">
            <w:pPr>
              <w:rPr>
                <w:b/>
              </w:rPr>
            </w:pPr>
          </w:p>
        </w:tc>
      </w:tr>
      <w:tr w:rsidR="00D85B20" w:rsidRPr="00C50E8E" w:rsidTr="009D427D">
        <w:tc>
          <w:tcPr>
            <w:tcW w:w="9284" w:type="dxa"/>
            <w:gridSpan w:val="24"/>
          </w:tcPr>
          <w:p w:rsidR="00D85B20" w:rsidRPr="00F836F4" w:rsidRDefault="00D85B20" w:rsidP="009D427D">
            <w:pPr>
              <w:jc w:val="center"/>
              <w:rPr>
                <w:b/>
              </w:rPr>
            </w:pPr>
            <w:r w:rsidRPr="00F836F4">
              <w:rPr>
                <w:b/>
              </w:rPr>
              <w:t>Stručný komentář k celkovému vývoji čerpání výdajů kapitoly ve sledovaném období</w:t>
            </w:r>
          </w:p>
        </w:tc>
      </w:tr>
      <w:tr w:rsidR="00D85B20" w:rsidRPr="00C50E8E" w:rsidTr="009D427D">
        <w:tc>
          <w:tcPr>
            <w:tcW w:w="9284" w:type="dxa"/>
            <w:gridSpan w:val="24"/>
            <w:tcBorders>
              <w:top w:val="single" w:sz="6" w:space="0" w:color="auto"/>
              <w:left w:val="single" w:sz="6" w:space="0" w:color="auto"/>
              <w:bottom w:val="single" w:sz="6" w:space="0" w:color="auto"/>
              <w:right w:val="single" w:sz="6" w:space="0" w:color="auto"/>
            </w:tcBorders>
          </w:tcPr>
          <w:p w:rsidR="00D85B20" w:rsidRPr="00F836F4" w:rsidRDefault="00D85B20" w:rsidP="009D427D">
            <w:pPr>
              <w:jc w:val="both"/>
            </w:pPr>
            <w:r w:rsidRPr="00F836F4">
              <w:t>V průběhu sledovaného období jsou čerpané provozní výdaje v souladu s plánovanými výdaji kapitoly.</w:t>
            </w:r>
          </w:p>
        </w:tc>
      </w:tr>
      <w:tr w:rsidR="00D85B20" w:rsidRPr="00C50E8E" w:rsidTr="009D427D">
        <w:tc>
          <w:tcPr>
            <w:tcW w:w="9284" w:type="dxa"/>
            <w:gridSpan w:val="24"/>
          </w:tcPr>
          <w:p w:rsidR="00D85B20" w:rsidRDefault="00D85B20" w:rsidP="009D427D">
            <w:pPr>
              <w:jc w:val="center"/>
              <w:rPr>
                <w:b/>
              </w:rPr>
            </w:pPr>
          </w:p>
          <w:p w:rsidR="00D85B20" w:rsidRPr="00C50E8E" w:rsidRDefault="00D85B20" w:rsidP="009D427D">
            <w:pPr>
              <w:jc w:val="center"/>
              <w:rPr>
                <w:b/>
              </w:rPr>
            </w:pPr>
            <w:r w:rsidRPr="00C50E8E">
              <w:rPr>
                <w:b/>
              </w:rPr>
              <w:t>Komentář k položkám (akcím), které vykázaly abnormalitu v řádném čerpání výdajů rozpočtu kapitoly ve sledovaném období</w:t>
            </w:r>
          </w:p>
        </w:tc>
      </w:tr>
      <w:tr w:rsidR="00D85B20" w:rsidRPr="00C50E8E" w:rsidTr="009D427D">
        <w:tc>
          <w:tcPr>
            <w:tcW w:w="920" w:type="dxa"/>
            <w:gridSpan w:val="2"/>
            <w:tcBorders>
              <w:top w:val="single" w:sz="6" w:space="0" w:color="auto"/>
              <w:left w:val="single" w:sz="6" w:space="0" w:color="auto"/>
              <w:bottom w:val="single" w:sz="6" w:space="0" w:color="auto"/>
              <w:right w:val="single" w:sz="6" w:space="0" w:color="auto"/>
            </w:tcBorders>
            <w:shd w:val="pct5" w:color="000000" w:fill="FFFFFF"/>
          </w:tcPr>
          <w:p w:rsidR="00D85B20" w:rsidRPr="00D85B20" w:rsidRDefault="00D85B20" w:rsidP="009D427D">
            <w:pPr>
              <w:jc w:val="center"/>
              <w:rPr>
                <w:b/>
                <w:sz w:val="18"/>
                <w:szCs w:val="18"/>
              </w:rPr>
            </w:pPr>
          </w:p>
          <w:p w:rsidR="00D85B20" w:rsidRPr="00D85B20" w:rsidRDefault="00D85B20" w:rsidP="009D427D">
            <w:pPr>
              <w:jc w:val="center"/>
              <w:rPr>
                <w:b/>
                <w:sz w:val="18"/>
                <w:szCs w:val="18"/>
              </w:rPr>
            </w:pPr>
            <w:r w:rsidRPr="00D85B20">
              <w:rPr>
                <w:b/>
                <w:sz w:val="18"/>
                <w:szCs w:val="18"/>
              </w:rPr>
              <w:t>Oddíl, paragraf</w:t>
            </w:r>
          </w:p>
        </w:tc>
        <w:tc>
          <w:tcPr>
            <w:tcW w:w="920" w:type="dxa"/>
            <w:gridSpan w:val="2"/>
            <w:tcBorders>
              <w:top w:val="single" w:sz="6" w:space="0" w:color="auto"/>
              <w:left w:val="single" w:sz="6" w:space="0" w:color="auto"/>
              <w:bottom w:val="single" w:sz="6" w:space="0" w:color="auto"/>
              <w:right w:val="single" w:sz="6" w:space="0" w:color="auto"/>
            </w:tcBorders>
            <w:shd w:val="pct5" w:color="000000" w:fill="FFFFFF"/>
          </w:tcPr>
          <w:p w:rsidR="00D85B20" w:rsidRPr="00D85B20" w:rsidRDefault="00D85B20" w:rsidP="009D427D">
            <w:pPr>
              <w:jc w:val="center"/>
              <w:rPr>
                <w:b/>
                <w:sz w:val="18"/>
                <w:szCs w:val="18"/>
              </w:rPr>
            </w:pPr>
          </w:p>
          <w:p w:rsidR="00D85B20" w:rsidRPr="00D85B20" w:rsidRDefault="00D85B20" w:rsidP="009D427D">
            <w:pPr>
              <w:jc w:val="center"/>
              <w:rPr>
                <w:b/>
                <w:sz w:val="18"/>
                <w:szCs w:val="18"/>
              </w:rPr>
            </w:pPr>
          </w:p>
          <w:p w:rsidR="00D85B20" w:rsidRPr="00D85B20" w:rsidRDefault="00D85B20" w:rsidP="009D427D">
            <w:pPr>
              <w:jc w:val="center"/>
              <w:rPr>
                <w:b/>
                <w:sz w:val="18"/>
                <w:szCs w:val="18"/>
              </w:rPr>
            </w:pPr>
            <w:r w:rsidRPr="00D85B20">
              <w:rPr>
                <w:b/>
                <w:sz w:val="18"/>
                <w:szCs w:val="18"/>
              </w:rPr>
              <w:t>Položka</w:t>
            </w:r>
          </w:p>
        </w:tc>
        <w:tc>
          <w:tcPr>
            <w:tcW w:w="1632" w:type="dxa"/>
            <w:gridSpan w:val="4"/>
            <w:tcBorders>
              <w:top w:val="single" w:sz="6" w:space="0" w:color="auto"/>
              <w:left w:val="single" w:sz="6" w:space="0" w:color="auto"/>
              <w:bottom w:val="single" w:sz="6" w:space="0" w:color="auto"/>
              <w:right w:val="single" w:sz="6" w:space="0" w:color="auto"/>
            </w:tcBorders>
            <w:shd w:val="pct5" w:color="000000" w:fill="FFFFFF"/>
          </w:tcPr>
          <w:p w:rsidR="00D85B20" w:rsidRPr="00D85B20" w:rsidRDefault="00D85B20" w:rsidP="009D427D">
            <w:pPr>
              <w:jc w:val="center"/>
              <w:rPr>
                <w:b/>
                <w:sz w:val="18"/>
                <w:szCs w:val="18"/>
              </w:rPr>
            </w:pPr>
          </w:p>
          <w:p w:rsidR="00D85B20" w:rsidRPr="00D85B20" w:rsidRDefault="00D85B20" w:rsidP="009D427D">
            <w:pPr>
              <w:jc w:val="center"/>
              <w:rPr>
                <w:b/>
                <w:sz w:val="18"/>
                <w:szCs w:val="18"/>
              </w:rPr>
            </w:pPr>
            <w:proofErr w:type="spellStart"/>
            <w:r w:rsidRPr="00D85B20">
              <w:rPr>
                <w:b/>
                <w:sz w:val="18"/>
                <w:szCs w:val="18"/>
              </w:rPr>
              <w:t>Organi</w:t>
            </w:r>
            <w:proofErr w:type="spellEnd"/>
            <w:r w:rsidRPr="00D85B20">
              <w:rPr>
                <w:b/>
                <w:sz w:val="18"/>
                <w:szCs w:val="18"/>
              </w:rPr>
              <w:t>-</w:t>
            </w:r>
          </w:p>
          <w:p w:rsidR="00D85B20" w:rsidRPr="00D85B20" w:rsidRDefault="00D85B20" w:rsidP="009D427D">
            <w:pPr>
              <w:jc w:val="center"/>
              <w:rPr>
                <w:b/>
                <w:sz w:val="18"/>
                <w:szCs w:val="18"/>
              </w:rPr>
            </w:pPr>
            <w:proofErr w:type="spellStart"/>
            <w:r w:rsidRPr="00D85B20">
              <w:rPr>
                <w:b/>
                <w:sz w:val="18"/>
                <w:szCs w:val="18"/>
              </w:rPr>
              <w:t>zace</w:t>
            </w:r>
            <w:proofErr w:type="spellEnd"/>
          </w:p>
        </w:tc>
        <w:tc>
          <w:tcPr>
            <w:tcW w:w="851" w:type="dxa"/>
            <w:gridSpan w:val="3"/>
            <w:tcBorders>
              <w:top w:val="single" w:sz="6" w:space="0" w:color="auto"/>
              <w:left w:val="single" w:sz="6" w:space="0" w:color="auto"/>
              <w:bottom w:val="single" w:sz="6" w:space="0" w:color="auto"/>
              <w:right w:val="single" w:sz="6" w:space="0" w:color="auto"/>
            </w:tcBorders>
            <w:shd w:val="pct5" w:color="000000" w:fill="FFFFFF"/>
          </w:tcPr>
          <w:p w:rsidR="00D85B20" w:rsidRPr="00D85B20" w:rsidRDefault="00D85B20" w:rsidP="009D427D">
            <w:pPr>
              <w:jc w:val="center"/>
              <w:rPr>
                <w:b/>
                <w:sz w:val="18"/>
                <w:szCs w:val="18"/>
              </w:rPr>
            </w:pPr>
          </w:p>
          <w:p w:rsidR="00D85B20" w:rsidRPr="00D85B20" w:rsidRDefault="00D85B20" w:rsidP="009D427D">
            <w:pPr>
              <w:jc w:val="center"/>
              <w:rPr>
                <w:b/>
                <w:sz w:val="18"/>
                <w:szCs w:val="18"/>
              </w:rPr>
            </w:pPr>
            <w:r w:rsidRPr="00D85B20">
              <w:rPr>
                <w:b/>
                <w:sz w:val="18"/>
                <w:szCs w:val="18"/>
              </w:rPr>
              <w:t>Účelový zdroj</w:t>
            </w:r>
          </w:p>
        </w:tc>
        <w:tc>
          <w:tcPr>
            <w:tcW w:w="992" w:type="dxa"/>
            <w:gridSpan w:val="3"/>
            <w:tcBorders>
              <w:top w:val="single" w:sz="6" w:space="0" w:color="auto"/>
              <w:left w:val="single" w:sz="6" w:space="0" w:color="auto"/>
              <w:bottom w:val="single" w:sz="6" w:space="0" w:color="auto"/>
              <w:right w:val="single" w:sz="6" w:space="0" w:color="auto"/>
            </w:tcBorders>
            <w:shd w:val="pct5" w:color="000000" w:fill="FFFFFF"/>
          </w:tcPr>
          <w:p w:rsidR="00D85B20" w:rsidRPr="00D85B20" w:rsidRDefault="00D85B20" w:rsidP="009D427D">
            <w:pPr>
              <w:jc w:val="center"/>
              <w:rPr>
                <w:b/>
                <w:sz w:val="18"/>
                <w:szCs w:val="18"/>
              </w:rPr>
            </w:pPr>
            <w:r w:rsidRPr="00D85B20">
              <w:rPr>
                <w:b/>
                <w:sz w:val="18"/>
                <w:szCs w:val="18"/>
              </w:rPr>
              <w:t>Upravený rozpočet v tis. Kč</w:t>
            </w:r>
          </w:p>
        </w:tc>
        <w:tc>
          <w:tcPr>
            <w:tcW w:w="992" w:type="dxa"/>
            <w:gridSpan w:val="3"/>
            <w:tcBorders>
              <w:top w:val="single" w:sz="6" w:space="0" w:color="auto"/>
              <w:left w:val="single" w:sz="6" w:space="0" w:color="auto"/>
              <w:bottom w:val="single" w:sz="6" w:space="0" w:color="auto"/>
              <w:right w:val="single" w:sz="6" w:space="0" w:color="auto"/>
            </w:tcBorders>
            <w:shd w:val="pct5" w:color="000000" w:fill="FFFFFF"/>
          </w:tcPr>
          <w:p w:rsidR="00D85B20" w:rsidRPr="00D85B20" w:rsidRDefault="00D85B20" w:rsidP="009D427D">
            <w:pPr>
              <w:jc w:val="center"/>
              <w:rPr>
                <w:b/>
                <w:sz w:val="18"/>
                <w:szCs w:val="18"/>
              </w:rPr>
            </w:pPr>
            <w:r w:rsidRPr="00D85B20">
              <w:rPr>
                <w:b/>
                <w:sz w:val="18"/>
                <w:szCs w:val="18"/>
              </w:rPr>
              <w:t>Skuteč-</w:t>
            </w:r>
          </w:p>
          <w:p w:rsidR="00D85B20" w:rsidRPr="00D85B20" w:rsidRDefault="00D85B20" w:rsidP="009D427D">
            <w:pPr>
              <w:jc w:val="center"/>
              <w:rPr>
                <w:b/>
                <w:sz w:val="18"/>
                <w:szCs w:val="18"/>
              </w:rPr>
            </w:pPr>
            <w:proofErr w:type="spellStart"/>
            <w:r w:rsidRPr="00D85B20">
              <w:rPr>
                <w:b/>
                <w:sz w:val="18"/>
                <w:szCs w:val="18"/>
              </w:rPr>
              <w:t>nost</w:t>
            </w:r>
            <w:proofErr w:type="spellEnd"/>
            <w:r w:rsidRPr="00D85B20">
              <w:rPr>
                <w:b/>
                <w:sz w:val="18"/>
                <w:szCs w:val="18"/>
              </w:rPr>
              <w:t xml:space="preserve"> v tis. Kč</w:t>
            </w:r>
          </w:p>
        </w:tc>
        <w:tc>
          <w:tcPr>
            <w:tcW w:w="2977" w:type="dxa"/>
            <w:gridSpan w:val="7"/>
            <w:tcBorders>
              <w:top w:val="single" w:sz="6" w:space="0" w:color="auto"/>
              <w:left w:val="single" w:sz="6" w:space="0" w:color="auto"/>
              <w:bottom w:val="single" w:sz="6" w:space="0" w:color="auto"/>
              <w:right w:val="single" w:sz="6" w:space="0" w:color="auto"/>
            </w:tcBorders>
            <w:shd w:val="pct5" w:color="000000" w:fill="FFFFFF"/>
          </w:tcPr>
          <w:p w:rsidR="00D85B20" w:rsidRPr="00D85B20" w:rsidRDefault="00D85B20" w:rsidP="009D427D">
            <w:pPr>
              <w:jc w:val="center"/>
              <w:rPr>
                <w:b/>
                <w:sz w:val="18"/>
                <w:szCs w:val="18"/>
              </w:rPr>
            </w:pPr>
          </w:p>
          <w:p w:rsidR="00D85B20" w:rsidRPr="00D85B20" w:rsidRDefault="00D85B20" w:rsidP="009D427D">
            <w:pPr>
              <w:jc w:val="center"/>
              <w:rPr>
                <w:b/>
                <w:sz w:val="18"/>
                <w:szCs w:val="18"/>
              </w:rPr>
            </w:pPr>
          </w:p>
          <w:p w:rsidR="00D85B20" w:rsidRPr="00D85B20" w:rsidRDefault="00D85B20" w:rsidP="009D427D">
            <w:pPr>
              <w:jc w:val="center"/>
              <w:rPr>
                <w:b/>
                <w:sz w:val="18"/>
                <w:szCs w:val="18"/>
              </w:rPr>
            </w:pPr>
            <w:r w:rsidRPr="00D85B20">
              <w:rPr>
                <w:b/>
                <w:sz w:val="18"/>
                <w:szCs w:val="18"/>
              </w:rPr>
              <w:t>Komentář</w:t>
            </w:r>
          </w:p>
        </w:tc>
      </w:tr>
      <w:tr w:rsidR="00D85B20" w:rsidRPr="00C50E8E" w:rsidTr="009D427D">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3632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5169</w:t>
            </w:r>
          </w:p>
        </w:tc>
        <w:tc>
          <w:tcPr>
            <w:tcW w:w="1632" w:type="dxa"/>
            <w:gridSpan w:val="4"/>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0110000000000</w:t>
            </w:r>
          </w:p>
        </w:tc>
        <w:tc>
          <w:tcPr>
            <w:tcW w:w="851"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00000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125,00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83,09</w:t>
            </w:r>
          </w:p>
        </w:tc>
        <w:tc>
          <w:tcPr>
            <w:tcW w:w="2977" w:type="dxa"/>
            <w:gridSpan w:val="7"/>
            <w:tcBorders>
              <w:top w:val="single" w:sz="6" w:space="0" w:color="auto"/>
              <w:left w:val="single" w:sz="6" w:space="0" w:color="auto"/>
              <w:bottom w:val="single" w:sz="6" w:space="0" w:color="auto"/>
              <w:right w:val="single" w:sz="6" w:space="0" w:color="auto"/>
            </w:tcBorders>
          </w:tcPr>
          <w:p w:rsidR="00D85B20" w:rsidRPr="00D85B20" w:rsidRDefault="00D85B20" w:rsidP="009D427D">
            <w:pPr>
              <w:rPr>
                <w:b/>
                <w:sz w:val="18"/>
                <w:szCs w:val="18"/>
                <w:u w:val="single"/>
              </w:rPr>
            </w:pPr>
            <w:r w:rsidRPr="00D85B20">
              <w:rPr>
                <w:b/>
                <w:sz w:val="18"/>
                <w:szCs w:val="18"/>
                <w:u w:val="single"/>
              </w:rPr>
              <w:t>Nákup ostatních služeb - pohřebnictví</w:t>
            </w:r>
          </w:p>
          <w:p w:rsidR="00D85B20" w:rsidRPr="00D85B20" w:rsidRDefault="00D85B20" w:rsidP="009D427D">
            <w:pPr>
              <w:rPr>
                <w:b/>
                <w:sz w:val="18"/>
                <w:szCs w:val="18"/>
                <w:u w:val="single"/>
              </w:rPr>
            </w:pPr>
            <w:r w:rsidRPr="00D85B20">
              <w:rPr>
                <w:sz w:val="18"/>
                <w:szCs w:val="18"/>
              </w:rPr>
              <w:t>Z položky jsou hrazeny výdaje na sociální pohřby. Čerpání výdajů nelze ovlivnit, ani předem přesně stanovit.</w:t>
            </w:r>
          </w:p>
        </w:tc>
      </w:tr>
      <w:tr w:rsidR="00D85B20" w:rsidRPr="006F70D4" w:rsidTr="009D427D">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6115</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p>
        </w:tc>
        <w:tc>
          <w:tcPr>
            <w:tcW w:w="1632" w:type="dxa"/>
            <w:gridSpan w:val="4"/>
            <w:tcBorders>
              <w:top w:val="single" w:sz="6" w:space="0" w:color="auto"/>
              <w:left w:val="single" w:sz="6" w:space="0" w:color="auto"/>
              <w:bottom w:val="single" w:sz="6" w:space="0" w:color="auto"/>
              <w:right w:val="single" w:sz="6" w:space="0" w:color="auto"/>
            </w:tcBorders>
          </w:tcPr>
          <w:p w:rsidR="00D85B20" w:rsidRPr="00D85B20" w:rsidRDefault="00D85B20" w:rsidP="009D427D">
            <w:pPr>
              <w:rPr>
                <w:sz w:val="18"/>
                <w:szCs w:val="18"/>
              </w:rPr>
            </w:pPr>
            <w:r w:rsidRPr="00D85B20">
              <w:rPr>
                <w:sz w:val="18"/>
                <w:szCs w:val="18"/>
              </w:rPr>
              <w:t>0110000000000</w:t>
            </w:r>
          </w:p>
        </w:tc>
        <w:tc>
          <w:tcPr>
            <w:tcW w:w="851"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98074</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10,00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29,53</w:t>
            </w:r>
          </w:p>
        </w:tc>
        <w:tc>
          <w:tcPr>
            <w:tcW w:w="2977" w:type="dxa"/>
            <w:gridSpan w:val="7"/>
            <w:tcBorders>
              <w:top w:val="single" w:sz="6" w:space="0" w:color="auto"/>
              <w:left w:val="single" w:sz="6" w:space="0" w:color="auto"/>
              <w:bottom w:val="single" w:sz="6" w:space="0" w:color="auto"/>
              <w:right w:val="single" w:sz="6" w:space="0" w:color="auto"/>
            </w:tcBorders>
          </w:tcPr>
          <w:p w:rsidR="00D85B20" w:rsidRPr="00D85B20" w:rsidRDefault="00D85B20" w:rsidP="009D427D">
            <w:pPr>
              <w:rPr>
                <w:b/>
                <w:sz w:val="18"/>
                <w:szCs w:val="18"/>
                <w:u w:val="single"/>
              </w:rPr>
            </w:pPr>
            <w:r w:rsidRPr="00D85B20">
              <w:rPr>
                <w:b/>
                <w:sz w:val="18"/>
                <w:szCs w:val="18"/>
                <w:u w:val="single"/>
              </w:rPr>
              <w:t>Volby do zastupitelstev územních samosprávných celků</w:t>
            </w:r>
          </w:p>
          <w:p w:rsidR="00D85B20" w:rsidRPr="00D85B20" w:rsidRDefault="00D85B20" w:rsidP="009D427D">
            <w:pPr>
              <w:rPr>
                <w:sz w:val="18"/>
                <w:szCs w:val="18"/>
              </w:rPr>
            </w:pPr>
            <w:r w:rsidRPr="00D85B20">
              <w:rPr>
                <w:sz w:val="18"/>
                <w:szCs w:val="18"/>
              </w:rPr>
              <w:t>Vyrovnání bude provedeno v rámci finančního vypořádání se státním rozpočtem za rok 2017.</w:t>
            </w:r>
          </w:p>
        </w:tc>
      </w:tr>
      <w:tr w:rsidR="00D85B20" w:rsidRPr="00AE35F8" w:rsidTr="009D427D">
        <w:trPr>
          <w:trHeight w:val="478"/>
        </w:trPr>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6171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5134</w:t>
            </w:r>
          </w:p>
        </w:tc>
        <w:tc>
          <w:tcPr>
            <w:tcW w:w="1632" w:type="dxa"/>
            <w:gridSpan w:val="4"/>
            <w:tcBorders>
              <w:top w:val="single" w:sz="6" w:space="0" w:color="auto"/>
              <w:left w:val="single" w:sz="6" w:space="0" w:color="auto"/>
              <w:bottom w:val="single" w:sz="6" w:space="0" w:color="auto"/>
              <w:right w:val="single" w:sz="6" w:space="0" w:color="auto"/>
            </w:tcBorders>
          </w:tcPr>
          <w:p w:rsidR="00D85B20" w:rsidRPr="00D85B20" w:rsidRDefault="00D85B20" w:rsidP="009D427D">
            <w:pPr>
              <w:rPr>
                <w:sz w:val="18"/>
                <w:szCs w:val="18"/>
              </w:rPr>
            </w:pPr>
            <w:r w:rsidRPr="00D85B20">
              <w:rPr>
                <w:sz w:val="18"/>
                <w:szCs w:val="18"/>
              </w:rPr>
              <w:t>0110000000000</w:t>
            </w:r>
          </w:p>
        </w:tc>
        <w:tc>
          <w:tcPr>
            <w:tcW w:w="851"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00000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32,00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0,00</w:t>
            </w:r>
          </w:p>
        </w:tc>
        <w:tc>
          <w:tcPr>
            <w:tcW w:w="2977" w:type="dxa"/>
            <w:gridSpan w:val="7"/>
            <w:tcBorders>
              <w:top w:val="single" w:sz="6" w:space="0" w:color="auto"/>
              <w:left w:val="single" w:sz="6" w:space="0" w:color="auto"/>
              <w:bottom w:val="single" w:sz="6" w:space="0" w:color="auto"/>
              <w:right w:val="single" w:sz="6" w:space="0" w:color="auto"/>
            </w:tcBorders>
          </w:tcPr>
          <w:p w:rsidR="00D85B20" w:rsidRPr="00D85B20" w:rsidRDefault="00D85B20" w:rsidP="009D427D">
            <w:pPr>
              <w:rPr>
                <w:b/>
                <w:sz w:val="18"/>
                <w:szCs w:val="18"/>
                <w:u w:val="single"/>
              </w:rPr>
            </w:pPr>
            <w:r w:rsidRPr="00D85B20">
              <w:rPr>
                <w:b/>
                <w:sz w:val="18"/>
                <w:szCs w:val="18"/>
                <w:u w:val="single"/>
              </w:rPr>
              <w:t>Prádlo, oděv a obuv</w:t>
            </w:r>
          </w:p>
          <w:p w:rsidR="00D85B20" w:rsidRPr="00D85B20" w:rsidRDefault="00D85B20" w:rsidP="009D427D">
            <w:pPr>
              <w:rPr>
                <w:b/>
                <w:sz w:val="18"/>
                <w:szCs w:val="18"/>
                <w:u w:val="single"/>
              </w:rPr>
            </w:pPr>
            <w:r w:rsidRPr="00D85B20">
              <w:rPr>
                <w:sz w:val="18"/>
                <w:szCs w:val="18"/>
              </w:rPr>
              <w:t>Bude realizováno ve 2. pol. 2017.</w:t>
            </w:r>
          </w:p>
        </w:tc>
      </w:tr>
      <w:tr w:rsidR="00D85B20" w:rsidRPr="00AE35F8" w:rsidTr="009D427D">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6171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5136</w:t>
            </w:r>
          </w:p>
        </w:tc>
        <w:tc>
          <w:tcPr>
            <w:tcW w:w="1632" w:type="dxa"/>
            <w:gridSpan w:val="4"/>
            <w:tcBorders>
              <w:top w:val="single" w:sz="6" w:space="0" w:color="auto"/>
              <w:left w:val="single" w:sz="6" w:space="0" w:color="auto"/>
              <w:bottom w:val="single" w:sz="6" w:space="0" w:color="auto"/>
              <w:right w:val="single" w:sz="6" w:space="0" w:color="auto"/>
            </w:tcBorders>
          </w:tcPr>
          <w:p w:rsidR="00D85B20" w:rsidRPr="00D85B20" w:rsidRDefault="00D85B20" w:rsidP="009D427D">
            <w:pPr>
              <w:rPr>
                <w:sz w:val="18"/>
                <w:szCs w:val="18"/>
              </w:rPr>
            </w:pPr>
            <w:r w:rsidRPr="00D85B20">
              <w:rPr>
                <w:sz w:val="18"/>
                <w:szCs w:val="18"/>
              </w:rPr>
              <w:t>0110000000000</w:t>
            </w:r>
          </w:p>
        </w:tc>
        <w:tc>
          <w:tcPr>
            <w:tcW w:w="851"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00000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190,00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29,20</w:t>
            </w:r>
          </w:p>
        </w:tc>
        <w:tc>
          <w:tcPr>
            <w:tcW w:w="2977" w:type="dxa"/>
            <w:gridSpan w:val="7"/>
            <w:tcBorders>
              <w:top w:val="single" w:sz="6" w:space="0" w:color="auto"/>
              <w:left w:val="single" w:sz="6" w:space="0" w:color="auto"/>
              <w:bottom w:val="single" w:sz="6" w:space="0" w:color="auto"/>
              <w:right w:val="single" w:sz="6" w:space="0" w:color="auto"/>
            </w:tcBorders>
          </w:tcPr>
          <w:p w:rsidR="00D85B20" w:rsidRPr="00D85B20" w:rsidRDefault="00D85B20" w:rsidP="009D427D">
            <w:pPr>
              <w:rPr>
                <w:b/>
                <w:sz w:val="18"/>
                <w:szCs w:val="18"/>
                <w:u w:val="single"/>
              </w:rPr>
            </w:pPr>
            <w:r w:rsidRPr="00D85B20">
              <w:rPr>
                <w:b/>
                <w:sz w:val="18"/>
                <w:szCs w:val="18"/>
                <w:u w:val="single"/>
              </w:rPr>
              <w:t>Knihy, učební pomůcky a tisk</w:t>
            </w:r>
          </w:p>
          <w:p w:rsidR="00D85B20" w:rsidRPr="00D85B20" w:rsidRDefault="00D85B20" w:rsidP="009D427D">
            <w:pPr>
              <w:rPr>
                <w:b/>
                <w:sz w:val="18"/>
                <w:szCs w:val="18"/>
                <w:u w:val="single"/>
              </w:rPr>
            </w:pPr>
            <w:r w:rsidRPr="00D85B20">
              <w:rPr>
                <w:sz w:val="18"/>
                <w:szCs w:val="18"/>
              </w:rPr>
              <w:t>Větší část za předplatné tisku bude čerpáno ke konci roku 2017.</w:t>
            </w:r>
          </w:p>
        </w:tc>
      </w:tr>
      <w:tr w:rsidR="00D85B20" w:rsidRPr="00AE35F8" w:rsidTr="009D427D">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6171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5137</w:t>
            </w:r>
          </w:p>
        </w:tc>
        <w:tc>
          <w:tcPr>
            <w:tcW w:w="1632" w:type="dxa"/>
            <w:gridSpan w:val="4"/>
            <w:tcBorders>
              <w:top w:val="single" w:sz="6" w:space="0" w:color="auto"/>
              <w:left w:val="single" w:sz="6" w:space="0" w:color="auto"/>
              <w:bottom w:val="single" w:sz="6" w:space="0" w:color="auto"/>
              <w:right w:val="single" w:sz="6" w:space="0" w:color="auto"/>
            </w:tcBorders>
          </w:tcPr>
          <w:p w:rsidR="00D85B20" w:rsidRPr="00D85B20" w:rsidRDefault="00D85B20" w:rsidP="009D427D">
            <w:pPr>
              <w:rPr>
                <w:sz w:val="18"/>
                <w:szCs w:val="18"/>
              </w:rPr>
            </w:pPr>
            <w:r w:rsidRPr="00D85B20">
              <w:rPr>
                <w:sz w:val="18"/>
                <w:szCs w:val="18"/>
              </w:rPr>
              <w:t>0110000000000</w:t>
            </w:r>
          </w:p>
        </w:tc>
        <w:tc>
          <w:tcPr>
            <w:tcW w:w="851"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00000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800,00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224,39</w:t>
            </w:r>
          </w:p>
        </w:tc>
        <w:tc>
          <w:tcPr>
            <w:tcW w:w="2977" w:type="dxa"/>
            <w:gridSpan w:val="7"/>
            <w:tcBorders>
              <w:top w:val="single" w:sz="6" w:space="0" w:color="auto"/>
              <w:left w:val="single" w:sz="6" w:space="0" w:color="auto"/>
              <w:bottom w:val="single" w:sz="6" w:space="0" w:color="auto"/>
              <w:right w:val="single" w:sz="6" w:space="0" w:color="auto"/>
            </w:tcBorders>
          </w:tcPr>
          <w:p w:rsidR="00D85B20" w:rsidRPr="00D85B20" w:rsidRDefault="00D85B20" w:rsidP="009D427D">
            <w:pPr>
              <w:rPr>
                <w:b/>
                <w:sz w:val="18"/>
                <w:szCs w:val="18"/>
                <w:u w:val="single"/>
              </w:rPr>
            </w:pPr>
            <w:r w:rsidRPr="00D85B20">
              <w:rPr>
                <w:b/>
                <w:sz w:val="18"/>
                <w:szCs w:val="18"/>
                <w:u w:val="single"/>
              </w:rPr>
              <w:t>Drobný hmotný dlouhodobý majetek</w:t>
            </w:r>
          </w:p>
          <w:p w:rsidR="00D85B20" w:rsidRPr="00D85B20" w:rsidRDefault="00D85B20" w:rsidP="009D427D">
            <w:pPr>
              <w:rPr>
                <w:b/>
                <w:sz w:val="18"/>
                <w:szCs w:val="18"/>
                <w:u w:val="single"/>
              </w:rPr>
            </w:pPr>
            <w:r w:rsidRPr="00D85B20">
              <w:rPr>
                <w:sz w:val="18"/>
                <w:szCs w:val="18"/>
              </w:rPr>
              <w:t>Bude realizováno ve 2. pol. 2017.</w:t>
            </w:r>
          </w:p>
        </w:tc>
      </w:tr>
      <w:tr w:rsidR="00D85B20" w:rsidRPr="00AE35F8" w:rsidTr="009D427D">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6171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5164</w:t>
            </w:r>
          </w:p>
        </w:tc>
        <w:tc>
          <w:tcPr>
            <w:tcW w:w="1632" w:type="dxa"/>
            <w:gridSpan w:val="4"/>
            <w:tcBorders>
              <w:top w:val="single" w:sz="6" w:space="0" w:color="auto"/>
              <w:left w:val="single" w:sz="6" w:space="0" w:color="auto"/>
              <w:bottom w:val="single" w:sz="6" w:space="0" w:color="auto"/>
              <w:right w:val="single" w:sz="6" w:space="0" w:color="auto"/>
            </w:tcBorders>
          </w:tcPr>
          <w:p w:rsidR="00D85B20" w:rsidRPr="00D85B20" w:rsidRDefault="00D85B20" w:rsidP="009D427D">
            <w:pPr>
              <w:rPr>
                <w:sz w:val="18"/>
                <w:szCs w:val="18"/>
              </w:rPr>
            </w:pPr>
            <w:r w:rsidRPr="00D85B20">
              <w:rPr>
                <w:sz w:val="18"/>
                <w:szCs w:val="18"/>
              </w:rPr>
              <w:t>0110000000000</w:t>
            </w:r>
          </w:p>
        </w:tc>
        <w:tc>
          <w:tcPr>
            <w:tcW w:w="851"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00000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25,00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0,00</w:t>
            </w:r>
          </w:p>
        </w:tc>
        <w:tc>
          <w:tcPr>
            <w:tcW w:w="2977" w:type="dxa"/>
            <w:gridSpan w:val="7"/>
            <w:tcBorders>
              <w:top w:val="single" w:sz="6" w:space="0" w:color="auto"/>
              <w:left w:val="single" w:sz="6" w:space="0" w:color="auto"/>
              <w:bottom w:val="single" w:sz="6" w:space="0" w:color="auto"/>
              <w:right w:val="single" w:sz="6" w:space="0" w:color="auto"/>
            </w:tcBorders>
          </w:tcPr>
          <w:p w:rsidR="00D85B20" w:rsidRPr="00D85B20" w:rsidRDefault="00D85B20" w:rsidP="009D427D">
            <w:pPr>
              <w:rPr>
                <w:b/>
                <w:sz w:val="18"/>
                <w:szCs w:val="18"/>
                <w:u w:val="single"/>
              </w:rPr>
            </w:pPr>
            <w:r w:rsidRPr="00D85B20">
              <w:rPr>
                <w:b/>
                <w:sz w:val="18"/>
                <w:szCs w:val="18"/>
                <w:u w:val="single"/>
              </w:rPr>
              <w:t>Nájemné</w:t>
            </w:r>
          </w:p>
          <w:p w:rsidR="00D85B20" w:rsidRPr="00D85B20" w:rsidRDefault="00D85B20" w:rsidP="009D427D">
            <w:pPr>
              <w:rPr>
                <w:b/>
                <w:sz w:val="18"/>
                <w:szCs w:val="18"/>
                <w:u w:val="single"/>
              </w:rPr>
            </w:pPr>
            <w:r w:rsidRPr="00D85B20">
              <w:rPr>
                <w:sz w:val="18"/>
                <w:szCs w:val="18"/>
              </w:rPr>
              <w:t>Bude realizováno ve 2. pol. 2017.</w:t>
            </w:r>
          </w:p>
        </w:tc>
      </w:tr>
      <w:tr w:rsidR="00D85B20" w:rsidRPr="00AE35F8" w:rsidTr="009D427D">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6171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5137</w:t>
            </w:r>
          </w:p>
        </w:tc>
        <w:tc>
          <w:tcPr>
            <w:tcW w:w="1632" w:type="dxa"/>
            <w:gridSpan w:val="4"/>
            <w:tcBorders>
              <w:top w:val="single" w:sz="6" w:space="0" w:color="auto"/>
              <w:left w:val="single" w:sz="6" w:space="0" w:color="auto"/>
              <w:bottom w:val="single" w:sz="6" w:space="0" w:color="auto"/>
              <w:right w:val="single" w:sz="6" w:space="0" w:color="auto"/>
            </w:tcBorders>
          </w:tcPr>
          <w:p w:rsidR="00D85B20" w:rsidRPr="00D85B20" w:rsidRDefault="00D85B20" w:rsidP="009D427D">
            <w:pPr>
              <w:rPr>
                <w:sz w:val="18"/>
                <w:szCs w:val="18"/>
              </w:rPr>
            </w:pPr>
            <w:r w:rsidRPr="00D85B20">
              <w:rPr>
                <w:sz w:val="18"/>
                <w:szCs w:val="18"/>
              </w:rPr>
              <w:t>0110000000000</w:t>
            </w:r>
          </w:p>
        </w:tc>
        <w:tc>
          <w:tcPr>
            <w:tcW w:w="851"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00000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105,00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4,63</w:t>
            </w:r>
          </w:p>
        </w:tc>
        <w:tc>
          <w:tcPr>
            <w:tcW w:w="2977" w:type="dxa"/>
            <w:gridSpan w:val="7"/>
            <w:tcBorders>
              <w:top w:val="single" w:sz="6" w:space="0" w:color="auto"/>
              <w:left w:val="single" w:sz="6" w:space="0" w:color="auto"/>
              <w:bottom w:val="single" w:sz="6" w:space="0" w:color="auto"/>
              <w:right w:val="single" w:sz="6" w:space="0" w:color="auto"/>
            </w:tcBorders>
          </w:tcPr>
          <w:p w:rsidR="00D85B20" w:rsidRPr="00D85B20" w:rsidRDefault="00D85B20" w:rsidP="009D427D">
            <w:pPr>
              <w:rPr>
                <w:b/>
                <w:sz w:val="18"/>
                <w:szCs w:val="18"/>
                <w:u w:val="single"/>
              </w:rPr>
            </w:pPr>
            <w:r w:rsidRPr="00D85B20">
              <w:rPr>
                <w:b/>
                <w:sz w:val="18"/>
                <w:szCs w:val="18"/>
                <w:u w:val="single"/>
              </w:rPr>
              <w:t>Drobný hmotný dlouhodobý majetek - DUHA</w:t>
            </w:r>
          </w:p>
          <w:p w:rsidR="00D85B20" w:rsidRPr="00D85B20" w:rsidRDefault="00D85B20" w:rsidP="009D427D">
            <w:pPr>
              <w:rPr>
                <w:sz w:val="18"/>
                <w:szCs w:val="18"/>
              </w:rPr>
            </w:pPr>
            <w:r w:rsidRPr="00D85B20">
              <w:rPr>
                <w:sz w:val="18"/>
                <w:szCs w:val="18"/>
              </w:rPr>
              <w:t>Bude realizováno ve 2. pol. 2017.</w:t>
            </w:r>
          </w:p>
        </w:tc>
      </w:tr>
      <w:tr w:rsidR="00D85B20" w:rsidRPr="00AE35F8" w:rsidTr="009D427D">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6171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5139</w:t>
            </w:r>
          </w:p>
        </w:tc>
        <w:tc>
          <w:tcPr>
            <w:tcW w:w="1632" w:type="dxa"/>
            <w:gridSpan w:val="4"/>
            <w:tcBorders>
              <w:top w:val="single" w:sz="6" w:space="0" w:color="auto"/>
              <w:left w:val="single" w:sz="6" w:space="0" w:color="auto"/>
              <w:bottom w:val="single" w:sz="6" w:space="0" w:color="auto"/>
              <w:right w:val="single" w:sz="6" w:space="0" w:color="auto"/>
            </w:tcBorders>
          </w:tcPr>
          <w:p w:rsidR="00D85B20" w:rsidRPr="00D85B20" w:rsidRDefault="00D85B20" w:rsidP="009D427D">
            <w:pPr>
              <w:rPr>
                <w:sz w:val="18"/>
                <w:szCs w:val="18"/>
              </w:rPr>
            </w:pPr>
            <w:r w:rsidRPr="00D85B20">
              <w:rPr>
                <w:sz w:val="18"/>
                <w:szCs w:val="18"/>
              </w:rPr>
              <w:t>0110000000000</w:t>
            </w:r>
          </w:p>
        </w:tc>
        <w:tc>
          <w:tcPr>
            <w:tcW w:w="851"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00000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29,00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28,92</w:t>
            </w:r>
          </w:p>
        </w:tc>
        <w:tc>
          <w:tcPr>
            <w:tcW w:w="2977" w:type="dxa"/>
            <w:gridSpan w:val="7"/>
            <w:tcBorders>
              <w:top w:val="single" w:sz="6" w:space="0" w:color="auto"/>
              <w:left w:val="single" w:sz="6" w:space="0" w:color="auto"/>
              <w:bottom w:val="single" w:sz="6" w:space="0" w:color="auto"/>
              <w:right w:val="single" w:sz="6" w:space="0" w:color="auto"/>
            </w:tcBorders>
          </w:tcPr>
          <w:p w:rsidR="00D85B20" w:rsidRPr="00D85B20" w:rsidRDefault="00D85B20" w:rsidP="009D427D">
            <w:pPr>
              <w:rPr>
                <w:b/>
                <w:sz w:val="18"/>
                <w:szCs w:val="18"/>
                <w:u w:val="single"/>
              </w:rPr>
            </w:pPr>
            <w:r w:rsidRPr="00D85B20">
              <w:rPr>
                <w:b/>
                <w:sz w:val="18"/>
                <w:szCs w:val="18"/>
                <w:u w:val="single"/>
              </w:rPr>
              <w:t>Nákup materiálu - DUHA</w:t>
            </w:r>
          </w:p>
          <w:p w:rsidR="00D85B20" w:rsidRPr="00D85B20" w:rsidRDefault="00D85B20" w:rsidP="009D427D">
            <w:pPr>
              <w:rPr>
                <w:sz w:val="18"/>
                <w:szCs w:val="18"/>
              </w:rPr>
            </w:pPr>
            <w:r w:rsidRPr="00D85B20">
              <w:rPr>
                <w:sz w:val="18"/>
                <w:szCs w:val="18"/>
              </w:rPr>
              <w:t>Plánované výdaje byly uskutečněny v 1. pololetí 2017</w:t>
            </w:r>
          </w:p>
        </w:tc>
      </w:tr>
      <w:tr w:rsidR="00D85B20" w:rsidRPr="00AE35F8" w:rsidTr="009D427D">
        <w:trPr>
          <w:trHeight w:val="546"/>
        </w:trPr>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6171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5166</w:t>
            </w:r>
          </w:p>
        </w:tc>
        <w:tc>
          <w:tcPr>
            <w:tcW w:w="1632" w:type="dxa"/>
            <w:gridSpan w:val="4"/>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0110000190100</w:t>
            </w:r>
          </w:p>
        </w:tc>
        <w:tc>
          <w:tcPr>
            <w:tcW w:w="851"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00000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73,00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5,66</w:t>
            </w:r>
          </w:p>
        </w:tc>
        <w:tc>
          <w:tcPr>
            <w:tcW w:w="2977" w:type="dxa"/>
            <w:gridSpan w:val="7"/>
            <w:tcBorders>
              <w:top w:val="single" w:sz="6" w:space="0" w:color="auto"/>
              <w:left w:val="single" w:sz="6" w:space="0" w:color="auto"/>
              <w:bottom w:val="single" w:sz="6" w:space="0" w:color="auto"/>
              <w:right w:val="single" w:sz="6" w:space="0" w:color="auto"/>
            </w:tcBorders>
          </w:tcPr>
          <w:p w:rsidR="00D85B20" w:rsidRPr="00D85B20" w:rsidRDefault="00D85B20" w:rsidP="009D427D">
            <w:pPr>
              <w:rPr>
                <w:b/>
                <w:sz w:val="18"/>
                <w:szCs w:val="18"/>
                <w:u w:val="single"/>
              </w:rPr>
            </w:pPr>
            <w:r w:rsidRPr="00D85B20">
              <w:rPr>
                <w:b/>
                <w:sz w:val="18"/>
                <w:szCs w:val="18"/>
                <w:u w:val="single"/>
              </w:rPr>
              <w:t>Konzultační, poradenské a právní služby - DUHA</w:t>
            </w:r>
          </w:p>
          <w:p w:rsidR="00D85B20" w:rsidRPr="00D85B20" w:rsidRDefault="00D85B20" w:rsidP="009D427D">
            <w:pPr>
              <w:rPr>
                <w:b/>
                <w:sz w:val="18"/>
                <w:szCs w:val="18"/>
                <w:u w:val="single"/>
              </w:rPr>
            </w:pPr>
            <w:r w:rsidRPr="00D85B20">
              <w:rPr>
                <w:sz w:val="18"/>
                <w:szCs w:val="18"/>
              </w:rPr>
              <w:t xml:space="preserve">Od </w:t>
            </w:r>
            <w:proofErr w:type="gramStart"/>
            <w:r w:rsidRPr="00D85B20">
              <w:rPr>
                <w:sz w:val="18"/>
                <w:szCs w:val="18"/>
              </w:rPr>
              <w:t>1.1.2017</w:t>
            </w:r>
            <w:proofErr w:type="gramEnd"/>
            <w:r w:rsidRPr="00D85B20">
              <w:rPr>
                <w:sz w:val="18"/>
                <w:szCs w:val="18"/>
              </w:rPr>
              <w:t xml:space="preserve"> je v platnosti dodatek smlouvy se Vzdělávacím institutem spol. s r.o., kterým byla ze smlouvy vyčleněna budova kina Metra. V souvislosti se zřízením samostatné příspěvkové organizace Kino Metro 70 Prostějov, z uvedené položky jsou </w:t>
            </w:r>
            <w:r w:rsidRPr="00D85B20">
              <w:rPr>
                <w:sz w:val="18"/>
                <w:szCs w:val="18"/>
              </w:rPr>
              <w:lastRenderedPageBreak/>
              <w:t>hrazeny již jen výdaje na poradenskou činnost kinokavárny DUHA.</w:t>
            </w:r>
          </w:p>
        </w:tc>
      </w:tr>
      <w:tr w:rsidR="00D85B20" w:rsidRPr="00AE35F8" w:rsidTr="009D427D">
        <w:trPr>
          <w:trHeight w:val="527"/>
        </w:trPr>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lastRenderedPageBreak/>
              <w:t>6171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5169</w:t>
            </w:r>
          </w:p>
        </w:tc>
        <w:tc>
          <w:tcPr>
            <w:tcW w:w="1632" w:type="dxa"/>
            <w:gridSpan w:val="4"/>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0110000190100</w:t>
            </w:r>
          </w:p>
        </w:tc>
        <w:tc>
          <w:tcPr>
            <w:tcW w:w="851"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00000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80,00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17,49</w:t>
            </w:r>
          </w:p>
        </w:tc>
        <w:tc>
          <w:tcPr>
            <w:tcW w:w="2977" w:type="dxa"/>
            <w:gridSpan w:val="7"/>
            <w:tcBorders>
              <w:top w:val="single" w:sz="6" w:space="0" w:color="auto"/>
              <w:left w:val="single" w:sz="6" w:space="0" w:color="auto"/>
              <w:bottom w:val="single" w:sz="6" w:space="0" w:color="auto"/>
              <w:right w:val="single" w:sz="6" w:space="0" w:color="auto"/>
            </w:tcBorders>
          </w:tcPr>
          <w:p w:rsidR="00D85B20" w:rsidRPr="00D85B20" w:rsidRDefault="00D85B20" w:rsidP="009D427D">
            <w:pPr>
              <w:rPr>
                <w:b/>
                <w:sz w:val="18"/>
                <w:szCs w:val="18"/>
                <w:u w:val="single"/>
              </w:rPr>
            </w:pPr>
            <w:r w:rsidRPr="00D85B20">
              <w:rPr>
                <w:b/>
                <w:sz w:val="18"/>
                <w:szCs w:val="18"/>
                <w:u w:val="single"/>
              </w:rPr>
              <w:t>Nákup ostatních služeb – DUHA</w:t>
            </w:r>
          </w:p>
          <w:p w:rsidR="00D85B20" w:rsidRPr="00D85B20" w:rsidRDefault="00D85B20" w:rsidP="009D427D">
            <w:pPr>
              <w:rPr>
                <w:b/>
                <w:sz w:val="18"/>
                <w:szCs w:val="18"/>
                <w:u w:val="single"/>
              </w:rPr>
            </w:pPr>
            <w:r w:rsidRPr="00D85B20">
              <w:rPr>
                <w:sz w:val="18"/>
                <w:szCs w:val="18"/>
              </w:rPr>
              <w:t>Bude realizováno ve 2. pol. 2017.</w:t>
            </w:r>
          </w:p>
        </w:tc>
      </w:tr>
      <w:tr w:rsidR="00D85B20" w:rsidRPr="00AE35F8" w:rsidTr="009D427D">
        <w:trPr>
          <w:trHeight w:val="527"/>
        </w:trPr>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6171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5171</w:t>
            </w:r>
          </w:p>
        </w:tc>
        <w:tc>
          <w:tcPr>
            <w:tcW w:w="1632" w:type="dxa"/>
            <w:gridSpan w:val="4"/>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0110000190100</w:t>
            </w:r>
          </w:p>
        </w:tc>
        <w:tc>
          <w:tcPr>
            <w:tcW w:w="851"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center"/>
              <w:rPr>
                <w:sz w:val="18"/>
                <w:szCs w:val="18"/>
              </w:rPr>
            </w:pPr>
            <w:r w:rsidRPr="00D85B20">
              <w:rPr>
                <w:sz w:val="18"/>
                <w:szCs w:val="18"/>
              </w:rPr>
              <w:t>00000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70,00</w:t>
            </w:r>
          </w:p>
        </w:tc>
        <w:tc>
          <w:tcPr>
            <w:tcW w:w="992" w:type="dxa"/>
            <w:gridSpan w:val="3"/>
            <w:tcBorders>
              <w:top w:val="single" w:sz="6" w:space="0" w:color="auto"/>
              <w:left w:val="single" w:sz="6" w:space="0" w:color="auto"/>
              <w:bottom w:val="single" w:sz="6" w:space="0" w:color="auto"/>
              <w:right w:val="single" w:sz="6" w:space="0" w:color="auto"/>
            </w:tcBorders>
          </w:tcPr>
          <w:p w:rsidR="00D85B20" w:rsidRPr="00D85B20" w:rsidRDefault="00D85B20" w:rsidP="009D427D">
            <w:pPr>
              <w:jc w:val="right"/>
              <w:rPr>
                <w:sz w:val="18"/>
                <w:szCs w:val="18"/>
              </w:rPr>
            </w:pPr>
            <w:r w:rsidRPr="00D85B20">
              <w:rPr>
                <w:sz w:val="18"/>
                <w:szCs w:val="18"/>
              </w:rPr>
              <w:t>16,87</w:t>
            </w:r>
          </w:p>
        </w:tc>
        <w:tc>
          <w:tcPr>
            <w:tcW w:w="2977" w:type="dxa"/>
            <w:gridSpan w:val="7"/>
            <w:tcBorders>
              <w:top w:val="single" w:sz="6" w:space="0" w:color="auto"/>
              <w:left w:val="single" w:sz="6" w:space="0" w:color="auto"/>
              <w:bottom w:val="single" w:sz="6" w:space="0" w:color="auto"/>
              <w:right w:val="single" w:sz="6" w:space="0" w:color="auto"/>
            </w:tcBorders>
          </w:tcPr>
          <w:p w:rsidR="00D85B20" w:rsidRPr="00D85B20" w:rsidRDefault="00D85B20" w:rsidP="009D427D">
            <w:pPr>
              <w:rPr>
                <w:b/>
                <w:sz w:val="18"/>
                <w:szCs w:val="18"/>
                <w:u w:val="single"/>
              </w:rPr>
            </w:pPr>
            <w:r w:rsidRPr="00D85B20">
              <w:rPr>
                <w:b/>
                <w:sz w:val="18"/>
                <w:szCs w:val="18"/>
                <w:u w:val="single"/>
              </w:rPr>
              <w:t>Opravy a udržování – DUHA</w:t>
            </w:r>
          </w:p>
          <w:p w:rsidR="00D85B20" w:rsidRPr="00D85B20" w:rsidRDefault="00D85B20" w:rsidP="009D427D">
            <w:pPr>
              <w:rPr>
                <w:b/>
                <w:sz w:val="18"/>
                <w:szCs w:val="18"/>
                <w:u w:val="single"/>
              </w:rPr>
            </w:pPr>
            <w:r w:rsidRPr="00D85B20">
              <w:rPr>
                <w:sz w:val="18"/>
                <w:szCs w:val="18"/>
              </w:rPr>
              <w:t>Bude realizováno ve 2. pol. 2017.</w:t>
            </w:r>
          </w:p>
        </w:tc>
      </w:tr>
    </w:tbl>
    <w:p w:rsidR="00502E45" w:rsidRDefault="00502E45" w:rsidP="00502E45">
      <w:pPr>
        <w:widowControl w:val="0"/>
        <w:adjustRightInd w:val="0"/>
        <w:rPr>
          <w:rFonts w:ascii="Courier New" w:hAnsi="Courier New" w:cs="Courier New"/>
          <w:bCs/>
          <w:sz w:val="14"/>
          <w:szCs w:val="14"/>
        </w:rPr>
      </w:pPr>
    </w:p>
    <w:p w:rsidR="00502E45" w:rsidRDefault="00502E45" w:rsidP="00502E45">
      <w:pPr>
        <w:widowControl w:val="0"/>
        <w:adjustRightInd w:val="0"/>
        <w:rPr>
          <w:rFonts w:ascii="Courier New" w:hAnsi="Courier New" w:cs="Courier New"/>
          <w:bCs/>
          <w:sz w:val="14"/>
          <w:szCs w:val="14"/>
        </w:rPr>
      </w:pPr>
    </w:p>
    <w:p w:rsidR="00502E45" w:rsidRDefault="00502E45" w:rsidP="00502E45">
      <w:pPr>
        <w:widowControl w:val="0"/>
        <w:adjustRightInd w:val="0"/>
        <w:rPr>
          <w:rFonts w:ascii="Courier New" w:hAnsi="Courier New" w:cs="Courier New"/>
          <w:bCs/>
          <w:sz w:val="14"/>
          <w:szCs w:val="14"/>
        </w:rPr>
      </w:pPr>
    </w:p>
    <w:p w:rsidR="00502E45" w:rsidRDefault="00502E45" w:rsidP="00502E45">
      <w:pPr>
        <w:widowControl w:val="0"/>
        <w:adjustRightInd w:val="0"/>
        <w:rPr>
          <w:rFonts w:ascii="Courier New" w:hAnsi="Courier New" w:cs="Courier New"/>
          <w:bCs/>
          <w:sz w:val="14"/>
          <w:szCs w:val="14"/>
        </w:rPr>
      </w:pPr>
    </w:p>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502E45" w:rsidRDefault="00502E45" w:rsidP="0011442E"/>
    <w:p w:rsidR="00D85B20" w:rsidRDefault="00D85B20" w:rsidP="0011442E"/>
    <w:p w:rsidR="00502E45" w:rsidRDefault="00502E45" w:rsidP="0011442E"/>
    <w:tbl>
      <w:tblPr>
        <w:tblW w:w="9284" w:type="dxa"/>
        <w:tblLayout w:type="fixed"/>
        <w:tblCellMar>
          <w:left w:w="70" w:type="dxa"/>
          <w:right w:w="70" w:type="dxa"/>
        </w:tblCellMar>
        <w:tblLook w:val="0000" w:firstRow="0" w:lastRow="0" w:firstColumn="0" w:lastColumn="0" w:noHBand="0" w:noVBand="0"/>
      </w:tblPr>
      <w:tblGrid>
        <w:gridCol w:w="460"/>
        <w:gridCol w:w="460"/>
        <w:gridCol w:w="460"/>
        <w:gridCol w:w="391"/>
        <w:gridCol w:w="69"/>
        <w:gridCol w:w="460"/>
        <w:gridCol w:w="460"/>
        <w:gridCol w:w="460"/>
        <w:gridCol w:w="460"/>
        <w:gridCol w:w="460"/>
        <w:gridCol w:w="460"/>
        <w:gridCol w:w="460"/>
        <w:gridCol w:w="460"/>
        <w:gridCol w:w="460"/>
        <w:gridCol w:w="460"/>
        <w:gridCol w:w="460"/>
        <w:gridCol w:w="460"/>
        <w:gridCol w:w="460"/>
        <w:gridCol w:w="460"/>
        <w:gridCol w:w="460"/>
        <w:gridCol w:w="544"/>
      </w:tblGrid>
      <w:tr w:rsidR="00502E45" w:rsidTr="00502E45">
        <w:tc>
          <w:tcPr>
            <w:tcW w:w="9284" w:type="dxa"/>
            <w:gridSpan w:val="21"/>
          </w:tcPr>
          <w:p w:rsidR="00502E45" w:rsidRDefault="00502E45" w:rsidP="00502E45">
            <w:pPr>
              <w:ind w:right="4324"/>
              <w:rPr>
                <w:b/>
                <w:sz w:val="24"/>
              </w:rPr>
            </w:pPr>
            <w:r>
              <w:rPr>
                <w:b/>
                <w:sz w:val="24"/>
              </w:rPr>
              <w:lastRenderedPageBreak/>
              <w:t>Kapitola 12 – Krizové řízení – I. pololetí 2017</w:t>
            </w:r>
          </w:p>
        </w:tc>
      </w:tr>
      <w:tr w:rsidR="00502E45" w:rsidRPr="00C50E8E" w:rsidTr="00502E45">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gridSpan w:val="2"/>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544" w:type="dxa"/>
          </w:tcPr>
          <w:p w:rsidR="00502E45" w:rsidRPr="00C50E8E" w:rsidRDefault="00502E45" w:rsidP="00502E45">
            <w:pPr>
              <w:rPr>
                <w:b/>
              </w:rPr>
            </w:pPr>
          </w:p>
        </w:tc>
      </w:tr>
      <w:tr w:rsidR="00502E45" w:rsidRPr="00C50E8E" w:rsidTr="00502E45">
        <w:tc>
          <w:tcPr>
            <w:tcW w:w="9284" w:type="dxa"/>
            <w:gridSpan w:val="21"/>
            <w:shd w:val="clear" w:color="auto" w:fill="F79646"/>
          </w:tcPr>
          <w:p w:rsidR="00502E45" w:rsidRPr="00C50E8E" w:rsidRDefault="00502E45" w:rsidP="00502E45">
            <w:pPr>
              <w:rPr>
                <w:b/>
                <w:u w:val="single"/>
              </w:rPr>
            </w:pPr>
            <w:r w:rsidRPr="00C50E8E">
              <w:rPr>
                <w:b/>
                <w:u w:val="single"/>
              </w:rPr>
              <w:t>Rozbor plnění příjmů rozpočtu kapitoly</w:t>
            </w:r>
          </w:p>
        </w:tc>
      </w:tr>
      <w:tr w:rsidR="00502E45" w:rsidRPr="00AC0210" w:rsidTr="00502E45">
        <w:tc>
          <w:tcPr>
            <w:tcW w:w="1771" w:type="dxa"/>
            <w:gridSpan w:val="4"/>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r w:rsidRPr="00AC0210">
              <w:rPr>
                <w:b/>
                <w:sz w:val="16"/>
                <w:szCs w:val="16"/>
              </w:rPr>
              <w:t>Rozpočet upravený v tis. Kč</w:t>
            </w:r>
          </w:p>
        </w:tc>
        <w:tc>
          <w:tcPr>
            <w:tcW w:w="1909" w:type="dxa"/>
            <w:gridSpan w:val="5"/>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SK/RU v %</w:t>
            </w:r>
          </w:p>
        </w:tc>
        <w:tc>
          <w:tcPr>
            <w:tcW w:w="3764" w:type="dxa"/>
            <w:gridSpan w:val="8"/>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Komentář</w:t>
            </w:r>
          </w:p>
        </w:tc>
      </w:tr>
      <w:tr w:rsidR="00502E45" w:rsidRPr="00C50E8E" w:rsidTr="00502E45">
        <w:tc>
          <w:tcPr>
            <w:tcW w:w="1771" w:type="dxa"/>
            <w:gridSpan w:val="4"/>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rPr>
                <w:b/>
              </w:rPr>
            </w:pPr>
            <w:r>
              <w:rPr>
                <w:b/>
              </w:rPr>
              <w:t>150,00</w:t>
            </w:r>
          </w:p>
        </w:tc>
        <w:tc>
          <w:tcPr>
            <w:tcW w:w="1909" w:type="dxa"/>
            <w:gridSpan w:val="5"/>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rPr>
                <w:b/>
              </w:rPr>
            </w:pPr>
            <w:r>
              <w:rPr>
                <w:b/>
              </w:rPr>
              <w:t>150,00</w:t>
            </w:r>
          </w:p>
        </w:tc>
        <w:tc>
          <w:tcPr>
            <w:tcW w:w="1840" w:type="dxa"/>
            <w:gridSpan w:val="4"/>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rPr>
                <w:b/>
              </w:rPr>
            </w:pPr>
            <w:r>
              <w:rPr>
                <w:b/>
              </w:rPr>
              <w:t>150,00</w:t>
            </w:r>
          </w:p>
        </w:tc>
        <w:tc>
          <w:tcPr>
            <w:tcW w:w="3764" w:type="dxa"/>
            <w:gridSpan w:val="8"/>
            <w:tcBorders>
              <w:top w:val="single" w:sz="6" w:space="0" w:color="auto"/>
              <w:left w:val="single" w:sz="6" w:space="0" w:color="auto"/>
              <w:bottom w:val="single" w:sz="6" w:space="0" w:color="auto"/>
              <w:right w:val="single" w:sz="6" w:space="0" w:color="auto"/>
            </w:tcBorders>
          </w:tcPr>
          <w:p w:rsidR="00502E45" w:rsidRPr="00C50E8E" w:rsidRDefault="00502E45" w:rsidP="00502E45">
            <w:pPr>
              <w:rPr>
                <w:b/>
              </w:rPr>
            </w:pPr>
            <w:r w:rsidRPr="00C50E8E">
              <w:rPr>
                <w:b/>
              </w:rPr>
              <w:t>Nekonsolidované příjmy</w:t>
            </w:r>
          </w:p>
        </w:tc>
      </w:tr>
      <w:tr w:rsidR="00502E45" w:rsidRPr="00C50E8E" w:rsidTr="00502E45">
        <w:tc>
          <w:tcPr>
            <w:tcW w:w="1771" w:type="dxa"/>
            <w:gridSpan w:val="4"/>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rPr>
                <w:b/>
              </w:rPr>
            </w:pPr>
            <w:r>
              <w:rPr>
                <w:b/>
              </w:rPr>
              <w:t>150,00</w:t>
            </w:r>
          </w:p>
        </w:tc>
        <w:tc>
          <w:tcPr>
            <w:tcW w:w="1909" w:type="dxa"/>
            <w:gridSpan w:val="5"/>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rPr>
                <w:b/>
              </w:rPr>
            </w:pPr>
            <w:r>
              <w:rPr>
                <w:b/>
              </w:rPr>
              <w:t>150,00</w:t>
            </w:r>
          </w:p>
        </w:tc>
        <w:tc>
          <w:tcPr>
            <w:tcW w:w="1840" w:type="dxa"/>
            <w:gridSpan w:val="4"/>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rPr>
                <w:b/>
              </w:rPr>
            </w:pPr>
            <w:r>
              <w:rPr>
                <w:b/>
              </w:rPr>
              <w:t>150,00</w:t>
            </w:r>
          </w:p>
        </w:tc>
        <w:tc>
          <w:tcPr>
            <w:tcW w:w="3764" w:type="dxa"/>
            <w:gridSpan w:val="8"/>
            <w:tcBorders>
              <w:top w:val="single" w:sz="6" w:space="0" w:color="auto"/>
              <w:left w:val="single" w:sz="6" w:space="0" w:color="auto"/>
              <w:bottom w:val="single" w:sz="6" w:space="0" w:color="auto"/>
              <w:right w:val="single" w:sz="6" w:space="0" w:color="auto"/>
            </w:tcBorders>
          </w:tcPr>
          <w:p w:rsidR="00502E45" w:rsidRPr="00C50E8E" w:rsidRDefault="00502E45" w:rsidP="00502E45">
            <w:pPr>
              <w:rPr>
                <w:b/>
              </w:rPr>
            </w:pPr>
            <w:r w:rsidRPr="00C50E8E">
              <w:rPr>
                <w:b/>
              </w:rPr>
              <w:t>Konsolidované příjmy</w:t>
            </w:r>
          </w:p>
        </w:tc>
      </w:tr>
      <w:tr w:rsidR="00502E45" w:rsidRPr="00C50E8E" w:rsidTr="00502E45">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391" w:type="dxa"/>
          </w:tcPr>
          <w:p w:rsidR="00502E45" w:rsidRPr="00C50E8E" w:rsidRDefault="00502E45" w:rsidP="00502E45">
            <w:pPr>
              <w:rPr>
                <w:b/>
              </w:rPr>
            </w:pPr>
          </w:p>
        </w:tc>
        <w:tc>
          <w:tcPr>
            <w:tcW w:w="529" w:type="dxa"/>
            <w:gridSpan w:val="2"/>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544" w:type="dxa"/>
          </w:tcPr>
          <w:p w:rsidR="00502E45" w:rsidRPr="00C50E8E" w:rsidRDefault="00502E45" w:rsidP="00502E45">
            <w:pPr>
              <w:rPr>
                <w:b/>
              </w:rPr>
            </w:pPr>
          </w:p>
        </w:tc>
      </w:tr>
      <w:tr w:rsidR="00502E45" w:rsidRPr="00C50E8E" w:rsidTr="00502E45">
        <w:tc>
          <w:tcPr>
            <w:tcW w:w="9284" w:type="dxa"/>
            <w:gridSpan w:val="21"/>
            <w:shd w:val="clear" w:color="auto" w:fill="EEECE1" w:themeFill="background2"/>
          </w:tcPr>
          <w:p w:rsidR="00502E45" w:rsidRPr="00C50E8E" w:rsidRDefault="00502E45" w:rsidP="00502E45">
            <w:pPr>
              <w:rPr>
                <w:b/>
              </w:rPr>
            </w:pPr>
            <w:r w:rsidRPr="00C50E8E">
              <w:rPr>
                <w:b/>
              </w:rPr>
              <w:t>Stručný komentář k celkovému vývoji plnění příjmů kapitoly ve sledovaném období</w:t>
            </w:r>
          </w:p>
        </w:tc>
      </w:tr>
      <w:tr w:rsidR="00502E45" w:rsidRPr="00C50E8E" w:rsidTr="00502E45">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gridSpan w:val="2"/>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544" w:type="dxa"/>
          </w:tcPr>
          <w:p w:rsidR="00502E45" w:rsidRPr="00C50E8E" w:rsidRDefault="00502E45" w:rsidP="00502E45">
            <w:pPr>
              <w:rPr>
                <w:b/>
              </w:rPr>
            </w:pPr>
          </w:p>
        </w:tc>
      </w:tr>
      <w:tr w:rsidR="00502E45" w:rsidRPr="00C50E8E" w:rsidTr="00502E45">
        <w:tc>
          <w:tcPr>
            <w:tcW w:w="9284" w:type="dxa"/>
            <w:gridSpan w:val="21"/>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both"/>
            </w:pPr>
            <w:r>
              <w:t xml:space="preserve">Příjmy kapitoly tvoří v I. pololetí 2017 neinvestiční  dotace KÚ Ol. </w:t>
            </w:r>
            <w:proofErr w:type="gramStart"/>
            <w:r>
              <w:t>kraje</w:t>
            </w:r>
            <w:proofErr w:type="gramEnd"/>
            <w:r>
              <w:t xml:space="preserve"> pro JSDH města Prostějova na udržení akceschopnosti JPO II </w:t>
            </w:r>
            <w:proofErr w:type="spellStart"/>
            <w:r>
              <w:t>Vrahovice</w:t>
            </w:r>
            <w:proofErr w:type="spellEnd"/>
            <w:r>
              <w:t>.</w:t>
            </w:r>
          </w:p>
        </w:tc>
      </w:tr>
      <w:tr w:rsidR="00502E45" w:rsidRPr="00C50E8E" w:rsidTr="00502E45">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gridSpan w:val="2"/>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544" w:type="dxa"/>
          </w:tcPr>
          <w:p w:rsidR="00502E45" w:rsidRPr="00C50E8E" w:rsidRDefault="00502E45" w:rsidP="00502E45">
            <w:pPr>
              <w:rPr>
                <w:b/>
              </w:rPr>
            </w:pPr>
          </w:p>
        </w:tc>
      </w:tr>
      <w:tr w:rsidR="00502E45" w:rsidRPr="00C50E8E" w:rsidTr="00502E45">
        <w:tc>
          <w:tcPr>
            <w:tcW w:w="9284" w:type="dxa"/>
            <w:gridSpan w:val="21"/>
            <w:shd w:val="clear" w:color="auto" w:fill="EEECE1" w:themeFill="background2"/>
          </w:tcPr>
          <w:p w:rsidR="00502E45" w:rsidRPr="00C50E8E" w:rsidRDefault="00502E45" w:rsidP="00502E45">
            <w:pPr>
              <w:rPr>
                <w:b/>
              </w:rPr>
            </w:pPr>
            <w:r w:rsidRPr="00C50E8E">
              <w:rPr>
                <w:b/>
              </w:rPr>
              <w:t>Komentář k položkám (akcím), které vykázaly abnormalitu v řádném plnění příjmů rozpočtu kapitoly ve sledovaném období</w:t>
            </w:r>
          </w:p>
        </w:tc>
      </w:tr>
      <w:tr w:rsidR="00502E45" w:rsidRPr="00AC0210" w:rsidTr="00502E45">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Oddíl, paragraf</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Položka</w:t>
            </w:r>
          </w:p>
        </w:tc>
        <w:tc>
          <w:tcPr>
            <w:tcW w:w="989" w:type="dxa"/>
            <w:gridSpan w:val="3"/>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Organizace</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r w:rsidRPr="00AC0210">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502E45"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Skutečnost v tis. Kč</w:t>
            </w:r>
          </w:p>
        </w:tc>
        <w:tc>
          <w:tcPr>
            <w:tcW w:w="3764" w:type="dxa"/>
            <w:gridSpan w:val="8"/>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Komentář</w:t>
            </w:r>
          </w:p>
        </w:tc>
      </w:tr>
      <w:tr w:rsidR="00502E45" w:rsidRPr="00C50E8E" w:rsidTr="00D242BC">
        <w:tc>
          <w:tcPr>
            <w:tcW w:w="920" w:type="dxa"/>
            <w:gridSpan w:val="2"/>
            <w:tcBorders>
              <w:top w:val="single" w:sz="6" w:space="0" w:color="auto"/>
              <w:left w:val="single" w:sz="6" w:space="0" w:color="auto"/>
              <w:bottom w:val="single" w:sz="4" w:space="0" w:color="auto"/>
              <w:right w:val="single" w:sz="6" w:space="0" w:color="auto"/>
            </w:tcBorders>
          </w:tcPr>
          <w:p w:rsidR="00502E45" w:rsidRPr="00C50E8E" w:rsidRDefault="00502E45" w:rsidP="00502E45">
            <w:pPr>
              <w:jc w:val="center"/>
            </w:pPr>
          </w:p>
        </w:tc>
        <w:tc>
          <w:tcPr>
            <w:tcW w:w="851" w:type="dxa"/>
            <w:gridSpan w:val="2"/>
            <w:tcBorders>
              <w:top w:val="single" w:sz="6" w:space="0" w:color="auto"/>
              <w:left w:val="single" w:sz="6" w:space="0" w:color="auto"/>
              <w:bottom w:val="single" w:sz="4" w:space="0" w:color="auto"/>
              <w:right w:val="single" w:sz="6" w:space="0" w:color="auto"/>
            </w:tcBorders>
          </w:tcPr>
          <w:p w:rsidR="00502E45" w:rsidRPr="00C50E8E" w:rsidRDefault="00502E45" w:rsidP="00502E45">
            <w:pPr>
              <w:jc w:val="center"/>
            </w:pPr>
          </w:p>
        </w:tc>
        <w:tc>
          <w:tcPr>
            <w:tcW w:w="989" w:type="dxa"/>
            <w:gridSpan w:val="3"/>
            <w:tcBorders>
              <w:top w:val="single" w:sz="6" w:space="0" w:color="auto"/>
              <w:left w:val="single" w:sz="6" w:space="0" w:color="auto"/>
              <w:bottom w:val="single" w:sz="4" w:space="0" w:color="auto"/>
              <w:right w:val="single" w:sz="6" w:space="0" w:color="auto"/>
            </w:tcBorders>
          </w:tcPr>
          <w:p w:rsidR="00502E45" w:rsidRPr="00C50E8E" w:rsidRDefault="00502E45" w:rsidP="00502E45">
            <w:pPr>
              <w:jc w:val="center"/>
            </w:pPr>
          </w:p>
        </w:tc>
        <w:tc>
          <w:tcPr>
            <w:tcW w:w="920" w:type="dxa"/>
            <w:gridSpan w:val="2"/>
            <w:tcBorders>
              <w:top w:val="single" w:sz="6" w:space="0" w:color="auto"/>
              <w:left w:val="single" w:sz="6" w:space="0" w:color="auto"/>
              <w:bottom w:val="single" w:sz="4" w:space="0" w:color="auto"/>
              <w:right w:val="single" w:sz="6" w:space="0" w:color="auto"/>
            </w:tcBorders>
          </w:tcPr>
          <w:p w:rsidR="00502E45" w:rsidRPr="00C50E8E" w:rsidRDefault="00502E45" w:rsidP="00502E45">
            <w:pPr>
              <w:jc w:val="center"/>
            </w:pPr>
          </w:p>
        </w:tc>
        <w:tc>
          <w:tcPr>
            <w:tcW w:w="920" w:type="dxa"/>
            <w:gridSpan w:val="2"/>
            <w:tcBorders>
              <w:top w:val="single" w:sz="6" w:space="0" w:color="auto"/>
              <w:left w:val="single" w:sz="6" w:space="0" w:color="auto"/>
              <w:bottom w:val="single" w:sz="4" w:space="0" w:color="auto"/>
              <w:right w:val="single" w:sz="6" w:space="0" w:color="auto"/>
            </w:tcBorders>
          </w:tcPr>
          <w:p w:rsidR="00502E45" w:rsidRPr="00C50E8E" w:rsidRDefault="00502E45" w:rsidP="00502E45">
            <w:pPr>
              <w:jc w:val="right"/>
            </w:pPr>
          </w:p>
        </w:tc>
        <w:tc>
          <w:tcPr>
            <w:tcW w:w="920" w:type="dxa"/>
            <w:gridSpan w:val="2"/>
            <w:tcBorders>
              <w:top w:val="single" w:sz="6" w:space="0" w:color="auto"/>
              <w:left w:val="single" w:sz="6" w:space="0" w:color="auto"/>
              <w:bottom w:val="single" w:sz="4" w:space="0" w:color="auto"/>
              <w:right w:val="single" w:sz="6" w:space="0" w:color="auto"/>
            </w:tcBorders>
          </w:tcPr>
          <w:p w:rsidR="00502E45" w:rsidRPr="00C50E8E" w:rsidRDefault="00502E45" w:rsidP="00502E45">
            <w:pPr>
              <w:jc w:val="right"/>
            </w:pPr>
          </w:p>
        </w:tc>
        <w:tc>
          <w:tcPr>
            <w:tcW w:w="3764" w:type="dxa"/>
            <w:gridSpan w:val="8"/>
            <w:tcBorders>
              <w:top w:val="single" w:sz="6" w:space="0" w:color="auto"/>
              <w:left w:val="single" w:sz="6" w:space="0" w:color="auto"/>
              <w:bottom w:val="single" w:sz="4" w:space="0" w:color="auto"/>
              <w:right w:val="single" w:sz="6" w:space="0" w:color="auto"/>
            </w:tcBorders>
          </w:tcPr>
          <w:p w:rsidR="00502E45" w:rsidRPr="00C50E8E" w:rsidRDefault="00502E45" w:rsidP="00502E45">
            <w:r>
              <w:t>-----------------------------------</w:t>
            </w:r>
          </w:p>
        </w:tc>
      </w:tr>
      <w:tr w:rsidR="00D242BC" w:rsidRPr="00C50E8E" w:rsidTr="00D242BC">
        <w:tc>
          <w:tcPr>
            <w:tcW w:w="920" w:type="dxa"/>
            <w:gridSpan w:val="2"/>
            <w:tcBorders>
              <w:top w:val="single" w:sz="4" w:space="0" w:color="auto"/>
            </w:tcBorders>
          </w:tcPr>
          <w:p w:rsidR="00D242BC" w:rsidRPr="00C50E8E" w:rsidRDefault="00D242BC" w:rsidP="00502E45">
            <w:pPr>
              <w:jc w:val="center"/>
            </w:pPr>
          </w:p>
        </w:tc>
        <w:tc>
          <w:tcPr>
            <w:tcW w:w="851" w:type="dxa"/>
            <w:gridSpan w:val="2"/>
            <w:tcBorders>
              <w:top w:val="single" w:sz="4" w:space="0" w:color="auto"/>
            </w:tcBorders>
          </w:tcPr>
          <w:p w:rsidR="00D242BC" w:rsidRPr="00C50E8E" w:rsidRDefault="00D242BC" w:rsidP="00502E45">
            <w:pPr>
              <w:jc w:val="center"/>
            </w:pPr>
          </w:p>
        </w:tc>
        <w:tc>
          <w:tcPr>
            <w:tcW w:w="989" w:type="dxa"/>
            <w:gridSpan w:val="3"/>
            <w:tcBorders>
              <w:top w:val="single" w:sz="4" w:space="0" w:color="auto"/>
            </w:tcBorders>
          </w:tcPr>
          <w:p w:rsidR="00D242BC" w:rsidRPr="00C50E8E" w:rsidRDefault="00D242BC" w:rsidP="00502E45">
            <w:pPr>
              <w:jc w:val="center"/>
            </w:pPr>
          </w:p>
        </w:tc>
        <w:tc>
          <w:tcPr>
            <w:tcW w:w="920" w:type="dxa"/>
            <w:gridSpan w:val="2"/>
            <w:tcBorders>
              <w:top w:val="single" w:sz="4" w:space="0" w:color="auto"/>
            </w:tcBorders>
          </w:tcPr>
          <w:p w:rsidR="00D242BC" w:rsidRPr="00C50E8E" w:rsidRDefault="00D242BC" w:rsidP="00502E45">
            <w:pPr>
              <w:jc w:val="center"/>
            </w:pPr>
          </w:p>
        </w:tc>
        <w:tc>
          <w:tcPr>
            <w:tcW w:w="920" w:type="dxa"/>
            <w:gridSpan w:val="2"/>
            <w:tcBorders>
              <w:top w:val="single" w:sz="4" w:space="0" w:color="auto"/>
            </w:tcBorders>
          </w:tcPr>
          <w:p w:rsidR="00D242BC" w:rsidRPr="00C50E8E" w:rsidRDefault="00D242BC" w:rsidP="00502E45">
            <w:pPr>
              <w:jc w:val="right"/>
            </w:pPr>
          </w:p>
        </w:tc>
        <w:tc>
          <w:tcPr>
            <w:tcW w:w="920" w:type="dxa"/>
            <w:gridSpan w:val="2"/>
            <w:tcBorders>
              <w:top w:val="single" w:sz="4" w:space="0" w:color="auto"/>
            </w:tcBorders>
          </w:tcPr>
          <w:p w:rsidR="00D242BC" w:rsidRPr="00C50E8E" w:rsidRDefault="00D242BC" w:rsidP="00502E45">
            <w:pPr>
              <w:jc w:val="right"/>
            </w:pPr>
          </w:p>
        </w:tc>
        <w:tc>
          <w:tcPr>
            <w:tcW w:w="3764" w:type="dxa"/>
            <w:gridSpan w:val="8"/>
            <w:tcBorders>
              <w:top w:val="single" w:sz="4" w:space="0" w:color="auto"/>
            </w:tcBorders>
          </w:tcPr>
          <w:p w:rsidR="00D242BC" w:rsidRDefault="00D242BC" w:rsidP="00502E45"/>
        </w:tc>
      </w:tr>
      <w:tr w:rsidR="00502E45" w:rsidRPr="00C50E8E" w:rsidTr="00D242BC">
        <w:tc>
          <w:tcPr>
            <w:tcW w:w="9284" w:type="dxa"/>
            <w:gridSpan w:val="21"/>
            <w:shd w:val="clear" w:color="auto" w:fill="F79646"/>
          </w:tcPr>
          <w:p w:rsidR="00502E45" w:rsidRPr="00C50E8E" w:rsidRDefault="00502E45" w:rsidP="00502E45">
            <w:pPr>
              <w:rPr>
                <w:b/>
                <w:u w:val="single"/>
              </w:rPr>
            </w:pPr>
            <w:r w:rsidRPr="00C50E8E">
              <w:rPr>
                <w:b/>
                <w:u w:val="single"/>
              </w:rPr>
              <w:t>Rozbor čerpání výdajů rozpočtu kapitoly</w:t>
            </w:r>
          </w:p>
        </w:tc>
      </w:tr>
      <w:tr w:rsidR="00502E45" w:rsidRPr="00AC0210" w:rsidTr="00502E45">
        <w:tc>
          <w:tcPr>
            <w:tcW w:w="1771" w:type="dxa"/>
            <w:gridSpan w:val="4"/>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r w:rsidRPr="00AC0210">
              <w:rPr>
                <w:b/>
                <w:sz w:val="16"/>
                <w:szCs w:val="16"/>
              </w:rPr>
              <w:t>Rozpočet upravený v tis. Kč</w:t>
            </w:r>
          </w:p>
        </w:tc>
        <w:tc>
          <w:tcPr>
            <w:tcW w:w="1909" w:type="dxa"/>
            <w:gridSpan w:val="5"/>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SK/RU v %</w:t>
            </w:r>
          </w:p>
        </w:tc>
        <w:tc>
          <w:tcPr>
            <w:tcW w:w="3764" w:type="dxa"/>
            <w:gridSpan w:val="8"/>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Komentář</w:t>
            </w:r>
          </w:p>
        </w:tc>
      </w:tr>
      <w:tr w:rsidR="00502E45" w:rsidRPr="00C50E8E" w:rsidTr="00502E45">
        <w:tc>
          <w:tcPr>
            <w:tcW w:w="1771" w:type="dxa"/>
            <w:gridSpan w:val="4"/>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rPr>
                <w:b/>
              </w:rPr>
            </w:pPr>
            <w:r>
              <w:rPr>
                <w:b/>
              </w:rPr>
              <w:t>2 461,75</w:t>
            </w:r>
          </w:p>
        </w:tc>
        <w:tc>
          <w:tcPr>
            <w:tcW w:w="1909" w:type="dxa"/>
            <w:gridSpan w:val="5"/>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rPr>
                <w:b/>
              </w:rPr>
            </w:pPr>
            <w:r>
              <w:rPr>
                <w:b/>
              </w:rPr>
              <w:t>567,64</w:t>
            </w:r>
          </w:p>
        </w:tc>
        <w:tc>
          <w:tcPr>
            <w:tcW w:w="1840" w:type="dxa"/>
            <w:gridSpan w:val="4"/>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rPr>
                <w:b/>
              </w:rPr>
            </w:pPr>
            <w:r>
              <w:rPr>
                <w:b/>
              </w:rPr>
              <w:t>23,06</w:t>
            </w:r>
          </w:p>
        </w:tc>
        <w:tc>
          <w:tcPr>
            <w:tcW w:w="3764" w:type="dxa"/>
            <w:gridSpan w:val="8"/>
            <w:tcBorders>
              <w:top w:val="single" w:sz="6" w:space="0" w:color="auto"/>
              <w:left w:val="single" w:sz="6" w:space="0" w:color="auto"/>
              <w:bottom w:val="single" w:sz="6" w:space="0" w:color="auto"/>
              <w:right w:val="single" w:sz="6" w:space="0" w:color="auto"/>
            </w:tcBorders>
          </w:tcPr>
          <w:p w:rsidR="00502E45" w:rsidRPr="00C50E8E" w:rsidRDefault="00502E45" w:rsidP="00502E45">
            <w:pPr>
              <w:rPr>
                <w:b/>
              </w:rPr>
            </w:pPr>
            <w:r w:rsidRPr="00C50E8E">
              <w:rPr>
                <w:b/>
              </w:rPr>
              <w:t>Nekonsolidované výdaje</w:t>
            </w:r>
          </w:p>
        </w:tc>
      </w:tr>
      <w:tr w:rsidR="00502E45" w:rsidRPr="00C50E8E" w:rsidTr="00502E45">
        <w:tc>
          <w:tcPr>
            <w:tcW w:w="1771" w:type="dxa"/>
            <w:gridSpan w:val="4"/>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rPr>
                <w:b/>
              </w:rPr>
            </w:pPr>
            <w:r>
              <w:rPr>
                <w:b/>
              </w:rPr>
              <w:t>2 461,75</w:t>
            </w:r>
          </w:p>
        </w:tc>
        <w:tc>
          <w:tcPr>
            <w:tcW w:w="1909" w:type="dxa"/>
            <w:gridSpan w:val="5"/>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rPr>
                <w:b/>
              </w:rPr>
            </w:pPr>
            <w:r>
              <w:rPr>
                <w:b/>
              </w:rPr>
              <w:t>567,64</w:t>
            </w:r>
          </w:p>
        </w:tc>
        <w:tc>
          <w:tcPr>
            <w:tcW w:w="1840" w:type="dxa"/>
            <w:gridSpan w:val="4"/>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rPr>
                <w:b/>
              </w:rPr>
            </w:pPr>
            <w:r>
              <w:rPr>
                <w:b/>
              </w:rPr>
              <w:t>23,06</w:t>
            </w:r>
          </w:p>
        </w:tc>
        <w:tc>
          <w:tcPr>
            <w:tcW w:w="3764" w:type="dxa"/>
            <w:gridSpan w:val="8"/>
            <w:tcBorders>
              <w:top w:val="single" w:sz="6" w:space="0" w:color="auto"/>
              <w:left w:val="single" w:sz="6" w:space="0" w:color="auto"/>
              <w:bottom w:val="single" w:sz="6" w:space="0" w:color="auto"/>
              <w:right w:val="single" w:sz="6" w:space="0" w:color="auto"/>
            </w:tcBorders>
          </w:tcPr>
          <w:p w:rsidR="00502E45" w:rsidRPr="00C50E8E" w:rsidRDefault="00502E45" w:rsidP="00502E45">
            <w:pPr>
              <w:rPr>
                <w:b/>
              </w:rPr>
            </w:pPr>
            <w:r w:rsidRPr="00C50E8E">
              <w:rPr>
                <w:b/>
              </w:rPr>
              <w:t>Konsolidované výdaje</w:t>
            </w:r>
          </w:p>
        </w:tc>
      </w:tr>
      <w:tr w:rsidR="00502E45" w:rsidRPr="00C50E8E" w:rsidTr="00502E45">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391" w:type="dxa"/>
          </w:tcPr>
          <w:p w:rsidR="00502E45" w:rsidRPr="00C50E8E" w:rsidRDefault="00502E45" w:rsidP="00502E45">
            <w:pPr>
              <w:rPr>
                <w:b/>
              </w:rPr>
            </w:pPr>
          </w:p>
        </w:tc>
        <w:tc>
          <w:tcPr>
            <w:tcW w:w="529" w:type="dxa"/>
            <w:gridSpan w:val="2"/>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544" w:type="dxa"/>
          </w:tcPr>
          <w:p w:rsidR="00502E45" w:rsidRPr="00C50E8E" w:rsidRDefault="00502E45" w:rsidP="00502E45">
            <w:pPr>
              <w:rPr>
                <w:b/>
              </w:rPr>
            </w:pPr>
          </w:p>
        </w:tc>
      </w:tr>
      <w:tr w:rsidR="00502E45" w:rsidRPr="00C50E8E" w:rsidTr="00502E45">
        <w:tc>
          <w:tcPr>
            <w:tcW w:w="9284" w:type="dxa"/>
            <w:gridSpan w:val="21"/>
            <w:shd w:val="clear" w:color="auto" w:fill="EEECE1" w:themeFill="background2"/>
          </w:tcPr>
          <w:p w:rsidR="00502E45" w:rsidRPr="00C50E8E" w:rsidRDefault="00502E45" w:rsidP="00502E45">
            <w:pPr>
              <w:rPr>
                <w:b/>
              </w:rPr>
            </w:pPr>
            <w:r w:rsidRPr="00C50E8E">
              <w:rPr>
                <w:b/>
              </w:rPr>
              <w:t>Stručný komentář k celkovému vývoji čerpání výdajů kapitoly ve sledovaném období</w:t>
            </w:r>
          </w:p>
        </w:tc>
      </w:tr>
      <w:tr w:rsidR="00502E45" w:rsidRPr="00C50E8E" w:rsidTr="00502E45">
        <w:tc>
          <w:tcPr>
            <w:tcW w:w="9284" w:type="dxa"/>
            <w:gridSpan w:val="21"/>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both"/>
            </w:pPr>
            <w:r w:rsidRPr="00910B52">
              <w:t>Výdaje kapitoly byly ve sledovaném období čerpány v</w:t>
            </w:r>
            <w:r>
              <w:t> </w:t>
            </w:r>
            <w:r w:rsidRPr="00910B52">
              <w:t>souladu s</w:t>
            </w:r>
            <w:r>
              <w:t> </w:t>
            </w:r>
            <w:r w:rsidRPr="00910B52">
              <w:t>rozpočtem kapitoly pro rok 20</w:t>
            </w:r>
            <w:r>
              <w:t>17</w:t>
            </w:r>
            <w:r w:rsidRPr="00910B52">
              <w:t>. Určité mírné abnormality jsou popsány níže.</w:t>
            </w:r>
          </w:p>
        </w:tc>
      </w:tr>
      <w:tr w:rsidR="00502E45" w:rsidRPr="00C50E8E" w:rsidTr="00502E45">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gridSpan w:val="2"/>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460" w:type="dxa"/>
          </w:tcPr>
          <w:p w:rsidR="00502E45" w:rsidRPr="00C50E8E" w:rsidRDefault="00502E45" w:rsidP="00502E45">
            <w:pPr>
              <w:rPr>
                <w:b/>
              </w:rPr>
            </w:pPr>
          </w:p>
        </w:tc>
        <w:tc>
          <w:tcPr>
            <w:tcW w:w="544" w:type="dxa"/>
          </w:tcPr>
          <w:p w:rsidR="00502E45" w:rsidRPr="00C50E8E" w:rsidRDefault="00502E45" w:rsidP="00502E45">
            <w:pPr>
              <w:rPr>
                <w:b/>
              </w:rPr>
            </w:pPr>
          </w:p>
        </w:tc>
      </w:tr>
      <w:tr w:rsidR="00502E45" w:rsidRPr="00C50E8E" w:rsidTr="00502E45">
        <w:tc>
          <w:tcPr>
            <w:tcW w:w="9284" w:type="dxa"/>
            <w:gridSpan w:val="21"/>
            <w:shd w:val="clear" w:color="auto" w:fill="EEECE1" w:themeFill="background2"/>
          </w:tcPr>
          <w:p w:rsidR="00502E45" w:rsidRPr="00C50E8E" w:rsidRDefault="00502E45" w:rsidP="00502E45">
            <w:pPr>
              <w:rPr>
                <w:b/>
              </w:rPr>
            </w:pPr>
            <w:r w:rsidRPr="00C50E8E">
              <w:rPr>
                <w:b/>
              </w:rPr>
              <w:t>Komentář k položkám (akcím), které vykázaly abnormalitu v řádném čerpání výdajů rozpočtu kapitoly ve sledovaném období</w:t>
            </w:r>
          </w:p>
        </w:tc>
      </w:tr>
      <w:tr w:rsidR="00502E45" w:rsidRPr="00AC0210" w:rsidTr="00502E45">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Oddíl, paragraf</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Položka</w:t>
            </w:r>
          </w:p>
        </w:tc>
        <w:tc>
          <w:tcPr>
            <w:tcW w:w="989" w:type="dxa"/>
            <w:gridSpan w:val="3"/>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Organizace</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r w:rsidRPr="00AC0210">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502E45"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Skutečnost v tis. Kč</w:t>
            </w:r>
          </w:p>
        </w:tc>
        <w:tc>
          <w:tcPr>
            <w:tcW w:w="3764" w:type="dxa"/>
            <w:gridSpan w:val="8"/>
            <w:tcBorders>
              <w:top w:val="single" w:sz="6" w:space="0" w:color="auto"/>
              <w:left w:val="single" w:sz="6" w:space="0" w:color="auto"/>
              <w:bottom w:val="single" w:sz="6" w:space="0" w:color="auto"/>
              <w:right w:val="single" w:sz="6" w:space="0" w:color="auto"/>
            </w:tcBorders>
            <w:shd w:val="clear" w:color="auto" w:fill="FFFF00"/>
          </w:tcPr>
          <w:p w:rsidR="00502E45" w:rsidRPr="00AC0210" w:rsidRDefault="00502E45" w:rsidP="00502E45">
            <w:pPr>
              <w:jc w:val="center"/>
              <w:rPr>
                <w:b/>
                <w:sz w:val="16"/>
                <w:szCs w:val="16"/>
              </w:rPr>
            </w:pPr>
          </w:p>
          <w:p w:rsidR="00502E45" w:rsidRPr="00AC0210" w:rsidRDefault="00502E45" w:rsidP="00502E45">
            <w:pPr>
              <w:jc w:val="center"/>
              <w:rPr>
                <w:b/>
                <w:sz w:val="16"/>
                <w:szCs w:val="16"/>
              </w:rPr>
            </w:pPr>
          </w:p>
          <w:p w:rsidR="00502E45" w:rsidRPr="00AC0210" w:rsidRDefault="00502E45" w:rsidP="00502E45">
            <w:pPr>
              <w:jc w:val="center"/>
              <w:rPr>
                <w:b/>
                <w:sz w:val="16"/>
                <w:szCs w:val="16"/>
              </w:rPr>
            </w:pPr>
            <w:r w:rsidRPr="00AC0210">
              <w:rPr>
                <w:b/>
                <w:sz w:val="16"/>
                <w:szCs w:val="16"/>
              </w:rPr>
              <w:t>Komentář</w:t>
            </w:r>
          </w:p>
        </w:tc>
      </w:tr>
      <w:tr w:rsidR="00502E45" w:rsidRPr="00512EEB" w:rsidTr="00502E45">
        <w:tc>
          <w:tcPr>
            <w:tcW w:w="920" w:type="dxa"/>
            <w:gridSpan w:val="2"/>
            <w:tcBorders>
              <w:top w:val="single" w:sz="6" w:space="0" w:color="auto"/>
              <w:left w:val="single" w:sz="6" w:space="0" w:color="auto"/>
              <w:bottom w:val="single" w:sz="6" w:space="0" w:color="auto"/>
              <w:right w:val="single" w:sz="6" w:space="0" w:color="auto"/>
            </w:tcBorders>
            <w:shd w:val="clear" w:color="auto" w:fill="auto"/>
          </w:tcPr>
          <w:p w:rsidR="00502E45" w:rsidRPr="00512EEB" w:rsidRDefault="00502E45" w:rsidP="00502E45">
            <w:pPr>
              <w:jc w:val="center"/>
            </w:pPr>
            <w:r>
              <w:t>5273</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502E45" w:rsidRPr="00512EEB" w:rsidRDefault="00502E45" w:rsidP="00502E45">
            <w:pPr>
              <w:jc w:val="center"/>
            </w:pPr>
            <w:r>
              <w:t>5171</w:t>
            </w:r>
          </w:p>
        </w:tc>
        <w:tc>
          <w:tcPr>
            <w:tcW w:w="989" w:type="dxa"/>
            <w:gridSpan w:val="3"/>
            <w:tcBorders>
              <w:top w:val="single" w:sz="6" w:space="0" w:color="auto"/>
              <w:left w:val="single" w:sz="6" w:space="0" w:color="auto"/>
              <w:bottom w:val="single" w:sz="6" w:space="0" w:color="auto"/>
              <w:right w:val="single" w:sz="6" w:space="0" w:color="auto"/>
            </w:tcBorders>
            <w:shd w:val="clear" w:color="auto" w:fill="auto"/>
          </w:tcPr>
          <w:p w:rsidR="00502E45" w:rsidRPr="00512EEB"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shd w:val="clear" w:color="auto" w:fill="auto"/>
          </w:tcPr>
          <w:p w:rsidR="00502E45" w:rsidRPr="00512EEB"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shd w:val="clear" w:color="auto" w:fill="auto"/>
          </w:tcPr>
          <w:p w:rsidR="00502E45" w:rsidRPr="00512EEB" w:rsidRDefault="00502E45" w:rsidP="00502E45">
            <w:pPr>
              <w:jc w:val="right"/>
            </w:pPr>
            <w:r>
              <w:t>70,00</w:t>
            </w:r>
          </w:p>
        </w:tc>
        <w:tc>
          <w:tcPr>
            <w:tcW w:w="920" w:type="dxa"/>
            <w:gridSpan w:val="2"/>
            <w:tcBorders>
              <w:top w:val="single" w:sz="6" w:space="0" w:color="auto"/>
              <w:left w:val="single" w:sz="6" w:space="0" w:color="auto"/>
              <w:bottom w:val="single" w:sz="6" w:space="0" w:color="auto"/>
              <w:right w:val="single" w:sz="6" w:space="0" w:color="auto"/>
            </w:tcBorders>
            <w:shd w:val="clear" w:color="auto" w:fill="auto"/>
          </w:tcPr>
          <w:p w:rsidR="00502E45" w:rsidRDefault="00502E45" w:rsidP="00502E45">
            <w:pPr>
              <w:jc w:val="right"/>
            </w:pPr>
            <w:r>
              <w:t>19,12</w:t>
            </w:r>
          </w:p>
        </w:tc>
        <w:tc>
          <w:tcPr>
            <w:tcW w:w="3764" w:type="dxa"/>
            <w:gridSpan w:val="8"/>
            <w:tcBorders>
              <w:top w:val="single" w:sz="6" w:space="0" w:color="auto"/>
              <w:left w:val="single" w:sz="6" w:space="0" w:color="auto"/>
              <w:bottom w:val="single" w:sz="6" w:space="0" w:color="auto"/>
              <w:right w:val="single" w:sz="6" w:space="0" w:color="auto"/>
            </w:tcBorders>
            <w:shd w:val="clear" w:color="auto" w:fill="auto"/>
          </w:tcPr>
          <w:p w:rsidR="00502E45" w:rsidRDefault="00502E45" w:rsidP="00502E45">
            <w:pPr>
              <w:rPr>
                <w:b/>
                <w:u w:val="single"/>
              </w:rPr>
            </w:pPr>
            <w:r>
              <w:rPr>
                <w:b/>
                <w:u w:val="single"/>
              </w:rPr>
              <w:t>Opravy a udržování</w:t>
            </w:r>
          </w:p>
          <w:p w:rsidR="00502E45" w:rsidRPr="004C3998" w:rsidRDefault="00502E45" w:rsidP="00502E45">
            <w:r>
              <w:t>Opravy systému varování a vyrozumění obyvatelstva budou realizovány v průběhu II. pololetí (po kontrole všech hlásičů).</w:t>
            </w:r>
          </w:p>
        </w:tc>
      </w:tr>
      <w:tr w:rsidR="00502E45" w:rsidRPr="00512EEB" w:rsidTr="00502E45">
        <w:tc>
          <w:tcPr>
            <w:tcW w:w="920" w:type="dxa"/>
            <w:gridSpan w:val="2"/>
            <w:tcBorders>
              <w:top w:val="single" w:sz="6" w:space="0" w:color="auto"/>
              <w:left w:val="single" w:sz="6" w:space="0" w:color="auto"/>
              <w:bottom w:val="single" w:sz="6" w:space="0" w:color="auto"/>
              <w:right w:val="single" w:sz="6" w:space="0" w:color="auto"/>
            </w:tcBorders>
            <w:shd w:val="clear" w:color="auto" w:fill="auto"/>
          </w:tcPr>
          <w:p w:rsidR="00502E45" w:rsidRDefault="00502E45" w:rsidP="00502E45">
            <w:pPr>
              <w:jc w:val="center"/>
            </w:pPr>
            <w:r>
              <w:t>5273</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rsidR="00502E45" w:rsidRDefault="00502E45" w:rsidP="00502E45">
            <w:pPr>
              <w:jc w:val="center"/>
            </w:pPr>
            <w:r>
              <w:t>5137</w:t>
            </w:r>
          </w:p>
        </w:tc>
        <w:tc>
          <w:tcPr>
            <w:tcW w:w="989" w:type="dxa"/>
            <w:gridSpan w:val="3"/>
            <w:tcBorders>
              <w:top w:val="single" w:sz="6" w:space="0" w:color="auto"/>
              <w:left w:val="single" w:sz="6" w:space="0" w:color="auto"/>
              <w:bottom w:val="single" w:sz="6" w:space="0" w:color="auto"/>
              <w:right w:val="single" w:sz="6" w:space="0" w:color="auto"/>
            </w:tcBorders>
            <w:shd w:val="clear" w:color="auto" w:fill="auto"/>
          </w:tcPr>
          <w:p w:rsidR="00502E45" w:rsidRPr="00512EEB"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shd w:val="clear" w:color="auto" w:fill="auto"/>
          </w:tcPr>
          <w:p w:rsidR="00502E45" w:rsidRPr="00512EEB"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shd w:val="clear" w:color="auto" w:fill="auto"/>
          </w:tcPr>
          <w:p w:rsidR="00502E45" w:rsidRDefault="00502E45" w:rsidP="00502E45">
            <w:pPr>
              <w:jc w:val="right"/>
            </w:pPr>
            <w:r>
              <w:t>30,00</w:t>
            </w:r>
          </w:p>
        </w:tc>
        <w:tc>
          <w:tcPr>
            <w:tcW w:w="920" w:type="dxa"/>
            <w:gridSpan w:val="2"/>
            <w:tcBorders>
              <w:top w:val="single" w:sz="6" w:space="0" w:color="auto"/>
              <w:left w:val="single" w:sz="6" w:space="0" w:color="auto"/>
              <w:bottom w:val="single" w:sz="6" w:space="0" w:color="auto"/>
              <w:right w:val="single" w:sz="6" w:space="0" w:color="auto"/>
            </w:tcBorders>
            <w:shd w:val="clear" w:color="auto" w:fill="auto"/>
          </w:tcPr>
          <w:p w:rsidR="00502E45" w:rsidRDefault="00502E45" w:rsidP="00502E45">
            <w:pPr>
              <w:jc w:val="right"/>
            </w:pPr>
            <w:r>
              <w:t>0,00</w:t>
            </w:r>
          </w:p>
        </w:tc>
        <w:tc>
          <w:tcPr>
            <w:tcW w:w="3764" w:type="dxa"/>
            <w:gridSpan w:val="8"/>
            <w:tcBorders>
              <w:top w:val="single" w:sz="6" w:space="0" w:color="auto"/>
              <w:left w:val="single" w:sz="6" w:space="0" w:color="auto"/>
              <w:bottom w:val="single" w:sz="6" w:space="0" w:color="auto"/>
              <w:right w:val="single" w:sz="6" w:space="0" w:color="auto"/>
            </w:tcBorders>
            <w:shd w:val="clear" w:color="auto" w:fill="auto"/>
          </w:tcPr>
          <w:p w:rsidR="00502E45" w:rsidRDefault="00502E45" w:rsidP="00502E45">
            <w:pPr>
              <w:rPr>
                <w:b/>
                <w:u w:val="single"/>
              </w:rPr>
            </w:pPr>
            <w:r>
              <w:rPr>
                <w:b/>
                <w:u w:val="single"/>
              </w:rPr>
              <w:t>Drobný hmotný dlouhodobý majetek</w:t>
            </w:r>
          </w:p>
          <w:p w:rsidR="00502E45" w:rsidRPr="0022294C" w:rsidRDefault="00502E45" w:rsidP="00502E45">
            <w:r w:rsidRPr="0022294C">
              <w:t>Nákupy budou realizovány v II. pololetí</w:t>
            </w:r>
          </w:p>
        </w:tc>
      </w:tr>
      <w:tr w:rsidR="00502E45" w:rsidRPr="00DB5D72" w:rsidTr="00502E45">
        <w:tc>
          <w:tcPr>
            <w:tcW w:w="920" w:type="dxa"/>
            <w:gridSpan w:val="2"/>
            <w:tcBorders>
              <w:top w:val="single" w:sz="6" w:space="0" w:color="auto"/>
              <w:left w:val="single" w:sz="6" w:space="0" w:color="auto"/>
              <w:bottom w:val="single" w:sz="6" w:space="0" w:color="auto"/>
              <w:right w:val="single" w:sz="6" w:space="0" w:color="auto"/>
            </w:tcBorders>
          </w:tcPr>
          <w:p w:rsidR="00502E45" w:rsidRPr="00DB5D72" w:rsidRDefault="00502E45" w:rsidP="00502E45">
            <w:pPr>
              <w:jc w:val="center"/>
            </w:pPr>
            <w:r w:rsidRPr="00DB5D72">
              <w:t>5</w:t>
            </w:r>
            <w:r>
              <w:t>512</w:t>
            </w:r>
          </w:p>
        </w:tc>
        <w:tc>
          <w:tcPr>
            <w:tcW w:w="851" w:type="dxa"/>
            <w:gridSpan w:val="2"/>
            <w:tcBorders>
              <w:top w:val="single" w:sz="6" w:space="0" w:color="auto"/>
              <w:left w:val="single" w:sz="6" w:space="0" w:color="auto"/>
              <w:bottom w:val="single" w:sz="6" w:space="0" w:color="auto"/>
              <w:right w:val="single" w:sz="6" w:space="0" w:color="auto"/>
            </w:tcBorders>
          </w:tcPr>
          <w:p w:rsidR="00502E45" w:rsidRPr="00DB5D72" w:rsidRDefault="00502E45" w:rsidP="00502E45">
            <w:pPr>
              <w:jc w:val="center"/>
            </w:pPr>
            <w:r w:rsidRPr="00DB5D72">
              <w:t>51</w:t>
            </w:r>
            <w:r>
              <w:t>37</w:t>
            </w:r>
          </w:p>
        </w:tc>
        <w:tc>
          <w:tcPr>
            <w:tcW w:w="989" w:type="dxa"/>
            <w:gridSpan w:val="3"/>
            <w:tcBorders>
              <w:top w:val="single" w:sz="6" w:space="0" w:color="auto"/>
              <w:left w:val="single" w:sz="6" w:space="0" w:color="auto"/>
              <w:bottom w:val="single" w:sz="6" w:space="0" w:color="auto"/>
              <w:right w:val="single" w:sz="6" w:space="0" w:color="auto"/>
            </w:tcBorders>
          </w:tcPr>
          <w:p w:rsidR="00502E45" w:rsidRPr="00DB5D72"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502E45" w:rsidRPr="00DB5D72"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502E45" w:rsidRPr="00DB5D72" w:rsidRDefault="00502E45" w:rsidP="00502E45">
            <w:pPr>
              <w:jc w:val="right"/>
            </w:pPr>
            <w:r>
              <w:t>66,00</w:t>
            </w:r>
          </w:p>
        </w:tc>
        <w:tc>
          <w:tcPr>
            <w:tcW w:w="920" w:type="dxa"/>
            <w:gridSpan w:val="2"/>
            <w:tcBorders>
              <w:top w:val="single" w:sz="6" w:space="0" w:color="auto"/>
              <w:left w:val="single" w:sz="6" w:space="0" w:color="auto"/>
              <w:bottom w:val="single" w:sz="6" w:space="0" w:color="auto"/>
              <w:right w:val="single" w:sz="6" w:space="0" w:color="auto"/>
            </w:tcBorders>
          </w:tcPr>
          <w:p w:rsidR="00502E45" w:rsidRPr="00DB5D72" w:rsidRDefault="00502E45" w:rsidP="00502E45">
            <w:pPr>
              <w:jc w:val="right"/>
            </w:pPr>
            <w:r>
              <w:t>00,0</w:t>
            </w:r>
          </w:p>
        </w:tc>
        <w:tc>
          <w:tcPr>
            <w:tcW w:w="3764" w:type="dxa"/>
            <w:gridSpan w:val="8"/>
            <w:tcBorders>
              <w:top w:val="single" w:sz="6" w:space="0" w:color="auto"/>
              <w:left w:val="single" w:sz="6" w:space="0" w:color="auto"/>
              <w:bottom w:val="single" w:sz="6" w:space="0" w:color="auto"/>
              <w:right w:val="single" w:sz="6" w:space="0" w:color="auto"/>
            </w:tcBorders>
          </w:tcPr>
          <w:p w:rsidR="00502E45" w:rsidRDefault="00502E45" w:rsidP="00502E45">
            <w:pPr>
              <w:rPr>
                <w:b/>
                <w:u w:val="single"/>
              </w:rPr>
            </w:pPr>
            <w:r>
              <w:rPr>
                <w:b/>
                <w:u w:val="single"/>
              </w:rPr>
              <w:t>Drobný hmotný dlouhodobý majetek</w:t>
            </w:r>
          </w:p>
          <w:p w:rsidR="00502E45" w:rsidRPr="00DB5D72" w:rsidRDefault="00502E45" w:rsidP="00502E45">
            <w:r w:rsidRPr="0022294C">
              <w:t>Nákupy budou realizovány v II. pololetí</w:t>
            </w:r>
          </w:p>
        </w:tc>
      </w:tr>
      <w:tr w:rsidR="00502E45" w:rsidRPr="00DB5D72" w:rsidTr="00502E45">
        <w:tc>
          <w:tcPr>
            <w:tcW w:w="920"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center"/>
            </w:pPr>
            <w:r>
              <w:t>5512</w:t>
            </w:r>
          </w:p>
          <w:p w:rsidR="00502E45" w:rsidRDefault="00502E45" w:rsidP="00502E45">
            <w:pPr>
              <w:jc w:val="center"/>
            </w:pPr>
            <w:r>
              <w:t>5512</w:t>
            </w:r>
          </w:p>
        </w:tc>
        <w:tc>
          <w:tcPr>
            <w:tcW w:w="851"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center"/>
            </w:pPr>
            <w:r>
              <w:t>5132</w:t>
            </w:r>
          </w:p>
          <w:p w:rsidR="00502E45" w:rsidRDefault="00502E45" w:rsidP="00502E45">
            <w:pPr>
              <w:jc w:val="center"/>
            </w:pPr>
            <w:r>
              <w:t>5134</w:t>
            </w:r>
          </w:p>
        </w:tc>
        <w:tc>
          <w:tcPr>
            <w:tcW w:w="989" w:type="dxa"/>
            <w:gridSpan w:val="3"/>
            <w:tcBorders>
              <w:top w:val="single" w:sz="6" w:space="0" w:color="auto"/>
              <w:left w:val="single" w:sz="6" w:space="0" w:color="auto"/>
              <w:bottom w:val="single" w:sz="6" w:space="0" w:color="auto"/>
              <w:right w:val="single" w:sz="6" w:space="0" w:color="auto"/>
            </w:tcBorders>
          </w:tcPr>
          <w:p w:rsidR="00502E45" w:rsidRPr="00DB5D72"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right"/>
            </w:pPr>
            <w:r>
              <w:t>36,00</w:t>
            </w:r>
          </w:p>
          <w:p w:rsidR="00502E45" w:rsidRDefault="00502E45" w:rsidP="00502E45">
            <w:pPr>
              <w:jc w:val="right"/>
            </w:pPr>
            <w:r>
              <w:t>1,00</w:t>
            </w:r>
          </w:p>
        </w:tc>
        <w:tc>
          <w:tcPr>
            <w:tcW w:w="920"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right"/>
            </w:pPr>
            <w:r>
              <w:t>0,00</w:t>
            </w:r>
          </w:p>
          <w:p w:rsidR="00502E45" w:rsidRDefault="00502E45" w:rsidP="00502E45">
            <w:pPr>
              <w:jc w:val="right"/>
            </w:pPr>
            <w:r>
              <w:t>0,00</w:t>
            </w:r>
          </w:p>
        </w:tc>
        <w:tc>
          <w:tcPr>
            <w:tcW w:w="3764" w:type="dxa"/>
            <w:gridSpan w:val="8"/>
            <w:tcBorders>
              <w:top w:val="single" w:sz="6" w:space="0" w:color="auto"/>
              <w:left w:val="single" w:sz="6" w:space="0" w:color="auto"/>
              <w:bottom w:val="single" w:sz="6" w:space="0" w:color="auto"/>
              <w:right w:val="single" w:sz="6" w:space="0" w:color="auto"/>
            </w:tcBorders>
          </w:tcPr>
          <w:p w:rsidR="00502E45" w:rsidRDefault="00502E45" w:rsidP="00502E45">
            <w:pPr>
              <w:tabs>
                <w:tab w:val="left" w:pos="2355"/>
              </w:tabs>
              <w:rPr>
                <w:b/>
                <w:u w:val="single"/>
              </w:rPr>
            </w:pPr>
            <w:r>
              <w:rPr>
                <w:b/>
                <w:u w:val="single"/>
              </w:rPr>
              <w:t xml:space="preserve">Ochranné pomůcky. </w:t>
            </w:r>
            <w:proofErr w:type="gramStart"/>
            <w:r>
              <w:rPr>
                <w:b/>
                <w:u w:val="single"/>
              </w:rPr>
              <w:t>Prádlo , oděv</w:t>
            </w:r>
            <w:proofErr w:type="gramEnd"/>
            <w:r>
              <w:rPr>
                <w:b/>
                <w:u w:val="single"/>
              </w:rPr>
              <w:t>, obuv</w:t>
            </w:r>
          </w:p>
          <w:p w:rsidR="00502E45" w:rsidRPr="00723640" w:rsidRDefault="00D242BC" w:rsidP="00D242BC">
            <w:pPr>
              <w:tabs>
                <w:tab w:val="left" w:pos="2355"/>
              </w:tabs>
            </w:pPr>
            <w:r>
              <w:t xml:space="preserve">Pořízení os. </w:t>
            </w:r>
            <w:proofErr w:type="gramStart"/>
            <w:r>
              <w:t>ochran</w:t>
            </w:r>
            <w:proofErr w:type="gramEnd"/>
            <w:r>
              <w:t xml:space="preserve">. pomůcek i nákup </w:t>
            </w:r>
            <w:proofErr w:type="spellStart"/>
            <w:r>
              <w:t>vyb</w:t>
            </w:r>
            <w:proofErr w:type="spellEnd"/>
            <w:r>
              <w:t>.</w:t>
            </w:r>
            <w:r w:rsidR="00502E45">
              <w:t xml:space="preserve"> pro jednotku proběhne v průběhu II. pololetí.</w:t>
            </w:r>
          </w:p>
        </w:tc>
      </w:tr>
      <w:tr w:rsidR="00502E45" w:rsidRPr="00DB5D72" w:rsidTr="00502E45">
        <w:tc>
          <w:tcPr>
            <w:tcW w:w="920"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center"/>
            </w:pPr>
            <w:r>
              <w:t>5512</w:t>
            </w:r>
          </w:p>
        </w:tc>
        <w:tc>
          <w:tcPr>
            <w:tcW w:w="851"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center"/>
            </w:pPr>
            <w:r>
              <w:t>5167</w:t>
            </w:r>
          </w:p>
          <w:p w:rsidR="00502E45" w:rsidRDefault="00502E45" w:rsidP="00502E45">
            <w:pPr>
              <w:jc w:val="center"/>
            </w:pPr>
            <w:r>
              <w:t>5136</w:t>
            </w:r>
          </w:p>
        </w:tc>
        <w:tc>
          <w:tcPr>
            <w:tcW w:w="989" w:type="dxa"/>
            <w:gridSpan w:val="3"/>
            <w:tcBorders>
              <w:top w:val="single" w:sz="6" w:space="0" w:color="auto"/>
              <w:left w:val="single" w:sz="6" w:space="0" w:color="auto"/>
              <w:bottom w:val="single" w:sz="6" w:space="0" w:color="auto"/>
              <w:right w:val="single" w:sz="6" w:space="0" w:color="auto"/>
            </w:tcBorders>
          </w:tcPr>
          <w:p w:rsidR="00502E45" w:rsidRPr="00DB5D72"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right"/>
            </w:pPr>
            <w:r>
              <w:t>10,00</w:t>
            </w:r>
          </w:p>
          <w:p w:rsidR="00502E45" w:rsidRDefault="00502E45" w:rsidP="00502E45">
            <w:pPr>
              <w:jc w:val="right"/>
            </w:pPr>
            <w:r>
              <w:t>1,00</w:t>
            </w:r>
          </w:p>
        </w:tc>
        <w:tc>
          <w:tcPr>
            <w:tcW w:w="920"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right"/>
            </w:pPr>
            <w:r>
              <w:t>0,00</w:t>
            </w:r>
          </w:p>
          <w:p w:rsidR="00502E45" w:rsidRDefault="00502E45" w:rsidP="00502E45">
            <w:pPr>
              <w:jc w:val="right"/>
            </w:pPr>
            <w:r>
              <w:t>0,00</w:t>
            </w:r>
          </w:p>
        </w:tc>
        <w:tc>
          <w:tcPr>
            <w:tcW w:w="3764" w:type="dxa"/>
            <w:gridSpan w:val="8"/>
            <w:tcBorders>
              <w:top w:val="single" w:sz="6" w:space="0" w:color="auto"/>
              <w:left w:val="single" w:sz="6" w:space="0" w:color="auto"/>
              <w:bottom w:val="single" w:sz="6" w:space="0" w:color="auto"/>
              <w:right w:val="single" w:sz="6" w:space="0" w:color="auto"/>
            </w:tcBorders>
          </w:tcPr>
          <w:p w:rsidR="00502E45" w:rsidRDefault="00502E45" w:rsidP="00502E45">
            <w:pPr>
              <w:tabs>
                <w:tab w:val="left" w:pos="2355"/>
              </w:tabs>
              <w:rPr>
                <w:b/>
                <w:u w:val="single"/>
              </w:rPr>
            </w:pPr>
            <w:r>
              <w:rPr>
                <w:b/>
                <w:u w:val="single"/>
              </w:rPr>
              <w:t>Služby školení a vzdělávání. Knihy, učební pomůcky a tisk</w:t>
            </w:r>
          </w:p>
          <w:p w:rsidR="00502E45" w:rsidRPr="00D242BC" w:rsidRDefault="00502E45" w:rsidP="00502E45">
            <w:pPr>
              <w:tabs>
                <w:tab w:val="left" w:pos="2355"/>
              </w:tabs>
            </w:pPr>
            <w:r>
              <w:t>Na I.</w:t>
            </w:r>
            <w:r w:rsidRPr="00433314">
              <w:t xml:space="preserve"> pololetí </w:t>
            </w:r>
            <w:r>
              <w:t>nebylo plánováno žádné školení pro</w:t>
            </w:r>
            <w:r w:rsidRPr="00433314">
              <w:t xml:space="preserve"> člen</w:t>
            </w:r>
            <w:r w:rsidR="00D242BC">
              <w:t>y JSDH města Prostějova.</w:t>
            </w:r>
          </w:p>
        </w:tc>
      </w:tr>
      <w:tr w:rsidR="00502E45" w:rsidRPr="00DB5D72" w:rsidTr="00502E45">
        <w:tc>
          <w:tcPr>
            <w:tcW w:w="920"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center"/>
            </w:pPr>
            <w:r>
              <w:t>5512</w:t>
            </w:r>
          </w:p>
        </w:tc>
        <w:tc>
          <w:tcPr>
            <w:tcW w:w="851"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center"/>
            </w:pPr>
            <w:r>
              <w:t>5162</w:t>
            </w:r>
          </w:p>
        </w:tc>
        <w:tc>
          <w:tcPr>
            <w:tcW w:w="989" w:type="dxa"/>
            <w:gridSpan w:val="3"/>
            <w:tcBorders>
              <w:top w:val="single" w:sz="6" w:space="0" w:color="auto"/>
              <w:left w:val="single" w:sz="6" w:space="0" w:color="auto"/>
              <w:bottom w:val="single" w:sz="6" w:space="0" w:color="auto"/>
              <w:right w:val="single" w:sz="6" w:space="0" w:color="auto"/>
            </w:tcBorders>
          </w:tcPr>
          <w:p w:rsidR="00502E45" w:rsidRPr="00DB5D72"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right"/>
            </w:pPr>
            <w:r>
              <w:t>14,00</w:t>
            </w:r>
          </w:p>
        </w:tc>
        <w:tc>
          <w:tcPr>
            <w:tcW w:w="920" w:type="dxa"/>
            <w:gridSpan w:val="2"/>
            <w:tcBorders>
              <w:top w:val="single" w:sz="6" w:space="0" w:color="auto"/>
              <w:left w:val="single" w:sz="6" w:space="0" w:color="auto"/>
              <w:bottom w:val="single" w:sz="6" w:space="0" w:color="auto"/>
              <w:right w:val="single" w:sz="6" w:space="0" w:color="auto"/>
            </w:tcBorders>
          </w:tcPr>
          <w:p w:rsidR="00502E45" w:rsidRDefault="00502E45" w:rsidP="00502E45">
            <w:pPr>
              <w:jc w:val="right"/>
            </w:pPr>
            <w:r>
              <w:t>3,13</w:t>
            </w:r>
          </w:p>
        </w:tc>
        <w:tc>
          <w:tcPr>
            <w:tcW w:w="3764" w:type="dxa"/>
            <w:gridSpan w:val="8"/>
            <w:tcBorders>
              <w:top w:val="single" w:sz="6" w:space="0" w:color="auto"/>
              <w:left w:val="single" w:sz="6" w:space="0" w:color="auto"/>
              <w:bottom w:val="single" w:sz="6" w:space="0" w:color="auto"/>
              <w:right w:val="single" w:sz="6" w:space="0" w:color="auto"/>
            </w:tcBorders>
          </w:tcPr>
          <w:p w:rsidR="00502E45" w:rsidRDefault="00502E45" w:rsidP="00502E45">
            <w:pPr>
              <w:rPr>
                <w:b/>
                <w:u w:val="single"/>
              </w:rPr>
            </w:pPr>
            <w:r>
              <w:rPr>
                <w:b/>
                <w:u w:val="single"/>
              </w:rPr>
              <w:t>Služby telekomunikací a radiokomunikací</w:t>
            </w:r>
          </w:p>
          <w:p w:rsidR="00502E45" w:rsidRPr="002246AE" w:rsidRDefault="00502E45" w:rsidP="00502E45">
            <w:pPr>
              <w:tabs>
                <w:tab w:val="left" w:pos="2355"/>
              </w:tabs>
            </w:pPr>
            <w:r w:rsidRPr="00DB5D72">
              <w:t xml:space="preserve">Na této položce </w:t>
            </w:r>
            <w:r>
              <w:t>jsou rozpočtovány</w:t>
            </w:r>
            <w:r w:rsidRPr="00DB5D72">
              <w:t xml:space="preserve"> prostředky pro úhrady </w:t>
            </w:r>
            <w:r>
              <w:t xml:space="preserve">měsíčních </w:t>
            </w:r>
            <w:r w:rsidRPr="00DB5D72">
              <w:t xml:space="preserve">plateb </w:t>
            </w:r>
            <w:r>
              <w:t xml:space="preserve">za </w:t>
            </w:r>
            <w:r w:rsidRPr="00DB5D72">
              <w:t xml:space="preserve">vysílání </w:t>
            </w:r>
            <w:r>
              <w:t>zpráv k výjezdům na zásahy.</w:t>
            </w:r>
          </w:p>
        </w:tc>
      </w:tr>
      <w:tr w:rsidR="00502E45" w:rsidRPr="00910B52" w:rsidTr="00502E45">
        <w:tc>
          <w:tcPr>
            <w:tcW w:w="920" w:type="dxa"/>
            <w:gridSpan w:val="2"/>
            <w:tcBorders>
              <w:top w:val="single" w:sz="6" w:space="0" w:color="auto"/>
              <w:left w:val="single" w:sz="6" w:space="0" w:color="auto"/>
              <w:bottom w:val="single" w:sz="6" w:space="0" w:color="auto"/>
              <w:right w:val="single" w:sz="6" w:space="0" w:color="auto"/>
            </w:tcBorders>
          </w:tcPr>
          <w:p w:rsidR="00502E45" w:rsidRPr="00910B52" w:rsidRDefault="00502E45" w:rsidP="00502E45">
            <w:pPr>
              <w:jc w:val="center"/>
            </w:pPr>
            <w:r>
              <w:t>6409</w:t>
            </w:r>
          </w:p>
        </w:tc>
        <w:tc>
          <w:tcPr>
            <w:tcW w:w="851" w:type="dxa"/>
            <w:gridSpan w:val="2"/>
            <w:tcBorders>
              <w:top w:val="single" w:sz="6" w:space="0" w:color="auto"/>
              <w:left w:val="single" w:sz="6" w:space="0" w:color="auto"/>
              <w:bottom w:val="single" w:sz="6" w:space="0" w:color="auto"/>
              <w:right w:val="single" w:sz="6" w:space="0" w:color="auto"/>
            </w:tcBorders>
          </w:tcPr>
          <w:p w:rsidR="00502E45" w:rsidRPr="00910B52" w:rsidRDefault="00502E45" w:rsidP="00502E45">
            <w:pPr>
              <w:jc w:val="center"/>
            </w:pPr>
            <w:r>
              <w:t>5901</w:t>
            </w:r>
          </w:p>
        </w:tc>
        <w:tc>
          <w:tcPr>
            <w:tcW w:w="989" w:type="dxa"/>
            <w:gridSpan w:val="3"/>
            <w:tcBorders>
              <w:top w:val="single" w:sz="6" w:space="0" w:color="auto"/>
              <w:left w:val="single" w:sz="6" w:space="0" w:color="auto"/>
              <w:bottom w:val="single" w:sz="6" w:space="0" w:color="auto"/>
              <w:right w:val="single" w:sz="6" w:space="0" w:color="auto"/>
            </w:tcBorders>
          </w:tcPr>
          <w:p w:rsidR="00502E45" w:rsidRPr="00910B52"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502E45" w:rsidRPr="00910B52"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502E45" w:rsidRPr="00910B52" w:rsidRDefault="00502E45" w:rsidP="00502E45">
            <w:pPr>
              <w:jc w:val="right"/>
            </w:pPr>
            <w:r>
              <w:t>200,00</w:t>
            </w:r>
          </w:p>
        </w:tc>
        <w:tc>
          <w:tcPr>
            <w:tcW w:w="920" w:type="dxa"/>
            <w:gridSpan w:val="2"/>
            <w:tcBorders>
              <w:top w:val="single" w:sz="6" w:space="0" w:color="auto"/>
              <w:left w:val="single" w:sz="6" w:space="0" w:color="auto"/>
              <w:bottom w:val="single" w:sz="6" w:space="0" w:color="auto"/>
              <w:right w:val="single" w:sz="6" w:space="0" w:color="auto"/>
            </w:tcBorders>
          </w:tcPr>
          <w:p w:rsidR="00502E45" w:rsidRPr="00910B52" w:rsidRDefault="00502E45" w:rsidP="00502E45">
            <w:pPr>
              <w:jc w:val="right"/>
            </w:pPr>
            <w:r w:rsidRPr="00910B52">
              <w:t>0,00</w:t>
            </w:r>
          </w:p>
        </w:tc>
        <w:tc>
          <w:tcPr>
            <w:tcW w:w="3764" w:type="dxa"/>
            <w:gridSpan w:val="8"/>
            <w:tcBorders>
              <w:top w:val="single" w:sz="6" w:space="0" w:color="auto"/>
              <w:left w:val="single" w:sz="6" w:space="0" w:color="auto"/>
              <w:bottom w:val="single" w:sz="6" w:space="0" w:color="auto"/>
              <w:right w:val="single" w:sz="6" w:space="0" w:color="auto"/>
            </w:tcBorders>
          </w:tcPr>
          <w:p w:rsidR="00502E45" w:rsidRPr="00910B52" w:rsidRDefault="00502E45" w:rsidP="00502E45">
            <w:pPr>
              <w:rPr>
                <w:b/>
                <w:u w:val="single"/>
              </w:rPr>
            </w:pPr>
            <w:r w:rsidRPr="00910B52">
              <w:rPr>
                <w:b/>
                <w:u w:val="single"/>
              </w:rPr>
              <w:t>Rezerva na havarijní situace</w:t>
            </w:r>
          </w:p>
          <w:p w:rsidR="00502E45" w:rsidRPr="00910B52" w:rsidRDefault="00502E45" w:rsidP="00502E45">
            <w:pPr>
              <w:rPr>
                <w:b/>
                <w:u w:val="single"/>
              </w:rPr>
            </w:pPr>
            <w:r w:rsidRPr="00910B52">
              <w:t>Rezerva je na základě usnesení orgánů města rozpouštěna do výdajů kapitoly; nedochází k její</w:t>
            </w:r>
            <w:r>
              <w:t>mu</w:t>
            </w:r>
            <w:r w:rsidRPr="00910B52">
              <w:t xml:space="preserve"> čerpání na položce 5901; zůstatek prostředků, které </w:t>
            </w:r>
            <w:r>
              <w:t xml:space="preserve">zatím </w:t>
            </w:r>
            <w:r w:rsidRPr="00910B52">
              <w:t xml:space="preserve">nebylo třeba </w:t>
            </w:r>
            <w:r>
              <w:t>po</w:t>
            </w:r>
            <w:r w:rsidRPr="00910B52">
              <w:t>užít.</w:t>
            </w:r>
          </w:p>
        </w:tc>
      </w:tr>
      <w:tr w:rsidR="00502E45" w:rsidRPr="00C50E8E" w:rsidTr="00502E45">
        <w:tc>
          <w:tcPr>
            <w:tcW w:w="920" w:type="dxa"/>
            <w:gridSpan w:val="2"/>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center"/>
            </w:pPr>
            <w:r>
              <w:t>5512</w:t>
            </w:r>
          </w:p>
        </w:tc>
        <w:tc>
          <w:tcPr>
            <w:tcW w:w="851" w:type="dxa"/>
            <w:gridSpan w:val="2"/>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center"/>
            </w:pPr>
            <w:r>
              <w:t>6123</w:t>
            </w:r>
          </w:p>
        </w:tc>
        <w:tc>
          <w:tcPr>
            <w:tcW w:w="989" w:type="dxa"/>
            <w:gridSpan w:val="3"/>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pPr>
            <w:r>
              <w:t>550,00</w:t>
            </w:r>
          </w:p>
        </w:tc>
        <w:tc>
          <w:tcPr>
            <w:tcW w:w="920" w:type="dxa"/>
            <w:gridSpan w:val="2"/>
            <w:tcBorders>
              <w:top w:val="single" w:sz="6" w:space="0" w:color="auto"/>
              <w:left w:val="single" w:sz="6" w:space="0" w:color="auto"/>
              <w:bottom w:val="single" w:sz="6" w:space="0" w:color="auto"/>
              <w:right w:val="single" w:sz="6" w:space="0" w:color="auto"/>
            </w:tcBorders>
          </w:tcPr>
          <w:p w:rsidR="00502E45" w:rsidRPr="00C50E8E" w:rsidRDefault="00502E45" w:rsidP="00502E45">
            <w:pPr>
              <w:jc w:val="right"/>
            </w:pPr>
            <w:r>
              <w:t>0,00</w:t>
            </w:r>
          </w:p>
        </w:tc>
        <w:tc>
          <w:tcPr>
            <w:tcW w:w="3764" w:type="dxa"/>
            <w:gridSpan w:val="8"/>
            <w:tcBorders>
              <w:top w:val="single" w:sz="6" w:space="0" w:color="auto"/>
              <w:left w:val="single" w:sz="6" w:space="0" w:color="auto"/>
              <w:bottom w:val="single" w:sz="6" w:space="0" w:color="auto"/>
              <w:right w:val="single" w:sz="6" w:space="0" w:color="auto"/>
            </w:tcBorders>
          </w:tcPr>
          <w:p w:rsidR="00502E45" w:rsidRPr="00D242BC" w:rsidRDefault="00502E45" w:rsidP="00502E45">
            <w:r w:rsidRPr="00CA233C">
              <w:rPr>
                <w:b/>
                <w:u w:val="single"/>
              </w:rPr>
              <w:t xml:space="preserve">Dopravní prostředky </w:t>
            </w:r>
            <w:r w:rsidRPr="00513D65">
              <w:t>– dopravní automobil bude pořízen v</w:t>
            </w:r>
            <w:r>
              <w:t>e</w:t>
            </w:r>
            <w:r w:rsidRPr="00513D65">
              <w:t> II. pololetí</w:t>
            </w:r>
            <w:r>
              <w:t xml:space="preserve"> 2017 </w:t>
            </w:r>
          </w:p>
        </w:tc>
      </w:tr>
      <w:tr w:rsidR="00D242BC" w:rsidTr="002B65EB">
        <w:tc>
          <w:tcPr>
            <w:tcW w:w="9284" w:type="dxa"/>
            <w:gridSpan w:val="21"/>
          </w:tcPr>
          <w:p w:rsidR="00D242BC" w:rsidRDefault="00D242BC" w:rsidP="002B65EB">
            <w:pPr>
              <w:rPr>
                <w:b/>
                <w:sz w:val="24"/>
              </w:rPr>
            </w:pPr>
            <w:r>
              <w:rPr>
                <w:b/>
                <w:sz w:val="24"/>
              </w:rPr>
              <w:lastRenderedPageBreak/>
              <w:t>Kapitola 13 – Městská policie</w:t>
            </w:r>
          </w:p>
        </w:tc>
      </w:tr>
      <w:tr w:rsidR="00D242BC" w:rsidRPr="00C50E8E" w:rsidTr="002B65EB">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544" w:type="dxa"/>
          </w:tcPr>
          <w:p w:rsidR="00D242BC" w:rsidRPr="00C50E8E" w:rsidRDefault="00D242BC" w:rsidP="002B65EB">
            <w:pPr>
              <w:rPr>
                <w:b/>
              </w:rPr>
            </w:pPr>
          </w:p>
        </w:tc>
      </w:tr>
      <w:tr w:rsidR="00D242BC" w:rsidRPr="00C50E8E" w:rsidTr="002B65EB">
        <w:tc>
          <w:tcPr>
            <w:tcW w:w="9284" w:type="dxa"/>
            <w:gridSpan w:val="21"/>
            <w:shd w:val="clear" w:color="auto" w:fill="F79646"/>
          </w:tcPr>
          <w:p w:rsidR="00D242BC" w:rsidRPr="00C50E8E" w:rsidRDefault="00D242BC" w:rsidP="002B65EB">
            <w:pPr>
              <w:rPr>
                <w:b/>
                <w:u w:val="single"/>
              </w:rPr>
            </w:pPr>
            <w:r w:rsidRPr="00C50E8E">
              <w:rPr>
                <w:b/>
                <w:u w:val="single"/>
              </w:rPr>
              <w:t>Rozbor plnění příjmů rozpočtu kapitoly</w:t>
            </w:r>
          </w:p>
        </w:tc>
      </w:tr>
      <w:tr w:rsidR="00D242BC" w:rsidRPr="00C50E8E" w:rsidTr="002B65EB">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391" w:type="dxa"/>
          </w:tcPr>
          <w:p w:rsidR="00D242BC" w:rsidRPr="00C50E8E" w:rsidRDefault="00D242BC" w:rsidP="002B65EB">
            <w:pPr>
              <w:rPr>
                <w:b/>
              </w:rPr>
            </w:pPr>
          </w:p>
        </w:tc>
        <w:tc>
          <w:tcPr>
            <w:tcW w:w="529"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544" w:type="dxa"/>
          </w:tcPr>
          <w:p w:rsidR="00D242BC" w:rsidRPr="00C50E8E" w:rsidRDefault="00D242BC" w:rsidP="002B65EB">
            <w:pPr>
              <w:rPr>
                <w:b/>
              </w:rPr>
            </w:pPr>
          </w:p>
        </w:tc>
      </w:tr>
      <w:tr w:rsidR="00D242BC" w:rsidRPr="00AC0210" w:rsidTr="002B65EB">
        <w:tc>
          <w:tcPr>
            <w:tcW w:w="1771" w:type="dxa"/>
            <w:gridSpan w:val="4"/>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r w:rsidRPr="00AC0210">
              <w:rPr>
                <w:b/>
                <w:sz w:val="16"/>
                <w:szCs w:val="16"/>
              </w:rPr>
              <w:t>Rozpočet upravený v tis. Kč</w:t>
            </w:r>
          </w:p>
        </w:tc>
        <w:tc>
          <w:tcPr>
            <w:tcW w:w="1909" w:type="dxa"/>
            <w:gridSpan w:val="5"/>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SK/RU v %</w:t>
            </w:r>
          </w:p>
        </w:tc>
        <w:tc>
          <w:tcPr>
            <w:tcW w:w="3764" w:type="dxa"/>
            <w:gridSpan w:val="8"/>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Komentář</w:t>
            </w:r>
          </w:p>
        </w:tc>
      </w:tr>
      <w:tr w:rsidR="00D242BC" w:rsidRPr="00C50E8E" w:rsidTr="002B65EB">
        <w:tc>
          <w:tcPr>
            <w:tcW w:w="1771" w:type="dxa"/>
            <w:gridSpan w:val="4"/>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2</w:t>
            </w:r>
            <w:r w:rsidRPr="00C50E8E">
              <w:rPr>
                <w:b/>
              </w:rPr>
              <w:t>.</w:t>
            </w:r>
            <w:r>
              <w:rPr>
                <w:b/>
              </w:rPr>
              <w:t>000</w:t>
            </w:r>
            <w:r w:rsidRPr="00C50E8E">
              <w:rPr>
                <w:b/>
              </w:rPr>
              <w:t>,</w:t>
            </w:r>
            <w:r>
              <w:rPr>
                <w:b/>
              </w:rPr>
              <w:t>00</w:t>
            </w:r>
          </w:p>
        </w:tc>
        <w:tc>
          <w:tcPr>
            <w:tcW w:w="1909" w:type="dxa"/>
            <w:gridSpan w:val="5"/>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713,72</w:t>
            </w:r>
          </w:p>
        </w:tc>
        <w:tc>
          <w:tcPr>
            <w:tcW w:w="1840" w:type="dxa"/>
            <w:gridSpan w:val="4"/>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49,22/35,69</w:t>
            </w:r>
          </w:p>
        </w:tc>
        <w:tc>
          <w:tcPr>
            <w:tcW w:w="3764" w:type="dxa"/>
            <w:gridSpan w:val="8"/>
            <w:tcBorders>
              <w:top w:val="single" w:sz="6" w:space="0" w:color="auto"/>
              <w:left w:val="single" w:sz="6" w:space="0" w:color="auto"/>
              <w:bottom w:val="single" w:sz="6" w:space="0" w:color="auto"/>
              <w:right w:val="single" w:sz="6" w:space="0" w:color="auto"/>
            </w:tcBorders>
          </w:tcPr>
          <w:p w:rsidR="00D242BC" w:rsidRPr="00FC6B87" w:rsidRDefault="00D242BC" w:rsidP="002B65EB">
            <w:pPr>
              <w:rPr>
                <w:b/>
              </w:rPr>
            </w:pPr>
            <w:r w:rsidRPr="00FC6B87">
              <w:rPr>
                <w:b/>
              </w:rPr>
              <w:t>Nekonsolidované příjmy</w:t>
            </w:r>
          </w:p>
        </w:tc>
      </w:tr>
      <w:tr w:rsidR="00D242BC" w:rsidRPr="00C50E8E" w:rsidTr="002B65EB">
        <w:tc>
          <w:tcPr>
            <w:tcW w:w="1771" w:type="dxa"/>
            <w:gridSpan w:val="4"/>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2</w:t>
            </w:r>
            <w:r w:rsidRPr="00C50E8E">
              <w:rPr>
                <w:b/>
              </w:rPr>
              <w:t>.</w:t>
            </w:r>
            <w:r>
              <w:rPr>
                <w:b/>
              </w:rPr>
              <w:t>000,00</w:t>
            </w:r>
          </w:p>
        </w:tc>
        <w:tc>
          <w:tcPr>
            <w:tcW w:w="1909" w:type="dxa"/>
            <w:gridSpan w:val="5"/>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713,72</w:t>
            </w:r>
          </w:p>
        </w:tc>
        <w:tc>
          <w:tcPr>
            <w:tcW w:w="1840" w:type="dxa"/>
            <w:gridSpan w:val="4"/>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49,22/35,69</w:t>
            </w:r>
          </w:p>
        </w:tc>
        <w:tc>
          <w:tcPr>
            <w:tcW w:w="3764" w:type="dxa"/>
            <w:gridSpan w:val="8"/>
            <w:tcBorders>
              <w:top w:val="single" w:sz="6" w:space="0" w:color="auto"/>
              <w:left w:val="single" w:sz="6" w:space="0" w:color="auto"/>
              <w:bottom w:val="single" w:sz="6" w:space="0" w:color="auto"/>
              <w:right w:val="single" w:sz="6" w:space="0" w:color="auto"/>
            </w:tcBorders>
          </w:tcPr>
          <w:p w:rsidR="00D242BC" w:rsidRPr="00FC6B87" w:rsidRDefault="00D242BC" w:rsidP="002B65EB">
            <w:pPr>
              <w:rPr>
                <w:b/>
              </w:rPr>
            </w:pPr>
            <w:r w:rsidRPr="00FC6B87">
              <w:rPr>
                <w:b/>
              </w:rPr>
              <w:t>Konsolidované příjmy</w:t>
            </w:r>
          </w:p>
        </w:tc>
      </w:tr>
      <w:tr w:rsidR="00D242BC" w:rsidRPr="00C50E8E" w:rsidTr="002B65EB">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391" w:type="dxa"/>
          </w:tcPr>
          <w:p w:rsidR="00D242BC" w:rsidRPr="00C50E8E" w:rsidRDefault="00D242BC" w:rsidP="002B65EB">
            <w:pPr>
              <w:rPr>
                <w:b/>
              </w:rPr>
            </w:pPr>
          </w:p>
        </w:tc>
        <w:tc>
          <w:tcPr>
            <w:tcW w:w="529"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544" w:type="dxa"/>
          </w:tcPr>
          <w:p w:rsidR="00D242BC" w:rsidRPr="00C50E8E" w:rsidRDefault="00D242BC" w:rsidP="002B65EB">
            <w:pPr>
              <w:rPr>
                <w:b/>
              </w:rPr>
            </w:pPr>
          </w:p>
        </w:tc>
      </w:tr>
      <w:tr w:rsidR="00D242BC" w:rsidRPr="00C50E8E" w:rsidTr="002B65EB">
        <w:tc>
          <w:tcPr>
            <w:tcW w:w="9284" w:type="dxa"/>
            <w:gridSpan w:val="21"/>
          </w:tcPr>
          <w:p w:rsidR="00D242BC" w:rsidRPr="00C50E8E" w:rsidRDefault="00D242BC" w:rsidP="00D242BC">
            <w:pPr>
              <w:rPr>
                <w:b/>
              </w:rPr>
            </w:pPr>
            <w:r w:rsidRPr="00C50E8E">
              <w:rPr>
                <w:b/>
              </w:rPr>
              <w:t>Stručný komentář k celkovému vývoji plnění příjmů kapitoly ve sledovaném období</w:t>
            </w:r>
          </w:p>
        </w:tc>
      </w:tr>
      <w:tr w:rsidR="00D242BC" w:rsidRPr="00C50E8E" w:rsidTr="002B65EB">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544" w:type="dxa"/>
          </w:tcPr>
          <w:p w:rsidR="00D242BC" w:rsidRPr="00C50E8E" w:rsidRDefault="00D242BC" w:rsidP="002B65EB">
            <w:pPr>
              <w:rPr>
                <w:b/>
              </w:rPr>
            </w:pPr>
          </w:p>
        </w:tc>
      </w:tr>
      <w:tr w:rsidR="00D242BC" w:rsidRPr="00C50E8E" w:rsidTr="002B65EB">
        <w:tc>
          <w:tcPr>
            <w:tcW w:w="9284" w:type="dxa"/>
            <w:gridSpan w:val="21"/>
            <w:tcBorders>
              <w:top w:val="single" w:sz="6" w:space="0" w:color="auto"/>
              <w:left w:val="single" w:sz="6" w:space="0" w:color="auto"/>
              <w:bottom w:val="single" w:sz="6" w:space="0" w:color="auto"/>
              <w:right w:val="single" w:sz="6" w:space="0" w:color="auto"/>
            </w:tcBorders>
          </w:tcPr>
          <w:p w:rsidR="00D242BC" w:rsidRPr="0046335E" w:rsidRDefault="00D242BC" w:rsidP="002B65EB">
            <w:pPr>
              <w:jc w:val="both"/>
            </w:pPr>
            <w:r w:rsidRPr="0046335E">
              <w:t>Plnění příjmů kapitoly 13 k </w:t>
            </w:r>
            <w:proofErr w:type="gramStart"/>
            <w:r w:rsidRPr="0046335E">
              <w:t>3</w:t>
            </w:r>
            <w:r>
              <w:t>0</w:t>
            </w:r>
            <w:r w:rsidRPr="0046335E">
              <w:t>.</w:t>
            </w:r>
            <w:r>
              <w:t>06</w:t>
            </w:r>
            <w:r w:rsidRPr="0046335E">
              <w:t>.201</w:t>
            </w:r>
            <w:r>
              <w:t>7</w:t>
            </w:r>
            <w:proofErr w:type="gramEnd"/>
            <w:r w:rsidRPr="0046335E">
              <w:t xml:space="preserve"> </w:t>
            </w:r>
            <w:r>
              <w:t xml:space="preserve"> </w:t>
            </w:r>
            <w:r w:rsidRPr="0046335E">
              <w:t>je</w:t>
            </w:r>
            <w:r>
              <w:t xml:space="preserve"> </w:t>
            </w:r>
            <w:r w:rsidRPr="0046335E">
              <w:t xml:space="preserve">na </w:t>
            </w:r>
            <w:r>
              <w:t>35,69 %.</w:t>
            </w:r>
            <w:r w:rsidRPr="0046335E">
              <w:t xml:space="preserve"> </w:t>
            </w:r>
            <w:r>
              <w:t>Položka 1359 jsou poplatky dle nařízení obce za odtahy vozidel, které jsou hrazeny dodavateli odtahové služby. Tato položka byla naplněna ve výší 20,9 tis Kč (10,49%) Na blokových pokutách je n</w:t>
            </w:r>
            <w:r w:rsidRPr="005C4226">
              <w:t xml:space="preserve">a položce 2212 </w:t>
            </w:r>
            <w:r>
              <w:t>naplněn příjem</w:t>
            </w:r>
            <w:r w:rsidRPr="005C4226">
              <w:t xml:space="preserve"> sankčních plateb (pokut)</w:t>
            </w:r>
            <w:r>
              <w:t xml:space="preserve"> na 464,33 tis. Kč (46,43%). Položka 1359 pro výběr poplatků za přiložení TPZOV je naplněna ve výši 98,26 tis. Kč (49,13%). V příjmech je zahrnuta dotace z programu prevence kriminality (MVCR) ve výši 550 tis. Kč na projekty prevence kriminality, které budou realizovány v druhé polovině roku 2017. Snížení příjmů na blokových pokutách je způsobeno zaměřením strážníků na veřejný pořádek. (mimo dopravu)</w:t>
            </w:r>
          </w:p>
        </w:tc>
      </w:tr>
      <w:tr w:rsidR="00D242BC" w:rsidRPr="00C50E8E" w:rsidTr="002B65EB">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D242BC">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544" w:type="dxa"/>
          </w:tcPr>
          <w:p w:rsidR="00D242BC" w:rsidRPr="00C50E8E" w:rsidRDefault="00D242BC" w:rsidP="002B65EB">
            <w:pPr>
              <w:rPr>
                <w:b/>
              </w:rPr>
            </w:pPr>
          </w:p>
        </w:tc>
      </w:tr>
      <w:tr w:rsidR="00D242BC" w:rsidRPr="00C50E8E" w:rsidTr="002B65EB">
        <w:tc>
          <w:tcPr>
            <w:tcW w:w="9284" w:type="dxa"/>
            <w:gridSpan w:val="21"/>
          </w:tcPr>
          <w:p w:rsidR="00D242BC" w:rsidRPr="00C50E8E" w:rsidRDefault="00D242BC" w:rsidP="00D242BC">
            <w:pPr>
              <w:rPr>
                <w:b/>
              </w:rPr>
            </w:pPr>
            <w:r w:rsidRPr="00C50E8E">
              <w:rPr>
                <w:b/>
              </w:rPr>
              <w:t>Komentář k položkám (akcím), které vykázaly abnormalitu v řádném plnění příjmů rozpočtu kapitoly ve sledovaném období</w:t>
            </w:r>
          </w:p>
        </w:tc>
      </w:tr>
      <w:tr w:rsidR="00D242BC" w:rsidRPr="00C50E8E" w:rsidTr="002B65EB">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391" w:type="dxa"/>
          </w:tcPr>
          <w:p w:rsidR="00D242BC" w:rsidRPr="00C50E8E" w:rsidRDefault="00D242BC" w:rsidP="002B65EB">
            <w:pPr>
              <w:rPr>
                <w:b/>
              </w:rPr>
            </w:pPr>
          </w:p>
        </w:tc>
        <w:tc>
          <w:tcPr>
            <w:tcW w:w="529"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544" w:type="dxa"/>
          </w:tcPr>
          <w:p w:rsidR="00D242BC" w:rsidRPr="00C50E8E" w:rsidRDefault="00D242BC" w:rsidP="002B65EB">
            <w:pPr>
              <w:rPr>
                <w:b/>
              </w:rPr>
            </w:pPr>
          </w:p>
        </w:tc>
      </w:tr>
      <w:tr w:rsidR="00D242BC" w:rsidRPr="00AC0210" w:rsidTr="002B65EB">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Oddíl, paragraf</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Položka</w:t>
            </w:r>
          </w:p>
        </w:tc>
        <w:tc>
          <w:tcPr>
            <w:tcW w:w="989" w:type="dxa"/>
            <w:gridSpan w:val="3"/>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Organizace</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r w:rsidRPr="00AC0210">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D242BC"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Skutečnost v tis. Kč</w:t>
            </w:r>
          </w:p>
        </w:tc>
        <w:tc>
          <w:tcPr>
            <w:tcW w:w="3764" w:type="dxa"/>
            <w:gridSpan w:val="8"/>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Komentář</w:t>
            </w:r>
          </w:p>
        </w:tc>
      </w:tr>
      <w:tr w:rsidR="00D242BC" w:rsidRPr="00C50E8E" w:rsidTr="002B65EB">
        <w:tc>
          <w:tcPr>
            <w:tcW w:w="920" w:type="dxa"/>
            <w:gridSpan w:val="2"/>
            <w:tcBorders>
              <w:top w:val="single" w:sz="6" w:space="0" w:color="auto"/>
              <w:left w:val="single" w:sz="6" w:space="0" w:color="auto"/>
              <w:bottom w:val="single" w:sz="6" w:space="0" w:color="auto"/>
              <w:right w:val="single" w:sz="6" w:space="0" w:color="auto"/>
            </w:tcBorders>
          </w:tcPr>
          <w:p w:rsidR="00D242BC" w:rsidRPr="00FC6B87" w:rsidRDefault="00D242BC" w:rsidP="002B65EB">
            <w:pPr>
              <w:jc w:val="center"/>
            </w:pPr>
            <w:r>
              <w:t>0000</w:t>
            </w:r>
          </w:p>
        </w:tc>
        <w:tc>
          <w:tcPr>
            <w:tcW w:w="851" w:type="dxa"/>
            <w:gridSpan w:val="2"/>
            <w:tcBorders>
              <w:top w:val="single" w:sz="6" w:space="0" w:color="auto"/>
              <w:left w:val="single" w:sz="6" w:space="0" w:color="auto"/>
              <w:bottom w:val="single" w:sz="6" w:space="0" w:color="auto"/>
              <w:right w:val="single" w:sz="6" w:space="0" w:color="auto"/>
            </w:tcBorders>
          </w:tcPr>
          <w:p w:rsidR="00D242BC" w:rsidRDefault="00D242BC" w:rsidP="002B65EB">
            <w:pPr>
              <w:jc w:val="center"/>
            </w:pPr>
            <w:r>
              <w:t>1359</w:t>
            </w:r>
          </w:p>
        </w:tc>
        <w:tc>
          <w:tcPr>
            <w:tcW w:w="989" w:type="dxa"/>
            <w:gridSpan w:val="3"/>
            <w:tcBorders>
              <w:top w:val="single" w:sz="6" w:space="0" w:color="auto"/>
              <w:left w:val="single" w:sz="6" w:space="0" w:color="auto"/>
              <w:bottom w:val="single" w:sz="6" w:space="0" w:color="auto"/>
              <w:right w:val="single" w:sz="6" w:space="0" w:color="auto"/>
            </w:tcBorders>
          </w:tcPr>
          <w:p w:rsidR="00D242BC" w:rsidRPr="00FC6B87" w:rsidRDefault="00D242BC" w:rsidP="002B65EB">
            <w:pPr>
              <w:jc w:val="center"/>
            </w:pPr>
            <w:r>
              <w:t>0130000135100</w:t>
            </w:r>
          </w:p>
        </w:tc>
        <w:tc>
          <w:tcPr>
            <w:tcW w:w="920" w:type="dxa"/>
            <w:gridSpan w:val="2"/>
            <w:tcBorders>
              <w:top w:val="single" w:sz="6" w:space="0" w:color="auto"/>
              <w:left w:val="single" w:sz="6" w:space="0" w:color="auto"/>
              <w:bottom w:val="single" w:sz="6" w:space="0" w:color="auto"/>
              <w:right w:val="single" w:sz="6" w:space="0" w:color="auto"/>
            </w:tcBorders>
          </w:tcPr>
          <w:p w:rsidR="00D242BC" w:rsidRPr="00FC6B87" w:rsidRDefault="00D242BC" w:rsidP="002B65EB">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D242BC" w:rsidRDefault="00D242BC" w:rsidP="002B65EB">
            <w:pPr>
              <w:jc w:val="right"/>
            </w:pPr>
            <w:r>
              <w:t>200,0</w:t>
            </w:r>
          </w:p>
        </w:tc>
        <w:tc>
          <w:tcPr>
            <w:tcW w:w="920" w:type="dxa"/>
            <w:gridSpan w:val="2"/>
            <w:tcBorders>
              <w:top w:val="single" w:sz="6" w:space="0" w:color="auto"/>
              <w:left w:val="single" w:sz="6" w:space="0" w:color="auto"/>
              <w:bottom w:val="single" w:sz="6" w:space="0" w:color="auto"/>
              <w:right w:val="single" w:sz="6" w:space="0" w:color="auto"/>
            </w:tcBorders>
          </w:tcPr>
          <w:p w:rsidR="00D242BC" w:rsidRDefault="00D242BC" w:rsidP="002B65EB">
            <w:pPr>
              <w:jc w:val="right"/>
            </w:pPr>
            <w:r>
              <w:t>20,9</w:t>
            </w:r>
          </w:p>
        </w:tc>
        <w:tc>
          <w:tcPr>
            <w:tcW w:w="3764" w:type="dxa"/>
            <w:gridSpan w:val="8"/>
            <w:tcBorders>
              <w:top w:val="single" w:sz="6" w:space="0" w:color="auto"/>
              <w:left w:val="single" w:sz="6" w:space="0" w:color="auto"/>
              <w:bottom w:val="single" w:sz="6" w:space="0" w:color="auto"/>
              <w:right w:val="single" w:sz="6" w:space="0" w:color="auto"/>
            </w:tcBorders>
          </w:tcPr>
          <w:p w:rsidR="00D242BC" w:rsidRDefault="00D242BC" w:rsidP="002B65EB">
            <w:pPr>
              <w:jc w:val="both"/>
              <w:rPr>
                <w:b/>
              </w:rPr>
            </w:pPr>
            <w:proofErr w:type="spellStart"/>
            <w:r w:rsidRPr="0046335E">
              <w:rPr>
                <w:b/>
              </w:rPr>
              <w:t>Ost</w:t>
            </w:r>
            <w:proofErr w:type="spellEnd"/>
            <w:r w:rsidRPr="0046335E">
              <w:rPr>
                <w:b/>
              </w:rPr>
              <w:t xml:space="preserve">. </w:t>
            </w:r>
            <w:proofErr w:type="gramStart"/>
            <w:r w:rsidRPr="0046335E">
              <w:rPr>
                <w:b/>
              </w:rPr>
              <w:t>odvody</w:t>
            </w:r>
            <w:proofErr w:type="gramEnd"/>
            <w:r w:rsidRPr="0046335E">
              <w:rPr>
                <w:b/>
              </w:rPr>
              <w:t xml:space="preserve"> z </w:t>
            </w:r>
            <w:proofErr w:type="spellStart"/>
            <w:r w:rsidRPr="0046335E">
              <w:rPr>
                <w:b/>
              </w:rPr>
              <w:t>vybr</w:t>
            </w:r>
            <w:proofErr w:type="spellEnd"/>
            <w:r w:rsidRPr="0046335E">
              <w:rPr>
                <w:b/>
              </w:rPr>
              <w:t xml:space="preserve">. činností a služ. </w:t>
            </w:r>
            <w:proofErr w:type="spellStart"/>
            <w:r w:rsidRPr="0046335E">
              <w:rPr>
                <w:b/>
              </w:rPr>
              <w:t>j.n</w:t>
            </w:r>
            <w:proofErr w:type="spellEnd"/>
            <w:r w:rsidRPr="0046335E">
              <w:rPr>
                <w:b/>
              </w:rPr>
              <w:t>.</w:t>
            </w:r>
          </w:p>
          <w:p w:rsidR="00D242BC" w:rsidRPr="00AF094C" w:rsidRDefault="00D242BC" w:rsidP="002B65EB">
            <w:pPr>
              <w:jc w:val="both"/>
            </w:pPr>
            <w:proofErr w:type="gramStart"/>
            <w:r>
              <w:t>Úhrady  za</w:t>
            </w:r>
            <w:proofErr w:type="gramEnd"/>
            <w:r>
              <w:t xml:space="preserve">  provedené odtahy – nižší počet provedených odtahů</w:t>
            </w:r>
          </w:p>
        </w:tc>
      </w:tr>
      <w:tr w:rsidR="00D242BC" w:rsidRPr="00C50E8E" w:rsidTr="002B65EB">
        <w:tc>
          <w:tcPr>
            <w:tcW w:w="920" w:type="dxa"/>
            <w:gridSpan w:val="2"/>
            <w:tcBorders>
              <w:top w:val="single" w:sz="6" w:space="0" w:color="auto"/>
              <w:left w:val="single" w:sz="6" w:space="0" w:color="auto"/>
              <w:bottom w:val="single" w:sz="6" w:space="0" w:color="auto"/>
              <w:right w:val="single" w:sz="6" w:space="0" w:color="auto"/>
            </w:tcBorders>
          </w:tcPr>
          <w:p w:rsidR="00D242BC" w:rsidRPr="00FC6B87" w:rsidRDefault="00D242BC" w:rsidP="002B65EB">
            <w:pPr>
              <w:jc w:val="center"/>
            </w:pPr>
            <w:r>
              <w:t>5311</w:t>
            </w:r>
          </w:p>
        </w:tc>
        <w:tc>
          <w:tcPr>
            <w:tcW w:w="851" w:type="dxa"/>
            <w:gridSpan w:val="2"/>
            <w:tcBorders>
              <w:top w:val="single" w:sz="6" w:space="0" w:color="auto"/>
              <w:left w:val="single" w:sz="6" w:space="0" w:color="auto"/>
              <w:bottom w:val="single" w:sz="6" w:space="0" w:color="auto"/>
              <w:right w:val="single" w:sz="6" w:space="0" w:color="auto"/>
            </w:tcBorders>
          </w:tcPr>
          <w:p w:rsidR="00D242BC" w:rsidRDefault="00D242BC" w:rsidP="002B65EB">
            <w:pPr>
              <w:jc w:val="center"/>
            </w:pPr>
            <w:r>
              <w:t>2212</w:t>
            </w:r>
          </w:p>
        </w:tc>
        <w:tc>
          <w:tcPr>
            <w:tcW w:w="989" w:type="dxa"/>
            <w:gridSpan w:val="3"/>
            <w:tcBorders>
              <w:top w:val="single" w:sz="6" w:space="0" w:color="auto"/>
              <w:left w:val="single" w:sz="6" w:space="0" w:color="auto"/>
              <w:bottom w:val="single" w:sz="6" w:space="0" w:color="auto"/>
              <w:right w:val="single" w:sz="6" w:space="0" w:color="auto"/>
            </w:tcBorders>
          </w:tcPr>
          <w:p w:rsidR="00D242BC" w:rsidRPr="00FC6B87" w:rsidRDefault="00D242BC" w:rsidP="002B65EB">
            <w:pPr>
              <w:jc w:val="center"/>
            </w:pPr>
            <w:r>
              <w:t>0130000130300</w:t>
            </w:r>
          </w:p>
        </w:tc>
        <w:tc>
          <w:tcPr>
            <w:tcW w:w="920" w:type="dxa"/>
            <w:gridSpan w:val="2"/>
            <w:tcBorders>
              <w:top w:val="single" w:sz="6" w:space="0" w:color="auto"/>
              <w:left w:val="single" w:sz="6" w:space="0" w:color="auto"/>
              <w:bottom w:val="single" w:sz="6" w:space="0" w:color="auto"/>
              <w:right w:val="single" w:sz="6" w:space="0" w:color="auto"/>
            </w:tcBorders>
          </w:tcPr>
          <w:p w:rsidR="00D242BC" w:rsidRPr="00FC6B87" w:rsidRDefault="00D242BC" w:rsidP="002B65EB">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D242BC" w:rsidRDefault="00D242BC" w:rsidP="002B65EB">
            <w:pPr>
              <w:jc w:val="right"/>
            </w:pPr>
            <w:r>
              <w:t>1000,0</w:t>
            </w:r>
          </w:p>
        </w:tc>
        <w:tc>
          <w:tcPr>
            <w:tcW w:w="920" w:type="dxa"/>
            <w:gridSpan w:val="2"/>
            <w:tcBorders>
              <w:top w:val="single" w:sz="6" w:space="0" w:color="auto"/>
              <w:left w:val="single" w:sz="6" w:space="0" w:color="auto"/>
              <w:bottom w:val="single" w:sz="6" w:space="0" w:color="auto"/>
              <w:right w:val="single" w:sz="6" w:space="0" w:color="auto"/>
            </w:tcBorders>
          </w:tcPr>
          <w:p w:rsidR="00D242BC" w:rsidRDefault="00D242BC" w:rsidP="002B65EB">
            <w:pPr>
              <w:jc w:val="right"/>
            </w:pPr>
            <w:r>
              <w:t>464,33</w:t>
            </w:r>
          </w:p>
        </w:tc>
        <w:tc>
          <w:tcPr>
            <w:tcW w:w="3764" w:type="dxa"/>
            <w:gridSpan w:val="8"/>
            <w:tcBorders>
              <w:top w:val="single" w:sz="6" w:space="0" w:color="auto"/>
              <w:left w:val="single" w:sz="6" w:space="0" w:color="auto"/>
              <w:bottom w:val="single" w:sz="6" w:space="0" w:color="auto"/>
              <w:right w:val="single" w:sz="6" w:space="0" w:color="auto"/>
            </w:tcBorders>
          </w:tcPr>
          <w:p w:rsidR="00D242BC" w:rsidRDefault="00D242BC" w:rsidP="002B65EB">
            <w:pPr>
              <w:jc w:val="both"/>
              <w:rPr>
                <w:b/>
              </w:rPr>
            </w:pPr>
            <w:r>
              <w:rPr>
                <w:b/>
              </w:rPr>
              <w:t>Sankční platby přijaté od jiných subjektů</w:t>
            </w:r>
          </w:p>
          <w:p w:rsidR="00D242BC" w:rsidRPr="00AF094C" w:rsidRDefault="00D242BC" w:rsidP="002B65EB">
            <w:pPr>
              <w:jc w:val="both"/>
            </w:pPr>
            <w:proofErr w:type="gramStart"/>
            <w:r>
              <w:t>Úhrady  za</w:t>
            </w:r>
            <w:proofErr w:type="gramEnd"/>
            <w:r>
              <w:t xml:space="preserve">  uložené blokové pokuty – nižší počet uložených pokut</w:t>
            </w:r>
          </w:p>
        </w:tc>
      </w:tr>
      <w:tr w:rsidR="00D242BC" w:rsidRPr="00C50E8E" w:rsidTr="002B65EB">
        <w:tc>
          <w:tcPr>
            <w:tcW w:w="460" w:type="dxa"/>
          </w:tcPr>
          <w:p w:rsidR="00D242BC" w:rsidRPr="00C50E8E" w:rsidRDefault="00D242BC" w:rsidP="002B65EB">
            <w:pPr>
              <w:rPr>
                <w:b/>
              </w:rPr>
            </w:pPr>
          </w:p>
        </w:tc>
        <w:tc>
          <w:tcPr>
            <w:tcW w:w="460" w:type="dxa"/>
          </w:tcPr>
          <w:p w:rsidR="00D242BC" w:rsidRDefault="00D242BC" w:rsidP="002B65EB">
            <w:pPr>
              <w:jc w:val="center"/>
            </w:pPr>
          </w:p>
        </w:tc>
        <w:tc>
          <w:tcPr>
            <w:tcW w:w="460" w:type="dxa"/>
          </w:tcPr>
          <w:p w:rsidR="00D242BC" w:rsidRDefault="00D242BC" w:rsidP="002B65EB">
            <w:pPr>
              <w:jc w:val="center"/>
            </w:pPr>
          </w:p>
        </w:tc>
        <w:tc>
          <w:tcPr>
            <w:tcW w:w="391" w:type="dxa"/>
          </w:tcPr>
          <w:p w:rsidR="00D242BC" w:rsidRPr="00FC6B87" w:rsidRDefault="00D242BC" w:rsidP="002B65EB">
            <w:pPr>
              <w:jc w:val="center"/>
            </w:pPr>
          </w:p>
        </w:tc>
        <w:tc>
          <w:tcPr>
            <w:tcW w:w="529" w:type="dxa"/>
            <w:gridSpan w:val="2"/>
          </w:tcPr>
          <w:p w:rsidR="00D242BC" w:rsidRDefault="00D242BC" w:rsidP="002B65EB">
            <w:pPr>
              <w:jc w:val="right"/>
            </w:pPr>
          </w:p>
        </w:tc>
        <w:tc>
          <w:tcPr>
            <w:tcW w:w="460" w:type="dxa"/>
          </w:tcPr>
          <w:p w:rsidR="00D242BC" w:rsidRDefault="00D242BC" w:rsidP="002B65EB">
            <w:pPr>
              <w:jc w:val="right"/>
            </w:pPr>
          </w:p>
        </w:tc>
        <w:tc>
          <w:tcPr>
            <w:tcW w:w="460" w:type="dxa"/>
          </w:tcPr>
          <w:p w:rsidR="00D242BC" w:rsidRPr="0046335E" w:rsidRDefault="00D242BC" w:rsidP="002B65EB">
            <w:pPr>
              <w:jc w:val="both"/>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544" w:type="dxa"/>
          </w:tcPr>
          <w:p w:rsidR="00D242BC" w:rsidRPr="00C50E8E" w:rsidRDefault="00D242BC" w:rsidP="002B65EB">
            <w:pPr>
              <w:rPr>
                <w:b/>
              </w:rPr>
            </w:pPr>
          </w:p>
        </w:tc>
      </w:tr>
      <w:tr w:rsidR="00D242BC" w:rsidRPr="00C50E8E" w:rsidTr="002B65EB">
        <w:tc>
          <w:tcPr>
            <w:tcW w:w="9284" w:type="dxa"/>
            <w:gridSpan w:val="21"/>
            <w:shd w:val="clear" w:color="auto" w:fill="F79646"/>
          </w:tcPr>
          <w:p w:rsidR="00D242BC" w:rsidRPr="00C50E8E" w:rsidRDefault="00D242BC" w:rsidP="002B65EB">
            <w:pPr>
              <w:rPr>
                <w:b/>
                <w:u w:val="single"/>
              </w:rPr>
            </w:pPr>
            <w:r w:rsidRPr="00C50E8E">
              <w:rPr>
                <w:b/>
                <w:u w:val="single"/>
              </w:rPr>
              <w:t>Rozbor čerpání výdajů rozpočtu kapitoly</w:t>
            </w:r>
          </w:p>
        </w:tc>
      </w:tr>
      <w:tr w:rsidR="00D242BC" w:rsidRPr="00C50E8E" w:rsidTr="002B65EB">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391" w:type="dxa"/>
          </w:tcPr>
          <w:p w:rsidR="00D242BC" w:rsidRPr="00C50E8E" w:rsidRDefault="00D242BC" w:rsidP="002B65EB">
            <w:pPr>
              <w:rPr>
                <w:b/>
              </w:rPr>
            </w:pPr>
          </w:p>
        </w:tc>
        <w:tc>
          <w:tcPr>
            <w:tcW w:w="529"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544" w:type="dxa"/>
          </w:tcPr>
          <w:p w:rsidR="00D242BC" w:rsidRPr="00C50E8E" w:rsidRDefault="00D242BC" w:rsidP="002B65EB">
            <w:pPr>
              <w:rPr>
                <w:b/>
              </w:rPr>
            </w:pPr>
          </w:p>
        </w:tc>
      </w:tr>
      <w:tr w:rsidR="00D242BC" w:rsidRPr="00AC0210" w:rsidTr="002B65EB">
        <w:tc>
          <w:tcPr>
            <w:tcW w:w="1771" w:type="dxa"/>
            <w:gridSpan w:val="4"/>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r w:rsidRPr="00AC0210">
              <w:rPr>
                <w:b/>
                <w:sz w:val="16"/>
                <w:szCs w:val="16"/>
              </w:rPr>
              <w:t>Rozpočet upravený v tis. Kč</w:t>
            </w:r>
          </w:p>
        </w:tc>
        <w:tc>
          <w:tcPr>
            <w:tcW w:w="1909" w:type="dxa"/>
            <w:gridSpan w:val="5"/>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SK/RU v %</w:t>
            </w:r>
          </w:p>
        </w:tc>
        <w:tc>
          <w:tcPr>
            <w:tcW w:w="3764" w:type="dxa"/>
            <w:gridSpan w:val="8"/>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Komentář</w:t>
            </w:r>
          </w:p>
        </w:tc>
      </w:tr>
      <w:tr w:rsidR="00D242BC" w:rsidRPr="00C50E8E" w:rsidTr="002B65EB">
        <w:tc>
          <w:tcPr>
            <w:tcW w:w="1771" w:type="dxa"/>
            <w:gridSpan w:val="4"/>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38.947</w:t>
            </w:r>
            <w:r w:rsidRPr="00C50E8E">
              <w:rPr>
                <w:b/>
              </w:rPr>
              <w:t>,</w:t>
            </w:r>
            <w:r>
              <w:rPr>
                <w:b/>
              </w:rPr>
              <w:t>31</w:t>
            </w:r>
          </w:p>
        </w:tc>
        <w:tc>
          <w:tcPr>
            <w:tcW w:w="1909" w:type="dxa"/>
            <w:gridSpan w:val="5"/>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14.969</w:t>
            </w:r>
            <w:r w:rsidRPr="00C50E8E">
              <w:rPr>
                <w:b/>
              </w:rPr>
              <w:t>,</w:t>
            </w:r>
            <w:r>
              <w:rPr>
                <w:b/>
              </w:rPr>
              <w:t>15</w:t>
            </w:r>
          </w:p>
        </w:tc>
        <w:tc>
          <w:tcPr>
            <w:tcW w:w="1840" w:type="dxa"/>
            <w:gridSpan w:val="4"/>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38,43/38,50</w:t>
            </w:r>
          </w:p>
        </w:tc>
        <w:tc>
          <w:tcPr>
            <w:tcW w:w="3764" w:type="dxa"/>
            <w:gridSpan w:val="8"/>
            <w:tcBorders>
              <w:top w:val="single" w:sz="6" w:space="0" w:color="auto"/>
              <w:left w:val="single" w:sz="6" w:space="0" w:color="auto"/>
              <w:bottom w:val="single" w:sz="6" w:space="0" w:color="auto"/>
              <w:right w:val="single" w:sz="6" w:space="0" w:color="auto"/>
            </w:tcBorders>
          </w:tcPr>
          <w:p w:rsidR="00D242BC" w:rsidRPr="00FC6B87" w:rsidRDefault="00D242BC" w:rsidP="002B65EB">
            <w:pPr>
              <w:rPr>
                <w:b/>
              </w:rPr>
            </w:pPr>
            <w:r w:rsidRPr="00FC6B87">
              <w:rPr>
                <w:b/>
              </w:rPr>
              <w:t>Nekonsolidované výdaje</w:t>
            </w:r>
          </w:p>
        </w:tc>
      </w:tr>
      <w:tr w:rsidR="00D242BC" w:rsidRPr="00C50E8E" w:rsidTr="002B65EB">
        <w:tc>
          <w:tcPr>
            <w:tcW w:w="1771" w:type="dxa"/>
            <w:gridSpan w:val="4"/>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38.947</w:t>
            </w:r>
            <w:r w:rsidRPr="00C50E8E">
              <w:rPr>
                <w:b/>
              </w:rPr>
              <w:t>,</w:t>
            </w:r>
            <w:r>
              <w:rPr>
                <w:b/>
              </w:rPr>
              <w:t>31</w:t>
            </w:r>
          </w:p>
        </w:tc>
        <w:tc>
          <w:tcPr>
            <w:tcW w:w="1909" w:type="dxa"/>
            <w:gridSpan w:val="5"/>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14.969</w:t>
            </w:r>
            <w:r w:rsidRPr="00C50E8E">
              <w:rPr>
                <w:b/>
              </w:rPr>
              <w:t>,</w:t>
            </w:r>
            <w:r>
              <w:rPr>
                <w:b/>
              </w:rPr>
              <w:t>15</w:t>
            </w:r>
          </w:p>
        </w:tc>
        <w:tc>
          <w:tcPr>
            <w:tcW w:w="1840" w:type="dxa"/>
            <w:gridSpan w:val="4"/>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38,43/38,50</w:t>
            </w:r>
          </w:p>
        </w:tc>
        <w:tc>
          <w:tcPr>
            <w:tcW w:w="3764" w:type="dxa"/>
            <w:gridSpan w:val="8"/>
            <w:tcBorders>
              <w:top w:val="single" w:sz="6" w:space="0" w:color="auto"/>
              <w:left w:val="single" w:sz="6" w:space="0" w:color="auto"/>
              <w:bottom w:val="single" w:sz="6" w:space="0" w:color="auto"/>
              <w:right w:val="single" w:sz="6" w:space="0" w:color="auto"/>
            </w:tcBorders>
          </w:tcPr>
          <w:p w:rsidR="00D242BC" w:rsidRPr="00FC6B87" w:rsidRDefault="00D242BC" w:rsidP="002B65EB">
            <w:pPr>
              <w:rPr>
                <w:b/>
              </w:rPr>
            </w:pPr>
            <w:r w:rsidRPr="00FC6B87">
              <w:rPr>
                <w:b/>
              </w:rPr>
              <w:t>Konsolidované výdaje</w:t>
            </w:r>
          </w:p>
        </w:tc>
      </w:tr>
      <w:tr w:rsidR="00D242BC" w:rsidRPr="00C50E8E" w:rsidTr="002B65EB">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391" w:type="dxa"/>
          </w:tcPr>
          <w:p w:rsidR="00D242BC" w:rsidRPr="00C50E8E" w:rsidRDefault="00D242BC" w:rsidP="002B65EB">
            <w:pPr>
              <w:rPr>
                <w:b/>
              </w:rPr>
            </w:pPr>
          </w:p>
        </w:tc>
        <w:tc>
          <w:tcPr>
            <w:tcW w:w="529"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544" w:type="dxa"/>
          </w:tcPr>
          <w:p w:rsidR="00D242BC" w:rsidRPr="00C50E8E" w:rsidRDefault="00D242BC" w:rsidP="002B65EB">
            <w:pPr>
              <w:rPr>
                <w:b/>
              </w:rPr>
            </w:pPr>
          </w:p>
        </w:tc>
      </w:tr>
      <w:tr w:rsidR="00D242BC" w:rsidRPr="00C50E8E" w:rsidTr="002B65EB">
        <w:tc>
          <w:tcPr>
            <w:tcW w:w="9284" w:type="dxa"/>
            <w:gridSpan w:val="21"/>
          </w:tcPr>
          <w:p w:rsidR="00D242BC" w:rsidRDefault="00D242BC" w:rsidP="002B65EB">
            <w:pPr>
              <w:jc w:val="center"/>
              <w:rPr>
                <w:b/>
              </w:rPr>
            </w:pPr>
          </w:p>
          <w:p w:rsidR="00D242BC" w:rsidRPr="00C50E8E" w:rsidRDefault="00D242BC" w:rsidP="00D242BC">
            <w:pPr>
              <w:rPr>
                <w:b/>
              </w:rPr>
            </w:pPr>
            <w:r w:rsidRPr="00C50E8E">
              <w:rPr>
                <w:b/>
              </w:rPr>
              <w:t>Stručný komentář k celkovému vývoji čerpání výdajů kapitoly ve sledovaném období</w:t>
            </w:r>
          </w:p>
        </w:tc>
      </w:tr>
      <w:tr w:rsidR="00D242BC" w:rsidRPr="00C50E8E" w:rsidTr="002B65EB">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544" w:type="dxa"/>
          </w:tcPr>
          <w:p w:rsidR="00D242BC" w:rsidRPr="00C50E8E" w:rsidRDefault="00D242BC" w:rsidP="002B65EB">
            <w:pPr>
              <w:rPr>
                <w:b/>
              </w:rPr>
            </w:pPr>
          </w:p>
        </w:tc>
      </w:tr>
      <w:tr w:rsidR="00D242BC" w:rsidRPr="00C50E8E" w:rsidTr="002B65EB">
        <w:tc>
          <w:tcPr>
            <w:tcW w:w="9284" w:type="dxa"/>
            <w:gridSpan w:val="21"/>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both"/>
            </w:pPr>
            <w:r>
              <w:t>Čerpání kapitoly 13 bylo k </w:t>
            </w:r>
            <w:proofErr w:type="gramStart"/>
            <w:r>
              <w:t>30.06.2017</w:t>
            </w:r>
            <w:proofErr w:type="gramEnd"/>
            <w:r>
              <w:t xml:space="preserve"> plněno na 38,50</w:t>
            </w:r>
            <w:r w:rsidRPr="005C4226">
              <w:t>%.</w:t>
            </w:r>
            <w:r>
              <w:t xml:space="preserve"> Ve výdajích k 30.06 není zahrnuto čerpání mezd za 6/2017.</w:t>
            </w:r>
          </w:p>
        </w:tc>
      </w:tr>
      <w:tr w:rsidR="00D242BC" w:rsidRPr="00C50E8E" w:rsidTr="002B65EB">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Default="00D242BC" w:rsidP="002B65EB">
            <w:pPr>
              <w:rPr>
                <w:b/>
              </w:rPr>
            </w:pPr>
            <w:r>
              <w:rPr>
                <w:b/>
              </w:rPr>
              <w:br/>
            </w:r>
          </w:p>
          <w:p w:rsidR="00D242BC" w:rsidRDefault="00D242BC" w:rsidP="002B65EB">
            <w:pPr>
              <w:rPr>
                <w:b/>
              </w:rPr>
            </w:pPr>
          </w:p>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544" w:type="dxa"/>
          </w:tcPr>
          <w:p w:rsidR="00D242BC" w:rsidRPr="00C50E8E" w:rsidRDefault="00D242BC" w:rsidP="002B65EB">
            <w:pPr>
              <w:rPr>
                <w:b/>
              </w:rPr>
            </w:pPr>
          </w:p>
        </w:tc>
      </w:tr>
      <w:tr w:rsidR="00D242BC" w:rsidRPr="00C50E8E" w:rsidTr="002B65EB">
        <w:tc>
          <w:tcPr>
            <w:tcW w:w="9284" w:type="dxa"/>
            <w:gridSpan w:val="21"/>
          </w:tcPr>
          <w:p w:rsidR="00D242BC" w:rsidRPr="00C50E8E" w:rsidRDefault="00D242BC" w:rsidP="00D242BC">
            <w:pPr>
              <w:rPr>
                <w:b/>
              </w:rPr>
            </w:pPr>
            <w:r w:rsidRPr="00C50E8E">
              <w:rPr>
                <w:b/>
              </w:rPr>
              <w:t>Komentář k položkám (akcím), které vykázaly abnormalitu v řádném čerpání výdajů rozpočtu kapitoly ve sledovaném období</w:t>
            </w:r>
          </w:p>
        </w:tc>
      </w:tr>
      <w:tr w:rsidR="00D242BC" w:rsidRPr="00C50E8E" w:rsidTr="002B65EB">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391" w:type="dxa"/>
          </w:tcPr>
          <w:p w:rsidR="00D242BC" w:rsidRPr="00C50E8E" w:rsidRDefault="00D242BC" w:rsidP="002B65EB">
            <w:pPr>
              <w:rPr>
                <w:b/>
              </w:rPr>
            </w:pPr>
          </w:p>
        </w:tc>
        <w:tc>
          <w:tcPr>
            <w:tcW w:w="529"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544" w:type="dxa"/>
          </w:tcPr>
          <w:p w:rsidR="00D242BC" w:rsidRPr="00C50E8E" w:rsidRDefault="00D242BC" w:rsidP="002B65EB">
            <w:pPr>
              <w:rPr>
                <w:b/>
              </w:rPr>
            </w:pPr>
          </w:p>
        </w:tc>
      </w:tr>
      <w:tr w:rsidR="00D242BC" w:rsidRPr="00AC0210" w:rsidTr="002B65EB">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Oddíl, paragraf</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Položka</w:t>
            </w:r>
          </w:p>
        </w:tc>
        <w:tc>
          <w:tcPr>
            <w:tcW w:w="989" w:type="dxa"/>
            <w:gridSpan w:val="3"/>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Organizace</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r w:rsidRPr="00AC0210">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D242BC"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Skutečnost v tis. Kč</w:t>
            </w:r>
          </w:p>
        </w:tc>
        <w:tc>
          <w:tcPr>
            <w:tcW w:w="3764" w:type="dxa"/>
            <w:gridSpan w:val="8"/>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Komentář</w:t>
            </w:r>
          </w:p>
        </w:tc>
      </w:tr>
      <w:tr w:rsidR="00D242BC" w:rsidRPr="00C50E8E" w:rsidTr="002B65EB">
        <w:tc>
          <w:tcPr>
            <w:tcW w:w="920" w:type="dxa"/>
            <w:gridSpan w:val="2"/>
            <w:tcBorders>
              <w:top w:val="single" w:sz="6" w:space="0" w:color="auto"/>
              <w:left w:val="single" w:sz="6" w:space="0" w:color="auto"/>
              <w:bottom w:val="single" w:sz="6" w:space="0" w:color="auto"/>
              <w:right w:val="single" w:sz="6" w:space="0" w:color="auto"/>
            </w:tcBorders>
          </w:tcPr>
          <w:p w:rsidR="00D242BC" w:rsidRPr="00FC6B87" w:rsidRDefault="00D242BC" w:rsidP="002B65EB">
            <w:pPr>
              <w:jc w:val="center"/>
            </w:pPr>
            <w:r>
              <w:t>5311</w:t>
            </w:r>
          </w:p>
        </w:tc>
        <w:tc>
          <w:tcPr>
            <w:tcW w:w="851" w:type="dxa"/>
            <w:gridSpan w:val="2"/>
            <w:tcBorders>
              <w:top w:val="single" w:sz="6" w:space="0" w:color="auto"/>
              <w:left w:val="single" w:sz="6" w:space="0" w:color="auto"/>
              <w:bottom w:val="single" w:sz="6" w:space="0" w:color="auto"/>
              <w:right w:val="single" w:sz="6" w:space="0" w:color="auto"/>
            </w:tcBorders>
          </w:tcPr>
          <w:p w:rsidR="00D242BC" w:rsidRPr="00FC6B87" w:rsidRDefault="00D242BC" w:rsidP="002B65EB">
            <w:pPr>
              <w:jc w:val="center"/>
            </w:pPr>
            <w:r>
              <w:t>5134</w:t>
            </w:r>
          </w:p>
        </w:tc>
        <w:tc>
          <w:tcPr>
            <w:tcW w:w="989" w:type="dxa"/>
            <w:gridSpan w:val="3"/>
            <w:tcBorders>
              <w:top w:val="single" w:sz="6" w:space="0" w:color="auto"/>
              <w:left w:val="single" w:sz="6" w:space="0" w:color="auto"/>
              <w:bottom w:val="single" w:sz="6" w:space="0" w:color="auto"/>
              <w:right w:val="single" w:sz="6" w:space="0" w:color="auto"/>
            </w:tcBorders>
          </w:tcPr>
          <w:p w:rsidR="00D242BC" w:rsidRPr="00FC6B87" w:rsidRDefault="00D242BC" w:rsidP="002B65EB">
            <w:pPr>
              <w:jc w:val="center"/>
            </w:pPr>
            <w:r>
              <w:t>0130000000000</w:t>
            </w:r>
          </w:p>
        </w:tc>
        <w:tc>
          <w:tcPr>
            <w:tcW w:w="920" w:type="dxa"/>
            <w:gridSpan w:val="2"/>
            <w:tcBorders>
              <w:top w:val="single" w:sz="6" w:space="0" w:color="auto"/>
              <w:left w:val="single" w:sz="6" w:space="0" w:color="auto"/>
              <w:bottom w:val="single" w:sz="6" w:space="0" w:color="auto"/>
              <w:right w:val="single" w:sz="6" w:space="0" w:color="auto"/>
            </w:tcBorders>
          </w:tcPr>
          <w:p w:rsidR="00D242BC" w:rsidRPr="00FC6B87" w:rsidRDefault="00D242BC" w:rsidP="002B65EB">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D242BC" w:rsidRDefault="00D242BC" w:rsidP="002B65EB">
            <w:pPr>
              <w:jc w:val="right"/>
            </w:pPr>
            <w:r>
              <w:t>600,00</w:t>
            </w:r>
          </w:p>
        </w:tc>
        <w:tc>
          <w:tcPr>
            <w:tcW w:w="920" w:type="dxa"/>
            <w:gridSpan w:val="2"/>
            <w:tcBorders>
              <w:top w:val="single" w:sz="6" w:space="0" w:color="auto"/>
              <w:left w:val="single" w:sz="6" w:space="0" w:color="auto"/>
              <w:bottom w:val="single" w:sz="6" w:space="0" w:color="auto"/>
              <w:right w:val="single" w:sz="6" w:space="0" w:color="auto"/>
            </w:tcBorders>
          </w:tcPr>
          <w:p w:rsidR="00D242BC" w:rsidRDefault="00D242BC" w:rsidP="002B65EB">
            <w:pPr>
              <w:jc w:val="right"/>
            </w:pPr>
            <w:r>
              <w:t>210,07</w:t>
            </w:r>
          </w:p>
        </w:tc>
        <w:tc>
          <w:tcPr>
            <w:tcW w:w="3764" w:type="dxa"/>
            <w:gridSpan w:val="8"/>
            <w:tcBorders>
              <w:top w:val="single" w:sz="6" w:space="0" w:color="auto"/>
              <w:left w:val="single" w:sz="6" w:space="0" w:color="auto"/>
              <w:bottom w:val="single" w:sz="6" w:space="0" w:color="auto"/>
              <w:right w:val="single" w:sz="6" w:space="0" w:color="auto"/>
            </w:tcBorders>
          </w:tcPr>
          <w:p w:rsidR="00D242BC" w:rsidRPr="006B7582" w:rsidRDefault="00D242BC" w:rsidP="002B65EB">
            <w:pPr>
              <w:jc w:val="both"/>
            </w:pPr>
            <w:r>
              <w:t>Nákup výstrojních součástek bude realizován v II. pololetí 2017</w:t>
            </w:r>
          </w:p>
        </w:tc>
      </w:tr>
    </w:tbl>
    <w:p w:rsidR="00D242BC" w:rsidRDefault="00D242BC" w:rsidP="00D242BC">
      <w:pPr>
        <w:rPr>
          <w:b/>
          <w:sz w:val="18"/>
        </w:rPr>
      </w:pPr>
    </w:p>
    <w:p w:rsidR="00502E45" w:rsidRDefault="00502E45" w:rsidP="00502E45">
      <w:pPr>
        <w:rPr>
          <w:b/>
          <w:sz w:val="18"/>
        </w:rPr>
      </w:pPr>
    </w:p>
    <w:p w:rsidR="00502E45" w:rsidRDefault="00502E45" w:rsidP="0011442E"/>
    <w:p w:rsidR="00502E45" w:rsidRDefault="00502E45" w:rsidP="0011442E"/>
    <w:p w:rsidR="00772A93" w:rsidRDefault="00772A93" w:rsidP="0011442E"/>
    <w:tbl>
      <w:tblPr>
        <w:tblW w:w="9640" w:type="dxa"/>
        <w:tblInd w:w="-214" w:type="dxa"/>
        <w:tblLayout w:type="fixed"/>
        <w:tblCellMar>
          <w:left w:w="70" w:type="dxa"/>
          <w:right w:w="70" w:type="dxa"/>
        </w:tblCellMar>
        <w:tblLook w:val="0000" w:firstRow="0" w:lastRow="0" w:firstColumn="0" w:lastColumn="0" w:noHBand="0" w:noVBand="0"/>
      </w:tblPr>
      <w:tblGrid>
        <w:gridCol w:w="674"/>
        <w:gridCol w:w="160"/>
        <w:gridCol w:w="17"/>
        <w:gridCol w:w="142"/>
        <w:gridCol w:w="141"/>
        <w:gridCol w:w="426"/>
        <w:gridCol w:w="34"/>
        <w:gridCol w:w="108"/>
        <w:gridCol w:w="52"/>
        <w:gridCol w:w="300"/>
        <w:gridCol w:w="460"/>
        <w:gridCol w:w="464"/>
        <w:gridCol w:w="141"/>
        <w:gridCol w:w="319"/>
        <w:gridCol w:w="390"/>
        <w:gridCol w:w="70"/>
        <w:gridCol w:w="218"/>
        <w:gridCol w:w="242"/>
        <w:gridCol w:w="460"/>
        <w:gridCol w:w="148"/>
        <w:gridCol w:w="312"/>
        <w:gridCol w:w="460"/>
        <w:gridCol w:w="460"/>
        <w:gridCol w:w="460"/>
        <w:gridCol w:w="460"/>
        <w:gridCol w:w="460"/>
        <w:gridCol w:w="460"/>
        <w:gridCol w:w="460"/>
        <w:gridCol w:w="460"/>
        <w:gridCol w:w="682"/>
      </w:tblGrid>
      <w:tr w:rsidR="00D242BC" w:rsidTr="002B65EB">
        <w:tc>
          <w:tcPr>
            <w:tcW w:w="9640" w:type="dxa"/>
            <w:gridSpan w:val="30"/>
          </w:tcPr>
          <w:p w:rsidR="00D242BC" w:rsidRDefault="00D242BC" w:rsidP="002B65EB">
            <w:pPr>
              <w:pStyle w:val="Nadpis1"/>
              <w:jc w:val="center"/>
              <w:rPr>
                <w:sz w:val="36"/>
              </w:rPr>
            </w:pPr>
            <w:r>
              <w:rPr>
                <w:sz w:val="36"/>
              </w:rPr>
              <w:lastRenderedPageBreak/>
              <w:t xml:space="preserve">  Kapitola 14 – Kancelář tajemníka</w:t>
            </w:r>
          </w:p>
        </w:tc>
      </w:tr>
      <w:tr w:rsidR="00D242BC" w:rsidTr="002B65EB">
        <w:tc>
          <w:tcPr>
            <w:tcW w:w="674" w:type="dxa"/>
          </w:tcPr>
          <w:p w:rsidR="00D242BC" w:rsidRDefault="00D242BC" w:rsidP="002B65EB">
            <w:pPr>
              <w:rPr>
                <w:b/>
              </w:rPr>
            </w:pPr>
          </w:p>
          <w:p w:rsidR="00D242BC" w:rsidRDefault="00D242BC" w:rsidP="002B65EB">
            <w:pPr>
              <w:rPr>
                <w:b/>
              </w:rPr>
            </w:pPr>
          </w:p>
        </w:tc>
        <w:tc>
          <w:tcPr>
            <w:tcW w:w="460" w:type="dxa"/>
            <w:gridSpan w:val="4"/>
          </w:tcPr>
          <w:p w:rsidR="00D242BC" w:rsidRDefault="00D242BC" w:rsidP="002B65EB">
            <w:pPr>
              <w:rPr>
                <w:b/>
              </w:rPr>
            </w:pPr>
          </w:p>
        </w:tc>
        <w:tc>
          <w:tcPr>
            <w:tcW w:w="460" w:type="dxa"/>
            <w:gridSpan w:val="2"/>
          </w:tcPr>
          <w:p w:rsidR="00D242BC" w:rsidRDefault="00D242BC" w:rsidP="002B65EB">
            <w:pPr>
              <w:rPr>
                <w:b/>
              </w:rPr>
            </w:pPr>
          </w:p>
        </w:tc>
        <w:tc>
          <w:tcPr>
            <w:tcW w:w="460" w:type="dxa"/>
            <w:gridSpan w:val="3"/>
          </w:tcPr>
          <w:p w:rsidR="00D242BC" w:rsidRDefault="00D242BC" w:rsidP="002B65EB">
            <w:pPr>
              <w:rPr>
                <w:b/>
                <w:sz w:val="24"/>
              </w:rPr>
            </w:pPr>
          </w:p>
        </w:tc>
        <w:tc>
          <w:tcPr>
            <w:tcW w:w="460" w:type="dxa"/>
          </w:tcPr>
          <w:p w:rsidR="00D242BC" w:rsidRDefault="00D242BC" w:rsidP="002B65EB">
            <w:pPr>
              <w:rPr>
                <w:b/>
                <w:sz w:val="24"/>
              </w:rPr>
            </w:pPr>
          </w:p>
        </w:tc>
        <w:tc>
          <w:tcPr>
            <w:tcW w:w="464" w:type="dxa"/>
          </w:tcPr>
          <w:p w:rsidR="00D242BC" w:rsidRDefault="00D242BC" w:rsidP="002B65EB">
            <w:pPr>
              <w:rPr>
                <w:b/>
                <w:sz w:val="24"/>
              </w:rPr>
            </w:pPr>
          </w:p>
        </w:tc>
        <w:tc>
          <w:tcPr>
            <w:tcW w:w="460" w:type="dxa"/>
            <w:gridSpan w:val="2"/>
          </w:tcPr>
          <w:p w:rsidR="00D242BC" w:rsidRDefault="00D242BC" w:rsidP="002B65EB">
            <w:pPr>
              <w:rPr>
                <w:b/>
              </w:rPr>
            </w:pPr>
          </w:p>
        </w:tc>
        <w:tc>
          <w:tcPr>
            <w:tcW w:w="460" w:type="dxa"/>
            <w:gridSpan w:val="2"/>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682" w:type="dxa"/>
          </w:tcPr>
          <w:p w:rsidR="00D242BC" w:rsidRDefault="00D242BC" w:rsidP="002B65EB">
            <w:pPr>
              <w:rPr>
                <w:b/>
              </w:rPr>
            </w:pPr>
          </w:p>
        </w:tc>
      </w:tr>
      <w:tr w:rsidR="00D242BC" w:rsidTr="002B65EB">
        <w:tc>
          <w:tcPr>
            <w:tcW w:w="9640" w:type="dxa"/>
            <w:gridSpan w:val="30"/>
            <w:shd w:val="pct5" w:color="000000" w:fill="FFFFFF"/>
          </w:tcPr>
          <w:p w:rsidR="00D242BC" w:rsidRDefault="00D242BC" w:rsidP="002B65EB">
            <w:pPr>
              <w:rPr>
                <w:b/>
                <w:sz w:val="24"/>
                <w:u w:val="single"/>
              </w:rPr>
            </w:pPr>
            <w:r>
              <w:rPr>
                <w:b/>
                <w:sz w:val="24"/>
                <w:u w:val="single"/>
              </w:rPr>
              <w:t>Rozbor plnění příjmů rozpočtu kapitoly</w:t>
            </w:r>
          </w:p>
        </w:tc>
      </w:tr>
      <w:tr w:rsidR="00D242BC" w:rsidTr="002B65EB">
        <w:tc>
          <w:tcPr>
            <w:tcW w:w="674" w:type="dxa"/>
          </w:tcPr>
          <w:p w:rsidR="00D242BC" w:rsidRDefault="00D242BC" w:rsidP="002B65EB">
            <w:pPr>
              <w:rPr>
                <w:b/>
              </w:rPr>
            </w:pPr>
          </w:p>
        </w:tc>
        <w:tc>
          <w:tcPr>
            <w:tcW w:w="460" w:type="dxa"/>
            <w:gridSpan w:val="4"/>
          </w:tcPr>
          <w:p w:rsidR="00D242BC" w:rsidRDefault="00D242BC" w:rsidP="002B65EB">
            <w:pPr>
              <w:rPr>
                <w:b/>
              </w:rPr>
            </w:pPr>
          </w:p>
        </w:tc>
        <w:tc>
          <w:tcPr>
            <w:tcW w:w="460" w:type="dxa"/>
            <w:gridSpan w:val="2"/>
          </w:tcPr>
          <w:p w:rsidR="00D242BC" w:rsidRDefault="00D242BC" w:rsidP="002B65EB">
            <w:pPr>
              <w:rPr>
                <w:b/>
              </w:rPr>
            </w:pPr>
          </w:p>
        </w:tc>
        <w:tc>
          <w:tcPr>
            <w:tcW w:w="460" w:type="dxa"/>
            <w:gridSpan w:val="3"/>
          </w:tcPr>
          <w:p w:rsidR="00D242BC" w:rsidRDefault="00D242BC" w:rsidP="002B65EB">
            <w:pPr>
              <w:rPr>
                <w:b/>
              </w:rPr>
            </w:pPr>
          </w:p>
        </w:tc>
        <w:tc>
          <w:tcPr>
            <w:tcW w:w="460" w:type="dxa"/>
          </w:tcPr>
          <w:p w:rsidR="00D242BC" w:rsidRDefault="00D242BC" w:rsidP="002B65EB">
            <w:pPr>
              <w:rPr>
                <w:b/>
              </w:rPr>
            </w:pPr>
          </w:p>
        </w:tc>
        <w:tc>
          <w:tcPr>
            <w:tcW w:w="464" w:type="dxa"/>
          </w:tcPr>
          <w:p w:rsidR="00D242BC" w:rsidRDefault="00D242BC" w:rsidP="002B65EB">
            <w:pPr>
              <w:rPr>
                <w:b/>
              </w:rPr>
            </w:pPr>
          </w:p>
        </w:tc>
        <w:tc>
          <w:tcPr>
            <w:tcW w:w="460" w:type="dxa"/>
            <w:gridSpan w:val="2"/>
          </w:tcPr>
          <w:p w:rsidR="00D242BC" w:rsidRDefault="00D242BC" w:rsidP="002B65EB">
            <w:pPr>
              <w:rPr>
                <w:b/>
              </w:rPr>
            </w:pPr>
          </w:p>
        </w:tc>
        <w:tc>
          <w:tcPr>
            <w:tcW w:w="460" w:type="dxa"/>
            <w:gridSpan w:val="2"/>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682" w:type="dxa"/>
          </w:tcPr>
          <w:p w:rsidR="00D242BC" w:rsidRDefault="00D242BC" w:rsidP="002B65EB">
            <w:pPr>
              <w:rPr>
                <w:b/>
              </w:rPr>
            </w:pPr>
          </w:p>
        </w:tc>
      </w:tr>
      <w:tr w:rsidR="00D242BC" w:rsidTr="002B65EB">
        <w:tc>
          <w:tcPr>
            <w:tcW w:w="2054" w:type="dxa"/>
            <w:gridSpan w:val="10"/>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r>
              <w:rPr>
                <w:b/>
                <w:sz w:val="16"/>
              </w:rPr>
              <w:t>Rozpočet upravený v tis. Kč</w:t>
            </w:r>
          </w:p>
        </w:tc>
        <w:tc>
          <w:tcPr>
            <w:tcW w:w="1844" w:type="dxa"/>
            <w:gridSpan w:val="6"/>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r>
              <w:rPr>
                <w:b/>
                <w:sz w:val="16"/>
              </w:rPr>
              <w:t>Skutečnost v tis. Kč</w:t>
            </w:r>
          </w:p>
        </w:tc>
        <w:tc>
          <w:tcPr>
            <w:tcW w:w="1840" w:type="dxa"/>
            <w:gridSpan w:val="6"/>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r>
              <w:rPr>
                <w:b/>
                <w:sz w:val="16"/>
              </w:rPr>
              <w:t>SK/RU v %</w:t>
            </w:r>
          </w:p>
        </w:tc>
        <w:tc>
          <w:tcPr>
            <w:tcW w:w="3902" w:type="dxa"/>
            <w:gridSpan w:val="8"/>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r>
              <w:rPr>
                <w:b/>
                <w:sz w:val="16"/>
              </w:rPr>
              <w:t>Komentář</w:t>
            </w:r>
          </w:p>
        </w:tc>
      </w:tr>
      <w:tr w:rsidR="00D242BC" w:rsidTr="002B65EB">
        <w:tc>
          <w:tcPr>
            <w:tcW w:w="2054" w:type="dxa"/>
            <w:gridSpan w:val="10"/>
            <w:tcBorders>
              <w:top w:val="single" w:sz="6" w:space="0" w:color="auto"/>
              <w:left w:val="single" w:sz="6" w:space="0" w:color="auto"/>
              <w:bottom w:val="single" w:sz="6" w:space="0" w:color="auto"/>
              <w:right w:val="single" w:sz="6" w:space="0" w:color="auto"/>
            </w:tcBorders>
          </w:tcPr>
          <w:p w:rsidR="00D242BC" w:rsidRDefault="00D242BC" w:rsidP="002B65EB">
            <w:pPr>
              <w:jc w:val="right"/>
              <w:rPr>
                <w:b/>
              </w:rPr>
            </w:pPr>
            <w:r>
              <w:rPr>
                <w:b/>
              </w:rPr>
              <w:t>2.107,52</w:t>
            </w:r>
          </w:p>
        </w:tc>
        <w:tc>
          <w:tcPr>
            <w:tcW w:w="1844" w:type="dxa"/>
            <w:gridSpan w:val="6"/>
            <w:tcBorders>
              <w:top w:val="single" w:sz="6" w:space="0" w:color="auto"/>
              <w:left w:val="single" w:sz="6" w:space="0" w:color="auto"/>
              <w:bottom w:val="single" w:sz="6" w:space="0" w:color="auto"/>
              <w:right w:val="single" w:sz="6" w:space="0" w:color="auto"/>
            </w:tcBorders>
          </w:tcPr>
          <w:p w:rsidR="00D242BC" w:rsidRDefault="00D242BC" w:rsidP="002B65EB">
            <w:pPr>
              <w:jc w:val="right"/>
              <w:rPr>
                <w:b/>
              </w:rPr>
            </w:pPr>
            <w:r>
              <w:rPr>
                <w:b/>
              </w:rPr>
              <w:t>1.207,52</w:t>
            </w:r>
          </w:p>
        </w:tc>
        <w:tc>
          <w:tcPr>
            <w:tcW w:w="1840" w:type="dxa"/>
            <w:gridSpan w:val="6"/>
            <w:tcBorders>
              <w:top w:val="single" w:sz="6" w:space="0" w:color="auto"/>
              <w:left w:val="single" w:sz="6" w:space="0" w:color="auto"/>
              <w:bottom w:val="single" w:sz="6" w:space="0" w:color="auto"/>
              <w:right w:val="single" w:sz="6" w:space="0" w:color="auto"/>
            </w:tcBorders>
          </w:tcPr>
          <w:p w:rsidR="00D242BC" w:rsidRDefault="00D242BC" w:rsidP="002B65EB">
            <w:pPr>
              <w:jc w:val="right"/>
              <w:rPr>
                <w:b/>
              </w:rPr>
            </w:pPr>
            <w:r>
              <w:rPr>
                <w:b/>
              </w:rPr>
              <w:t>53,30</w:t>
            </w:r>
          </w:p>
        </w:tc>
        <w:tc>
          <w:tcPr>
            <w:tcW w:w="3902" w:type="dxa"/>
            <w:gridSpan w:val="8"/>
            <w:tcBorders>
              <w:top w:val="single" w:sz="6" w:space="0" w:color="auto"/>
              <w:left w:val="single" w:sz="6" w:space="0" w:color="auto"/>
              <w:bottom w:val="single" w:sz="6" w:space="0" w:color="auto"/>
              <w:right w:val="single" w:sz="6" w:space="0" w:color="auto"/>
            </w:tcBorders>
          </w:tcPr>
          <w:p w:rsidR="00D242BC" w:rsidRDefault="00D242BC" w:rsidP="002B65EB">
            <w:pPr>
              <w:rPr>
                <w:b/>
              </w:rPr>
            </w:pPr>
            <w:r>
              <w:rPr>
                <w:b/>
              </w:rPr>
              <w:t>Nekonsolidované příjmy</w:t>
            </w:r>
          </w:p>
        </w:tc>
      </w:tr>
      <w:tr w:rsidR="00D242BC" w:rsidTr="002B65EB">
        <w:tc>
          <w:tcPr>
            <w:tcW w:w="2054" w:type="dxa"/>
            <w:gridSpan w:val="10"/>
            <w:tcBorders>
              <w:top w:val="single" w:sz="6" w:space="0" w:color="auto"/>
              <w:left w:val="single" w:sz="6" w:space="0" w:color="auto"/>
              <w:bottom w:val="single" w:sz="6" w:space="0" w:color="auto"/>
              <w:right w:val="single" w:sz="6" w:space="0" w:color="auto"/>
            </w:tcBorders>
          </w:tcPr>
          <w:p w:rsidR="00D242BC" w:rsidRDefault="00D242BC" w:rsidP="002B65EB">
            <w:pPr>
              <w:jc w:val="right"/>
              <w:rPr>
                <w:b/>
              </w:rPr>
            </w:pPr>
            <w:r>
              <w:rPr>
                <w:b/>
              </w:rPr>
              <w:t>2.107,52</w:t>
            </w:r>
          </w:p>
        </w:tc>
        <w:tc>
          <w:tcPr>
            <w:tcW w:w="1844" w:type="dxa"/>
            <w:gridSpan w:val="6"/>
            <w:tcBorders>
              <w:top w:val="single" w:sz="6" w:space="0" w:color="auto"/>
              <w:left w:val="single" w:sz="6" w:space="0" w:color="auto"/>
              <w:bottom w:val="single" w:sz="6" w:space="0" w:color="auto"/>
              <w:right w:val="single" w:sz="6" w:space="0" w:color="auto"/>
            </w:tcBorders>
          </w:tcPr>
          <w:p w:rsidR="00D242BC" w:rsidRDefault="00D242BC" w:rsidP="002B65EB">
            <w:pPr>
              <w:jc w:val="right"/>
              <w:rPr>
                <w:b/>
              </w:rPr>
            </w:pPr>
            <w:r>
              <w:rPr>
                <w:b/>
              </w:rPr>
              <w:t>1.207,52</w:t>
            </w:r>
          </w:p>
        </w:tc>
        <w:tc>
          <w:tcPr>
            <w:tcW w:w="1840" w:type="dxa"/>
            <w:gridSpan w:val="6"/>
            <w:tcBorders>
              <w:top w:val="single" w:sz="6" w:space="0" w:color="auto"/>
              <w:left w:val="single" w:sz="6" w:space="0" w:color="auto"/>
              <w:bottom w:val="single" w:sz="6" w:space="0" w:color="auto"/>
              <w:right w:val="single" w:sz="6" w:space="0" w:color="auto"/>
            </w:tcBorders>
          </w:tcPr>
          <w:p w:rsidR="00D242BC" w:rsidRDefault="00D242BC" w:rsidP="002B65EB">
            <w:pPr>
              <w:jc w:val="right"/>
              <w:rPr>
                <w:b/>
              </w:rPr>
            </w:pPr>
            <w:r>
              <w:rPr>
                <w:b/>
              </w:rPr>
              <w:t>61,83</w:t>
            </w:r>
          </w:p>
        </w:tc>
        <w:tc>
          <w:tcPr>
            <w:tcW w:w="3902" w:type="dxa"/>
            <w:gridSpan w:val="8"/>
            <w:tcBorders>
              <w:top w:val="single" w:sz="6" w:space="0" w:color="auto"/>
              <w:left w:val="single" w:sz="6" w:space="0" w:color="auto"/>
              <w:bottom w:val="single" w:sz="6" w:space="0" w:color="auto"/>
              <w:right w:val="single" w:sz="6" w:space="0" w:color="auto"/>
            </w:tcBorders>
          </w:tcPr>
          <w:p w:rsidR="00D242BC" w:rsidRDefault="00D242BC" w:rsidP="002B65EB">
            <w:pPr>
              <w:rPr>
                <w:b/>
              </w:rPr>
            </w:pPr>
            <w:r>
              <w:rPr>
                <w:b/>
              </w:rPr>
              <w:t>Konsolidované příjmy</w:t>
            </w:r>
          </w:p>
        </w:tc>
      </w:tr>
      <w:tr w:rsidR="00D242BC" w:rsidTr="002B65EB">
        <w:tc>
          <w:tcPr>
            <w:tcW w:w="9640" w:type="dxa"/>
            <w:gridSpan w:val="30"/>
          </w:tcPr>
          <w:p w:rsidR="00D242BC" w:rsidRDefault="00D242BC" w:rsidP="002B65EB">
            <w:pPr>
              <w:jc w:val="center"/>
              <w:rPr>
                <w:b/>
              </w:rPr>
            </w:pPr>
          </w:p>
          <w:p w:rsidR="00D242BC" w:rsidRDefault="00D242BC" w:rsidP="002B65EB">
            <w:pPr>
              <w:jc w:val="center"/>
              <w:rPr>
                <w:b/>
              </w:rPr>
            </w:pPr>
            <w:r>
              <w:rPr>
                <w:b/>
              </w:rPr>
              <w:t>Stručný komentář k celkovému vývoji plnění příjmů kapitoly ve sledovaném období</w:t>
            </w:r>
          </w:p>
        </w:tc>
      </w:tr>
      <w:tr w:rsidR="00D242BC" w:rsidTr="002B65EB">
        <w:tc>
          <w:tcPr>
            <w:tcW w:w="674" w:type="dxa"/>
          </w:tcPr>
          <w:p w:rsidR="00D242BC" w:rsidRDefault="00D242BC" w:rsidP="002B65EB">
            <w:pPr>
              <w:rPr>
                <w:b/>
              </w:rPr>
            </w:pPr>
          </w:p>
        </w:tc>
        <w:tc>
          <w:tcPr>
            <w:tcW w:w="460" w:type="dxa"/>
            <w:gridSpan w:val="4"/>
          </w:tcPr>
          <w:p w:rsidR="00D242BC" w:rsidRDefault="00D242BC" w:rsidP="002B65EB">
            <w:pPr>
              <w:rPr>
                <w:b/>
              </w:rPr>
            </w:pPr>
          </w:p>
        </w:tc>
        <w:tc>
          <w:tcPr>
            <w:tcW w:w="460" w:type="dxa"/>
            <w:gridSpan w:val="2"/>
          </w:tcPr>
          <w:p w:rsidR="00D242BC" w:rsidRDefault="00D242BC" w:rsidP="002B65EB">
            <w:pPr>
              <w:rPr>
                <w:b/>
              </w:rPr>
            </w:pPr>
          </w:p>
        </w:tc>
        <w:tc>
          <w:tcPr>
            <w:tcW w:w="460" w:type="dxa"/>
            <w:gridSpan w:val="3"/>
          </w:tcPr>
          <w:p w:rsidR="00D242BC" w:rsidRDefault="00D242BC" w:rsidP="002B65EB">
            <w:pPr>
              <w:rPr>
                <w:b/>
              </w:rPr>
            </w:pPr>
          </w:p>
        </w:tc>
        <w:tc>
          <w:tcPr>
            <w:tcW w:w="460" w:type="dxa"/>
          </w:tcPr>
          <w:p w:rsidR="00D242BC" w:rsidRDefault="00D242BC" w:rsidP="002B65EB">
            <w:pPr>
              <w:rPr>
                <w:b/>
              </w:rPr>
            </w:pPr>
          </w:p>
        </w:tc>
        <w:tc>
          <w:tcPr>
            <w:tcW w:w="464" w:type="dxa"/>
          </w:tcPr>
          <w:p w:rsidR="00D242BC" w:rsidRDefault="00D242BC" w:rsidP="002B65EB">
            <w:pPr>
              <w:rPr>
                <w:b/>
              </w:rPr>
            </w:pPr>
          </w:p>
        </w:tc>
        <w:tc>
          <w:tcPr>
            <w:tcW w:w="460" w:type="dxa"/>
            <w:gridSpan w:val="2"/>
          </w:tcPr>
          <w:p w:rsidR="00D242BC" w:rsidRDefault="00D242BC" w:rsidP="002B65EB">
            <w:pPr>
              <w:rPr>
                <w:b/>
              </w:rPr>
            </w:pPr>
          </w:p>
        </w:tc>
        <w:tc>
          <w:tcPr>
            <w:tcW w:w="460" w:type="dxa"/>
            <w:gridSpan w:val="2"/>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682" w:type="dxa"/>
          </w:tcPr>
          <w:p w:rsidR="00D242BC" w:rsidRDefault="00D242BC" w:rsidP="002B65EB">
            <w:pPr>
              <w:rPr>
                <w:b/>
              </w:rPr>
            </w:pPr>
          </w:p>
        </w:tc>
      </w:tr>
      <w:tr w:rsidR="00D242BC" w:rsidRPr="002B6F3F" w:rsidTr="002B65EB">
        <w:tc>
          <w:tcPr>
            <w:tcW w:w="9640" w:type="dxa"/>
            <w:gridSpan w:val="30"/>
            <w:tcBorders>
              <w:top w:val="single" w:sz="6" w:space="0" w:color="auto"/>
              <w:left w:val="single" w:sz="6" w:space="0" w:color="auto"/>
              <w:bottom w:val="single" w:sz="6" w:space="0" w:color="auto"/>
              <w:right w:val="single" w:sz="6" w:space="0" w:color="auto"/>
            </w:tcBorders>
          </w:tcPr>
          <w:p w:rsidR="00D242BC" w:rsidRPr="002B6F3F" w:rsidRDefault="00D242BC" w:rsidP="002B65EB">
            <w:pPr>
              <w:jc w:val="both"/>
              <w:rPr>
                <w:color w:val="FF0000"/>
              </w:rPr>
            </w:pPr>
            <w:r>
              <w:t xml:space="preserve">Jedná se o dotaci na aktivní politiku zaměstnanosti pro obec Prostějov a dotace poskytnuté z Evropského sociálního fondu v rámci veřejně prospěšných prací. </w:t>
            </w:r>
          </w:p>
        </w:tc>
      </w:tr>
      <w:tr w:rsidR="00D242BC" w:rsidTr="002B65EB">
        <w:tc>
          <w:tcPr>
            <w:tcW w:w="674" w:type="dxa"/>
          </w:tcPr>
          <w:p w:rsidR="00D242BC" w:rsidRDefault="00D242BC" w:rsidP="002B65EB">
            <w:pPr>
              <w:rPr>
                <w:b/>
              </w:rPr>
            </w:pPr>
          </w:p>
          <w:p w:rsidR="00D242BC" w:rsidRDefault="00D242BC" w:rsidP="002B65EB">
            <w:pPr>
              <w:rPr>
                <w:b/>
              </w:rPr>
            </w:pPr>
          </w:p>
        </w:tc>
        <w:tc>
          <w:tcPr>
            <w:tcW w:w="460" w:type="dxa"/>
            <w:gridSpan w:val="4"/>
          </w:tcPr>
          <w:p w:rsidR="00D242BC" w:rsidRDefault="00D242BC" w:rsidP="002B65EB">
            <w:pPr>
              <w:rPr>
                <w:b/>
              </w:rPr>
            </w:pPr>
          </w:p>
        </w:tc>
        <w:tc>
          <w:tcPr>
            <w:tcW w:w="460" w:type="dxa"/>
            <w:gridSpan w:val="2"/>
          </w:tcPr>
          <w:p w:rsidR="00D242BC" w:rsidRDefault="00D242BC" w:rsidP="002B65EB">
            <w:pPr>
              <w:rPr>
                <w:b/>
              </w:rPr>
            </w:pPr>
          </w:p>
        </w:tc>
        <w:tc>
          <w:tcPr>
            <w:tcW w:w="460" w:type="dxa"/>
            <w:gridSpan w:val="3"/>
          </w:tcPr>
          <w:p w:rsidR="00D242BC" w:rsidRDefault="00D242BC" w:rsidP="002B65EB">
            <w:pPr>
              <w:rPr>
                <w:b/>
              </w:rPr>
            </w:pPr>
          </w:p>
        </w:tc>
        <w:tc>
          <w:tcPr>
            <w:tcW w:w="460" w:type="dxa"/>
          </w:tcPr>
          <w:p w:rsidR="00D242BC" w:rsidRDefault="00D242BC" w:rsidP="002B65EB">
            <w:pPr>
              <w:rPr>
                <w:b/>
              </w:rPr>
            </w:pPr>
          </w:p>
        </w:tc>
        <w:tc>
          <w:tcPr>
            <w:tcW w:w="464" w:type="dxa"/>
          </w:tcPr>
          <w:p w:rsidR="00D242BC" w:rsidRDefault="00D242BC" w:rsidP="002B65EB">
            <w:pPr>
              <w:rPr>
                <w:b/>
              </w:rPr>
            </w:pPr>
          </w:p>
        </w:tc>
        <w:tc>
          <w:tcPr>
            <w:tcW w:w="460" w:type="dxa"/>
            <w:gridSpan w:val="2"/>
          </w:tcPr>
          <w:p w:rsidR="00D242BC" w:rsidRDefault="00D242BC" w:rsidP="002B65EB">
            <w:pPr>
              <w:rPr>
                <w:b/>
              </w:rPr>
            </w:pPr>
          </w:p>
        </w:tc>
        <w:tc>
          <w:tcPr>
            <w:tcW w:w="460" w:type="dxa"/>
            <w:gridSpan w:val="2"/>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682" w:type="dxa"/>
          </w:tcPr>
          <w:p w:rsidR="00D242BC" w:rsidRDefault="00D242BC" w:rsidP="002B65EB">
            <w:pPr>
              <w:rPr>
                <w:b/>
              </w:rPr>
            </w:pPr>
          </w:p>
        </w:tc>
      </w:tr>
      <w:tr w:rsidR="00D242BC" w:rsidTr="002B65EB">
        <w:tc>
          <w:tcPr>
            <w:tcW w:w="9640" w:type="dxa"/>
            <w:gridSpan w:val="30"/>
          </w:tcPr>
          <w:p w:rsidR="00D242BC" w:rsidRDefault="00D242BC" w:rsidP="002B65EB">
            <w:pPr>
              <w:jc w:val="center"/>
              <w:rPr>
                <w:b/>
              </w:rPr>
            </w:pPr>
            <w:r>
              <w:rPr>
                <w:b/>
              </w:rPr>
              <w:t>Komentář k položkám (akcím), které vykázaly abnormalitu v řádném plnění příjmů rozpočtu kapitoly ve sledovaném období</w:t>
            </w:r>
          </w:p>
        </w:tc>
      </w:tr>
      <w:tr w:rsidR="00D242BC" w:rsidTr="002B65EB">
        <w:tc>
          <w:tcPr>
            <w:tcW w:w="674" w:type="dxa"/>
          </w:tcPr>
          <w:p w:rsidR="00D242BC" w:rsidRDefault="00D242BC" w:rsidP="002B65EB">
            <w:pPr>
              <w:rPr>
                <w:b/>
              </w:rPr>
            </w:pPr>
          </w:p>
        </w:tc>
        <w:tc>
          <w:tcPr>
            <w:tcW w:w="319" w:type="dxa"/>
            <w:gridSpan w:val="3"/>
          </w:tcPr>
          <w:p w:rsidR="00D242BC" w:rsidRDefault="00D242BC" w:rsidP="002B65EB">
            <w:pPr>
              <w:rPr>
                <w:b/>
              </w:rPr>
            </w:pPr>
          </w:p>
        </w:tc>
        <w:tc>
          <w:tcPr>
            <w:tcW w:w="601" w:type="dxa"/>
            <w:gridSpan w:val="3"/>
          </w:tcPr>
          <w:p w:rsidR="00D242BC" w:rsidRDefault="00D242BC" w:rsidP="002B65EB">
            <w:pPr>
              <w:rPr>
                <w:b/>
              </w:rPr>
            </w:pPr>
          </w:p>
        </w:tc>
        <w:tc>
          <w:tcPr>
            <w:tcW w:w="160" w:type="dxa"/>
            <w:gridSpan w:val="2"/>
          </w:tcPr>
          <w:p w:rsidR="00D242BC" w:rsidRDefault="00D242BC" w:rsidP="002B65EB">
            <w:pPr>
              <w:rPr>
                <w:b/>
              </w:rPr>
            </w:pPr>
          </w:p>
        </w:tc>
        <w:tc>
          <w:tcPr>
            <w:tcW w:w="760" w:type="dxa"/>
            <w:gridSpan w:val="2"/>
          </w:tcPr>
          <w:p w:rsidR="00D242BC" w:rsidRDefault="00D242BC" w:rsidP="002B65EB">
            <w:pPr>
              <w:rPr>
                <w:b/>
              </w:rPr>
            </w:pPr>
          </w:p>
        </w:tc>
        <w:tc>
          <w:tcPr>
            <w:tcW w:w="605" w:type="dxa"/>
            <w:gridSpan w:val="2"/>
          </w:tcPr>
          <w:p w:rsidR="00D242BC" w:rsidRDefault="00D242BC" w:rsidP="002B65EB">
            <w:pPr>
              <w:rPr>
                <w:b/>
              </w:rPr>
            </w:pPr>
          </w:p>
        </w:tc>
        <w:tc>
          <w:tcPr>
            <w:tcW w:w="319" w:type="dxa"/>
          </w:tcPr>
          <w:p w:rsidR="00D242BC" w:rsidRDefault="00D242BC" w:rsidP="002B65EB">
            <w:pPr>
              <w:rPr>
                <w:b/>
              </w:rPr>
            </w:pPr>
          </w:p>
        </w:tc>
        <w:tc>
          <w:tcPr>
            <w:tcW w:w="678" w:type="dxa"/>
            <w:gridSpan w:val="3"/>
          </w:tcPr>
          <w:p w:rsidR="00D242BC" w:rsidRDefault="00D242BC" w:rsidP="002B65EB">
            <w:pPr>
              <w:rPr>
                <w:b/>
              </w:rPr>
            </w:pPr>
          </w:p>
        </w:tc>
        <w:tc>
          <w:tcPr>
            <w:tcW w:w="242" w:type="dxa"/>
          </w:tcPr>
          <w:p w:rsidR="00D242BC" w:rsidRDefault="00D242BC" w:rsidP="002B65EB">
            <w:pPr>
              <w:rPr>
                <w:b/>
              </w:rPr>
            </w:pPr>
          </w:p>
        </w:tc>
        <w:tc>
          <w:tcPr>
            <w:tcW w:w="608" w:type="dxa"/>
            <w:gridSpan w:val="2"/>
          </w:tcPr>
          <w:p w:rsidR="00D242BC" w:rsidRDefault="00D242BC" w:rsidP="002B65EB">
            <w:pPr>
              <w:rPr>
                <w:b/>
              </w:rPr>
            </w:pPr>
          </w:p>
        </w:tc>
        <w:tc>
          <w:tcPr>
            <w:tcW w:w="312"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682" w:type="dxa"/>
          </w:tcPr>
          <w:p w:rsidR="00D242BC" w:rsidRDefault="00D242BC" w:rsidP="002B65EB">
            <w:pPr>
              <w:rPr>
                <w:b/>
              </w:rPr>
            </w:pPr>
          </w:p>
        </w:tc>
      </w:tr>
      <w:tr w:rsidR="00D242BC" w:rsidTr="002B65EB">
        <w:tc>
          <w:tcPr>
            <w:tcW w:w="993" w:type="dxa"/>
            <w:gridSpan w:val="4"/>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r>
              <w:rPr>
                <w:b/>
                <w:sz w:val="16"/>
              </w:rPr>
              <w:t>Oddíl, paragraf</w:t>
            </w:r>
          </w:p>
        </w:tc>
        <w:tc>
          <w:tcPr>
            <w:tcW w:w="709" w:type="dxa"/>
            <w:gridSpan w:val="4"/>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p>
          <w:p w:rsidR="00D242BC" w:rsidRDefault="00D242BC" w:rsidP="002B65EB">
            <w:pPr>
              <w:jc w:val="center"/>
              <w:rPr>
                <w:b/>
                <w:sz w:val="16"/>
              </w:rPr>
            </w:pPr>
            <w:r>
              <w:rPr>
                <w:b/>
                <w:sz w:val="16"/>
              </w:rPr>
              <w:t>Položka</w:t>
            </w:r>
          </w:p>
        </w:tc>
        <w:tc>
          <w:tcPr>
            <w:tcW w:w="1417" w:type="dxa"/>
            <w:gridSpan w:val="5"/>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r>
              <w:rPr>
                <w:b/>
                <w:sz w:val="16"/>
              </w:rPr>
              <w:t>Organizace</w:t>
            </w:r>
          </w:p>
        </w:tc>
        <w:tc>
          <w:tcPr>
            <w:tcW w:w="997" w:type="dxa"/>
            <w:gridSpan w:val="4"/>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r>
              <w:rPr>
                <w:b/>
                <w:sz w:val="16"/>
              </w:rPr>
              <w:t>Účelový zdroj</w:t>
            </w:r>
          </w:p>
        </w:tc>
        <w:tc>
          <w:tcPr>
            <w:tcW w:w="850" w:type="dxa"/>
            <w:gridSpan w:val="3"/>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r>
              <w:rPr>
                <w:b/>
                <w:sz w:val="16"/>
              </w:rPr>
              <w:t>Upravený rozpočet v tis. Kč</w:t>
            </w:r>
          </w:p>
        </w:tc>
        <w:tc>
          <w:tcPr>
            <w:tcW w:w="772" w:type="dxa"/>
            <w:gridSpan w:val="2"/>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r>
              <w:rPr>
                <w:b/>
                <w:sz w:val="16"/>
              </w:rPr>
              <w:t>Skuteč-</w:t>
            </w:r>
          </w:p>
          <w:p w:rsidR="00D242BC" w:rsidRDefault="00D242BC" w:rsidP="002B65EB">
            <w:pPr>
              <w:jc w:val="center"/>
              <w:rPr>
                <w:b/>
                <w:sz w:val="16"/>
              </w:rPr>
            </w:pPr>
            <w:proofErr w:type="spellStart"/>
            <w:r>
              <w:rPr>
                <w:b/>
                <w:sz w:val="16"/>
              </w:rPr>
              <w:t>nost</w:t>
            </w:r>
            <w:proofErr w:type="spellEnd"/>
            <w:r>
              <w:rPr>
                <w:b/>
                <w:sz w:val="16"/>
              </w:rPr>
              <w:t xml:space="preserve"> v tis. Kč</w:t>
            </w:r>
          </w:p>
        </w:tc>
        <w:tc>
          <w:tcPr>
            <w:tcW w:w="3902" w:type="dxa"/>
            <w:gridSpan w:val="8"/>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p>
          <w:p w:rsidR="00D242BC" w:rsidRDefault="00D242BC" w:rsidP="002B65EB">
            <w:pPr>
              <w:jc w:val="center"/>
              <w:rPr>
                <w:b/>
                <w:sz w:val="16"/>
              </w:rPr>
            </w:pPr>
            <w:r>
              <w:rPr>
                <w:b/>
                <w:sz w:val="16"/>
              </w:rPr>
              <w:t>Komentář</w:t>
            </w:r>
          </w:p>
        </w:tc>
      </w:tr>
      <w:tr w:rsidR="00D242BC" w:rsidRPr="009F74CD" w:rsidTr="002B65EB">
        <w:tc>
          <w:tcPr>
            <w:tcW w:w="993" w:type="dxa"/>
            <w:gridSpan w:val="4"/>
            <w:tcBorders>
              <w:top w:val="single" w:sz="6" w:space="0" w:color="auto"/>
              <w:left w:val="single" w:sz="6" w:space="0" w:color="auto"/>
              <w:bottom w:val="single" w:sz="6" w:space="0" w:color="auto"/>
              <w:right w:val="single" w:sz="6" w:space="0" w:color="auto"/>
            </w:tcBorders>
          </w:tcPr>
          <w:p w:rsidR="00D242BC" w:rsidRDefault="00D242BC" w:rsidP="002B65EB">
            <w:pPr>
              <w:jc w:val="center"/>
              <w:rPr>
                <w:sz w:val="18"/>
              </w:rPr>
            </w:pPr>
          </w:p>
        </w:tc>
        <w:tc>
          <w:tcPr>
            <w:tcW w:w="709" w:type="dxa"/>
            <w:gridSpan w:val="4"/>
            <w:tcBorders>
              <w:top w:val="single" w:sz="6" w:space="0" w:color="auto"/>
              <w:left w:val="single" w:sz="6" w:space="0" w:color="auto"/>
              <w:bottom w:val="single" w:sz="6" w:space="0" w:color="auto"/>
              <w:right w:val="single" w:sz="6" w:space="0" w:color="auto"/>
            </w:tcBorders>
          </w:tcPr>
          <w:p w:rsidR="00D242BC" w:rsidRDefault="00D242BC" w:rsidP="002B65EB">
            <w:pPr>
              <w:jc w:val="center"/>
              <w:rPr>
                <w:sz w:val="18"/>
              </w:rPr>
            </w:pPr>
          </w:p>
        </w:tc>
        <w:tc>
          <w:tcPr>
            <w:tcW w:w="1417" w:type="dxa"/>
            <w:gridSpan w:val="5"/>
            <w:tcBorders>
              <w:top w:val="single" w:sz="6" w:space="0" w:color="auto"/>
              <w:left w:val="single" w:sz="6" w:space="0" w:color="auto"/>
              <w:bottom w:val="single" w:sz="6" w:space="0" w:color="auto"/>
              <w:right w:val="single" w:sz="6" w:space="0" w:color="auto"/>
            </w:tcBorders>
          </w:tcPr>
          <w:p w:rsidR="00D242BC" w:rsidRDefault="00D242BC" w:rsidP="002B65EB">
            <w:pPr>
              <w:jc w:val="center"/>
              <w:rPr>
                <w:sz w:val="18"/>
              </w:rPr>
            </w:pPr>
          </w:p>
        </w:tc>
        <w:tc>
          <w:tcPr>
            <w:tcW w:w="997" w:type="dxa"/>
            <w:gridSpan w:val="4"/>
            <w:tcBorders>
              <w:top w:val="single" w:sz="6" w:space="0" w:color="auto"/>
              <w:left w:val="single" w:sz="6" w:space="0" w:color="auto"/>
              <w:bottom w:val="single" w:sz="6" w:space="0" w:color="auto"/>
              <w:right w:val="single" w:sz="6" w:space="0" w:color="auto"/>
            </w:tcBorders>
          </w:tcPr>
          <w:p w:rsidR="00D242BC" w:rsidRDefault="00D242BC" w:rsidP="002B65EB">
            <w:pPr>
              <w:jc w:val="center"/>
              <w:rPr>
                <w:sz w:val="18"/>
              </w:rPr>
            </w:pPr>
          </w:p>
        </w:tc>
        <w:tc>
          <w:tcPr>
            <w:tcW w:w="850" w:type="dxa"/>
            <w:gridSpan w:val="3"/>
            <w:tcBorders>
              <w:top w:val="single" w:sz="6" w:space="0" w:color="auto"/>
              <w:left w:val="single" w:sz="6" w:space="0" w:color="auto"/>
              <w:bottom w:val="single" w:sz="6" w:space="0" w:color="auto"/>
              <w:right w:val="single" w:sz="6" w:space="0" w:color="auto"/>
            </w:tcBorders>
          </w:tcPr>
          <w:p w:rsidR="00D242BC" w:rsidRDefault="00D242BC" w:rsidP="002B65EB">
            <w:pPr>
              <w:jc w:val="center"/>
              <w:rPr>
                <w:sz w:val="18"/>
              </w:rPr>
            </w:pPr>
          </w:p>
        </w:tc>
        <w:tc>
          <w:tcPr>
            <w:tcW w:w="772" w:type="dxa"/>
            <w:gridSpan w:val="2"/>
            <w:tcBorders>
              <w:top w:val="single" w:sz="6" w:space="0" w:color="auto"/>
              <w:left w:val="single" w:sz="6" w:space="0" w:color="auto"/>
              <w:bottom w:val="single" w:sz="6" w:space="0" w:color="auto"/>
              <w:right w:val="single" w:sz="6" w:space="0" w:color="auto"/>
            </w:tcBorders>
          </w:tcPr>
          <w:p w:rsidR="00D242BC" w:rsidRDefault="00D242BC" w:rsidP="002B65EB">
            <w:pPr>
              <w:jc w:val="center"/>
              <w:rPr>
                <w:sz w:val="18"/>
              </w:rPr>
            </w:pPr>
          </w:p>
        </w:tc>
        <w:tc>
          <w:tcPr>
            <w:tcW w:w="3902" w:type="dxa"/>
            <w:gridSpan w:val="8"/>
            <w:tcBorders>
              <w:top w:val="single" w:sz="6" w:space="0" w:color="auto"/>
              <w:left w:val="single" w:sz="6" w:space="0" w:color="auto"/>
              <w:bottom w:val="single" w:sz="6" w:space="0" w:color="auto"/>
              <w:right w:val="single" w:sz="6" w:space="0" w:color="auto"/>
            </w:tcBorders>
          </w:tcPr>
          <w:p w:rsidR="00D242BC" w:rsidRPr="009F74CD" w:rsidRDefault="00D242BC" w:rsidP="002B65EB">
            <w:pPr>
              <w:jc w:val="both"/>
              <w:rPr>
                <w:color w:val="FF0000"/>
                <w:sz w:val="18"/>
              </w:rPr>
            </w:pPr>
            <w:r>
              <w:rPr>
                <w:color w:val="FF0000"/>
                <w:sz w:val="18"/>
              </w:rPr>
              <w:t xml:space="preserve">                                     -</w:t>
            </w:r>
          </w:p>
        </w:tc>
      </w:tr>
      <w:tr w:rsidR="00D242BC" w:rsidTr="002B65EB">
        <w:tc>
          <w:tcPr>
            <w:tcW w:w="674" w:type="dxa"/>
          </w:tcPr>
          <w:p w:rsidR="00D242BC" w:rsidRDefault="00D242BC" w:rsidP="002B65EB">
            <w:pPr>
              <w:rPr>
                <w:b/>
              </w:rPr>
            </w:pPr>
          </w:p>
        </w:tc>
        <w:tc>
          <w:tcPr>
            <w:tcW w:w="319" w:type="dxa"/>
            <w:gridSpan w:val="3"/>
          </w:tcPr>
          <w:p w:rsidR="00D242BC" w:rsidRDefault="00D242BC" w:rsidP="002B65EB">
            <w:pPr>
              <w:rPr>
                <w:b/>
              </w:rPr>
            </w:pPr>
          </w:p>
        </w:tc>
        <w:tc>
          <w:tcPr>
            <w:tcW w:w="601" w:type="dxa"/>
            <w:gridSpan w:val="3"/>
          </w:tcPr>
          <w:p w:rsidR="00D242BC" w:rsidRDefault="00D242BC" w:rsidP="002B65EB">
            <w:pPr>
              <w:rPr>
                <w:b/>
              </w:rPr>
            </w:pPr>
          </w:p>
          <w:p w:rsidR="00D242BC" w:rsidRDefault="00D242BC" w:rsidP="002B65EB">
            <w:pPr>
              <w:rPr>
                <w:b/>
              </w:rPr>
            </w:pPr>
          </w:p>
          <w:p w:rsidR="00D242BC" w:rsidRDefault="00D242BC" w:rsidP="002B65EB">
            <w:pPr>
              <w:rPr>
                <w:b/>
              </w:rPr>
            </w:pPr>
          </w:p>
        </w:tc>
        <w:tc>
          <w:tcPr>
            <w:tcW w:w="160" w:type="dxa"/>
            <w:gridSpan w:val="2"/>
          </w:tcPr>
          <w:p w:rsidR="00D242BC" w:rsidRDefault="00D242BC" w:rsidP="002B65EB">
            <w:pPr>
              <w:rPr>
                <w:b/>
              </w:rPr>
            </w:pPr>
          </w:p>
        </w:tc>
        <w:tc>
          <w:tcPr>
            <w:tcW w:w="760" w:type="dxa"/>
            <w:gridSpan w:val="2"/>
          </w:tcPr>
          <w:p w:rsidR="00D242BC" w:rsidRDefault="00D242BC" w:rsidP="002B65EB">
            <w:pPr>
              <w:rPr>
                <w:b/>
              </w:rPr>
            </w:pPr>
          </w:p>
        </w:tc>
        <w:tc>
          <w:tcPr>
            <w:tcW w:w="605" w:type="dxa"/>
            <w:gridSpan w:val="2"/>
          </w:tcPr>
          <w:p w:rsidR="00D242BC" w:rsidRDefault="00D242BC" w:rsidP="002B65EB">
            <w:pPr>
              <w:rPr>
                <w:b/>
              </w:rPr>
            </w:pPr>
          </w:p>
        </w:tc>
        <w:tc>
          <w:tcPr>
            <w:tcW w:w="319" w:type="dxa"/>
          </w:tcPr>
          <w:p w:rsidR="00D242BC" w:rsidRDefault="00D242BC" w:rsidP="002B65EB">
            <w:pPr>
              <w:rPr>
                <w:b/>
              </w:rPr>
            </w:pPr>
          </w:p>
        </w:tc>
        <w:tc>
          <w:tcPr>
            <w:tcW w:w="678" w:type="dxa"/>
            <w:gridSpan w:val="3"/>
          </w:tcPr>
          <w:p w:rsidR="00D242BC" w:rsidRDefault="00D242BC" w:rsidP="002B65EB">
            <w:pPr>
              <w:rPr>
                <w:b/>
              </w:rPr>
            </w:pPr>
          </w:p>
        </w:tc>
        <w:tc>
          <w:tcPr>
            <w:tcW w:w="242" w:type="dxa"/>
          </w:tcPr>
          <w:p w:rsidR="00D242BC" w:rsidRDefault="00D242BC" w:rsidP="002B65EB">
            <w:pPr>
              <w:rPr>
                <w:b/>
              </w:rPr>
            </w:pPr>
          </w:p>
        </w:tc>
        <w:tc>
          <w:tcPr>
            <w:tcW w:w="608" w:type="dxa"/>
            <w:gridSpan w:val="2"/>
          </w:tcPr>
          <w:p w:rsidR="00D242BC" w:rsidRDefault="00D242BC" w:rsidP="002B65EB">
            <w:pPr>
              <w:rPr>
                <w:b/>
              </w:rPr>
            </w:pPr>
          </w:p>
        </w:tc>
        <w:tc>
          <w:tcPr>
            <w:tcW w:w="312"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682" w:type="dxa"/>
          </w:tcPr>
          <w:p w:rsidR="00D242BC" w:rsidRDefault="00D242BC" w:rsidP="002B65EB">
            <w:pPr>
              <w:rPr>
                <w:b/>
              </w:rPr>
            </w:pPr>
          </w:p>
        </w:tc>
      </w:tr>
      <w:tr w:rsidR="00D242BC" w:rsidTr="002B65EB">
        <w:tc>
          <w:tcPr>
            <w:tcW w:w="9640" w:type="dxa"/>
            <w:gridSpan w:val="30"/>
            <w:shd w:val="pct5" w:color="000000" w:fill="FFFFFF"/>
          </w:tcPr>
          <w:p w:rsidR="00D242BC" w:rsidRDefault="00D242BC" w:rsidP="002B65EB">
            <w:pPr>
              <w:rPr>
                <w:b/>
                <w:sz w:val="24"/>
                <w:u w:val="single"/>
              </w:rPr>
            </w:pPr>
            <w:r>
              <w:rPr>
                <w:b/>
                <w:sz w:val="24"/>
                <w:u w:val="single"/>
              </w:rPr>
              <w:t>Rozbor čerpání výdajů rozpočtu kapitoly</w:t>
            </w:r>
          </w:p>
        </w:tc>
      </w:tr>
      <w:tr w:rsidR="00D242BC" w:rsidTr="002B65EB">
        <w:tc>
          <w:tcPr>
            <w:tcW w:w="674" w:type="dxa"/>
          </w:tcPr>
          <w:p w:rsidR="00D242BC" w:rsidRDefault="00D242BC" w:rsidP="002B65EB">
            <w:pPr>
              <w:rPr>
                <w:b/>
              </w:rPr>
            </w:pPr>
          </w:p>
        </w:tc>
        <w:tc>
          <w:tcPr>
            <w:tcW w:w="460" w:type="dxa"/>
            <w:gridSpan w:val="4"/>
          </w:tcPr>
          <w:p w:rsidR="00D242BC" w:rsidRDefault="00D242BC" w:rsidP="002B65EB">
            <w:pPr>
              <w:rPr>
                <w:b/>
              </w:rPr>
            </w:pPr>
          </w:p>
        </w:tc>
        <w:tc>
          <w:tcPr>
            <w:tcW w:w="460" w:type="dxa"/>
            <w:gridSpan w:val="2"/>
          </w:tcPr>
          <w:p w:rsidR="00D242BC" w:rsidRDefault="00D242BC" w:rsidP="002B65EB">
            <w:pPr>
              <w:rPr>
                <w:b/>
              </w:rPr>
            </w:pPr>
          </w:p>
        </w:tc>
        <w:tc>
          <w:tcPr>
            <w:tcW w:w="460" w:type="dxa"/>
            <w:gridSpan w:val="3"/>
          </w:tcPr>
          <w:p w:rsidR="00D242BC" w:rsidRDefault="00D242BC" w:rsidP="002B65EB">
            <w:pPr>
              <w:rPr>
                <w:b/>
              </w:rPr>
            </w:pPr>
          </w:p>
        </w:tc>
        <w:tc>
          <w:tcPr>
            <w:tcW w:w="460" w:type="dxa"/>
          </w:tcPr>
          <w:p w:rsidR="00D242BC" w:rsidRDefault="00D242BC" w:rsidP="002B65EB">
            <w:pPr>
              <w:rPr>
                <w:b/>
              </w:rPr>
            </w:pPr>
          </w:p>
        </w:tc>
        <w:tc>
          <w:tcPr>
            <w:tcW w:w="464" w:type="dxa"/>
          </w:tcPr>
          <w:p w:rsidR="00D242BC" w:rsidRDefault="00D242BC" w:rsidP="002B65EB">
            <w:pPr>
              <w:rPr>
                <w:b/>
              </w:rPr>
            </w:pPr>
          </w:p>
        </w:tc>
        <w:tc>
          <w:tcPr>
            <w:tcW w:w="460" w:type="dxa"/>
            <w:gridSpan w:val="2"/>
          </w:tcPr>
          <w:p w:rsidR="00D242BC" w:rsidRDefault="00D242BC" w:rsidP="002B65EB">
            <w:pPr>
              <w:rPr>
                <w:b/>
                <w:sz w:val="24"/>
              </w:rPr>
            </w:pPr>
          </w:p>
        </w:tc>
        <w:tc>
          <w:tcPr>
            <w:tcW w:w="460" w:type="dxa"/>
            <w:gridSpan w:val="2"/>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682" w:type="dxa"/>
          </w:tcPr>
          <w:p w:rsidR="00D242BC" w:rsidRDefault="00D242BC" w:rsidP="002B65EB">
            <w:pPr>
              <w:rPr>
                <w:b/>
              </w:rPr>
            </w:pPr>
          </w:p>
        </w:tc>
      </w:tr>
      <w:tr w:rsidR="00D242BC" w:rsidTr="002B65EB">
        <w:tc>
          <w:tcPr>
            <w:tcW w:w="2054" w:type="dxa"/>
            <w:gridSpan w:val="10"/>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r>
              <w:rPr>
                <w:b/>
                <w:sz w:val="16"/>
              </w:rPr>
              <w:t>Rozpočet upravený v tis. Kč</w:t>
            </w:r>
          </w:p>
        </w:tc>
        <w:tc>
          <w:tcPr>
            <w:tcW w:w="1844" w:type="dxa"/>
            <w:gridSpan w:val="6"/>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r>
              <w:rPr>
                <w:b/>
                <w:sz w:val="16"/>
              </w:rPr>
              <w:t>Skutečnost v tis. Kč</w:t>
            </w:r>
          </w:p>
        </w:tc>
        <w:tc>
          <w:tcPr>
            <w:tcW w:w="1840" w:type="dxa"/>
            <w:gridSpan w:val="6"/>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r>
              <w:rPr>
                <w:b/>
                <w:sz w:val="16"/>
              </w:rPr>
              <w:t>SK/RU v %</w:t>
            </w:r>
          </w:p>
        </w:tc>
        <w:tc>
          <w:tcPr>
            <w:tcW w:w="3902" w:type="dxa"/>
            <w:gridSpan w:val="8"/>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r>
              <w:rPr>
                <w:b/>
                <w:sz w:val="16"/>
              </w:rPr>
              <w:t>Komentář</w:t>
            </w:r>
          </w:p>
        </w:tc>
      </w:tr>
      <w:tr w:rsidR="00D242BC" w:rsidTr="002B65EB">
        <w:tc>
          <w:tcPr>
            <w:tcW w:w="2054" w:type="dxa"/>
            <w:gridSpan w:val="10"/>
            <w:tcBorders>
              <w:top w:val="single" w:sz="6" w:space="0" w:color="auto"/>
              <w:left w:val="single" w:sz="6" w:space="0" w:color="auto"/>
              <w:bottom w:val="single" w:sz="6" w:space="0" w:color="auto"/>
              <w:right w:val="single" w:sz="6" w:space="0" w:color="auto"/>
            </w:tcBorders>
          </w:tcPr>
          <w:p w:rsidR="00D242BC" w:rsidRDefault="00D242BC" w:rsidP="002B65EB">
            <w:pPr>
              <w:jc w:val="right"/>
              <w:rPr>
                <w:b/>
              </w:rPr>
            </w:pPr>
            <w:r>
              <w:rPr>
                <w:b/>
              </w:rPr>
              <w:t>182.138,39</w:t>
            </w:r>
          </w:p>
        </w:tc>
        <w:tc>
          <w:tcPr>
            <w:tcW w:w="1844" w:type="dxa"/>
            <w:gridSpan w:val="6"/>
            <w:tcBorders>
              <w:top w:val="single" w:sz="6" w:space="0" w:color="auto"/>
              <w:left w:val="single" w:sz="6" w:space="0" w:color="auto"/>
              <w:bottom w:val="single" w:sz="6" w:space="0" w:color="auto"/>
              <w:right w:val="single" w:sz="6" w:space="0" w:color="auto"/>
            </w:tcBorders>
          </w:tcPr>
          <w:p w:rsidR="00D242BC" w:rsidRDefault="00D242BC" w:rsidP="002B65EB">
            <w:pPr>
              <w:jc w:val="right"/>
              <w:rPr>
                <w:b/>
              </w:rPr>
            </w:pPr>
            <w:r>
              <w:rPr>
                <w:b/>
              </w:rPr>
              <w:t>65.366,80</w:t>
            </w:r>
          </w:p>
        </w:tc>
        <w:tc>
          <w:tcPr>
            <w:tcW w:w="1840" w:type="dxa"/>
            <w:gridSpan w:val="6"/>
            <w:tcBorders>
              <w:top w:val="single" w:sz="6" w:space="0" w:color="auto"/>
              <w:left w:val="single" w:sz="6" w:space="0" w:color="auto"/>
              <w:bottom w:val="single" w:sz="6" w:space="0" w:color="auto"/>
              <w:right w:val="single" w:sz="6" w:space="0" w:color="auto"/>
            </w:tcBorders>
          </w:tcPr>
          <w:p w:rsidR="00D242BC" w:rsidRDefault="00D242BC" w:rsidP="002B65EB">
            <w:pPr>
              <w:jc w:val="right"/>
              <w:rPr>
                <w:b/>
              </w:rPr>
            </w:pPr>
            <w:r>
              <w:rPr>
                <w:b/>
              </w:rPr>
              <w:t>35,89</w:t>
            </w:r>
          </w:p>
        </w:tc>
        <w:tc>
          <w:tcPr>
            <w:tcW w:w="3902" w:type="dxa"/>
            <w:gridSpan w:val="8"/>
            <w:tcBorders>
              <w:top w:val="single" w:sz="6" w:space="0" w:color="auto"/>
              <w:left w:val="single" w:sz="6" w:space="0" w:color="auto"/>
              <w:bottom w:val="single" w:sz="6" w:space="0" w:color="auto"/>
              <w:right w:val="single" w:sz="6" w:space="0" w:color="auto"/>
            </w:tcBorders>
          </w:tcPr>
          <w:p w:rsidR="00D242BC" w:rsidRDefault="00D242BC" w:rsidP="002B65EB">
            <w:pPr>
              <w:rPr>
                <w:b/>
              </w:rPr>
            </w:pPr>
            <w:r>
              <w:rPr>
                <w:b/>
              </w:rPr>
              <w:t>Nekonsolidované výdaje</w:t>
            </w:r>
          </w:p>
        </w:tc>
      </w:tr>
      <w:tr w:rsidR="00D242BC" w:rsidTr="002B65EB">
        <w:tc>
          <w:tcPr>
            <w:tcW w:w="2054" w:type="dxa"/>
            <w:gridSpan w:val="10"/>
            <w:tcBorders>
              <w:top w:val="single" w:sz="6" w:space="0" w:color="auto"/>
              <w:left w:val="single" w:sz="6" w:space="0" w:color="auto"/>
              <w:bottom w:val="single" w:sz="6" w:space="0" w:color="auto"/>
              <w:right w:val="single" w:sz="6" w:space="0" w:color="auto"/>
            </w:tcBorders>
          </w:tcPr>
          <w:p w:rsidR="00D242BC" w:rsidRDefault="00D242BC" w:rsidP="002B65EB">
            <w:pPr>
              <w:jc w:val="right"/>
              <w:rPr>
                <w:b/>
              </w:rPr>
            </w:pPr>
            <w:r>
              <w:rPr>
                <w:b/>
              </w:rPr>
              <w:t>182.138,39</w:t>
            </w:r>
          </w:p>
        </w:tc>
        <w:tc>
          <w:tcPr>
            <w:tcW w:w="1844" w:type="dxa"/>
            <w:gridSpan w:val="6"/>
            <w:tcBorders>
              <w:top w:val="single" w:sz="6" w:space="0" w:color="auto"/>
              <w:left w:val="single" w:sz="6" w:space="0" w:color="auto"/>
              <w:bottom w:val="single" w:sz="6" w:space="0" w:color="auto"/>
              <w:right w:val="single" w:sz="6" w:space="0" w:color="auto"/>
            </w:tcBorders>
          </w:tcPr>
          <w:p w:rsidR="00D242BC" w:rsidRDefault="00D242BC" w:rsidP="002B65EB">
            <w:pPr>
              <w:jc w:val="right"/>
              <w:rPr>
                <w:b/>
              </w:rPr>
            </w:pPr>
            <w:r>
              <w:rPr>
                <w:b/>
              </w:rPr>
              <w:t>65.366,80</w:t>
            </w:r>
          </w:p>
        </w:tc>
        <w:tc>
          <w:tcPr>
            <w:tcW w:w="1840" w:type="dxa"/>
            <w:gridSpan w:val="6"/>
            <w:tcBorders>
              <w:top w:val="single" w:sz="6" w:space="0" w:color="auto"/>
              <w:left w:val="single" w:sz="6" w:space="0" w:color="auto"/>
              <w:bottom w:val="single" w:sz="6" w:space="0" w:color="auto"/>
              <w:right w:val="single" w:sz="6" w:space="0" w:color="auto"/>
            </w:tcBorders>
          </w:tcPr>
          <w:p w:rsidR="00D242BC" w:rsidRDefault="00D242BC" w:rsidP="002B65EB">
            <w:pPr>
              <w:jc w:val="right"/>
              <w:rPr>
                <w:b/>
              </w:rPr>
            </w:pPr>
            <w:r>
              <w:rPr>
                <w:b/>
              </w:rPr>
              <w:t>35,89</w:t>
            </w:r>
          </w:p>
        </w:tc>
        <w:tc>
          <w:tcPr>
            <w:tcW w:w="3902" w:type="dxa"/>
            <w:gridSpan w:val="8"/>
            <w:tcBorders>
              <w:top w:val="single" w:sz="6" w:space="0" w:color="auto"/>
              <w:left w:val="single" w:sz="6" w:space="0" w:color="auto"/>
              <w:bottom w:val="single" w:sz="6" w:space="0" w:color="auto"/>
              <w:right w:val="single" w:sz="6" w:space="0" w:color="auto"/>
            </w:tcBorders>
          </w:tcPr>
          <w:p w:rsidR="00D242BC" w:rsidRDefault="00D242BC" w:rsidP="002B65EB">
            <w:pPr>
              <w:rPr>
                <w:b/>
              </w:rPr>
            </w:pPr>
            <w:r>
              <w:rPr>
                <w:b/>
              </w:rPr>
              <w:t>Konsolidované výdaje</w:t>
            </w:r>
          </w:p>
        </w:tc>
      </w:tr>
      <w:tr w:rsidR="00D242BC" w:rsidTr="002B65EB">
        <w:tc>
          <w:tcPr>
            <w:tcW w:w="9640" w:type="dxa"/>
            <w:gridSpan w:val="30"/>
          </w:tcPr>
          <w:p w:rsidR="00D242BC" w:rsidRDefault="00D242BC" w:rsidP="002B65EB">
            <w:pPr>
              <w:jc w:val="center"/>
              <w:rPr>
                <w:b/>
              </w:rPr>
            </w:pPr>
          </w:p>
          <w:p w:rsidR="00D242BC" w:rsidRDefault="00D242BC" w:rsidP="002B65EB">
            <w:pPr>
              <w:jc w:val="center"/>
              <w:rPr>
                <w:b/>
              </w:rPr>
            </w:pPr>
            <w:r>
              <w:rPr>
                <w:b/>
              </w:rPr>
              <w:t>Stručný komentář k celkovému vývoji čerpání výdajů kapitoly ve sledovaném období</w:t>
            </w:r>
          </w:p>
        </w:tc>
      </w:tr>
      <w:tr w:rsidR="00D242BC" w:rsidTr="002B65EB">
        <w:tc>
          <w:tcPr>
            <w:tcW w:w="674" w:type="dxa"/>
          </w:tcPr>
          <w:p w:rsidR="00D242BC" w:rsidRDefault="00D242BC" w:rsidP="002B65EB">
            <w:pPr>
              <w:rPr>
                <w:b/>
              </w:rPr>
            </w:pPr>
          </w:p>
        </w:tc>
        <w:tc>
          <w:tcPr>
            <w:tcW w:w="460" w:type="dxa"/>
            <w:gridSpan w:val="4"/>
          </w:tcPr>
          <w:p w:rsidR="00D242BC" w:rsidRDefault="00D242BC" w:rsidP="002B65EB">
            <w:pPr>
              <w:rPr>
                <w:b/>
              </w:rPr>
            </w:pPr>
          </w:p>
        </w:tc>
        <w:tc>
          <w:tcPr>
            <w:tcW w:w="460" w:type="dxa"/>
            <w:gridSpan w:val="2"/>
          </w:tcPr>
          <w:p w:rsidR="00D242BC" w:rsidRDefault="00D242BC" w:rsidP="002B65EB">
            <w:pPr>
              <w:rPr>
                <w:b/>
              </w:rPr>
            </w:pPr>
          </w:p>
        </w:tc>
        <w:tc>
          <w:tcPr>
            <w:tcW w:w="460" w:type="dxa"/>
            <w:gridSpan w:val="3"/>
          </w:tcPr>
          <w:p w:rsidR="00D242BC" w:rsidRDefault="00D242BC" w:rsidP="002B65EB">
            <w:pPr>
              <w:rPr>
                <w:b/>
              </w:rPr>
            </w:pPr>
          </w:p>
        </w:tc>
        <w:tc>
          <w:tcPr>
            <w:tcW w:w="460" w:type="dxa"/>
          </w:tcPr>
          <w:p w:rsidR="00D242BC" w:rsidRDefault="00D242BC" w:rsidP="002B65EB">
            <w:pPr>
              <w:rPr>
                <w:b/>
              </w:rPr>
            </w:pPr>
          </w:p>
        </w:tc>
        <w:tc>
          <w:tcPr>
            <w:tcW w:w="464" w:type="dxa"/>
          </w:tcPr>
          <w:p w:rsidR="00D242BC" w:rsidRDefault="00D242BC" w:rsidP="002B65EB">
            <w:pPr>
              <w:rPr>
                <w:b/>
              </w:rPr>
            </w:pPr>
          </w:p>
        </w:tc>
        <w:tc>
          <w:tcPr>
            <w:tcW w:w="460" w:type="dxa"/>
            <w:gridSpan w:val="2"/>
          </w:tcPr>
          <w:p w:rsidR="00D242BC" w:rsidRDefault="00D242BC" w:rsidP="002B65EB">
            <w:pPr>
              <w:rPr>
                <w:b/>
              </w:rPr>
            </w:pPr>
          </w:p>
        </w:tc>
        <w:tc>
          <w:tcPr>
            <w:tcW w:w="460" w:type="dxa"/>
            <w:gridSpan w:val="2"/>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682" w:type="dxa"/>
          </w:tcPr>
          <w:p w:rsidR="00D242BC" w:rsidRDefault="00D242BC" w:rsidP="002B65EB">
            <w:pPr>
              <w:rPr>
                <w:b/>
              </w:rPr>
            </w:pPr>
          </w:p>
        </w:tc>
      </w:tr>
      <w:tr w:rsidR="00D242BC" w:rsidTr="002B65EB">
        <w:tc>
          <w:tcPr>
            <w:tcW w:w="9640" w:type="dxa"/>
            <w:gridSpan w:val="30"/>
            <w:tcBorders>
              <w:top w:val="single" w:sz="6" w:space="0" w:color="auto"/>
              <w:left w:val="single" w:sz="6" w:space="0" w:color="auto"/>
              <w:bottom w:val="single" w:sz="6" w:space="0" w:color="auto"/>
              <w:right w:val="single" w:sz="6" w:space="0" w:color="auto"/>
            </w:tcBorders>
          </w:tcPr>
          <w:p w:rsidR="00D242BC" w:rsidRDefault="00D242BC" w:rsidP="002B65EB">
            <w:pPr>
              <w:jc w:val="both"/>
            </w:pPr>
            <w:r>
              <w:t>Čerpání výdajů rozpočtu za sledované období probíhalo v souladu se schváleným rozpočtem kapitoly na cca 36%.</w:t>
            </w:r>
          </w:p>
        </w:tc>
      </w:tr>
      <w:tr w:rsidR="00D242BC" w:rsidTr="002B65EB">
        <w:tc>
          <w:tcPr>
            <w:tcW w:w="674" w:type="dxa"/>
          </w:tcPr>
          <w:p w:rsidR="00D242BC" w:rsidRDefault="00D242BC" w:rsidP="002B65EB">
            <w:pPr>
              <w:rPr>
                <w:b/>
              </w:rPr>
            </w:pPr>
          </w:p>
        </w:tc>
        <w:tc>
          <w:tcPr>
            <w:tcW w:w="460" w:type="dxa"/>
            <w:gridSpan w:val="4"/>
          </w:tcPr>
          <w:p w:rsidR="00D242BC" w:rsidRDefault="00D242BC" w:rsidP="002B65EB">
            <w:pPr>
              <w:rPr>
                <w:b/>
              </w:rPr>
            </w:pPr>
          </w:p>
        </w:tc>
        <w:tc>
          <w:tcPr>
            <w:tcW w:w="460" w:type="dxa"/>
            <w:gridSpan w:val="2"/>
          </w:tcPr>
          <w:p w:rsidR="00D242BC" w:rsidRDefault="00D242BC" w:rsidP="002B65EB">
            <w:pPr>
              <w:rPr>
                <w:b/>
              </w:rPr>
            </w:pPr>
          </w:p>
        </w:tc>
        <w:tc>
          <w:tcPr>
            <w:tcW w:w="460" w:type="dxa"/>
            <w:gridSpan w:val="3"/>
          </w:tcPr>
          <w:p w:rsidR="00D242BC" w:rsidRDefault="00D242BC" w:rsidP="002B65EB">
            <w:pPr>
              <w:rPr>
                <w:b/>
              </w:rPr>
            </w:pPr>
          </w:p>
        </w:tc>
        <w:tc>
          <w:tcPr>
            <w:tcW w:w="460" w:type="dxa"/>
          </w:tcPr>
          <w:p w:rsidR="00D242BC" w:rsidRDefault="00D242BC" w:rsidP="002B65EB">
            <w:pPr>
              <w:rPr>
                <w:b/>
              </w:rPr>
            </w:pPr>
          </w:p>
        </w:tc>
        <w:tc>
          <w:tcPr>
            <w:tcW w:w="464" w:type="dxa"/>
          </w:tcPr>
          <w:p w:rsidR="00D242BC" w:rsidRDefault="00D242BC" w:rsidP="002B65EB">
            <w:pPr>
              <w:rPr>
                <w:b/>
              </w:rPr>
            </w:pPr>
          </w:p>
        </w:tc>
        <w:tc>
          <w:tcPr>
            <w:tcW w:w="460" w:type="dxa"/>
            <w:gridSpan w:val="2"/>
          </w:tcPr>
          <w:p w:rsidR="00D242BC" w:rsidRDefault="00D242BC" w:rsidP="002B65EB">
            <w:pPr>
              <w:rPr>
                <w:b/>
              </w:rPr>
            </w:pPr>
          </w:p>
        </w:tc>
        <w:tc>
          <w:tcPr>
            <w:tcW w:w="460" w:type="dxa"/>
            <w:gridSpan w:val="2"/>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682" w:type="dxa"/>
          </w:tcPr>
          <w:p w:rsidR="00D242BC" w:rsidRDefault="00D242BC" w:rsidP="002B65EB">
            <w:pPr>
              <w:rPr>
                <w:b/>
              </w:rPr>
            </w:pPr>
          </w:p>
        </w:tc>
      </w:tr>
      <w:tr w:rsidR="00D242BC" w:rsidTr="002B65EB">
        <w:tc>
          <w:tcPr>
            <w:tcW w:w="9640" w:type="dxa"/>
            <w:gridSpan w:val="30"/>
          </w:tcPr>
          <w:p w:rsidR="00D242BC" w:rsidRDefault="00D242BC" w:rsidP="002B65EB">
            <w:pPr>
              <w:jc w:val="center"/>
              <w:rPr>
                <w:b/>
              </w:rPr>
            </w:pPr>
            <w:r>
              <w:rPr>
                <w:b/>
              </w:rPr>
              <w:t>Komentář k položkám (akcím), které vykázaly abnormalitu v řádném čerpání výdajů rozpočtu kapitoly ve sledovaném období</w:t>
            </w:r>
          </w:p>
        </w:tc>
      </w:tr>
      <w:tr w:rsidR="00D242BC" w:rsidTr="002B65EB">
        <w:tc>
          <w:tcPr>
            <w:tcW w:w="674" w:type="dxa"/>
          </w:tcPr>
          <w:p w:rsidR="00D242BC" w:rsidRDefault="00D242BC" w:rsidP="002B65EB">
            <w:pPr>
              <w:rPr>
                <w:b/>
              </w:rPr>
            </w:pPr>
          </w:p>
        </w:tc>
        <w:tc>
          <w:tcPr>
            <w:tcW w:w="160" w:type="dxa"/>
          </w:tcPr>
          <w:p w:rsidR="00D242BC" w:rsidRDefault="00D242BC" w:rsidP="002B65EB">
            <w:pPr>
              <w:rPr>
                <w:b/>
              </w:rPr>
            </w:pPr>
          </w:p>
        </w:tc>
        <w:tc>
          <w:tcPr>
            <w:tcW w:w="760" w:type="dxa"/>
            <w:gridSpan w:val="5"/>
          </w:tcPr>
          <w:p w:rsidR="00D242BC" w:rsidRDefault="00D242BC" w:rsidP="002B65EB">
            <w:pPr>
              <w:rPr>
                <w:b/>
              </w:rPr>
            </w:pPr>
          </w:p>
        </w:tc>
        <w:tc>
          <w:tcPr>
            <w:tcW w:w="160" w:type="dxa"/>
            <w:gridSpan w:val="2"/>
          </w:tcPr>
          <w:p w:rsidR="00D242BC" w:rsidRDefault="00D242BC" w:rsidP="002B65EB">
            <w:pPr>
              <w:rPr>
                <w:b/>
              </w:rPr>
            </w:pPr>
          </w:p>
        </w:tc>
        <w:tc>
          <w:tcPr>
            <w:tcW w:w="760" w:type="dxa"/>
            <w:gridSpan w:val="2"/>
          </w:tcPr>
          <w:p w:rsidR="00D242BC" w:rsidRDefault="00D242BC" w:rsidP="002B65EB">
            <w:pPr>
              <w:rPr>
                <w:b/>
              </w:rPr>
            </w:pPr>
          </w:p>
        </w:tc>
        <w:tc>
          <w:tcPr>
            <w:tcW w:w="464" w:type="dxa"/>
          </w:tcPr>
          <w:p w:rsidR="00D242BC" w:rsidRDefault="00D242BC" w:rsidP="002B65EB">
            <w:pPr>
              <w:rPr>
                <w:b/>
              </w:rPr>
            </w:pPr>
          </w:p>
        </w:tc>
        <w:tc>
          <w:tcPr>
            <w:tcW w:w="460" w:type="dxa"/>
            <w:gridSpan w:val="2"/>
          </w:tcPr>
          <w:p w:rsidR="00D242BC" w:rsidRDefault="00D242BC" w:rsidP="002B65EB">
            <w:pPr>
              <w:rPr>
                <w:b/>
              </w:rPr>
            </w:pPr>
          </w:p>
        </w:tc>
        <w:tc>
          <w:tcPr>
            <w:tcW w:w="390" w:type="dxa"/>
          </w:tcPr>
          <w:p w:rsidR="00D242BC" w:rsidRDefault="00D242BC" w:rsidP="002B65EB">
            <w:pPr>
              <w:rPr>
                <w:b/>
              </w:rPr>
            </w:pPr>
          </w:p>
        </w:tc>
        <w:tc>
          <w:tcPr>
            <w:tcW w:w="530" w:type="dxa"/>
            <w:gridSpan w:val="3"/>
          </w:tcPr>
          <w:p w:rsidR="00D242BC" w:rsidRDefault="00D242BC" w:rsidP="002B65EB">
            <w:pPr>
              <w:rPr>
                <w:b/>
              </w:rPr>
            </w:pPr>
          </w:p>
        </w:tc>
        <w:tc>
          <w:tcPr>
            <w:tcW w:w="460" w:type="dxa"/>
          </w:tcPr>
          <w:p w:rsidR="00D242BC" w:rsidRDefault="00D242BC" w:rsidP="002B65EB">
            <w:pPr>
              <w:rPr>
                <w:b/>
              </w:rPr>
            </w:pPr>
          </w:p>
        </w:tc>
        <w:tc>
          <w:tcPr>
            <w:tcW w:w="460" w:type="dxa"/>
            <w:gridSpan w:val="2"/>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460" w:type="dxa"/>
          </w:tcPr>
          <w:p w:rsidR="00D242BC" w:rsidRDefault="00D242BC" w:rsidP="002B65EB">
            <w:pPr>
              <w:rPr>
                <w:b/>
              </w:rPr>
            </w:pPr>
          </w:p>
        </w:tc>
        <w:tc>
          <w:tcPr>
            <w:tcW w:w="682" w:type="dxa"/>
          </w:tcPr>
          <w:p w:rsidR="00D242BC" w:rsidRDefault="00D242BC" w:rsidP="002B65EB">
            <w:pPr>
              <w:rPr>
                <w:b/>
              </w:rPr>
            </w:pPr>
          </w:p>
        </w:tc>
      </w:tr>
      <w:tr w:rsidR="00D242BC" w:rsidTr="002B65EB">
        <w:tc>
          <w:tcPr>
            <w:tcW w:w="851" w:type="dxa"/>
            <w:gridSpan w:val="3"/>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r>
              <w:rPr>
                <w:b/>
                <w:sz w:val="16"/>
              </w:rPr>
              <w:t>Oddíl, paragraf</w:t>
            </w:r>
          </w:p>
        </w:tc>
        <w:tc>
          <w:tcPr>
            <w:tcW w:w="709" w:type="dxa"/>
            <w:gridSpan w:val="3"/>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p>
          <w:p w:rsidR="00D242BC" w:rsidRDefault="00D242BC" w:rsidP="002B65EB">
            <w:pPr>
              <w:jc w:val="center"/>
              <w:rPr>
                <w:b/>
                <w:sz w:val="16"/>
              </w:rPr>
            </w:pPr>
            <w:r>
              <w:rPr>
                <w:b/>
                <w:sz w:val="16"/>
              </w:rPr>
              <w:t>Položka</w:t>
            </w:r>
          </w:p>
        </w:tc>
        <w:tc>
          <w:tcPr>
            <w:tcW w:w="1418" w:type="dxa"/>
            <w:gridSpan w:val="6"/>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r>
              <w:rPr>
                <w:b/>
                <w:sz w:val="16"/>
              </w:rPr>
              <w:t>Organizace</w:t>
            </w:r>
          </w:p>
        </w:tc>
        <w:tc>
          <w:tcPr>
            <w:tcW w:w="850" w:type="dxa"/>
            <w:gridSpan w:val="3"/>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r>
              <w:rPr>
                <w:b/>
                <w:sz w:val="16"/>
              </w:rPr>
              <w:t>Účelový zdroj</w:t>
            </w:r>
          </w:p>
        </w:tc>
        <w:tc>
          <w:tcPr>
            <w:tcW w:w="990" w:type="dxa"/>
            <w:gridSpan w:val="4"/>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r>
              <w:rPr>
                <w:b/>
                <w:sz w:val="16"/>
              </w:rPr>
              <w:t>Upravený rozpočet v tis. Kč</w:t>
            </w:r>
          </w:p>
        </w:tc>
        <w:tc>
          <w:tcPr>
            <w:tcW w:w="920" w:type="dxa"/>
            <w:gridSpan w:val="3"/>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r>
              <w:rPr>
                <w:b/>
                <w:sz w:val="16"/>
              </w:rPr>
              <w:t>Skutečnost v tis. Kč</w:t>
            </w:r>
          </w:p>
        </w:tc>
        <w:tc>
          <w:tcPr>
            <w:tcW w:w="3902" w:type="dxa"/>
            <w:gridSpan w:val="8"/>
            <w:tcBorders>
              <w:top w:val="single" w:sz="6" w:space="0" w:color="auto"/>
              <w:left w:val="single" w:sz="6" w:space="0" w:color="auto"/>
              <w:bottom w:val="single" w:sz="6" w:space="0" w:color="auto"/>
              <w:right w:val="single" w:sz="6" w:space="0" w:color="auto"/>
            </w:tcBorders>
            <w:shd w:val="pct5" w:color="000000" w:fill="FFFFFF"/>
          </w:tcPr>
          <w:p w:rsidR="00D242BC" w:rsidRDefault="00D242BC" w:rsidP="002B65EB">
            <w:pPr>
              <w:jc w:val="center"/>
              <w:rPr>
                <w:b/>
                <w:sz w:val="16"/>
              </w:rPr>
            </w:pPr>
          </w:p>
          <w:p w:rsidR="00D242BC" w:rsidRDefault="00D242BC" w:rsidP="002B65EB">
            <w:pPr>
              <w:jc w:val="center"/>
              <w:rPr>
                <w:b/>
                <w:sz w:val="16"/>
              </w:rPr>
            </w:pPr>
          </w:p>
          <w:p w:rsidR="00D242BC" w:rsidRDefault="00D242BC" w:rsidP="002B65EB">
            <w:pPr>
              <w:jc w:val="center"/>
              <w:rPr>
                <w:b/>
                <w:sz w:val="16"/>
              </w:rPr>
            </w:pPr>
            <w:r>
              <w:rPr>
                <w:b/>
                <w:sz w:val="16"/>
              </w:rPr>
              <w:t>Komentář</w:t>
            </w:r>
          </w:p>
          <w:p w:rsidR="00D242BC" w:rsidRDefault="00D242BC" w:rsidP="002B65EB">
            <w:pPr>
              <w:jc w:val="center"/>
              <w:rPr>
                <w:b/>
                <w:sz w:val="16"/>
              </w:rPr>
            </w:pPr>
          </w:p>
        </w:tc>
      </w:tr>
      <w:tr w:rsidR="00D242BC" w:rsidRPr="0022268A" w:rsidTr="002B65EB">
        <w:tc>
          <w:tcPr>
            <w:tcW w:w="851" w:type="dxa"/>
            <w:gridSpan w:val="3"/>
            <w:tcBorders>
              <w:top w:val="single" w:sz="6" w:space="0" w:color="auto"/>
              <w:left w:val="single" w:sz="6" w:space="0" w:color="auto"/>
              <w:bottom w:val="single" w:sz="6" w:space="0" w:color="auto"/>
              <w:right w:val="single" w:sz="6" w:space="0" w:color="auto"/>
            </w:tcBorders>
          </w:tcPr>
          <w:p w:rsidR="00D242BC" w:rsidRDefault="00D242BC" w:rsidP="002B65EB">
            <w:pPr>
              <w:jc w:val="center"/>
              <w:rPr>
                <w:sz w:val="18"/>
              </w:rPr>
            </w:pPr>
            <w:r>
              <w:rPr>
                <w:sz w:val="18"/>
              </w:rPr>
              <w:t>006112</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006112</w:t>
            </w:r>
          </w:p>
          <w:p w:rsidR="00D242BC" w:rsidRDefault="00D242BC" w:rsidP="002B65EB">
            <w:pPr>
              <w:jc w:val="center"/>
              <w:rPr>
                <w:sz w:val="18"/>
              </w:rPr>
            </w:pPr>
            <w:r>
              <w:rPr>
                <w:sz w:val="18"/>
              </w:rPr>
              <w:t>006112</w:t>
            </w:r>
          </w:p>
          <w:p w:rsidR="00D242BC" w:rsidRDefault="00D242BC" w:rsidP="002B65EB">
            <w:pPr>
              <w:jc w:val="center"/>
              <w:rPr>
                <w:sz w:val="18"/>
              </w:rPr>
            </w:pPr>
            <w:r>
              <w:rPr>
                <w:sz w:val="18"/>
              </w:rPr>
              <w:t>006112</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006112</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006171</w:t>
            </w:r>
          </w:p>
          <w:p w:rsidR="00D242BC" w:rsidRDefault="00D242BC" w:rsidP="002B65EB">
            <w:pPr>
              <w:jc w:val="center"/>
              <w:rPr>
                <w:sz w:val="18"/>
              </w:rPr>
            </w:pPr>
            <w:r>
              <w:rPr>
                <w:sz w:val="18"/>
              </w:rPr>
              <w:lastRenderedPageBreak/>
              <w:t>006171</w:t>
            </w:r>
          </w:p>
          <w:p w:rsidR="00D242BC" w:rsidRDefault="00D242BC" w:rsidP="002B65EB">
            <w:pPr>
              <w:jc w:val="center"/>
              <w:rPr>
                <w:sz w:val="18"/>
              </w:rPr>
            </w:pPr>
            <w:r>
              <w:rPr>
                <w:sz w:val="18"/>
              </w:rPr>
              <w:t>006171</w:t>
            </w:r>
          </w:p>
          <w:p w:rsidR="00D242BC" w:rsidRDefault="00D242BC" w:rsidP="002B65EB">
            <w:pPr>
              <w:jc w:val="center"/>
              <w:rPr>
                <w:sz w:val="18"/>
              </w:rPr>
            </w:pPr>
          </w:p>
          <w:p w:rsidR="00D242BC" w:rsidRDefault="00D242BC" w:rsidP="002B65EB">
            <w:pPr>
              <w:jc w:val="center"/>
              <w:rPr>
                <w:sz w:val="18"/>
              </w:rPr>
            </w:pPr>
            <w:r>
              <w:rPr>
                <w:sz w:val="18"/>
              </w:rPr>
              <w:t>006171</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006171</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006171</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006171</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006171</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006171</w:t>
            </w:r>
          </w:p>
          <w:p w:rsidR="00D242BC" w:rsidRDefault="00D242BC" w:rsidP="002B65EB">
            <w:pPr>
              <w:rPr>
                <w:sz w:val="18"/>
              </w:rPr>
            </w:pPr>
          </w:p>
        </w:tc>
        <w:tc>
          <w:tcPr>
            <w:tcW w:w="709" w:type="dxa"/>
            <w:gridSpan w:val="3"/>
            <w:tcBorders>
              <w:top w:val="single" w:sz="6" w:space="0" w:color="auto"/>
              <w:left w:val="single" w:sz="6" w:space="0" w:color="auto"/>
              <w:bottom w:val="single" w:sz="6" w:space="0" w:color="auto"/>
              <w:right w:val="single" w:sz="6" w:space="0" w:color="auto"/>
            </w:tcBorders>
          </w:tcPr>
          <w:p w:rsidR="00D242BC" w:rsidRDefault="00D242BC" w:rsidP="002B65EB">
            <w:pPr>
              <w:jc w:val="center"/>
              <w:rPr>
                <w:sz w:val="18"/>
              </w:rPr>
            </w:pPr>
            <w:r>
              <w:rPr>
                <w:sz w:val="18"/>
              </w:rPr>
              <w:lastRenderedPageBreak/>
              <w:t>5019</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5023</w:t>
            </w:r>
          </w:p>
          <w:p w:rsidR="00D242BC" w:rsidRDefault="00D242BC" w:rsidP="002B65EB">
            <w:pPr>
              <w:jc w:val="center"/>
              <w:rPr>
                <w:sz w:val="18"/>
              </w:rPr>
            </w:pPr>
            <w:r>
              <w:rPr>
                <w:sz w:val="18"/>
              </w:rPr>
              <w:t>5031</w:t>
            </w:r>
          </w:p>
          <w:p w:rsidR="00D242BC" w:rsidRDefault="00D242BC" w:rsidP="002B65EB">
            <w:pPr>
              <w:jc w:val="center"/>
              <w:rPr>
                <w:sz w:val="18"/>
              </w:rPr>
            </w:pPr>
            <w:r>
              <w:rPr>
                <w:sz w:val="18"/>
              </w:rPr>
              <w:t>5032</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5179</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5011</w:t>
            </w:r>
          </w:p>
          <w:p w:rsidR="00D242BC" w:rsidRDefault="00D242BC" w:rsidP="002B65EB">
            <w:pPr>
              <w:jc w:val="center"/>
              <w:rPr>
                <w:sz w:val="18"/>
              </w:rPr>
            </w:pPr>
            <w:r>
              <w:rPr>
                <w:sz w:val="18"/>
              </w:rPr>
              <w:lastRenderedPageBreak/>
              <w:t>5031</w:t>
            </w:r>
          </w:p>
          <w:p w:rsidR="00D242BC" w:rsidRDefault="00D242BC" w:rsidP="002B65EB">
            <w:pPr>
              <w:jc w:val="center"/>
              <w:rPr>
                <w:sz w:val="18"/>
              </w:rPr>
            </w:pPr>
            <w:r>
              <w:rPr>
                <w:sz w:val="18"/>
              </w:rPr>
              <w:t>5032</w:t>
            </w:r>
          </w:p>
          <w:p w:rsidR="00D242BC" w:rsidRDefault="00D242BC" w:rsidP="002B65EB">
            <w:pPr>
              <w:jc w:val="center"/>
              <w:rPr>
                <w:sz w:val="18"/>
              </w:rPr>
            </w:pPr>
          </w:p>
          <w:p w:rsidR="00D242BC" w:rsidRDefault="00D242BC" w:rsidP="002B65EB">
            <w:pPr>
              <w:jc w:val="center"/>
              <w:rPr>
                <w:sz w:val="18"/>
              </w:rPr>
            </w:pPr>
            <w:r>
              <w:rPr>
                <w:sz w:val="18"/>
              </w:rPr>
              <w:t>5019</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5021</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5024</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5169</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rPr>
                <w:sz w:val="18"/>
              </w:rPr>
            </w:pPr>
            <w:r>
              <w:rPr>
                <w:sz w:val="18"/>
              </w:rPr>
              <w:t xml:space="preserve">  </w:t>
            </w:r>
          </w:p>
          <w:p w:rsidR="00D242BC" w:rsidRDefault="00D242BC" w:rsidP="002B65EB">
            <w:pPr>
              <w:rPr>
                <w:sz w:val="18"/>
              </w:rPr>
            </w:pPr>
            <w:r>
              <w:rPr>
                <w:sz w:val="18"/>
              </w:rPr>
              <w:t xml:space="preserve">  5179</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5229</w:t>
            </w:r>
          </w:p>
          <w:p w:rsidR="00D242BC" w:rsidRPr="005A5060" w:rsidRDefault="00D242BC" w:rsidP="002B65EB">
            <w:pPr>
              <w:rPr>
                <w:sz w:val="18"/>
              </w:rPr>
            </w:pPr>
          </w:p>
          <w:p w:rsidR="00D242BC" w:rsidRPr="005A5060" w:rsidRDefault="00D242BC" w:rsidP="002B65EB">
            <w:pPr>
              <w:rPr>
                <w:sz w:val="18"/>
              </w:rPr>
            </w:pPr>
          </w:p>
          <w:p w:rsidR="00D242BC" w:rsidRPr="005A5060" w:rsidRDefault="00D242BC" w:rsidP="002B65EB">
            <w:pPr>
              <w:rPr>
                <w:sz w:val="18"/>
              </w:rPr>
            </w:pPr>
          </w:p>
          <w:p w:rsidR="00D242BC" w:rsidRDefault="00D242BC" w:rsidP="002B65EB">
            <w:pPr>
              <w:rPr>
                <w:sz w:val="18"/>
              </w:rPr>
            </w:pPr>
          </w:p>
          <w:p w:rsidR="00D242BC" w:rsidRPr="005A5060" w:rsidRDefault="00D242BC" w:rsidP="002B65EB">
            <w:pPr>
              <w:jc w:val="center"/>
              <w:rPr>
                <w:sz w:val="18"/>
              </w:rPr>
            </w:pPr>
            <w:r>
              <w:rPr>
                <w:sz w:val="18"/>
              </w:rPr>
              <w:t xml:space="preserve"> </w:t>
            </w:r>
          </w:p>
        </w:tc>
        <w:tc>
          <w:tcPr>
            <w:tcW w:w="1418" w:type="dxa"/>
            <w:gridSpan w:val="6"/>
            <w:tcBorders>
              <w:top w:val="single" w:sz="6" w:space="0" w:color="auto"/>
              <w:left w:val="single" w:sz="6" w:space="0" w:color="auto"/>
              <w:bottom w:val="single" w:sz="6" w:space="0" w:color="auto"/>
              <w:right w:val="single" w:sz="6" w:space="0" w:color="auto"/>
            </w:tcBorders>
          </w:tcPr>
          <w:p w:rsidR="00D242BC" w:rsidRDefault="00D242BC" w:rsidP="002B65EB">
            <w:pPr>
              <w:rPr>
                <w:sz w:val="18"/>
              </w:rPr>
            </w:pPr>
            <w:r>
              <w:rPr>
                <w:sz w:val="18"/>
              </w:rPr>
              <w:lastRenderedPageBreak/>
              <w:t>0140000000000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0140000000000</w:t>
            </w:r>
          </w:p>
          <w:p w:rsidR="00D242BC" w:rsidRDefault="00D242BC" w:rsidP="002B65EB">
            <w:pPr>
              <w:jc w:val="center"/>
              <w:rPr>
                <w:sz w:val="18"/>
              </w:rPr>
            </w:pPr>
            <w:r>
              <w:rPr>
                <w:sz w:val="18"/>
              </w:rPr>
              <w:t>0140000000000</w:t>
            </w:r>
          </w:p>
          <w:p w:rsidR="00D242BC" w:rsidRDefault="00D242BC" w:rsidP="002B65EB">
            <w:pPr>
              <w:jc w:val="center"/>
              <w:rPr>
                <w:sz w:val="18"/>
              </w:rPr>
            </w:pPr>
            <w:r>
              <w:rPr>
                <w:sz w:val="18"/>
              </w:rPr>
              <w:t>0140000000000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0140000000000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0140000000000</w:t>
            </w:r>
          </w:p>
          <w:p w:rsidR="00D242BC" w:rsidRDefault="00D242BC" w:rsidP="002B65EB">
            <w:pPr>
              <w:jc w:val="center"/>
              <w:rPr>
                <w:sz w:val="18"/>
              </w:rPr>
            </w:pPr>
            <w:r>
              <w:rPr>
                <w:sz w:val="18"/>
              </w:rPr>
              <w:lastRenderedPageBreak/>
              <w:t>0140000000000</w:t>
            </w:r>
          </w:p>
          <w:p w:rsidR="00D242BC" w:rsidRDefault="00D242BC" w:rsidP="002B65EB">
            <w:pPr>
              <w:jc w:val="center"/>
              <w:rPr>
                <w:sz w:val="18"/>
              </w:rPr>
            </w:pPr>
            <w:r>
              <w:rPr>
                <w:sz w:val="18"/>
              </w:rPr>
              <w:t>0140000000000</w:t>
            </w:r>
          </w:p>
          <w:p w:rsidR="00D242BC" w:rsidRDefault="00D242BC" w:rsidP="002B65EB">
            <w:pPr>
              <w:jc w:val="center"/>
              <w:rPr>
                <w:sz w:val="18"/>
              </w:rPr>
            </w:pPr>
          </w:p>
          <w:p w:rsidR="00D242BC" w:rsidRDefault="00D242BC" w:rsidP="002B65EB">
            <w:pPr>
              <w:jc w:val="center"/>
              <w:rPr>
                <w:sz w:val="18"/>
              </w:rPr>
            </w:pPr>
            <w:r>
              <w:rPr>
                <w:sz w:val="18"/>
              </w:rPr>
              <w:t>0140000000000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0140000000000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0140000000000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0140000000000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0140000000000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0140000000000</w:t>
            </w:r>
          </w:p>
          <w:p w:rsidR="00D242BC" w:rsidRPr="005A5060" w:rsidRDefault="00D242BC" w:rsidP="002B65EB">
            <w:pPr>
              <w:rPr>
                <w:sz w:val="18"/>
              </w:rPr>
            </w:pPr>
          </w:p>
          <w:p w:rsidR="00D242BC" w:rsidRPr="005A5060" w:rsidRDefault="00D242BC" w:rsidP="002B65EB">
            <w:pPr>
              <w:rPr>
                <w:sz w:val="18"/>
              </w:rPr>
            </w:pPr>
          </w:p>
          <w:p w:rsidR="00D242BC" w:rsidRDefault="00D242BC" w:rsidP="002B65EB">
            <w:pPr>
              <w:rPr>
                <w:sz w:val="18"/>
              </w:rPr>
            </w:pPr>
          </w:p>
          <w:p w:rsidR="00D242BC" w:rsidRDefault="00D242BC" w:rsidP="002B65EB">
            <w:pPr>
              <w:rPr>
                <w:sz w:val="18"/>
              </w:rPr>
            </w:pPr>
          </w:p>
          <w:p w:rsidR="00D242BC" w:rsidRPr="005A5060" w:rsidRDefault="00D242BC" w:rsidP="002B65EB">
            <w:pPr>
              <w:rPr>
                <w:sz w:val="18"/>
              </w:rPr>
            </w:pPr>
            <w:r>
              <w:rPr>
                <w:sz w:val="18"/>
              </w:rPr>
              <w:t xml:space="preserve"> </w:t>
            </w:r>
          </w:p>
        </w:tc>
        <w:tc>
          <w:tcPr>
            <w:tcW w:w="850" w:type="dxa"/>
            <w:gridSpan w:val="3"/>
            <w:tcBorders>
              <w:top w:val="single" w:sz="6" w:space="0" w:color="auto"/>
              <w:left w:val="single" w:sz="6" w:space="0" w:color="auto"/>
              <w:bottom w:val="single" w:sz="6" w:space="0" w:color="auto"/>
              <w:right w:val="single" w:sz="6" w:space="0" w:color="auto"/>
            </w:tcBorders>
          </w:tcPr>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 xml:space="preserve"> </w:t>
            </w:r>
          </w:p>
        </w:tc>
        <w:tc>
          <w:tcPr>
            <w:tcW w:w="990" w:type="dxa"/>
            <w:gridSpan w:val="4"/>
            <w:tcBorders>
              <w:top w:val="single" w:sz="6" w:space="0" w:color="auto"/>
              <w:left w:val="single" w:sz="6" w:space="0" w:color="auto"/>
              <w:bottom w:val="single" w:sz="6" w:space="0" w:color="auto"/>
              <w:right w:val="single" w:sz="6" w:space="0" w:color="auto"/>
            </w:tcBorders>
          </w:tcPr>
          <w:p w:rsidR="00D242BC" w:rsidRDefault="00D242BC" w:rsidP="002B65EB">
            <w:pPr>
              <w:tabs>
                <w:tab w:val="left" w:pos="195"/>
                <w:tab w:val="center" w:pos="425"/>
              </w:tabs>
              <w:rPr>
                <w:sz w:val="18"/>
              </w:rPr>
            </w:pPr>
            <w:r>
              <w:rPr>
                <w:sz w:val="18"/>
              </w:rPr>
              <w:lastRenderedPageBreak/>
              <w:tab/>
              <w:t>20,00</w:t>
            </w:r>
            <w:r>
              <w:rPr>
                <w:sz w:val="18"/>
              </w:rPr>
              <w:tab/>
              <w:t xml:space="preserve"> </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7.624,70</w:t>
            </w:r>
          </w:p>
          <w:p w:rsidR="00D242BC" w:rsidRDefault="00D242BC" w:rsidP="002B65EB">
            <w:pPr>
              <w:jc w:val="center"/>
              <w:rPr>
                <w:sz w:val="18"/>
              </w:rPr>
            </w:pPr>
            <w:r>
              <w:rPr>
                <w:sz w:val="18"/>
              </w:rPr>
              <w:t xml:space="preserve"> 1.335,30</w:t>
            </w:r>
          </w:p>
          <w:p w:rsidR="00D242BC" w:rsidRDefault="00D242BC" w:rsidP="002B65EB">
            <w:pPr>
              <w:jc w:val="center"/>
              <w:rPr>
                <w:sz w:val="18"/>
              </w:rPr>
            </w:pPr>
            <w:r>
              <w:rPr>
                <w:sz w:val="18"/>
              </w:rPr>
              <w:t xml:space="preserve">     693,90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84,00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rPr>
                <w:sz w:val="18"/>
              </w:rPr>
            </w:pPr>
            <w:r>
              <w:rPr>
                <w:sz w:val="18"/>
              </w:rPr>
              <w:t>119.875,86</w:t>
            </w:r>
          </w:p>
          <w:p w:rsidR="00D242BC" w:rsidRDefault="00D242BC" w:rsidP="002B65EB">
            <w:pPr>
              <w:jc w:val="center"/>
              <w:rPr>
                <w:sz w:val="18"/>
              </w:rPr>
            </w:pPr>
            <w:r>
              <w:rPr>
                <w:sz w:val="18"/>
              </w:rPr>
              <w:lastRenderedPageBreak/>
              <w:t xml:space="preserve">  31.202,10</w:t>
            </w:r>
          </w:p>
          <w:p w:rsidR="00D242BC" w:rsidRDefault="00D242BC" w:rsidP="002B65EB">
            <w:pPr>
              <w:jc w:val="center"/>
              <w:rPr>
                <w:sz w:val="18"/>
              </w:rPr>
            </w:pPr>
            <w:r>
              <w:rPr>
                <w:sz w:val="18"/>
              </w:rPr>
              <w:t xml:space="preserve">  11.232,84</w:t>
            </w:r>
          </w:p>
          <w:p w:rsidR="00D242BC" w:rsidRDefault="00D242BC" w:rsidP="002B65EB">
            <w:pPr>
              <w:jc w:val="center"/>
              <w:rPr>
                <w:sz w:val="18"/>
              </w:rPr>
            </w:pPr>
          </w:p>
          <w:p w:rsidR="00D242BC" w:rsidRDefault="00D242BC" w:rsidP="002B65EB">
            <w:pPr>
              <w:jc w:val="center"/>
              <w:rPr>
                <w:sz w:val="18"/>
              </w:rPr>
            </w:pPr>
            <w:r>
              <w:rPr>
                <w:sz w:val="18"/>
              </w:rPr>
              <w:t>5,00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3.323,20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500,00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20,00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1.488,10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50,00</w:t>
            </w:r>
          </w:p>
          <w:p w:rsidR="00D242BC" w:rsidRDefault="00D242BC" w:rsidP="002B65EB">
            <w:pPr>
              <w:jc w:val="center"/>
              <w:rPr>
                <w:sz w:val="18"/>
              </w:rPr>
            </w:pPr>
          </w:p>
          <w:p w:rsidR="00D242BC" w:rsidRDefault="00D242BC" w:rsidP="002B65EB">
            <w:pPr>
              <w:jc w:val="center"/>
              <w:rPr>
                <w:sz w:val="18"/>
              </w:rPr>
            </w:pPr>
          </w:p>
          <w:p w:rsidR="00D242BC" w:rsidRPr="005A5060" w:rsidRDefault="00D242BC" w:rsidP="002B65EB">
            <w:pPr>
              <w:rPr>
                <w:sz w:val="18"/>
              </w:rPr>
            </w:pPr>
          </w:p>
          <w:p w:rsidR="00D242BC" w:rsidRDefault="00D242BC" w:rsidP="002B65EB">
            <w:pPr>
              <w:rPr>
                <w:sz w:val="18"/>
              </w:rPr>
            </w:pPr>
          </w:p>
          <w:p w:rsidR="00D242BC" w:rsidRPr="005A5060" w:rsidRDefault="00D242BC" w:rsidP="002B65EB">
            <w:pPr>
              <w:jc w:val="center"/>
              <w:rPr>
                <w:sz w:val="18"/>
              </w:rPr>
            </w:pPr>
            <w:r>
              <w:rPr>
                <w:sz w:val="18"/>
              </w:rPr>
              <w:t xml:space="preserve"> </w:t>
            </w:r>
          </w:p>
        </w:tc>
        <w:tc>
          <w:tcPr>
            <w:tcW w:w="920" w:type="dxa"/>
            <w:gridSpan w:val="3"/>
            <w:tcBorders>
              <w:top w:val="single" w:sz="6" w:space="0" w:color="auto"/>
              <w:left w:val="single" w:sz="6" w:space="0" w:color="auto"/>
              <w:bottom w:val="single" w:sz="6" w:space="0" w:color="auto"/>
              <w:right w:val="single" w:sz="6" w:space="0" w:color="auto"/>
            </w:tcBorders>
          </w:tcPr>
          <w:p w:rsidR="00D242BC" w:rsidRDefault="00D242BC" w:rsidP="002B65EB">
            <w:pPr>
              <w:jc w:val="center"/>
              <w:rPr>
                <w:sz w:val="18"/>
              </w:rPr>
            </w:pPr>
            <w:r>
              <w:rPr>
                <w:sz w:val="18"/>
              </w:rPr>
              <w:lastRenderedPageBreak/>
              <w:t>6,66</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2.682,39</w:t>
            </w:r>
          </w:p>
          <w:p w:rsidR="00D242BC" w:rsidRDefault="00D242BC" w:rsidP="002B65EB">
            <w:pPr>
              <w:jc w:val="center"/>
              <w:rPr>
                <w:sz w:val="18"/>
              </w:rPr>
            </w:pPr>
            <w:r>
              <w:rPr>
                <w:sz w:val="18"/>
              </w:rPr>
              <w:t xml:space="preserve">   454,32</w:t>
            </w:r>
          </w:p>
          <w:p w:rsidR="00D242BC" w:rsidRDefault="00D242BC" w:rsidP="002B65EB">
            <w:pPr>
              <w:jc w:val="center"/>
              <w:rPr>
                <w:sz w:val="18"/>
              </w:rPr>
            </w:pPr>
            <w:r>
              <w:rPr>
                <w:sz w:val="18"/>
              </w:rPr>
              <w:t xml:space="preserve">   240,65</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43.613,46</w:t>
            </w:r>
          </w:p>
          <w:p w:rsidR="00D242BC" w:rsidRDefault="00D242BC" w:rsidP="002B65EB">
            <w:pPr>
              <w:jc w:val="center"/>
              <w:rPr>
                <w:sz w:val="18"/>
              </w:rPr>
            </w:pPr>
            <w:r>
              <w:rPr>
                <w:sz w:val="18"/>
              </w:rPr>
              <w:lastRenderedPageBreak/>
              <w:t xml:space="preserve"> 11.077,99</w:t>
            </w:r>
          </w:p>
          <w:p w:rsidR="00D242BC" w:rsidRDefault="00D242BC" w:rsidP="002B65EB">
            <w:pPr>
              <w:jc w:val="center"/>
              <w:rPr>
                <w:sz w:val="18"/>
              </w:rPr>
            </w:pPr>
            <w:r>
              <w:rPr>
                <w:sz w:val="18"/>
              </w:rPr>
              <w:t xml:space="preserve">  3.991,07</w:t>
            </w:r>
          </w:p>
          <w:p w:rsidR="00D242BC" w:rsidRDefault="00D242BC" w:rsidP="002B65EB">
            <w:pPr>
              <w:jc w:val="center"/>
              <w:rPr>
                <w:sz w:val="18"/>
              </w:rPr>
            </w:pPr>
          </w:p>
          <w:p w:rsidR="00D242BC" w:rsidRDefault="00D242BC" w:rsidP="002B65EB">
            <w:pPr>
              <w:jc w:val="center"/>
              <w:rPr>
                <w:sz w:val="18"/>
              </w:rPr>
            </w:pPr>
            <w:r>
              <w:rPr>
                <w:sz w:val="18"/>
              </w:rPr>
              <w:t>0,00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803,71</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93,56</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0,54</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0,00</w:t>
            </w: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p>
          <w:p w:rsidR="00D242BC" w:rsidRDefault="00D242BC" w:rsidP="002B65EB">
            <w:pPr>
              <w:jc w:val="center"/>
              <w:rPr>
                <w:sz w:val="18"/>
              </w:rPr>
            </w:pPr>
            <w:r>
              <w:rPr>
                <w:sz w:val="18"/>
              </w:rPr>
              <w:t>6,50</w:t>
            </w:r>
          </w:p>
          <w:p w:rsidR="00D242BC" w:rsidRDefault="00D242BC" w:rsidP="002B65EB">
            <w:pPr>
              <w:jc w:val="center"/>
              <w:rPr>
                <w:sz w:val="18"/>
              </w:rPr>
            </w:pPr>
          </w:p>
          <w:p w:rsidR="00D242BC" w:rsidRDefault="00D242BC" w:rsidP="002B65EB">
            <w:pPr>
              <w:rPr>
                <w:sz w:val="18"/>
              </w:rPr>
            </w:pPr>
          </w:p>
        </w:tc>
        <w:tc>
          <w:tcPr>
            <w:tcW w:w="3902" w:type="dxa"/>
            <w:gridSpan w:val="8"/>
            <w:tcBorders>
              <w:top w:val="single" w:sz="6" w:space="0" w:color="auto"/>
              <w:left w:val="single" w:sz="6" w:space="0" w:color="auto"/>
              <w:bottom w:val="single" w:sz="6" w:space="0" w:color="auto"/>
              <w:right w:val="single" w:sz="6" w:space="0" w:color="auto"/>
            </w:tcBorders>
          </w:tcPr>
          <w:p w:rsidR="00D242BC" w:rsidRDefault="00D242BC" w:rsidP="002B65EB">
            <w:pPr>
              <w:jc w:val="both"/>
              <w:rPr>
                <w:b/>
                <w:sz w:val="18"/>
              </w:rPr>
            </w:pPr>
            <w:r>
              <w:rPr>
                <w:b/>
                <w:sz w:val="18"/>
              </w:rPr>
              <w:lastRenderedPageBreak/>
              <w:t>Ostatní platy</w:t>
            </w:r>
          </w:p>
          <w:p w:rsidR="00D242BC" w:rsidRDefault="00D242BC" w:rsidP="002B65EB">
            <w:pPr>
              <w:jc w:val="both"/>
              <w:rPr>
                <w:sz w:val="18"/>
              </w:rPr>
            </w:pPr>
            <w:r w:rsidRPr="00453E7B">
              <w:rPr>
                <w:sz w:val="18"/>
              </w:rPr>
              <w:t>Jedná se o refundac</w:t>
            </w:r>
            <w:r>
              <w:rPr>
                <w:sz w:val="18"/>
              </w:rPr>
              <w:t>i mezd zastupitelů, kteří jsou v zaměstnaneckém poměru, v souvislosti s jejich účastí na jednáních orgánů města. Čerpání položky je vázáno na žádost o proplacení, a nelze ovlivnit.</w:t>
            </w:r>
          </w:p>
          <w:p w:rsidR="00D242BC" w:rsidRPr="00453E7B" w:rsidRDefault="00D242BC" w:rsidP="002B65EB">
            <w:pPr>
              <w:jc w:val="both"/>
              <w:rPr>
                <w:sz w:val="18"/>
              </w:rPr>
            </w:pPr>
          </w:p>
          <w:p w:rsidR="00D242BC" w:rsidRDefault="00D242BC" w:rsidP="002B65EB">
            <w:pPr>
              <w:jc w:val="both"/>
              <w:rPr>
                <w:b/>
                <w:sz w:val="18"/>
              </w:rPr>
            </w:pPr>
            <w:r>
              <w:rPr>
                <w:b/>
                <w:sz w:val="18"/>
              </w:rPr>
              <w:t xml:space="preserve">Odměny členů zastupitelstva obcí a krajů, povinné pojistné </w:t>
            </w:r>
          </w:p>
          <w:p w:rsidR="00D242BC" w:rsidRDefault="00D242BC" w:rsidP="002B65EB">
            <w:pPr>
              <w:jc w:val="both"/>
              <w:rPr>
                <w:sz w:val="18"/>
              </w:rPr>
            </w:pPr>
            <w:r>
              <w:rPr>
                <w:sz w:val="18"/>
              </w:rPr>
              <w:t>Nižší čerpání je způsobeno nezaúčtováním osobních nákladů za červen (výplatní termín 12. 7. 2017).</w:t>
            </w:r>
          </w:p>
          <w:p w:rsidR="00D242BC" w:rsidRDefault="00D242BC" w:rsidP="002B65EB">
            <w:pPr>
              <w:jc w:val="both"/>
              <w:rPr>
                <w:sz w:val="18"/>
              </w:rPr>
            </w:pPr>
          </w:p>
          <w:p w:rsidR="00D242BC" w:rsidRDefault="00D242BC" w:rsidP="002B65EB">
            <w:pPr>
              <w:jc w:val="both"/>
              <w:rPr>
                <w:b/>
                <w:sz w:val="18"/>
              </w:rPr>
            </w:pPr>
            <w:r>
              <w:rPr>
                <w:b/>
                <w:sz w:val="18"/>
              </w:rPr>
              <w:t xml:space="preserve">Ostatní nákupy </w:t>
            </w:r>
            <w:proofErr w:type="spellStart"/>
            <w:proofErr w:type="gramStart"/>
            <w:r>
              <w:rPr>
                <w:b/>
                <w:sz w:val="18"/>
              </w:rPr>
              <w:t>j.n</w:t>
            </w:r>
            <w:proofErr w:type="spellEnd"/>
            <w:r>
              <w:rPr>
                <w:b/>
                <w:sz w:val="18"/>
              </w:rPr>
              <w:t>.</w:t>
            </w:r>
            <w:proofErr w:type="gramEnd"/>
            <w:r>
              <w:rPr>
                <w:b/>
                <w:sz w:val="18"/>
              </w:rPr>
              <w:t xml:space="preserve"> – </w:t>
            </w:r>
            <w:proofErr w:type="spellStart"/>
            <w:r>
              <w:rPr>
                <w:b/>
                <w:sz w:val="18"/>
              </w:rPr>
              <w:t>ošatné</w:t>
            </w:r>
            <w:proofErr w:type="spellEnd"/>
          </w:p>
          <w:p w:rsidR="00D242BC" w:rsidRDefault="00D242BC" w:rsidP="002B65EB">
            <w:pPr>
              <w:jc w:val="both"/>
              <w:rPr>
                <w:sz w:val="18"/>
              </w:rPr>
            </w:pPr>
            <w:proofErr w:type="gramStart"/>
            <w:r>
              <w:rPr>
                <w:sz w:val="18"/>
              </w:rPr>
              <w:t>1.polovina</w:t>
            </w:r>
            <w:proofErr w:type="gramEnd"/>
            <w:r>
              <w:rPr>
                <w:sz w:val="18"/>
              </w:rPr>
              <w:t xml:space="preserve"> čerpání bude zaúčtována v červenci 2017, další část v průběhu II. pololetí 2017.</w:t>
            </w:r>
          </w:p>
          <w:p w:rsidR="00D242BC" w:rsidRDefault="00D242BC" w:rsidP="002B65EB">
            <w:pPr>
              <w:jc w:val="both"/>
              <w:rPr>
                <w:sz w:val="18"/>
              </w:rPr>
            </w:pPr>
          </w:p>
          <w:p w:rsidR="00D242BC" w:rsidRDefault="00D242BC" w:rsidP="002B65EB">
            <w:pPr>
              <w:jc w:val="both"/>
              <w:rPr>
                <w:b/>
                <w:sz w:val="18"/>
              </w:rPr>
            </w:pPr>
            <w:r>
              <w:rPr>
                <w:b/>
                <w:sz w:val="18"/>
              </w:rPr>
              <w:t>Platy, povinné pojistné</w:t>
            </w:r>
          </w:p>
          <w:p w:rsidR="00D242BC" w:rsidRPr="00A53693" w:rsidRDefault="00D242BC" w:rsidP="002B65EB">
            <w:pPr>
              <w:jc w:val="both"/>
              <w:rPr>
                <w:sz w:val="18"/>
              </w:rPr>
            </w:pPr>
            <w:r>
              <w:rPr>
                <w:sz w:val="18"/>
              </w:rPr>
              <w:lastRenderedPageBreak/>
              <w:t>Nižší čerpání je způsobeno nezaúčtováním mezd za červen (výplatní termín 12. 7. 2017).</w:t>
            </w:r>
          </w:p>
          <w:p w:rsidR="00D242BC" w:rsidRDefault="00D242BC" w:rsidP="002B65EB">
            <w:pPr>
              <w:jc w:val="both"/>
              <w:rPr>
                <w:sz w:val="18"/>
              </w:rPr>
            </w:pPr>
          </w:p>
          <w:p w:rsidR="00D242BC" w:rsidRDefault="00D242BC" w:rsidP="002B65EB">
            <w:pPr>
              <w:jc w:val="both"/>
              <w:rPr>
                <w:b/>
                <w:sz w:val="18"/>
              </w:rPr>
            </w:pPr>
            <w:r>
              <w:rPr>
                <w:b/>
                <w:sz w:val="18"/>
              </w:rPr>
              <w:t>Ostatní platy</w:t>
            </w:r>
          </w:p>
          <w:p w:rsidR="00D242BC" w:rsidRDefault="00D242BC" w:rsidP="002B65EB">
            <w:pPr>
              <w:jc w:val="both"/>
              <w:rPr>
                <w:sz w:val="18"/>
              </w:rPr>
            </w:pPr>
            <w:r>
              <w:rPr>
                <w:sz w:val="18"/>
              </w:rPr>
              <w:t>Výdaje nelze předem stanovit. Jedná se o refundaci mezd svědků při jednání komise pro projednávání přestupků.</w:t>
            </w:r>
          </w:p>
          <w:p w:rsidR="00D242BC" w:rsidRDefault="00D242BC" w:rsidP="002B65EB">
            <w:pPr>
              <w:jc w:val="both"/>
              <w:rPr>
                <w:sz w:val="18"/>
              </w:rPr>
            </w:pPr>
          </w:p>
          <w:p w:rsidR="00D242BC" w:rsidRDefault="00D242BC" w:rsidP="002B65EB">
            <w:pPr>
              <w:jc w:val="both"/>
              <w:rPr>
                <w:b/>
                <w:sz w:val="18"/>
              </w:rPr>
            </w:pPr>
            <w:r>
              <w:rPr>
                <w:b/>
                <w:sz w:val="18"/>
              </w:rPr>
              <w:t>Ostatní osobní výdaje</w:t>
            </w:r>
          </w:p>
          <w:p w:rsidR="00D242BC" w:rsidRPr="00A53693" w:rsidRDefault="00D242BC" w:rsidP="002B65EB">
            <w:pPr>
              <w:jc w:val="both"/>
              <w:rPr>
                <w:sz w:val="18"/>
              </w:rPr>
            </w:pPr>
            <w:r>
              <w:rPr>
                <w:sz w:val="18"/>
              </w:rPr>
              <w:t>Nižší čerpání je způsobeno nezaúčtováním mezd za červen (výplatní termín 12. 7. 2017).</w:t>
            </w:r>
          </w:p>
          <w:p w:rsidR="00D242BC" w:rsidRDefault="00D242BC" w:rsidP="002B65EB">
            <w:pPr>
              <w:jc w:val="both"/>
              <w:rPr>
                <w:sz w:val="18"/>
              </w:rPr>
            </w:pPr>
          </w:p>
          <w:p w:rsidR="00D242BC" w:rsidRDefault="00D242BC" w:rsidP="002B65EB">
            <w:pPr>
              <w:jc w:val="both"/>
              <w:rPr>
                <w:b/>
                <w:sz w:val="18"/>
              </w:rPr>
            </w:pPr>
            <w:r>
              <w:rPr>
                <w:b/>
                <w:sz w:val="18"/>
              </w:rPr>
              <w:t>Odstupné</w:t>
            </w:r>
          </w:p>
          <w:p w:rsidR="00D242BC" w:rsidRDefault="00D242BC" w:rsidP="002B65EB">
            <w:pPr>
              <w:jc w:val="both"/>
              <w:rPr>
                <w:sz w:val="18"/>
              </w:rPr>
            </w:pPr>
            <w:r>
              <w:rPr>
                <w:sz w:val="18"/>
              </w:rPr>
              <w:t>Nebyla potřeba vyššího čerpání této položky.</w:t>
            </w:r>
          </w:p>
          <w:p w:rsidR="00D242BC" w:rsidRDefault="00D242BC" w:rsidP="002B65EB">
            <w:pPr>
              <w:jc w:val="both"/>
              <w:rPr>
                <w:sz w:val="18"/>
              </w:rPr>
            </w:pPr>
          </w:p>
          <w:p w:rsidR="00D242BC" w:rsidRDefault="00D242BC" w:rsidP="002B65EB">
            <w:pPr>
              <w:jc w:val="both"/>
              <w:rPr>
                <w:b/>
                <w:sz w:val="18"/>
              </w:rPr>
            </w:pPr>
            <w:r>
              <w:rPr>
                <w:b/>
                <w:sz w:val="18"/>
              </w:rPr>
              <w:t>Nákupy ostatních služeb</w:t>
            </w:r>
          </w:p>
          <w:p w:rsidR="00D242BC" w:rsidRDefault="00D242BC" w:rsidP="002B65EB">
            <w:pPr>
              <w:jc w:val="both"/>
              <w:rPr>
                <w:sz w:val="18"/>
              </w:rPr>
            </w:pPr>
            <w:r>
              <w:rPr>
                <w:sz w:val="18"/>
              </w:rPr>
              <w:t>Výdaje nelze předem stanovit. Jedná se o položku plateb za oznámení do Věstníku veřejných zakázek.</w:t>
            </w:r>
          </w:p>
          <w:p w:rsidR="00D242BC" w:rsidRDefault="00D242BC" w:rsidP="002B65EB">
            <w:pPr>
              <w:jc w:val="both"/>
              <w:rPr>
                <w:sz w:val="18"/>
              </w:rPr>
            </w:pPr>
          </w:p>
          <w:p w:rsidR="00D242BC" w:rsidRDefault="00D242BC" w:rsidP="002B65EB">
            <w:pPr>
              <w:jc w:val="both"/>
              <w:rPr>
                <w:b/>
                <w:sz w:val="18"/>
              </w:rPr>
            </w:pPr>
            <w:r>
              <w:rPr>
                <w:b/>
                <w:sz w:val="18"/>
              </w:rPr>
              <w:t xml:space="preserve">Ostatní nákupy </w:t>
            </w:r>
            <w:proofErr w:type="spellStart"/>
            <w:proofErr w:type="gramStart"/>
            <w:r>
              <w:rPr>
                <w:b/>
                <w:sz w:val="18"/>
              </w:rPr>
              <w:t>j.n</w:t>
            </w:r>
            <w:proofErr w:type="spellEnd"/>
            <w:r>
              <w:rPr>
                <w:b/>
                <w:sz w:val="18"/>
              </w:rPr>
              <w:t>.</w:t>
            </w:r>
            <w:proofErr w:type="gramEnd"/>
            <w:r>
              <w:rPr>
                <w:b/>
                <w:sz w:val="18"/>
              </w:rPr>
              <w:t xml:space="preserve"> - </w:t>
            </w:r>
            <w:proofErr w:type="spellStart"/>
            <w:r>
              <w:rPr>
                <w:b/>
                <w:sz w:val="18"/>
              </w:rPr>
              <w:t>ošatné</w:t>
            </w:r>
            <w:proofErr w:type="spellEnd"/>
          </w:p>
          <w:p w:rsidR="00D242BC" w:rsidRDefault="00D242BC" w:rsidP="002B65EB">
            <w:pPr>
              <w:jc w:val="both"/>
              <w:rPr>
                <w:sz w:val="18"/>
              </w:rPr>
            </w:pPr>
            <w:proofErr w:type="gramStart"/>
            <w:r>
              <w:rPr>
                <w:sz w:val="18"/>
              </w:rPr>
              <w:t>1.polovina</w:t>
            </w:r>
            <w:proofErr w:type="gramEnd"/>
            <w:r>
              <w:rPr>
                <w:sz w:val="18"/>
              </w:rPr>
              <w:t xml:space="preserve"> čerpání bude zaúčtována v červenci 2017, další část v průběhu II. pololetí 2017.</w:t>
            </w:r>
          </w:p>
          <w:p w:rsidR="00D242BC" w:rsidRDefault="00D242BC" w:rsidP="002B65EB">
            <w:pPr>
              <w:jc w:val="both"/>
              <w:rPr>
                <w:sz w:val="18"/>
              </w:rPr>
            </w:pPr>
          </w:p>
          <w:p w:rsidR="00D242BC" w:rsidRDefault="00D242BC" w:rsidP="002B65EB">
            <w:pPr>
              <w:jc w:val="both"/>
              <w:rPr>
                <w:b/>
                <w:sz w:val="18"/>
              </w:rPr>
            </w:pPr>
            <w:r>
              <w:rPr>
                <w:b/>
                <w:sz w:val="18"/>
              </w:rPr>
              <w:t xml:space="preserve">Ostatní </w:t>
            </w:r>
            <w:proofErr w:type="spellStart"/>
            <w:r>
              <w:rPr>
                <w:b/>
                <w:sz w:val="18"/>
              </w:rPr>
              <w:t>neinv</w:t>
            </w:r>
            <w:proofErr w:type="spellEnd"/>
            <w:r>
              <w:rPr>
                <w:b/>
                <w:sz w:val="18"/>
              </w:rPr>
              <w:t xml:space="preserve">. transfery </w:t>
            </w:r>
            <w:proofErr w:type="spellStart"/>
            <w:r>
              <w:rPr>
                <w:b/>
                <w:sz w:val="18"/>
              </w:rPr>
              <w:t>nezisk</w:t>
            </w:r>
            <w:proofErr w:type="spellEnd"/>
            <w:r>
              <w:rPr>
                <w:b/>
                <w:sz w:val="18"/>
              </w:rPr>
              <w:t xml:space="preserve">. a podob. </w:t>
            </w:r>
            <w:proofErr w:type="gramStart"/>
            <w:r>
              <w:rPr>
                <w:b/>
                <w:sz w:val="18"/>
              </w:rPr>
              <w:t>organizacím</w:t>
            </w:r>
            <w:proofErr w:type="gramEnd"/>
          </w:p>
          <w:p w:rsidR="00D242BC" w:rsidRPr="0052590A" w:rsidRDefault="00D242BC" w:rsidP="002B65EB">
            <w:pPr>
              <w:jc w:val="both"/>
              <w:rPr>
                <w:sz w:val="18"/>
              </w:rPr>
            </w:pPr>
            <w:r>
              <w:rPr>
                <w:sz w:val="18"/>
              </w:rPr>
              <w:t>Položka je určena na úhradu členských příspěvků města. Čerpání vyšší částky nebylo potřeba.</w:t>
            </w:r>
          </w:p>
          <w:p w:rsidR="00D242BC" w:rsidRPr="0022268A" w:rsidRDefault="00D242BC" w:rsidP="002B65EB">
            <w:pPr>
              <w:jc w:val="both"/>
              <w:rPr>
                <w:sz w:val="18"/>
              </w:rPr>
            </w:pPr>
          </w:p>
        </w:tc>
      </w:tr>
    </w:tbl>
    <w:p w:rsidR="00772A93" w:rsidRDefault="00772A93" w:rsidP="0011442E"/>
    <w:p w:rsidR="00772A93" w:rsidRDefault="00772A93" w:rsidP="0011442E"/>
    <w:p w:rsidR="00772A93" w:rsidRDefault="00772A93" w:rsidP="0011442E"/>
    <w:p w:rsidR="00772A93" w:rsidRDefault="00772A93"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p w:rsidR="00D242BC" w:rsidRDefault="00D242BC" w:rsidP="0011442E"/>
    <w:tbl>
      <w:tblPr>
        <w:tblW w:w="9772" w:type="dxa"/>
        <w:tblLayout w:type="fixed"/>
        <w:tblCellMar>
          <w:left w:w="70" w:type="dxa"/>
          <w:right w:w="70" w:type="dxa"/>
        </w:tblCellMar>
        <w:tblLook w:val="0000" w:firstRow="0" w:lastRow="0" w:firstColumn="0" w:lastColumn="0" w:noHBand="0" w:noVBand="0"/>
      </w:tblPr>
      <w:tblGrid>
        <w:gridCol w:w="70"/>
        <w:gridCol w:w="390"/>
        <w:gridCol w:w="460"/>
        <w:gridCol w:w="426"/>
        <w:gridCol w:w="34"/>
        <w:gridCol w:w="391"/>
        <w:gridCol w:w="69"/>
        <w:gridCol w:w="460"/>
        <w:gridCol w:w="460"/>
        <w:gridCol w:w="460"/>
        <w:gridCol w:w="111"/>
        <w:gridCol w:w="160"/>
        <w:gridCol w:w="189"/>
        <w:gridCol w:w="271"/>
        <w:gridCol w:w="88"/>
        <w:gridCol w:w="101"/>
        <w:gridCol w:w="271"/>
        <w:gridCol w:w="189"/>
        <w:gridCol w:w="271"/>
        <w:gridCol w:w="19"/>
        <w:gridCol w:w="170"/>
        <w:gridCol w:w="113"/>
        <w:gridCol w:w="158"/>
        <w:gridCol w:w="189"/>
        <w:gridCol w:w="271"/>
        <w:gridCol w:w="189"/>
        <w:gridCol w:w="186"/>
        <w:gridCol w:w="85"/>
        <w:gridCol w:w="75"/>
        <w:gridCol w:w="114"/>
        <w:gridCol w:w="151"/>
        <w:gridCol w:w="120"/>
        <w:gridCol w:w="75"/>
        <w:gridCol w:w="114"/>
        <w:gridCol w:w="271"/>
        <w:gridCol w:w="75"/>
        <w:gridCol w:w="114"/>
        <w:gridCol w:w="271"/>
        <w:gridCol w:w="75"/>
        <w:gridCol w:w="114"/>
        <w:gridCol w:w="271"/>
        <w:gridCol w:w="75"/>
        <w:gridCol w:w="114"/>
        <w:gridCol w:w="271"/>
        <w:gridCol w:w="75"/>
        <w:gridCol w:w="114"/>
        <w:gridCol w:w="271"/>
        <w:gridCol w:w="75"/>
        <w:gridCol w:w="198"/>
        <w:gridCol w:w="142"/>
        <w:gridCol w:w="271"/>
        <w:gridCol w:w="75"/>
      </w:tblGrid>
      <w:tr w:rsidR="00D242BC" w:rsidTr="002B65EB">
        <w:trPr>
          <w:gridBefore w:val="1"/>
          <w:gridAfter w:val="2"/>
          <w:wBefore w:w="70" w:type="dxa"/>
          <w:wAfter w:w="346" w:type="dxa"/>
        </w:trPr>
        <w:tc>
          <w:tcPr>
            <w:tcW w:w="9356" w:type="dxa"/>
            <w:gridSpan w:val="49"/>
          </w:tcPr>
          <w:p w:rsidR="00D242BC" w:rsidRDefault="00D242BC" w:rsidP="002B65EB">
            <w:pPr>
              <w:rPr>
                <w:b/>
                <w:sz w:val="24"/>
              </w:rPr>
            </w:pPr>
            <w:r>
              <w:rPr>
                <w:b/>
                <w:sz w:val="24"/>
              </w:rPr>
              <w:lastRenderedPageBreak/>
              <w:t>Kapitola 15 – Odbor informačních technologií</w:t>
            </w:r>
          </w:p>
        </w:tc>
      </w:tr>
      <w:tr w:rsidR="00D242BC" w:rsidRPr="00C50E8E" w:rsidTr="002B65EB">
        <w:trPr>
          <w:gridBefore w:val="1"/>
          <w:wBefore w:w="70" w:type="dxa"/>
        </w:trPr>
        <w:tc>
          <w:tcPr>
            <w:tcW w:w="39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750" w:type="dxa"/>
            <w:gridSpan w:val="4"/>
          </w:tcPr>
          <w:p w:rsidR="00D242BC" w:rsidRPr="00C50E8E" w:rsidRDefault="00D242BC" w:rsidP="002B65EB">
            <w:pPr>
              <w:rPr>
                <w:b/>
              </w:rPr>
            </w:pPr>
          </w:p>
        </w:tc>
        <w:tc>
          <w:tcPr>
            <w:tcW w:w="170" w:type="dxa"/>
          </w:tcPr>
          <w:p w:rsidR="00D242BC" w:rsidRPr="00C50E8E" w:rsidRDefault="00D242BC" w:rsidP="002B65EB">
            <w:pPr>
              <w:rPr>
                <w:b/>
              </w:rPr>
            </w:pPr>
          </w:p>
        </w:tc>
        <w:tc>
          <w:tcPr>
            <w:tcW w:w="1106" w:type="dxa"/>
            <w:gridSpan w:val="6"/>
          </w:tcPr>
          <w:p w:rsidR="00D242BC" w:rsidRPr="00C50E8E" w:rsidRDefault="00D242BC" w:rsidP="002B65EB">
            <w:pPr>
              <w:rPr>
                <w:b/>
              </w:rPr>
            </w:pPr>
          </w:p>
        </w:tc>
        <w:tc>
          <w:tcPr>
            <w:tcW w:w="160" w:type="dxa"/>
            <w:gridSpan w:val="2"/>
          </w:tcPr>
          <w:p w:rsidR="00D242BC" w:rsidRPr="00C50E8E" w:rsidRDefault="00D242BC" w:rsidP="002B65EB">
            <w:pPr>
              <w:rPr>
                <w:b/>
              </w:rPr>
            </w:pPr>
          </w:p>
        </w:tc>
        <w:tc>
          <w:tcPr>
            <w:tcW w:w="460" w:type="dxa"/>
            <w:gridSpan w:val="4"/>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686" w:type="dxa"/>
            <w:gridSpan w:val="4"/>
          </w:tcPr>
          <w:p w:rsidR="00D242BC" w:rsidRPr="00C50E8E" w:rsidRDefault="00D242BC" w:rsidP="002B65EB">
            <w:pPr>
              <w:rPr>
                <w:b/>
              </w:rPr>
            </w:pPr>
          </w:p>
        </w:tc>
      </w:tr>
      <w:tr w:rsidR="00D242BC" w:rsidRPr="00C50E8E" w:rsidTr="002B65EB">
        <w:trPr>
          <w:gridBefore w:val="1"/>
          <w:gridAfter w:val="2"/>
          <w:wBefore w:w="70" w:type="dxa"/>
          <w:wAfter w:w="346" w:type="dxa"/>
        </w:trPr>
        <w:tc>
          <w:tcPr>
            <w:tcW w:w="9356" w:type="dxa"/>
            <w:gridSpan w:val="49"/>
            <w:shd w:val="clear" w:color="auto" w:fill="F79646"/>
          </w:tcPr>
          <w:p w:rsidR="00D242BC" w:rsidRPr="00C50E8E" w:rsidRDefault="00D242BC" w:rsidP="002B65EB">
            <w:pPr>
              <w:rPr>
                <w:b/>
                <w:u w:val="single"/>
              </w:rPr>
            </w:pPr>
            <w:r w:rsidRPr="00C50E8E">
              <w:rPr>
                <w:b/>
                <w:u w:val="single"/>
              </w:rPr>
              <w:t>Rozbor plnění příjmů rozpočtu kapitoly</w:t>
            </w:r>
          </w:p>
        </w:tc>
      </w:tr>
      <w:tr w:rsidR="00D242BC" w:rsidRPr="00C50E8E" w:rsidTr="002B65EB">
        <w:trPr>
          <w:gridBefore w:val="1"/>
          <w:wBefore w:w="70" w:type="dxa"/>
        </w:trPr>
        <w:tc>
          <w:tcPr>
            <w:tcW w:w="39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391" w:type="dxa"/>
          </w:tcPr>
          <w:p w:rsidR="00D242BC" w:rsidRPr="00C50E8E" w:rsidRDefault="00D242BC" w:rsidP="002B65EB">
            <w:pPr>
              <w:rPr>
                <w:b/>
              </w:rPr>
            </w:pPr>
          </w:p>
        </w:tc>
        <w:tc>
          <w:tcPr>
            <w:tcW w:w="529"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750" w:type="dxa"/>
            <w:gridSpan w:val="4"/>
          </w:tcPr>
          <w:p w:rsidR="00D242BC" w:rsidRPr="00C50E8E" w:rsidRDefault="00D242BC" w:rsidP="002B65EB">
            <w:pPr>
              <w:rPr>
                <w:b/>
              </w:rPr>
            </w:pPr>
          </w:p>
        </w:tc>
        <w:tc>
          <w:tcPr>
            <w:tcW w:w="170" w:type="dxa"/>
          </w:tcPr>
          <w:p w:rsidR="00D242BC" w:rsidRPr="00C50E8E" w:rsidRDefault="00D242BC" w:rsidP="002B65EB">
            <w:pPr>
              <w:rPr>
                <w:b/>
              </w:rPr>
            </w:pPr>
          </w:p>
        </w:tc>
        <w:tc>
          <w:tcPr>
            <w:tcW w:w="1106" w:type="dxa"/>
            <w:gridSpan w:val="6"/>
          </w:tcPr>
          <w:p w:rsidR="00D242BC" w:rsidRPr="00C50E8E" w:rsidRDefault="00D242BC" w:rsidP="002B65EB">
            <w:pPr>
              <w:rPr>
                <w:b/>
              </w:rPr>
            </w:pPr>
          </w:p>
        </w:tc>
        <w:tc>
          <w:tcPr>
            <w:tcW w:w="160" w:type="dxa"/>
            <w:gridSpan w:val="2"/>
          </w:tcPr>
          <w:p w:rsidR="00D242BC" w:rsidRPr="00C50E8E" w:rsidRDefault="00D242BC" w:rsidP="002B65EB">
            <w:pPr>
              <w:rPr>
                <w:b/>
              </w:rPr>
            </w:pPr>
          </w:p>
        </w:tc>
        <w:tc>
          <w:tcPr>
            <w:tcW w:w="460" w:type="dxa"/>
            <w:gridSpan w:val="4"/>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686" w:type="dxa"/>
            <w:gridSpan w:val="4"/>
          </w:tcPr>
          <w:p w:rsidR="00D242BC" w:rsidRPr="00C50E8E" w:rsidRDefault="00D242BC" w:rsidP="002B65EB">
            <w:pPr>
              <w:rPr>
                <w:b/>
              </w:rPr>
            </w:pPr>
          </w:p>
        </w:tc>
      </w:tr>
      <w:tr w:rsidR="00D242BC" w:rsidRPr="00AC0210" w:rsidTr="002B65EB">
        <w:trPr>
          <w:gridBefore w:val="1"/>
          <w:gridAfter w:val="2"/>
          <w:wBefore w:w="70" w:type="dxa"/>
          <w:wAfter w:w="346" w:type="dxa"/>
        </w:trPr>
        <w:tc>
          <w:tcPr>
            <w:tcW w:w="1701" w:type="dxa"/>
            <w:gridSpan w:val="5"/>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r w:rsidRPr="00AC0210">
              <w:rPr>
                <w:b/>
                <w:sz w:val="16"/>
                <w:szCs w:val="16"/>
              </w:rPr>
              <w:t>Rozpočet upravený v tis. Kč</w:t>
            </w:r>
          </w:p>
        </w:tc>
        <w:tc>
          <w:tcPr>
            <w:tcW w:w="1909" w:type="dxa"/>
            <w:gridSpan w:val="7"/>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Skutečnost v tis. Kč</w:t>
            </w:r>
          </w:p>
        </w:tc>
        <w:tc>
          <w:tcPr>
            <w:tcW w:w="2486" w:type="dxa"/>
            <w:gridSpan w:val="14"/>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SK/RU v %</w:t>
            </w:r>
          </w:p>
        </w:tc>
        <w:tc>
          <w:tcPr>
            <w:tcW w:w="3260" w:type="dxa"/>
            <w:gridSpan w:val="23"/>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Komentář</w:t>
            </w:r>
          </w:p>
        </w:tc>
      </w:tr>
      <w:tr w:rsidR="00D242BC" w:rsidRPr="00C50E8E" w:rsidTr="002B65EB">
        <w:trPr>
          <w:gridBefore w:val="1"/>
          <w:gridAfter w:val="2"/>
          <w:wBefore w:w="70" w:type="dxa"/>
          <w:wAfter w:w="346" w:type="dxa"/>
        </w:trPr>
        <w:tc>
          <w:tcPr>
            <w:tcW w:w="1701" w:type="dxa"/>
            <w:gridSpan w:val="5"/>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30,00</w:t>
            </w:r>
          </w:p>
        </w:tc>
        <w:tc>
          <w:tcPr>
            <w:tcW w:w="1909" w:type="dxa"/>
            <w:gridSpan w:val="7"/>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1,03</w:t>
            </w:r>
          </w:p>
        </w:tc>
        <w:tc>
          <w:tcPr>
            <w:tcW w:w="2486" w:type="dxa"/>
            <w:gridSpan w:val="14"/>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3,44</w:t>
            </w:r>
          </w:p>
        </w:tc>
        <w:tc>
          <w:tcPr>
            <w:tcW w:w="3260" w:type="dxa"/>
            <w:gridSpan w:val="23"/>
            <w:tcBorders>
              <w:top w:val="single" w:sz="6" w:space="0" w:color="auto"/>
              <w:left w:val="single" w:sz="6" w:space="0" w:color="auto"/>
              <w:bottom w:val="single" w:sz="6" w:space="0" w:color="auto"/>
              <w:right w:val="single" w:sz="6" w:space="0" w:color="auto"/>
            </w:tcBorders>
          </w:tcPr>
          <w:p w:rsidR="00D242BC" w:rsidRPr="00C50E8E" w:rsidRDefault="00D242BC" w:rsidP="002B65EB">
            <w:pPr>
              <w:rPr>
                <w:b/>
              </w:rPr>
            </w:pPr>
            <w:r w:rsidRPr="00C50E8E">
              <w:rPr>
                <w:b/>
              </w:rPr>
              <w:t>Nekonsolidované příjmy</w:t>
            </w:r>
          </w:p>
        </w:tc>
      </w:tr>
      <w:tr w:rsidR="00D242BC" w:rsidRPr="00C50E8E" w:rsidTr="002B65EB">
        <w:trPr>
          <w:gridBefore w:val="1"/>
          <w:gridAfter w:val="2"/>
          <w:wBefore w:w="70" w:type="dxa"/>
          <w:wAfter w:w="346" w:type="dxa"/>
        </w:trPr>
        <w:tc>
          <w:tcPr>
            <w:tcW w:w="1701" w:type="dxa"/>
            <w:gridSpan w:val="5"/>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30,00</w:t>
            </w:r>
          </w:p>
        </w:tc>
        <w:tc>
          <w:tcPr>
            <w:tcW w:w="1909" w:type="dxa"/>
            <w:gridSpan w:val="7"/>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1,03</w:t>
            </w:r>
          </w:p>
        </w:tc>
        <w:tc>
          <w:tcPr>
            <w:tcW w:w="2486" w:type="dxa"/>
            <w:gridSpan w:val="14"/>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3,44</w:t>
            </w:r>
          </w:p>
        </w:tc>
        <w:tc>
          <w:tcPr>
            <w:tcW w:w="3260" w:type="dxa"/>
            <w:gridSpan w:val="23"/>
            <w:tcBorders>
              <w:top w:val="single" w:sz="6" w:space="0" w:color="auto"/>
              <w:left w:val="single" w:sz="6" w:space="0" w:color="auto"/>
              <w:bottom w:val="single" w:sz="6" w:space="0" w:color="auto"/>
              <w:right w:val="single" w:sz="6" w:space="0" w:color="auto"/>
            </w:tcBorders>
          </w:tcPr>
          <w:p w:rsidR="00D242BC" w:rsidRPr="00C50E8E" w:rsidRDefault="00D242BC" w:rsidP="002B65EB">
            <w:pPr>
              <w:rPr>
                <w:b/>
              </w:rPr>
            </w:pPr>
            <w:r w:rsidRPr="00C50E8E">
              <w:rPr>
                <w:b/>
              </w:rPr>
              <w:t>Konsolidované příjmy</w:t>
            </w:r>
          </w:p>
        </w:tc>
      </w:tr>
      <w:tr w:rsidR="00D242BC" w:rsidRPr="00C50E8E" w:rsidTr="002B65EB">
        <w:trPr>
          <w:gridBefore w:val="1"/>
          <w:wBefore w:w="70" w:type="dxa"/>
        </w:trPr>
        <w:tc>
          <w:tcPr>
            <w:tcW w:w="39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391" w:type="dxa"/>
          </w:tcPr>
          <w:p w:rsidR="00D242BC" w:rsidRPr="00C50E8E" w:rsidRDefault="00D242BC" w:rsidP="002B65EB">
            <w:pPr>
              <w:rPr>
                <w:b/>
              </w:rPr>
            </w:pPr>
          </w:p>
        </w:tc>
        <w:tc>
          <w:tcPr>
            <w:tcW w:w="529"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750" w:type="dxa"/>
            <w:gridSpan w:val="4"/>
          </w:tcPr>
          <w:p w:rsidR="00D242BC" w:rsidRPr="00C50E8E" w:rsidRDefault="00D242BC" w:rsidP="002B65EB">
            <w:pPr>
              <w:rPr>
                <w:b/>
              </w:rPr>
            </w:pPr>
          </w:p>
        </w:tc>
        <w:tc>
          <w:tcPr>
            <w:tcW w:w="170" w:type="dxa"/>
          </w:tcPr>
          <w:p w:rsidR="00D242BC" w:rsidRPr="00C50E8E" w:rsidRDefault="00D242BC" w:rsidP="002B65EB">
            <w:pPr>
              <w:rPr>
                <w:b/>
              </w:rPr>
            </w:pPr>
          </w:p>
        </w:tc>
        <w:tc>
          <w:tcPr>
            <w:tcW w:w="1106" w:type="dxa"/>
            <w:gridSpan w:val="6"/>
          </w:tcPr>
          <w:p w:rsidR="00D242BC" w:rsidRPr="00C50E8E" w:rsidRDefault="00D242BC" w:rsidP="002B65EB">
            <w:pPr>
              <w:rPr>
                <w:b/>
              </w:rPr>
            </w:pPr>
          </w:p>
        </w:tc>
        <w:tc>
          <w:tcPr>
            <w:tcW w:w="160" w:type="dxa"/>
            <w:gridSpan w:val="2"/>
          </w:tcPr>
          <w:p w:rsidR="00D242BC" w:rsidRPr="00C50E8E" w:rsidRDefault="00D242BC" w:rsidP="002B65EB">
            <w:pPr>
              <w:rPr>
                <w:b/>
              </w:rPr>
            </w:pPr>
          </w:p>
        </w:tc>
        <w:tc>
          <w:tcPr>
            <w:tcW w:w="460" w:type="dxa"/>
            <w:gridSpan w:val="4"/>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686" w:type="dxa"/>
            <w:gridSpan w:val="4"/>
          </w:tcPr>
          <w:p w:rsidR="00D242BC" w:rsidRPr="00C50E8E" w:rsidRDefault="00D242BC" w:rsidP="002B65EB">
            <w:pPr>
              <w:rPr>
                <w:b/>
              </w:rPr>
            </w:pPr>
          </w:p>
        </w:tc>
      </w:tr>
      <w:tr w:rsidR="00D242BC" w:rsidRPr="00C50E8E" w:rsidTr="002B65EB">
        <w:trPr>
          <w:gridBefore w:val="1"/>
          <w:gridAfter w:val="2"/>
          <w:wBefore w:w="70" w:type="dxa"/>
          <w:wAfter w:w="346" w:type="dxa"/>
        </w:trPr>
        <w:tc>
          <w:tcPr>
            <w:tcW w:w="9356" w:type="dxa"/>
            <w:gridSpan w:val="49"/>
          </w:tcPr>
          <w:p w:rsidR="00D242BC" w:rsidRPr="00C50E8E" w:rsidRDefault="00D242BC" w:rsidP="002B65EB">
            <w:pPr>
              <w:rPr>
                <w:b/>
              </w:rPr>
            </w:pPr>
            <w:r w:rsidRPr="00C50E8E">
              <w:rPr>
                <w:b/>
              </w:rPr>
              <w:t>Stručný komentář k celkovému vývoji plnění příjmů kapitoly ve sledovaném období</w:t>
            </w:r>
          </w:p>
        </w:tc>
      </w:tr>
      <w:tr w:rsidR="00D242BC" w:rsidRPr="00C50E8E" w:rsidTr="002B65EB">
        <w:trPr>
          <w:gridBefore w:val="1"/>
          <w:gridAfter w:val="2"/>
          <w:wBefore w:w="70" w:type="dxa"/>
          <w:wAfter w:w="346" w:type="dxa"/>
        </w:trPr>
        <w:tc>
          <w:tcPr>
            <w:tcW w:w="9356" w:type="dxa"/>
            <w:gridSpan w:val="49"/>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both"/>
            </w:pPr>
            <w:r>
              <w:t xml:space="preserve">Plnění příjmů rozpočtu kapitoly 15 v roce 2016 je bez abnormalit. </w:t>
            </w:r>
          </w:p>
        </w:tc>
      </w:tr>
      <w:tr w:rsidR="00D242BC" w:rsidRPr="00C50E8E" w:rsidTr="002B65EB">
        <w:trPr>
          <w:gridBefore w:val="1"/>
          <w:wBefore w:w="70" w:type="dxa"/>
        </w:trPr>
        <w:tc>
          <w:tcPr>
            <w:tcW w:w="39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750" w:type="dxa"/>
            <w:gridSpan w:val="4"/>
          </w:tcPr>
          <w:p w:rsidR="00D242BC" w:rsidRPr="00C50E8E" w:rsidRDefault="00D242BC" w:rsidP="002B65EB">
            <w:pPr>
              <w:rPr>
                <w:b/>
              </w:rPr>
            </w:pPr>
          </w:p>
        </w:tc>
        <w:tc>
          <w:tcPr>
            <w:tcW w:w="170" w:type="dxa"/>
          </w:tcPr>
          <w:p w:rsidR="00D242BC" w:rsidRPr="00C50E8E" w:rsidRDefault="00D242BC" w:rsidP="002B65EB">
            <w:pPr>
              <w:rPr>
                <w:b/>
              </w:rPr>
            </w:pPr>
          </w:p>
        </w:tc>
        <w:tc>
          <w:tcPr>
            <w:tcW w:w="1106" w:type="dxa"/>
            <w:gridSpan w:val="6"/>
          </w:tcPr>
          <w:p w:rsidR="00D242BC" w:rsidRPr="00C50E8E" w:rsidRDefault="00D242BC" w:rsidP="002B65EB">
            <w:pPr>
              <w:rPr>
                <w:b/>
              </w:rPr>
            </w:pPr>
          </w:p>
        </w:tc>
        <w:tc>
          <w:tcPr>
            <w:tcW w:w="160" w:type="dxa"/>
            <w:gridSpan w:val="2"/>
          </w:tcPr>
          <w:p w:rsidR="00D242BC" w:rsidRPr="00C50E8E" w:rsidRDefault="00D242BC" w:rsidP="002B65EB">
            <w:pPr>
              <w:rPr>
                <w:b/>
              </w:rPr>
            </w:pPr>
          </w:p>
        </w:tc>
        <w:tc>
          <w:tcPr>
            <w:tcW w:w="460" w:type="dxa"/>
            <w:gridSpan w:val="4"/>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686" w:type="dxa"/>
            <w:gridSpan w:val="4"/>
          </w:tcPr>
          <w:p w:rsidR="00D242BC" w:rsidRPr="00C50E8E" w:rsidRDefault="00D242BC" w:rsidP="002B65EB">
            <w:pPr>
              <w:rPr>
                <w:b/>
              </w:rPr>
            </w:pPr>
          </w:p>
        </w:tc>
      </w:tr>
      <w:tr w:rsidR="00D242BC" w:rsidRPr="00C50E8E" w:rsidTr="002B65EB">
        <w:trPr>
          <w:gridBefore w:val="1"/>
          <w:gridAfter w:val="2"/>
          <w:wBefore w:w="70" w:type="dxa"/>
          <w:wAfter w:w="346" w:type="dxa"/>
        </w:trPr>
        <w:tc>
          <w:tcPr>
            <w:tcW w:w="9356" w:type="dxa"/>
            <w:gridSpan w:val="49"/>
          </w:tcPr>
          <w:p w:rsidR="00D242BC" w:rsidRPr="00C50E8E" w:rsidRDefault="00D242BC" w:rsidP="002B65EB">
            <w:pPr>
              <w:rPr>
                <w:b/>
              </w:rPr>
            </w:pPr>
            <w:r w:rsidRPr="00C50E8E">
              <w:rPr>
                <w:b/>
              </w:rPr>
              <w:t>Komentář k položkám (akcím), které vykázaly abnormalitu v řádném plnění příjmů rozpočtu kapitoly ve sledovaném období</w:t>
            </w:r>
          </w:p>
        </w:tc>
      </w:tr>
      <w:tr w:rsidR="00D242BC" w:rsidRPr="00AC0210" w:rsidTr="002B65EB">
        <w:trPr>
          <w:gridBefore w:val="1"/>
          <w:gridAfter w:val="2"/>
          <w:wBefore w:w="70" w:type="dxa"/>
          <w:wAfter w:w="346" w:type="dxa"/>
        </w:trPr>
        <w:tc>
          <w:tcPr>
            <w:tcW w:w="850" w:type="dxa"/>
            <w:gridSpan w:val="2"/>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Oddíl, paragraf</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Položka</w:t>
            </w:r>
          </w:p>
        </w:tc>
        <w:tc>
          <w:tcPr>
            <w:tcW w:w="1560" w:type="dxa"/>
            <w:gridSpan w:val="5"/>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Organizace</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Účelový zdroj</w:t>
            </w:r>
          </w:p>
        </w:tc>
        <w:tc>
          <w:tcPr>
            <w:tcW w:w="1134" w:type="dxa"/>
            <w:gridSpan w:val="7"/>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r w:rsidRPr="00AC0210">
              <w:rPr>
                <w:b/>
                <w:sz w:val="16"/>
                <w:szCs w:val="16"/>
              </w:rPr>
              <w:t>Upravený rozpočet v tis. Kč</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00"/>
          </w:tcPr>
          <w:p w:rsidR="00D242BC"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Skutečnost v tis. Kč</w:t>
            </w:r>
          </w:p>
        </w:tc>
        <w:tc>
          <w:tcPr>
            <w:tcW w:w="3260" w:type="dxa"/>
            <w:gridSpan w:val="23"/>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Komentář</w:t>
            </w:r>
          </w:p>
        </w:tc>
      </w:tr>
      <w:tr w:rsidR="00D242BC" w:rsidRPr="005D5567" w:rsidTr="002B65EB">
        <w:trPr>
          <w:gridBefore w:val="1"/>
          <w:gridAfter w:val="2"/>
          <w:wBefore w:w="70" w:type="dxa"/>
          <w:wAfter w:w="346" w:type="dxa"/>
        </w:trPr>
        <w:tc>
          <w:tcPr>
            <w:tcW w:w="850" w:type="dxa"/>
            <w:gridSpan w:val="2"/>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6171</w:t>
            </w:r>
          </w:p>
        </w:tc>
        <w:tc>
          <w:tcPr>
            <w:tcW w:w="851" w:type="dxa"/>
            <w:gridSpan w:val="3"/>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2111</w:t>
            </w:r>
          </w:p>
        </w:tc>
        <w:tc>
          <w:tcPr>
            <w:tcW w:w="1560" w:type="dxa"/>
            <w:gridSpan w:val="5"/>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0150000000000</w:t>
            </w:r>
          </w:p>
        </w:tc>
        <w:tc>
          <w:tcPr>
            <w:tcW w:w="708" w:type="dxa"/>
            <w:gridSpan w:val="4"/>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p>
        </w:tc>
        <w:tc>
          <w:tcPr>
            <w:tcW w:w="1134" w:type="dxa"/>
            <w:gridSpan w:val="7"/>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15,0</w:t>
            </w:r>
          </w:p>
        </w:tc>
        <w:tc>
          <w:tcPr>
            <w:tcW w:w="993" w:type="dxa"/>
            <w:gridSpan w:val="5"/>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right"/>
              <w:rPr>
                <w:sz w:val="19"/>
                <w:szCs w:val="19"/>
              </w:rPr>
            </w:pPr>
            <w:r w:rsidRPr="00D242BC">
              <w:rPr>
                <w:sz w:val="19"/>
                <w:szCs w:val="19"/>
              </w:rPr>
              <w:t>0,00</w:t>
            </w:r>
          </w:p>
        </w:tc>
        <w:tc>
          <w:tcPr>
            <w:tcW w:w="3260" w:type="dxa"/>
            <w:gridSpan w:val="23"/>
            <w:tcBorders>
              <w:top w:val="single" w:sz="6" w:space="0" w:color="auto"/>
              <w:left w:val="single" w:sz="6" w:space="0" w:color="auto"/>
              <w:bottom w:val="single" w:sz="6" w:space="0" w:color="auto"/>
              <w:right w:val="single" w:sz="6" w:space="0" w:color="auto"/>
            </w:tcBorders>
          </w:tcPr>
          <w:p w:rsidR="00D242BC" w:rsidRPr="00D242BC" w:rsidRDefault="00D242BC" w:rsidP="002B65EB">
            <w:pPr>
              <w:pStyle w:val="Zkladntext"/>
              <w:rPr>
                <w:sz w:val="19"/>
                <w:szCs w:val="19"/>
              </w:rPr>
            </w:pPr>
            <w:r w:rsidRPr="00D242BC">
              <w:rPr>
                <w:sz w:val="19"/>
                <w:szCs w:val="19"/>
              </w:rPr>
              <w:t xml:space="preserve">Příjmy z poskytování sl. a výrobků </w:t>
            </w:r>
          </w:p>
          <w:p w:rsidR="00D242BC" w:rsidRPr="00D242BC" w:rsidRDefault="00D242BC" w:rsidP="002B65EB">
            <w:pPr>
              <w:pStyle w:val="Zkladntext"/>
              <w:rPr>
                <w:b/>
                <w:sz w:val="19"/>
                <w:szCs w:val="19"/>
              </w:rPr>
            </w:pPr>
            <w:r w:rsidRPr="00D242BC">
              <w:rPr>
                <w:b/>
                <w:sz w:val="19"/>
                <w:szCs w:val="19"/>
              </w:rPr>
              <w:t>Příjem nevznikl, protože nedošlo k prodeji dat GIS</w:t>
            </w:r>
          </w:p>
        </w:tc>
      </w:tr>
      <w:tr w:rsidR="00D242BC" w:rsidRPr="00C50E8E" w:rsidTr="002B65EB">
        <w:trPr>
          <w:gridBefore w:val="1"/>
          <w:gridAfter w:val="2"/>
          <w:wBefore w:w="70" w:type="dxa"/>
          <w:wAfter w:w="346" w:type="dxa"/>
        </w:trPr>
        <w:tc>
          <w:tcPr>
            <w:tcW w:w="850" w:type="dxa"/>
            <w:gridSpan w:val="2"/>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6171</w:t>
            </w:r>
          </w:p>
        </w:tc>
        <w:tc>
          <w:tcPr>
            <w:tcW w:w="851" w:type="dxa"/>
            <w:gridSpan w:val="3"/>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2310</w:t>
            </w:r>
          </w:p>
        </w:tc>
        <w:tc>
          <w:tcPr>
            <w:tcW w:w="1560" w:type="dxa"/>
            <w:gridSpan w:val="5"/>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0150000000000</w:t>
            </w:r>
          </w:p>
        </w:tc>
        <w:tc>
          <w:tcPr>
            <w:tcW w:w="708" w:type="dxa"/>
            <w:gridSpan w:val="4"/>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p>
        </w:tc>
        <w:tc>
          <w:tcPr>
            <w:tcW w:w="1134" w:type="dxa"/>
            <w:gridSpan w:val="7"/>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15,0</w:t>
            </w:r>
          </w:p>
        </w:tc>
        <w:tc>
          <w:tcPr>
            <w:tcW w:w="993" w:type="dxa"/>
            <w:gridSpan w:val="5"/>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right"/>
              <w:rPr>
                <w:sz w:val="19"/>
                <w:szCs w:val="19"/>
              </w:rPr>
            </w:pPr>
            <w:r w:rsidRPr="00D242BC">
              <w:rPr>
                <w:sz w:val="19"/>
                <w:szCs w:val="19"/>
              </w:rPr>
              <w:t>1,03</w:t>
            </w:r>
          </w:p>
          <w:p w:rsidR="00D242BC" w:rsidRPr="00D242BC" w:rsidRDefault="00D242BC" w:rsidP="002B65EB">
            <w:pPr>
              <w:jc w:val="right"/>
              <w:rPr>
                <w:sz w:val="19"/>
                <w:szCs w:val="19"/>
              </w:rPr>
            </w:pPr>
          </w:p>
        </w:tc>
        <w:tc>
          <w:tcPr>
            <w:tcW w:w="3260" w:type="dxa"/>
            <w:gridSpan w:val="23"/>
            <w:tcBorders>
              <w:top w:val="single" w:sz="6" w:space="0" w:color="auto"/>
              <w:left w:val="single" w:sz="6" w:space="0" w:color="auto"/>
              <w:bottom w:val="single" w:sz="6" w:space="0" w:color="auto"/>
              <w:right w:val="single" w:sz="6" w:space="0" w:color="auto"/>
            </w:tcBorders>
          </w:tcPr>
          <w:p w:rsidR="00D242BC" w:rsidRPr="00D242BC" w:rsidRDefault="00D242BC" w:rsidP="002B65EB">
            <w:pPr>
              <w:rPr>
                <w:sz w:val="19"/>
                <w:szCs w:val="19"/>
              </w:rPr>
            </w:pPr>
            <w:r w:rsidRPr="00D242BC">
              <w:rPr>
                <w:b/>
                <w:sz w:val="19"/>
                <w:szCs w:val="19"/>
                <w:u w:val="single"/>
              </w:rPr>
              <w:t xml:space="preserve">Přijaté z prodeje </w:t>
            </w:r>
            <w:proofErr w:type="spellStart"/>
            <w:r w:rsidRPr="00D242BC">
              <w:rPr>
                <w:b/>
                <w:sz w:val="19"/>
                <w:szCs w:val="19"/>
                <w:u w:val="single"/>
              </w:rPr>
              <w:t>krátk.a</w:t>
            </w:r>
            <w:proofErr w:type="spellEnd"/>
            <w:r w:rsidRPr="00D242BC">
              <w:rPr>
                <w:b/>
                <w:sz w:val="19"/>
                <w:szCs w:val="19"/>
                <w:u w:val="single"/>
              </w:rPr>
              <w:t xml:space="preserve"> drobného dlouhodobého majetku</w:t>
            </w:r>
          </w:p>
          <w:p w:rsidR="00D242BC" w:rsidRPr="00D242BC" w:rsidRDefault="00D242BC" w:rsidP="00D242BC">
            <w:pPr>
              <w:rPr>
                <w:sz w:val="19"/>
                <w:szCs w:val="19"/>
              </w:rPr>
            </w:pPr>
            <w:r w:rsidRPr="00D242BC">
              <w:rPr>
                <w:sz w:val="19"/>
                <w:szCs w:val="19"/>
              </w:rPr>
              <w:t>Příjem byl nižší z </w:t>
            </w:r>
            <w:proofErr w:type="gramStart"/>
            <w:r w:rsidRPr="00D242BC">
              <w:rPr>
                <w:sz w:val="19"/>
                <w:szCs w:val="19"/>
              </w:rPr>
              <w:t>důvodu,  že</w:t>
            </w:r>
            <w:proofErr w:type="gramEnd"/>
            <w:r w:rsidRPr="00D242BC">
              <w:rPr>
                <w:sz w:val="19"/>
                <w:szCs w:val="19"/>
              </w:rPr>
              <w:t xml:space="preserve"> v 1. pol. nebyl vyřazen majetek na EVS 215</w:t>
            </w:r>
          </w:p>
        </w:tc>
      </w:tr>
      <w:tr w:rsidR="00D242BC" w:rsidRPr="00C50E8E" w:rsidTr="002B65EB">
        <w:trPr>
          <w:gridBefore w:val="1"/>
          <w:gridAfter w:val="1"/>
          <w:wBefore w:w="70" w:type="dxa"/>
          <w:wAfter w:w="75" w:type="dxa"/>
        </w:trPr>
        <w:tc>
          <w:tcPr>
            <w:tcW w:w="39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391" w:type="dxa"/>
          </w:tcPr>
          <w:p w:rsidR="00D242BC" w:rsidRPr="00C50E8E" w:rsidRDefault="00D242BC" w:rsidP="002B65EB">
            <w:pPr>
              <w:rPr>
                <w:b/>
              </w:rPr>
            </w:pPr>
          </w:p>
        </w:tc>
        <w:tc>
          <w:tcPr>
            <w:tcW w:w="529" w:type="dxa"/>
            <w:gridSpan w:val="2"/>
          </w:tcPr>
          <w:p w:rsidR="00D242BC" w:rsidRPr="00C50E8E" w:rsidRDefault="00D242BC" w:rsidP="002B65EB">
            <w:pPr>
              <w:rPr>
                <w:b/>
              </w:rPr>
            </w:pPr>
          </w:p>
        </w:tc>
        <w:tc>
          <w:tcPr>
            <w:tcW w:w="1031" w:type="dxa"/>
            <w:gridSpan w:val="3"/>
          </w:tcPr>
          <w:p w:rsidR="00D242BC" w:rsidRPr="00C50E8E" w:rsidRDefault="00D242BC" w:rsidP="002B65EB">
            <w:pPr>
              <w:rPr>
                <w:b/>
              </w:rPr>
            </w:pPr>
          </w:p>
        </w:tc>
        <w:tc>
          <w:tcPr>
            <w:tcW w:w="1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gridSpan w:val="4"/>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4"/>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686" w:type="dxa"/>
            <w:gridSpan w:val="4"/>
          </w:tcPr>
          <w:p w:rsidR="00D242BC" w:rsidRPr="00C50E8E" w:rsidRDefault="00D242BC" w:rsidP="002B65EB">
            <w:pPr>
              <w:rPr>
                <w:b/>
              </w:rPr>
            </w:pPr>
          </w:p>
        </w:tc>
      </w:tr>
      <w:tr w:rsidR="00D242BC" w:rsidRPr="00C50E8E" w:rsidTr="002B65EB">
        <w:trPr>
          <w:gridBefore w:val="1"/>
          <w:gridAfter w:val="2"/>
          <w:wBefore w:w="70" w:type="dxa"/>
          <w:wAfter w:w="346" w:type="dxa"/>
        </w:trPr>
        <w:tc>
          <w:tcPr>
            <w:tcW w:w="9356" w:type="dxa"/>
            <w:gridSpan w:val="49"/>
            <w:shd w:val="clear" w:color="auto" w:fill="F79646"/>
          </w:tcPr>
          <w:p w:rsidR="00D242BC" w:rsidRPr="00C50E8E" w:rsidRDefault="00D242BC" w:rsidP="002B65EB">
            <w:pPr>
              <w:rPr>
                <w:b/>
                <w:u w:val="single"/>
              </w:rPr>
            </w:pPr>
            <w:r w:rsidRPr="00C50E8E">
              <w:rPr>
                <w:b/>
                <w:u w:val="single"/>
              </w:rPr>
              <w:t>Rozbor čerpání výdajů rozpočtu kapitoly</w:t>
            </w:r>
          </w:p>
        </w:tc>
      </w:tr>
      <w:tr w:rsidR="00D242BC" w:rsidRPr="00C50E8E" w:rsidTr="002B65EB">
        <w:trPr>
          <w:gridBefore w:val="1"/>
          <w:wBefore w:w="70" w:type="dxa"/>
        </w:trPr>
        <w:tc>
          <w:tcPr>
            <w:tcW w:w="39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391" w:type="dxa"/>
          </w:tcPr>
          <w:p w:rsidR="00D242BC" w:rsidRPr="00C50E8E" w:rsidRDefault="00D242BC" w:rsidP="002B65EB">
            <w:pPr>
              <w:rPr>
                <w:b/>
              </w:rPr>
            </w:pPr>
          </w:p>
        </w:tc>
        <w:tc>
          <w:tcPr>
            <w:tcW w:w="529"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750" w:type="dxa"/>
            <w:gridSpan w:val="4"/>
          </w:tcPr>
          <w:p w:rsidR="00D242BC" w:rsidRPr="00C50E8E" w:rsidRDefault="00D242BC" w:rsidP="002B65EB">
            <w:pPr>
              <w:rPr>
                <w:b/>
              </w:rPr>
            </w:pPr>
          </w:p>
        </w:tc>
        <w:tc>
          <w:tcPr>
            <w:tcW w:w="170" w:type="dxa"/>
          </w:tcPr>
          <w:p w:rsidR="00D242BC" w:rsidRPr="00C50E8E" w:rsidRDefault="00D242BC" w:rsidP="002B65EB">
            <w:pPr>
              <w:rPr>
                <w:b/>
              </w:rPr>
            </w:pPr>
          </w:p>
        </w:tc>
        <w:tc>
          <w:tcPr>
            <w:tcW w:w="1106" w:type="dxa"/>
            <w:gridSpan w:val="6"/>
          </w:tcPr>
          <w:p w:rsidR="00D242BC" w:rsidRPr="00C50E8E" w:rsidRDefault="00D242BC" w:rsidP="002B65EB">
            <w:pPr>
              <w:rPr>
                <w:b/>
              </w:rPr>
            </w:pPr>
          </w:p>
        </w:tc>
        <w:tc>
          <w:tcPr>
            <w:tcW w:w="160" w:type="dxa"/>
            <w:gridSpan w:val="2"/>
          </w:tcPr>
          <w:p w:rsidR="00D242BC" w:rsidRPr="00C50E8E" w:rsidRDefault="00D242BC" w:rsidP="002B65EB">
            <w:pPr>
              <w:rPr>
                <w:b/>
              </w:rPr>
            </w:pPr>
          </w:p>
        </w:tc>
        <w:tc>
          <w:tcPr>
            <w:tcW w:w="460" w:type="dxa"/>
            <w:gridSpan w:val="4"/>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686" w:type="dxa"/>
            <w:gridSpan w:val="4"/>
          </w:tcPr>
          <w:p w:rsidR="00D242BC" w:rsidRPr="00C50E8E" w:rsidRDefault="00D242BC" w:rsidP="002B65EB">
            <w:pPr>
              <w:rPr>
                <w:b/>
              </w:rPr>
            </w:pPr>
          </w:p>
        </w:tc>
      </w:tr>
      <w:tr w:rsidR="00D242BC" w:rsidRPr="00AC0210" w:rsidTr="002B65EB">
        <w:trPr>
          <w:gridBefore w:val="1"/>
          <w:gridAfter w:val="2"/>
          <w:wBefore w:w="70" w:type="dxa"/>
          <w:wAfter w:w="346" w:type="dxa"/>
        </w:trPr>
        <w:tc>
          <w:tcPr>
            <w:tcW w:w="1701" w:type="dxa"/>
            <w:gridSpan w:val="5"/>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r w:rsidRPr="00AC0210">
              <w:rPr>
                <w:b/>
                <w:sz w:val="16"/>
                <w:szCs w:val="16"/>
              </w:rPr>
              <w:t>Rozpočet upravený v tis. Kč</w:t>
            </w:r>
          </w:p>
        </w:tc>
        <w:tc>
          <w:tcPr>
            <w:tcW w:w="1909" w:type="dxa"/>
            <w:gridSpan w:val="7"/>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Skutečnost v tis. Kč</w:t>
            </w:r>
          </w:p>
        </w:tc>
        <w:tc>
          <w:tcPr>
            <w:tcW w:w="2486" w:type="dxa"/>
            <w:gridSpan w:val="14"/>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SK/RU v %</w:t>
            </w:r>
          </w:p>
        </w:tc>
        <w:tc>
          <w:tcPr>
            <w:tcW w:w="3260" w:type="dxa"/>
            <w:gridSpan w:val="23"/>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Komentář</w:t>
            </w:r>
          </w:p>
        </w:tc>
      </w:tr>
      <w:tr w:rsidR="00D242BC" w:rsidRPr="00C50E8E" w:rsidTr="002B65EB">
        <w:trPr>
          <w:gridBefore w:val="1"/>
          <w:gridAfter w:val="2"/>
          <w:wBefore w:w="70" w:type="dxa"/>
          <w:wAfter w:w="346" w:type="dxa"/>
        </w:trPr>
        <w:tc>
          <w:tcPr>
            <w:tcW w:w="1701" w:type="dxa"/>
            <w:gridSpan w:val="5"/>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9.508,23</w:t>
            </w:r>
          </w:p>
        </w:tc>
        <w:tc>
          <w:tcPr>
            <w:tcW w:w="1909" w:type="dxa"/>
            <w:gridSpan w:val="7"/>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2.893,04</w:t>
            </w:r>
          </w:p>
        </w:tc>
        <w:tc>
          <w:tcPr>
            <w:tcW w:w="2486" w:type="dxa"/>
            <w:gridSpan w:val="14"/>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30,43</w:t>
            </w:r>
          </w:p>
        </w:tc>
        <w:tc>
          <w:tcPr>
            <w:tcW w:w="3260" w:type="dxa"/>
            <w:gridSpan w:val="23"/>
            <w:tcBorders>
              <w:top w:val="single" w:sz="6" w:space="0" w:color="auto"/>
              <w:left w:val="single" w:sz="6" w:space="0" w:color="auto"/>
              <w:bottom w:val="single" w:sz="6" w:space="0" w:color="auto"/>
              <w:right w:val="single" w:sz="6" w:space="0" w:color="auto"/>
            </w:tcBorders>
          </w:tcPr>
          <w:p w:rsidR="00D242BC" w:rsidRPr="00C50E8E" w:rsidRDefault="00D242BC" w:rsidP="002B65EB">
            <w:pPr>
              <w:rPr>
                <w:b/>
              </w:rPr>
            </w:pPr>
            <w:r w:rsidRPr="00C50E8E">
              <w:rPr>
                <w:b/>
              </w:rPr>
              <w:t>Nekonsolidované výdaje</w:t>
            </w:r>
          </w:p>
        </w:tc>
      </w:tr>
      <w:tr w:rsidR="00D242BC" w:rsidRPr="00C50E8E" w:rsidTr="002B65EB">
        <w:trPr>
          <w:gridBefore w:val="1"/>
          <w:gridAfter w:val="2"/>
          <w:wBefore w:w="70" w:type="dxa"/>
          <w:wAfter w:w="346" w:type="dxa"/>
        </w:trPr>
        <w:tc>
          <w:tcPr>
            <w:tcW w:w="1701" w:type="dxa"/>
            <w:gridSpan w:val="5"/>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9.508,23</w:t>
            </w:r>
          </w:p>
        </w:tc>
        <w:tc>
          <w:tcPr>
            <w:tcW w:w="1909" w:type="dxa"/>
            <w:gridSpan w:val="7"/>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2.893,04</w:t>
            </w:r>
          </w:p>
        </w:tc>
        <w:tc>
          <w:tcPr>
            <w:tcW w:w="2486" w:type="dxa"/>
            <w:gridSpan w:val="14"/>
            <w:tcBorders>
              <w:top w:val="single" w:sz="6" w:space="0" w:color="auto"/>
              <w:left w:val="single" w:sz="6" w:space="0" w:color="auto"/>
              <w:bottom w:val="single" w:sz="6" w:space="0" w:color="auto"/>
              <w:right w:val="single" w:sz="6" w:space="0" w:color="auto"/>
            </w:tcBorders>
          </w:tcPr>
          <w:p w:rsidR="00D242BC" w:rsidRPr="00C50E8E" w:rsidRDefault="00D242BC" w:rsidP="002B65EB">
            <w:pPr>
              <w:jc w:val="right"/>
              <w:rPr>
                <w:b/>
              </w:rPr>
            </w:pPr>
            <w:r>
              <w:rPr>
                <w:b/>
              </w:rPr>
              <w:t>30,43</w:t>
            </w:r>
          </w:p>
        </w:tc>
        <w:tc>
          <w:tcPr>
            <w:tcW w:w="3260" w:type="dxa"/>
            <w:gridSpan w:val="23"/>
            <w:tcBorders>
              <w:top w:val="single" w:sz="6" w:space="0" w:color="auto"/>
              <w:left w:val="single" w:sz="6" w:space="0" w:color="auto"/>
              <w:bottom w:val="single" w:sz="6" w:space="0" w:color="auto"/>
              <w:right w:val="single" w:sz="6" w:space="0" w:color="auto"/>
            </w:tcBorders>
          </w:tcPr>
          <w:p w:rsidR="00D242BC" w:rsidRPr="00C50E8E" w:rsidRDefault="00D242BC" w:rsidP="002B65EB">
            <w:pPr>
              <w:rPr>
                <w:b/>
              </w:rPr>
            </w:pPr>
            <w:r w:rsidRPr="00C50E8E">
              <w:rPr>
                <w:b/>
              </w:rPr>
              <w:t>Konsolidované výdaje</w:t>
            </w:r>
          </w:p>
        </w:tc>
      </w:tr>
      <w:tr w:rsidR="00D242BC" w:rsidRPr="00C50E8E" w:rsidTr="002B65EB">
        <w:trPr>
          <w:gridBefore w:val="1"/>
          <w:wBefore w:w="70" w:type="dxa"/>
        </w:trPr>
        <w:tc>
          <w:tcPr>
            <w:tcW w:w="39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391" w:type="dxa"/>
          </w:tcPr>
          <w:p w:rsidR="00D242BC" w:rsidRPr="00C50E8E" w:rsidRDefault="00D242BC" w:rsidP="002B65EB">
            <w:pPr>
              <w:rPr>
                <w:b/>
              </w:rPr>
            </w:pPr>
          </w:p>
        </w:tc>
        <w:tc>
          <w:tcPr>
            <w:tcW w:w="529"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750" w:type="dxa"/>
            <w:gridSpan w:val="4"/>
          </w:tcPr>
          <w:p w:rsidR="00D242BC" w:rsidRPr="00C50E8E" w:rsidRDefault="00D242BC" w:rsidP="002B65EB">
            <w:pPr>
              <w:rPr>
                <w:b/>
              </w:rPr>
            </w:pPr>
          </w:p>
        </w:tc>
        <w:tc>
          <w:tcPr>
            <w:tcW w:w="170" w:type="dxa"/>
          </w:tcPr>
          <w:p w:rsidR="00D242BC" w:rsidRPr="00C50E8E" w:rsidRDefault="00D242BC" w:rsidP="002B65EB">
            <w:pPr>
              <w:rPr>
                <w:b/>
              </w:rPr>
            </w:pPr>
          </w:p>
        </w:tc>
        <w:tc>
          <w:tcPr>
            <w:tcW w:w="1106" w:type="dxa"/>
            <w:gridSpan w:val="6"/>
          </w:tcPr>
          <w:p w:rsidR="00D242BC" w:rsidRPr="00C50E8E" w:rsidRDefault="00D242BC" w:rsidP="002B65EB">
            <w:pPr>
              <w:rPr>
                <w:b/>
              </w:rPr>
            </w:pPr>
          </w:p>
        </w:tc>
        <w:tc>
          <w:tcPr>
            <w:tcW w:w="160" w:type="dxa"/>
            <w:gridSpan w:val="2"/>
          </w:tcPr>
          <w:p w:rsidR="00D242BC" w:rsidRPr="00C50E8E" w:rsidRDefault="00D242BC" w:rsidP="002B65EB">
            <w:pPr>
              <w:rPr>
                <w:b/>
              </w:rPr>
            </w:pPr>
          </w:p>
        </w:tc>
        <w:tc>
          <w:tcPr>
            <w:tcW w:w="460" w:type="dxa"/>
            <w:gridSpan w:val="4"/>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686" w:type="dxa"/>
            <w:gridSpan w:val="4"/>
          </w:tcPr>
          <w:p w:rsidR="00D242BC" w:rsidRPr="00C50E8E" w:rsidRDefault="00D242BC" w:rsidP="002B65EB">
            <w:pPr>
              <w:rPr>
                <w:b/>
              </w:rPr>
            </w:pPr>
          </w:p>
        </w:tc>
      </w:tr>
      <w:tr w:rsidR="00D242BC" w:rsidRPr="00C50E8E" w:rsidTr="002B65EB">
        <w:trPr>
          <w:gridBefore w:val="1"/>
          <w:gridAfter w:val="2"/>
          <w:wBefore w:w="70" w:type="dxa"/>
          <w:wAfter w:w="346" w:type="dxa"/>
        </w:trPr>
        <w:tc>
          <w:tcPr>
            <w:tcW w:w="9356" w:type="dxa"/>
            <w:gridSpan w:val="49"/>
          </w:tcPr>
          <w:p w:rsidR="00D242BC" w:rsidRPr="00C50E8E" w:rsidRDefault="00D242BC" w:rsidP="002B65EB">
            <w:pPr>
              <w:rPr>
                <w:b/>
              </w:rPr>
            </w:pPr>
            <w:r w:rsidRPr="00C50E8E">
              <w:rPr>
                <w:b/>
              </w:rPr>
              <w:t>Stručný komentář k celkovému vývoji čerpání výdajů kapitoly ve sledovaném období</w:t>
            </w:r>
          </w:p>
        </w:tc>
      </w:tr>
      <w:tr w:rsidR="00D242BC" w:rsidRPr="00C50E8E" w:rsidTr="002B65EB">
        <w:trPr>
          <w:gridBefore w:val="1"/>
          <w:gridAfter w:val="2"/>
          <w:wBefore w:w="70" w:type="dxa"/>
          <w:wAfter w:w="346" w:type="dxa"/>
        </w:trPr>
        <w:tc>
          <w:tcPr>
            <w:tcW w:w="9356" w:type="dxa"/>
            <w:gridSpan w:val="49"/>
            <w:tcBorders>
              <w:top w:val="single" w:sz="6" w:space="0" w:color="auto"/>
              <w:left w:val="single" w:sz="6" w:space="0" w:color="auto"/>
              <w:bottom w:val="single" w:sz="6" w:space="0" w:color="auto"/>
              <w:right w:val="single" w:sz="6" w:space="0" w:color="auto"/>
            </w:tcBorders>
          </w:tcPr>
          <w:p w:rsidR="00D242BC" w:rsidRPr="00C50E8E" w:rsidRDefault="00D242BC" w:rsidP="002B65EB">
            <w:r>
              <w:t xml:space="preserve">Nižší čerpání na položkách Drobného hmotné dlouhodobému  majetku,  Nájemného,  Zpracování dat a služeb </w:t>
            </w:r>
            <w:proofErr w:type="spellStart"/>
            <w:r>
              <w:t>souv</w:t>
            </w:r>
            <w:proofErr w:type="spellEnd"/>
            <w:r>
              <w:t>. s </w:t>
            </w:r>
            <w:proofErr w:type="spellStart"/>
            <w:r>
              <w:t>inf</w:t>
            </w:r>
            <w:proofErr w:type="spellEnd"/>
            <w:r>
              <w:t xml:space="preserve">. a kom. </w:t>
            </w:r>
            <w:proofErr w:type="gramStart"/>
            <w:r>
              <w:t>technologiemi</w:t>
            </w:r>
            <w:proofErr w:type="gramEnd"/>
            <w:r>
              <w:t>, Nákup ostatních služeb a Opravy a udržování je ovlivněno skutečností, že další výdaje budou  realizovány ve druhé polovině roku 2017.</w:t>
            </w:r>
          </w:p>
        </w:tc>
      </w:tr>
      <w:tr w:rsidR="00D242BC" w:rsidRPr="00C50E8E" w:rsidTr="002B65EB">
        <w:trPr>
          <w:gridBefore w:val="1"/>
          <w:wBefore w:w="70" w:type="dxa"/>
        </w:trPr>
        <w:tc>
          <w:tcPr>
            <w:tcW w:w="39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gridSpan w:val="2"/>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750" w:type="dxa"/>
            <w:gridSpan w:val="4"/>
          </w:tcPr>
          <w:p w:rsidR="00D242BC" w:rsidRPr="00C50E8E" w:rsidRDefault="00D242BC" w:rsidP="002B65EB">
            <w:pPr>
              <w:rPr>
                <w:b/>
              </w:rPr>
            </w:pPr>
          </w:p>
        </w:tc>
        <w:tc>
          <w:tcPr>
            <w:tcW w:w="170" w:type="dxa"/>
          </w:tcPr>
          <w:p w:rsidR="00D242BC" w:rsidRPr="00C50E8E" w:rsidRDefault="00D242BC" w:rsidP="002B65EB">
            <w:pPr>
              <w:rPr>
                <w:b/>
              </w:rPr>
            </w:pPr>
          </w:p>
        </w:tc>
        <w:tc>
          <w:tcPr>
            <w:tcW w:w="1106" w:type="dxa"/>
            <w:gridSpan w:val="6"/>
          </w:tcPr>
          <w:p w:rsidR="00D242BC" w:rsidRPr="00C50E8E" w:rsidRDefault="00D242BC" w:rsidP="002B65EB">
            <w:pPr>
              <w:rPr>
                <w:b/>
              </w:rPr>
            </w:pPr>
          </w:p>
        </w:tc>
        <w:tc>
          <w:tcPr>
            <w:tcW w:w="160" w:type="dxa"/>
            <w:gridSpan w:val="2"/>
          </w:tcPr>
          <w:p w:rsidR="00D242BC" w:rsidRPr="00C50E8E" w:rsidRDefault="00D242BC" w:rsidP="002B65EB">
            <w:pPr>
              <w:rPr>
                <w:b/>
              </w:rPr>
            </w:pPr>
          </w:p>
        </w:tc>
        <w:tc>
          <w:tcPr>
            <w:tcW w:w="460" w:type="dxa"/>
            <w:gridSpan w:val="4"/>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460" w:type="dxa"/>
            <w:gridSpan w:val="3"/>
          </w:tcPr>
          <w:p w:rsidR="00D242BC" w:rsidRPr="00C50E8E" w:rsidRDefault="00D242BC" w:rsidP="002B65EB">
            <w:pPr>
              <w:rPr>
                <w:b/>
              </w:rPr>
            </w:pPr>
          </w:p>
        </w:tc>
        <w:tc>
          <w:tcPr>
            <w:tcW w:w="686" w:type="dxa"/>
            <w:gridSpan w:val="4"/>
          </w:tcPr>
          <w:p w:rsidR="00D242BC" w:rsidRPr="00C50E8E" w:rsidRDefault="00D242BC" w:rsidP="002B65EB">
            <w:pPr>
              <w:rPr>
                <w:b/>
              </w:rPr>
            </w:pPr>
          </w:p>
        </w:tc>
      </w:tr>
      <w:tr w:rsidR="00D242BC" w:rsidRPr="00C50E8E" w:rsidTr="002B65EB">
        <w:trPr>
          <w:gridBefore w:val="1"/>
          <w:gridAfter w:val="2"/>
          <w:wBefore w:w="70" w:type="dxa"/>
          <w:wAfter w:w="346" w:type="dxa"/>
        </w:trPr>
        <w:tc>
          <w:tcPr>
            <w:tcW w:w="9356" w:type="dxa"/>
            <w:gridSpan w:val="49"/>
          </w:tcPr>
          <w:p w:rsidR="00D242BC" w:rsidRPr="00C50E8E" w:rsidRDefault="00D242BC" w:rsidP="002B65EB">
            <w:pPr>
              <w:rPr>
                <w:b/>
              </w:rPr>
            </w:pPr>
            <w:r w:rsidRPr="00C50E8E">
              <w:rPr>
                <w:b/>
              </w:rPr>
              <w:t>Komentář k položkám (akcím), které vykázaly abnormalitu v řádném čerpání výdajů rozpočtu kapitoly ve sledovaném období</w:t>
            </w:r>
          </w:p>
        </w:tc>
      </w:tr>
      <w:tr w:rsidR="00D242BC" w:rsidRPr="00AC0210" w:rsidTr="002B65EB">
        <w:trPr>
          <w:gridBefore w:val="1"/>
          <w:gridAfter w:val="2"/>
          <w:wBefore w:w="70" w:type="dxa"/>
          <w:wAfter w:w="346" w:type="dxa"/>
        </w:trPr>
        <w:tc>
          <w:tcPr>
            <w:tcW w:w="850" w:type="dxa"/>
            <w:gridSpan w:val="2"/>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Oddíl, paragraf</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Položka</w:t>
            </w:r>
          </w:p>
        </w:tc>
        <w:tc>
          <w:tcPr>
            <w:tcW w:w="1560" w:type="dxa"/>
            <w:gridSpan w:val="5"/>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Organizace</w:t>
            </w:r>
          </w:p>
        </w:tc>
        <w:tc>
          <w:tcPr>
            <w:tcW w:w="708" w:type="dxa"/>
            <w:gridSpan w:val="4"/>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Účelový zdroj</w:t>
            </w:r>
          </w:p>
        </w:tc>
        <w:tc>
          <w:tcPr>
            <w:tcW w:w="1134" w:type="dxa"/>
            <w:gridSpan w:val="7"/>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r w:rsidRPr="00AC0210">
              <w:rPr>
                <w:b/>
                <w:sz w:val="16"/>
                <w:szCs w:val="16"/>
              </w:rPr>
              <w:t>Upravený rozpočet v tis. Kč</w:t>
            </w:r>
          </w:p>
        </w:tc>
        <w:tc>
          <w:tcPr>
            <w:tcW w:w="1418" w:type="dxa"/>
            <w:gridSpan w:val="9"/>
            <w:tcBorders>
              <w:top w:val="single" w:sz="6" w:space="0" w:color="auto"/>
              <w:left w:val="single" w:sz="6" w:space="0" w:color="auto"/>
              <w:bottom w:val="single" w:sz="6" w:space="0" w:color="auto"/>
              <w:right w:val="single" w:sz="6" w:space="0" w:color="auto"/>
            </w:tcBorders>
            <w:shd w:val="clear" w:color="auto" w:fill="FFFF00"/>
          </w:tcPr>
          <w:p w:rsidR="00D242BC"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Skutečnost v tis. Kč</w:t>
            </w:r>
          </w:p>
        </w:tc>
        <w:tc>
          <w:tcPr>
            <w:tcW w:w="2835" w:type="dxa"/>
            <w:gridSpan w:val="19"/>
            <w:tcBorders>
              <w:top w:val="single" w:sz="6" w:space="0" w:color="auto"/>
              <w:left w:val="single" w:sz="6" w:space="0" w:color="auto"/>
              <w:bottom w:val="single" w:sz="6" w:space="0" w:color="auto"/>
              <w:right w:val="single" w:sz="6" w:space="0" w:color="auto"/>
            </w:tcBorders>
            <w:shd w:val="clear" w:color="auto" w:fill="FFFF00"/>
          </w:tcPr>
          <w:p w:rsidR="00D242BC" w:rsidRPr="00AC0210" w:rsidRDefault="00D242BC" w:rsidP="002B65EB">
            <w:pPr>
              <w:jc w:val="center"/>
              <w:rPr>
                <w:b/>
                <w:sz w:val="16"/>
                <w:szCs w:val="16"/>
              </w:rPr>
            </w:pPr>
          </w:p>
          <w:p w:rsidR="00D242BC" w:rsidRPr="00AC0210" w:rsidRDefault="00D242BC" w:rsidP="002B65EB">
            <w:pPr>
              <w:jc w:val="center"/>
              <w:rPr>
                <w:b/>
                <w:sz w:val="16"/>
                <w:szCs w:val="16"/>
              </w:rPr>
            </w:pPr>
          </w:p>
          <w:p w:rsidR="00D242BC" w:rsidRPr="00AC0210" w:rsidRDefault="00D242BC" w:rsidP="002B65EB">
            <w:pPr>
              <w:jc w:val="center"/>
              <w:rPr>
                <w:b/>
                <w:sz w:val="16"/>
                <w:szCs w:val="16"/>
              </w:rPr>
            </w:pPr>
            <w:r w:rsidRPr="00AC0210">
              <w:rPr>
                <w:b/>
                <w:sz w:val="16"/>
                <w:szCs w:val="16"/>
              </w:rPr>
              <w:t>Komentář</w:t>
            </w:r>
          </w:p>
        </w:tc>
      </w:tr>
      <w:tr w:rsidR="00D242BC" w:rsidRPr="0068444E" w:rsidTr="002B65EB">
        <w:trPr>
          <w:gridBefore w:val="1"/>
          <w:gridAfter w:val="2"/>
          <w:wBefore w:w="70" w:type="dxa"/>
          <w:wAfter w:w="346" w:type="dxa"/>
        </w:trPr>
        <w:tc>
          <w:tcPr>
            <w:tcW w:w="850" w:type="dxa"/>
            <w:gridSpan w:val="2"/>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6171</w:t>
            </w:r>
          </w:p>
        </w:tc>
        <w:tc>
          <w:tcPr>
            <w:tcW w:w="851" w:type="dxa"/>
            <w:gridSpan w:val="3"/>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5137</w:t>
            </w:r>
          </w:p>
        </w:tc>
        <w:tc>
          <w:tcPr>
            <w:tcW w:w="1560" w:type="dxa"/>
            <w:gridSpan w:val="5"/>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0150000000000</w:t>
            </w:r>
          </w:p>
        </w:tc>
        <w:tc>
          <w:tcPr>
            <w:tcW w:w="708" w:type="dxa"/>
            <w:gridSpan w:val="4"/>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p>
        </w:tc>
        <w:tc>
          <w:tcPr>
            <w:tcW w:w="1134" w:type="dxa"/>
            <w:gridSpan w:val="7"/>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right"/>
              <w:rPr>
                <w:sz w:val="19"/>
                <w:szCs w:val="19"/>
              </w:rPr>
            </w:pPr>
            <w:r w:rsidRPr="00D242BC">
              <w:rPr>
                <w:sz w:val="19"/>
                <w:szCs w:val="19"/>
              </w:rPr>
              <w:t>1.100,00</w:t>
            </w:r>
          </w:p>
        </w:tc>
        <w:tc>
          <w:tcPr>
            <w:tcW w:w="1418" w:type="dxa"/>
            <w:gridSpan w:val="9"/>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right"/>
              <w:rPr>
                <w:sz w:val="19"/>
                <w:szCs w:val="19"/>
              </w:rPr>
            </w:pPr>
            <w:r w:rsidRPr="00D242BC">
              <w:rPr>
                <w:sz w:val="19"/>
                <w:szCs w:val="19"/>
              </w:rPr>
              <w:t>59,56</w:t>
            </w:r>
          </w:p>
        </w:tc>
        <w:tc>
          <w:tcPr>
            <w:tcW w:w="2835" w:type="dxa"/>
            <w:gridSpan w:val="19"/>
            <w:tcBorders>
              <w:top w:val="single" w:sz="6" w:space="0" w:color="auto"/>
              <w:left w:val="single" w:sz="6" w:space="0" w:color="auto"/>
              <w:bottom w:val="single" w:sz="6" w:space="0" w:color="auto"/>
              <w:right w:val="single" w:sz="6" w:space="0" w:color="auto"/>
            </w:tcBorders>
          </w:tcPr>
          <w:p w:rsidR="00D242BC" w:rsidRPr="00D242BC" w:rsidRDefault="00D242BC" w:rsidP="002B65EB">
            <w:pPr>
              <w:rPr>
                <w:b/>
                <w:sz w:val="19"/>
                <w:szCs w:val="19"/>
                <w:u w:val="single"/>
              </w:rPr>
            </w:pPr>
            <w:r w:rsidRPr="00D242BC">
              <w:rPr>
                <w:b/>
                <w:sz w:val="19"/>
                <w:szCs w:val="19"/>
                <w:u w:val="single"/>
              </w:rPr>
              <w:t>Drobný hmotný dlouhodobý majetek</w:t>
            </w:r>
          </w:p>
          <w:p w:rsidR="00D242BC" w:rsidRPr="00D242BC" w:rsidRDefault="00D242BC" w:rsidP="00D242BC">
            <w:pPr>
              <w:rPr>
                <w:b/>
                <w:sz w:val="19"/>
                <w:szCs w:val="19"/>
                <w:u w:val="single"/>
              </w:rPr>
            </w:pPr>
            <w:r w:rsidRPr="00D242BC">
              <w:rPr>
                <w:sz w:val="19"/>
                <w:szCs w:val="19"/>
              </w:rPr>
              <w:t>Probíhá. Počítače již zakoupeny, platba proběhne v červenci. Ve 2. pol. budou nákupy pokračovat</w:t>
            </w:r>
          </w:p>
        </w:tc>
      </w:tr>
      <w:tr w:rsidR="00D242BC" w:rsidRPr="0068444E" w:rsidTr="002B65EB">
        <w:trPr>
          <w:gridBefore w:val="1"/>
          <w:gridAfter w:val="2"/>
          <w:wBefore w:w="70" w:type="dxa"/>
          <w:wAfter w:w="346" w:type="dxa"/>
        </w:trPr>
        <w:tc>
          <w:tcPr>
            <w:tcW w:w="850" w:type="dxa"/>
            <w:gridSpan w:val="2"/>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6171</w:t>
            </w:r>
          </w:p>
        </w:tc>
        <w:tc>
          <w:tcPr>
            <w:tcW w:w="851" w:type="dxa"/>
            <w:gridSpan w:val="3"/>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5164</w:t>
            </w:r>
          </w:p>
        </w:tc>
        <w:tc>
          <w:tcPr>
            <w:tcW w:w="1560" w:type="dxa"/>
            <w:gridSpan w:val="5"/>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0150000000000</w:t>
            </w:r>
          </w:p>
        </w:tc>
        <w:tc>
          <w:tcPr>
            <w:tcW w:w="708" w:type="dxa"/>
            <w:gridSpan w:val="4"/>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p>
        </w:tc>
        <w:tc>
          <w:tcPr>
            <w:tcW w:w="1134" w:type="dxa"/>
            <w:gridSpan w:val="7"/>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right"/>
              <w:rPr>
                <w:sz w:val="19"/>
                <w:szCs w:val="19"/>
              </w:rPr>
            </w:pPr>
            <w:r w:rsidRPr="00D242BC">
              <w:rPr>
                <w:sz w:val="19"/>
                <w:szCs w:val="19"/>
              </w:rPr>
              <w:t>50,00</w:t>
            </w:r>
          </w:p>
        </w:tc>
        <w:tc>
          <w:tcPr>
            <w:tcW w:w="1418" w:type="dxa"/>
            <w:gridSpan w:val="9"/>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right"/>
              <w:rPr>
                <w:sz w:val="19"/>
                <w:szCs w:val="19"/>
              </w:rPr>
            </w:pPr>
            <w:r w:rsidRPr="00D242BC">
              <w:rPr>
                <w:sz w:val="19"/>
                <w:szCs w:val="19"/>
              </w:rPr>
              <w:t>16,01</w:t>
            </w:r>
          </w:p>
        </w:tc>
        <w:tc>
          <w:tcPr>
            <w:tcW w:w="2835" w:type="dxa"/>
            <w:gridSpan w:val="19"/>
            <w:tcBorders>
              <w:top w:val="single" w:sz="6" w:space="0" w:color="auto"/>
              <w:left w:val="single" w:sz="6" w:space="0" w:color="auto"/>
              <w:bottom w:val="single" w:sz="6" w:space="0" w:color="auto"/>
              <w:right w:val="single" w:sz="6" w:space="0" w:color="auto"/>
            </w:tcBorders>
          </w:tcPr>
          <w:p w:rsidR="00D242BC" w:rsidRPr="00D242BC" w:rsidRDefault="00D242BC" w:rsidP="002B65EB">
            <w:pPr>
              <w:rPr>
                <w:b/>
                <w:sz w:val="19"/>
                <w:szCs w:val="19"/>
                <w:u w:val="single"/>
              </w:rPr>
            </w:pPr>
            <w:r w:rsidRPr="00D242BC">
              <w:rPr>
                <w:b/>
                <w:sz w:val="19"/>
                <w:szCs w:val="19"/>
                <w:u w:val="single"/>
              </w:rPr>
              <w:t>Nájemné</w:t>
            </w:r>
          </w:p>
          <w:p w:rsidR="00D242BC" w:rsidRPr="00D242BC" w:rsidRDefault="00D242BC" w:rsidP="002B65EB">
            <w:pPr>
              <w:rPr>
                <w:b/>
                <w:sz w:val="19"/>
                <w:szCs w:val="19"/>
                <w:u w:val="single"/>
              </w:rPr>
            </w:pPr>
            <w:r w:rsidRPr="00D242BC">
              <w:rPr>
                <w:sz w:val="19"/>
                <w:szCs w:val="19"/>
              </w:rPr>
              <w:t xml:space="preserve">Probíhá, realizace bude pokračovat i ve 2. pololetí 2017 </w:t>
            </w:r>
          </w:p>
        </w:tc>
      </w:tr>
      <w:tr w:rsidR="00D242BC" w:rsidRPr="0068444E" w:rsidTr="002B65EB">
        <w:trPr>
          <w:gridBefore w:val="1"/>
          <w:gridAfter w:val="2"/>
          <w:wBefore w:w="70" w:type="dxa"/>
          <w:wAfter w:w="346" w:type="dxa"/>
        </w:trPr>
        <w:tc>
          <w:tcPr>
            <w:tcW w:w="850" w:type="dxa"/>
            <w:gridSpan w:val="2"/>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6171</w:t>
            </w:r>
          </w:p>
        </w:tc>
        <w:tc>
          <w:tcPr>
            <w:tcW w:w="851" w:type="dxa"/>
            <w:gridSpan w:val="3"/>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5168</w:t>
            </w:r>
          </w:p>
        </w:tc>
        <w:tc>
          <w:tcPr>
            <w:tcW w:w="1560" w:type="dxa"/>
            <w:gridSpan w:val="5"/>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0150000000000</w:t>
            </w:r>
          </w:p>
        </w:tc>
        <w:tc>
          <w:tcPr>
            <w:tcW w:w="708" w:type="dxa"/>
            <w:gridSpan w:val="4"/>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p>
        </w:tc>
        <w:tc>
          <w:tcPr>
            <w:tcW w:w="1134" w:type="dxa"/>
            <w:gridSpan w:val="7"/>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right"/>
              <w:rPr>
                <w:sz w:val="19"/>
                <w:szCs w:val="19"/>
              </w:rPr>
            </w:pPr>
            <w:r w:rsidRPr="00D242BC">
              <w:rPr>
                <w:sz w:val="19"/>
                <w:szCs w:val="19"/>
              </w:rPr>
              <w:t xml:space="preserve">5.148,23 </w:t>
            </w:r>
          </w:p>
        </w:tc>
        <w:tc>
          <w:tcPr>
            <w:tcW w:w="1418" w:type="dxa"/>
            <w:gridSpan w:val="9"/>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right"/>
              <w:rPr>
                <w:sz w:val="19"/>
                <w:szCs w:val="19"/>
              </w:rPr>
            </w:pPr>
            <w:r w:rsidRPr="00D242BC">
              <w:rPr>
                <w:sz w:val="19"/>
                <w:szCs w:val="19"/>
              </w:rPr>
              <w:t>1.327,76</w:t>
            </w:r>
          </w:p>
        </w:tc>
        <w:tc>
          <w:tcPr>
            <w:tcW w:w="2835" w:type="dxa"/>
            <w:gridSpan w:val="19"/>
            <w:tcBorders>
              <w:top w:val="single" w:sz="6" w:space="0" w:color="auto"/>
              <w:left w:val="single" w:sz="6" w:space="0" w:color="auto"/>
              <w:bottom w:val="single" w:sz="6" w:space="0" w:color="auto"/>
              <w:right w:val="single" w:sz="6" w:space="0" w:color="auto"/>
            </w:tcBorders>
          </w:tcPr>
          <w:p w:rsidR="00D242BC" w:rsidRPr="00D242BC" w:rsidRDefault="00D242BC" w:rsidP="002B65EB">
            <w:pPr>
              <w:rPr>
                <w:b/>
                <w:sz w:val="19"/>
                <w:szCs w:val="19"/>
                <w:u w:val="single"/>
              </w:rPr>
            </w:pPr>
            <w:r w:rsidRPr="00D242BC">
              <w:rPr>
                <w:b/>
                <w:sz w:val="19"/>
                <w:szCs w:val="19"/>
                <w:u w:val="single"/>
              </w:rPr>
              <w:t xml:space="preserve">Zpracování dat a služby </w:t>
            </w:r>
            <w:proofErr w:type="spellStart"/>
            <w:r w:rsidRPr="00D242BC">
              <w:rPr>
                <w:b/>
                <w:sz w:val="19"/>
                <w:szCs w:val="19"/>
                <w:u w:val="single"/>
              </w:rPr>
              <w:t>souv</w:t>
            </w:r>
            <w:proofErr w:type="spellEnd"/>
            <w:r w:rsidRPr="00D242BC">
              <w:rPr>
                <w:b/>
                <w:sz w:val="19"/>
                <w:szCs w:val="19"/>
                <w:u w:val="single"/>
              </w:rPr>
              <w:t xml:space="preserve">. s </w:t>
            </w:r>
            <w:proofErr w:type="spellStart"/>
            <w:r w:rsidRPr="00D242BC">
              <w:rPr>
                <w:b/>
                <w:sz w:val="19"/>
                <w:szCs w:val="19"/>
                <w:u w:val="single"/>
              </w:rPr>
              <w:t>inf</w:t>
            </w:r>
            <w:proofErr w:type="spellEnd"/>
            <w:r w:rsidRPr="00D242BC">
              <w:rPr>
                <w:b/>
                <w:sz w:val="19"/>
                <w:szCs w:val="19"/>
                <w:u w:val="single"/>
              </w:rPr>
              <w:t xml:space="preserve">. a </w:t>
            </w:r>
            <w:proofErr w:type="spellStart"/>
            <w:r w:rsidRPr="00D242BC">
              <w:rPr>
                <w:b/>
                <w:sz w:val="19"/>
                <w:szCs w:val="19"/>
                <w:u w:val="single"/>
              </w:rPr>
              <w:t>kom.technol</w:t>
            </w:r>
            <w:proofErr w:type="spellEnd"/>
          </w:p>
          <w:p w:rsidR="00D242BC" w:rsidRPr="00D242BC" w:rsidRDefault="00D242BC" w:rsidP="002B65EB">
            <w:pPr>
              <w:rPr>
                <w:b/>
                <w:sz w:val="19"/>
                <w:szCs w:val="19"/>
                <w:u w:val="single"/>
              </w:rPr>
            </w:pPr>
            <w:r w:rsidRPr="00D242BC">
              <w:rPr>
                <w:sz w:val="19"/>
                <w:szCs w:val="19"/>
              </w:rPr>
              <w:t xml:space="preserve">Probíhá, realizace bude pokračovat i ve 2. pololetí 2017 – většina ročních smluvních  plateb za služby probíhá </w:t>
            </w:r>
            <w:proofErr w:type="gramStart"/>
            <w:r w:rsidRPr="00D242BC">
              <w:rPr>
                <w:sz w:val="19"/>
                <w:szCs w:val="19"/>
              </w:rPr>
              <w:t>ve 2.pol.</w:t>
            </w:r>
            <w:proofErr w:type="gramEnd"/>
          </w:p>
        </w:tc>
      </w:tr>
      <w:tr w:rsidR="00D242BC" w:rsidRPr="0068444E" w:rsidTr="002B65EB">
        <w:trPr>
          <w:gridBefore w:val="1"/>
          <w:gridAfter w:val="2"/>
          <w:wBefore w:w="70" w:type="dxa"/>
          <w:wAfter w:w="346" w:type="dxa"/>
        </w:trPr>
        <w:tc>
          <w:tcPr>
            <w:tcW w:w="850" w:type="dxa"/>
            <w:gridSpan w:val="2"/>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6171</w:t>
            </w:r>
          </w:p>
        </w:tc>
        <w:tc>
          <w:tcPr>
            <w:tcW w:w="851" w:type="dxa"/>
            <w:gridSpan w:val="3"/>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5169</w:t>
            </w:r>
          </w:p>
        </w:tc>
        <w:tc>
          <w:tcPr>
            <w:tcW w:w="1560" w:type="dxa"/>
            <w:gridSpan w:val="5"/>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0150000000000</w:t>
            </w:r>
          </w:p>
        </w:tc>
        <w:tc>
          <w:tcPr>
            <w:tcW w:w="708" w:type="dxa"/>
            <w:gridSpan w:val="4"/>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p>
        </w:tc>
        <w:tc>
          <w:tcPr>
            <w:tcW w:w="1134" w:type="dxa"/>
            <w:gridSpan w:val="7"/>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right"/>
              <w:rPr>
                <w:sz w:val="19"/>
                <w:szCs w:val="19"/>
              </w:rPr>
            </w:pPr>
            <w:r w:rsidRPr="00D242BC">
              <w:rPr>
                <w:sz w:val="19"/>
                <w:szCs w:val="19"/>
              </w:rPr>
              <w:t>400,00</w:t>
            </w:r>
          </w:p>
        </w:tc>
        <w:tc>
          <w:tcPr>
            <w:tcW w:w="1418" w:type="dxa"/>
            <w:gridSpan w:val="9"/>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right"/>
              <w:rPr>
                <w:sz w:val="19"/>
                <w:szCs w:val="19"/>
              </w:rPr>
            </w:pPr>
            <w:r w:rsidRPr="00D242BC">
              <w:rPr>
                <w:sz w:val="19"/>
                <w:szCs w:val="19"/>
              </w:rPr>
              <w:t>95,40</w:t>
            </w:r>
          </w:p>
        </w:tc>
        <w:tc>
          <w:tcPr>
            <w:tcW w:w="2835" w:type="dxa"/>
            <w:gridSpan w:val="19"/>
            <w:tcBorders>
              <w:top w:val="single" w:sz="6" w:space="0" w:color="auto"/>
              <w:left w:val="single" w:sz="6" w:space="0" w:color="auto"/>
              <w:bottom w:val="single" w:sz="6" w:space="0" w:color="auto"/>
              <w:right w:val="single" w:sz="6" w:space="0" w:color="auto"/>
            </w:tcBorders>
          </w:tcPr>
          <w:p w:rsidR="00D242BC" w:rsidRPr="00D242BC" w:rsidRDefault="00D242BC" w:rsidP="002B65EB">
            <w:pPr>
              <w:rPr>
                <w:b/>
                <w:sz w:val="19"/>
                <w:szCs w:val="19"/>
                <w:u w:val="single"/>
              </w:rPr>
            </w:pPr>
            <w:r w:rsidRPr="00D242BC">
              <w:rPr>
                <w:b/>
                <w:sz w:val="19"/>
                <w:szCs w:val="19"/>
                <w:u w:val="single"/>
              </w:rPr>
              <w:t>Nákup ostatních služeb</w:t>
            </w:r>
          </w:p>
          <w:p w:rsidR="00D242BC" w:rsidRPr="00D242BC" w:rsidRDefault="00D242BC" w:rsidP="002B65EB">
            <w:pPr>
              <w:rPr>
                <w:b/>
                <w:sz w:val="19"/>
                <w:szCs w:val="19"/>
                <w:u w:val="single"/>
              </w:rPr>
            </w:pPr>
            <w:r w:rsidRPr="00D242BC">
              <w:rPr>
                <w:sz w:val="19"/>
                <w:szCs w:val="19"/>
              </w:rPr>
              <w:t>Probíhá, realizace bude pokračovat i ve 2. pololetí 2017</w:t>
            </w:r>
          </w:p>
        </w:tc>
      </w:tr>
      <w:tr w:rsidR="00D242BC" w:rsidRPr="0068444E" w:rsidTr="002B65EB">
        <w:trPr>
          <w:gridBefore w:val="1"/>
          <w:gridAfter w:val="2"/>
          <w:wBefore w:w="70" w:type="dxa"/>
          <w:wAfter w:w="346" w:type="dxa"/>
        </w:trPr>
        <w:tc>
          <w:tcPr>
            <w:tcW w:w="850" w:type="dxa"/>
            <w:gridSpan w:val="2"/>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6171</w:t>
            </w:r>
          </w:p>
        </w:tc>
        <w:tc>
          <w:tcPr>
            <w:tcW w:w="851" w:type="dxa"/>
            <w:gridSpan w:val="3"/>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5171</w:t>
            </w:r>
          </w:p>
        </w:tc>
        <w:tc>
          <w:tcPr>
            <w:tcW w:w="1560" w:type="dxa"/>
            <w:gridSpan w:val="5"/>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r w:rsidRPr="00D242BC">
              <w:rPr>
                <w:sz w:val="19"/>
                <w:szCs w:val="19"/>
              </w:rPr>
              <w:t>0150000000000</w:t>
            </w:r>
          </w:p>
        </w:tc>
        <w:tc>
          <w:tcPr>
            <w:tcW w:w="708" w:type="dxa"/>
            <w:gridSpan w:val="4"/>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center"/>
              <w:rPr>
                <w:sz w:val="19"/>
                <w:szCs w:val="19"/>
              </w:rPr>
            </w:pPr>
          </w:p>
        </w:tc>
        <w:tc>
          <w:tcPr>
            <w:tcW w:w="1134" w:type="dxa"/>
            <w:gridSpan w:val="7"/>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right"/>
              <w:rPr>
                <w:sz w:val="19"/>
                <w:szCs w:val="19"/>
              </w:rPr>
            </w:pPr>
            <w:r w:rsidRPr="00D242BC">
              <w:rPr>
                <w:sz w:val="19"/>
                <w:szCs w:val="19"/>
              </w:rPr>
              <w:t>250,00</w:t>
            </w:r>
          </w:p>
        </w:tc>
        <w:tc>
          <w:tcPr>
            <w:tcW w:w="1418" w:type="dxa"/>
            <w:gridSpan w:val="9"/>
            <w:tcBorders>
              <w:top w:val="single" w:sz="6" w:space="0" w:color="auto"/>
              <w:left w:val="single" w:sz="6" w:space="0" w:color="auto"/>
              <w:bottom w:val="single" w:sz="6" w:space="0" w:color="auto"/>
              <w:right w:val="single" w:sz="6" w:space="0" w:color="auto"/>
            </w:tcBorders>
          </w:tcPr>
          <w:p w:rsidR="00D242BC" w:rsidRPr="00D242BC" w:rsidRDefault="00D242BC" w:rsidP="002B65EB">
            <w:pPr>
              <w:jc w:val="right"/>
              <w:rPr>
                <w:sz w:val="19"/>
                <w:szCs w:val="19"/>
              </w:rPr>
            </w:pPr>
            <w:r w:rsidRPr="00D242BC">
              <w:rPr>
                <w:sz w:val="19"/>
                <w:szCs w:val="19"/>
              </w:rPr>
              <w:t>59,10</w:t>
            </w:r>
          </w:p>
        </w:tc>
        <w:tc>
          <w:tcPr>
            <w:tcW w:w="2835" w:type="dxa"/>
            <w:gridSpan w:val="19"/>
            <w:tcBorders>
              <w:top w:val="single" w:sz="6" w:space="0" w:color="auto"/>
              <w:left w:val="single" w:sz="6" w:space="0" w:color="auto"/>
              <w:bottom w:val="single" w:sz="6" w:space="0" w:color="auto"/>
              <w:right w:val="single" w:sz="6" w:space="0" w:color="auto"/>
            </w:tcBorders>
          </w:tcPr>
          <w:p w:rsidR="00D242BC" w:rsidRPr="00D242BC" w:rsidRDefault="00D242BC" w:rsidP="002B65EB">
            <w:pPr>
              <w:rPr>
                <w:b/>
                <w:sz w:val="19"/>
                <w:szCs w:val="19"/>
                <w:u w:val="single"/>
              </w:rPr>
            </w:pPr>
            <w:r w:rsidRPr="00D242BC">
              <w:rPr>
                <w:b/>
                <w:sz w:val="19"/>
                <w:szCs w:val="19"/>
                <w:u w:val="single"/>
              </w:rPr>
              <w:t>Opravy a udržování</w:t>
            </w:r>
          </w:p>
          <w:p w:rsidR="00D242BC" w:rsidRPr="00D242BC" w:rsidRDefault="00D242BC" w:rsidP="002B65EB">
            <w:pPr>
              <w:rPr>
                <w:b/>
                <w:sz w:val="19"/>
                <w:szCs w:val="19"/>
                <w:u w:val="single"/>
              </w:rPr>
            </w:pPr>
            <w:r w:rsidRPr="00D242BC">
              <w:rPr>
                <w:sz w:val="19"/>
                <w:szCs w:val="19"/>
              </w:rPr>
              <w:t>Probíhá, realizace bude pokračovat i ve 2. pololetí 2017</w:t>
            </w:r>
          </w:p>
        </w:tc>
      </w:tr>
      <w:tr w:rsidR="002B65EB" w:rsidTr="002B65EB">
        <w:trPr>
          <w:gridAfter w:val="3"/>
          <w:wAfter w:w="488" w:type="dxa"/>
        </w:trPr>
        <w:tc>
          <w:tcPr>
            <w:tcW w:w="9284" w:type="dxa"/>
            <w:gridSpan w:val="49"/>
          </w:tcPr>
          <w:p w:rsidR="002B65EB" w:rsidRDefault="002B65EB" w:rsidP="002B65EB">
            <w:pPr>
              <w:rPr>
                <w:b/>
                <w:sz w:val="24"/>
              </w:rPr>
            </w:pPr>
            <w:r>
              <w:rPr>
                <w:b/>
                <w:sz w:val="24"/>
              </w:rPr>
              <w:lastRenderedPageBreak/>
              <w:t>Kapitola 16 – Občanské záležitosti</w:t>
            </w:r>
          </w:p>
        </w:tc>
      </w:tr>
      <w:tr w:rsidR="002B65EB" w:rsidRPr="00C50E8E" w:rsidTr="002B65EB">
        <w:trPr>
          <w:gridAfter w:val="3"/>
          <w:wAfter w:w="488" w:type="dxa"/>
        </w:trPr>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544" w:type="dxa"/>
            <w:gridSpan w:val="3"/>
          </w:tcPr>
          <w:p w:rsidR="002B65EB" w:rsidRPr="00C50E8E" w:rsidRDefault="002B65EB" w:rsidP="002B65EB">
            <w:pPr>
              <w:rPr>
                <w:b/>
              </w:rPr>
            </w:pPr>
          </w:p>
        </w:tc>
      </w:tr>
      <w:tr w:rsidR="002B65EB" w:rsidRPr="00C50E8E" w:rsidTr="002B65EB">
        <w:trPr>
          <w:gridAfter w:val="3"/>
          <w:wAfter w:w="488" w:type="dxa"/>
        </w:trPr>
        <w:tc>
          <w:tcPr>
            <w:tcW w:w="9284" w:type="dxa"/>
            <w:gridSpan w:val="49"/>
            <w:shd w:val="clear" w:color="auto" w:fill="F79646"/>
          </w:tcPr>
          <w:p w:rsidR="002B65EB" w:rsidRPr="00C50E8E" w:rsidRDefault="002B65EB" w:rsidP="002B65EB">
            <w:pPr>
              <w:rPr>
                <w:b/>
                <w:u w:val="single"/>
              </w:rPr>
            </w:pPr>
            <w:r w:rsidRPr="00C50E8E">
              <w:rPr>
                <w:b/>
                <w:u w:val="single"/>
              </w:rPr>
              <w:t>Rozbor plnění příjmů rozpočtu kapitoly</w:t>
            </w:r>
          </w:p>
        </w:tc>
      </w:tr>
      <w:tr w:rsidR="002B65EB" w:rsidRPr="00C50E8E" w:rsidTr="002B65EB">
        <w:trPr>
          <w:gridAfter w:val="3"/>
          <w:wAfter w:w="488" w:type="dxa"/>
        </w:trPr>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544" w:type="dxa"/>
            <w:gridSpan w:val="3"/>
          </w:tcPr>
          <w:p w:rsidR="002B65EB" w:rsidRPr="00C50E8E" w:rsidRDefault="002B65EB" w:rsidP="002B65EB">
            <w:pPr>
              <w:rPr>
                <w:b/>
              </w:rPr>
            </w:pPr>
          </w:p>
        </w:tc>
      </w:tr>
      <w:tr w:rsidR="002B65EB" w:rsidRPr="00AC0210" w:rsidTr="002B65EB">
        <w:trPr>
          <w:gridAfter w:val="3"/>
          <w:wAfter w:w="488" w:type="dxa"/>
        </w:trPr>
        <w:tc>
          <w:tcPr>
            <w:tcW w:w="1771" w:type="dxa"/>
            <w:gridSpan w:val="6"/>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r w:rsidRPr="00AC0210">
              <w:rPr>
                <w:b/>
                <w:sz w:val="16"/>
                <w:szCs w:val="16"/>
              </w:rPr>
              <w:t>Rozpočet upravený v tis. Kč</w:t>
            </w:r>
          </w:p>
        </w:tc>
        <w:tc>
          <w:tcPr>
            <w:tcW w:w="1909" w:type="dxa"/>
            <w:gridSpan w:val="7"/>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Skutečnost v tis. Kč</w:t>
            </w:r>
          </w:p>
        </w:tc>
        <w:tc>
          <w:tcPr>
            <w:tcW w:w="1840" w:type="dxa"/>
            <w:gridSpan w:val="11"/>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SK/RU v %</w:t>
            </w:r>
          </w:p>
        </w:tc>
        <w:tc>
          <w:tcPr>
            <w:tcW w:w="3764" w:type="dxa"/>
            <w:gridSpan w:val="25"/>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Komentář</w:t>
            </w:r>
          </w:p>
        </w:tc>
      </w:tr>
      <w:tr w:rsidR="002B65EB" w:rsidRPr="00C50E8E" w:rsidTr="002B65EB">
        <w:trPr>
          <w:gridAfter w:val="3"/>
          <w:wAfter w:w="488" w:type="dxa"/>
        </w:trPr>
        <w:tc>
          <w:tcPr>
            <w:tcW w:w="1771" w:type="dxa"/>
            <w:gridSpan w:val="6"/>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9.930,00</w:t>
            </w:r>
          </w:p>
        </w:tc>
        <w:tc>
          <w:tcPr>
            <w:tcW w:w="1909" w:type="dxa"/>
            <w:gridSpan w:val="7"/>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5.087,87</w:t>
            </w:r>
          </w:p>
        </w:tc>
        <w:tc>
          <w:tcPr>
            <w:tcW w:w="1840" w:type="dxa"/>
            <w:gridSpan w:val="11"/>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51,24/51,24</w:t>
            </w:r>
          </w:p>
        </w:tc>
        <w:tc>
          <w:tcPr>
            <w:tcW w:w="3764" w:type="dxa"/>
            <w:gridSpan w:val="25"/>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Nekonsolidované příjmy</w:t>
            </w:r>
          </w:p>
        </w:tc>
      </w:tr>
      <w:tr w:rsidR="002B65EB" w:rsidRPr="00C50E8E" w:rsidTr="002B65EB">
        <w:trPr>
          <w:gridAfter w:val="3"/>
          <w:wAfter w:w="488" w:type="dxa"/>
        </w:trPr>
        <w:tc>
          <w:tcPr>
            <w:tcW w:w="1771" w:type="dxa"/>
            <w:gridSpan w:val="6"/>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9.930,00</w:t>
            </w:r>
          </w:p>
        </w:tc>
        <w:tc>
          <w:tcPr>
            <w:tcW w:w="1909" w:type="dxa"/>
            <w:gridSpan w:val="7"/>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5.087,87</w:t>
            </w:r>
          </w:p>
        </w:tc>
        <w:tc>
          <w:tcPr>
            <w:tcW w:w="1840" w:type="dxa"/>
            <w:gridSpan w:val="11"/>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51,24/51,24</w:t>
            </w:r>
          </w:p>
        </w:tc>
        <w:tc>
          <w:tcPr>
            <w:tcW w:w="3764" w:type="dxa"/>
            <w:gridSpan w:val="25"/>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Konsolidované příjmy</w:t>
            </w:r>
          </w:p>
        </w:tc>
      </w:tr>
      <w:tr w:rsidR="002B65EB" w:rsidRPr="00C50E8E" w:rsidTr="002B65EB">
        <w:trPr>
          <w:gridAfter w:val="3"/>
          <w:wAfter w:w="488" w:type="dxa"/>
        </w:trPr>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544" w:type="dxa"/>
            <w:gridSpan w:val="3"/>
          </w:tcPr>
          <w:p w:rsidR="002B65EB" w:rsidRPr="00C50E8E" w:rsidRDefault="002B65EB" w:rsidP="002B65EB">
            <w:pPr>
              <w:rPr>
                <w:b/>
              </w:rPr>
            </w:pPr>
          </w:p>
        </w:tc>
      </w:tr>
      <w:tr w:rsidR="002B65EB" w:rsidRPr="00C50E8E" w:rsidTr="002B65EB">
        <w:trPr>
          <w:gridAfter w:val="3"/>
          <w:wAfter w:w="488" w:type="dxa"/>
        </w:trPr>
        <w:tc>
          <w:tcPr>
            <w:tcW w:w="9284" w:type="dxa"/>
            <w:gridSpan w:val="49"/>
          </w:tcPr>
          <w:p w:rsidR="002B65EB" w:rsidRPr="00C50E8E" w:rsidRDefault="002B65EB" w:rsidP="002B65EB">
            <w:pPr>
              <w:jc w:val="center"/>
              <w:rPr>
                <w:b/>
              </w:rPr>
            </w:pPr>
            <w:r w:rsidRPr="00C50E8E">
              <w:rPr>
                <w:b/>
              </w:rPr>
              <w:t>Stručný komentář k celkovému vývoji plnění příjmů kapitoly ve sledovaném období</w:t>
            </w:r>
          </w:p>
        </w:tc>
      </w:tr>
      <w:tr w:rsidR="002B65EB" w:rsidRPr="00C50E8E" w:rsidTr="002B65EB">
        <w:trPr>
          <w:gridAfter w:val="3"/>
          <w:wAfter w:w="488" w:type="dxa"/>
        </w:trPr>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544" w:type="dxa"/>
            <w:gridSpan w:val="3"/>
          </w:tcPr>
          <w:p w:rsidR="002B65EB" w:rsidRPr="00C50E8E" w:rsidRDefault="002B65EB" w:rsidP="002B65EB">
            <w:pPr>
              <w:rPr>
                <w:b/>
              </w:rPr>
            </w:pPr>
          </w:p>
        </w:tc>
      </w:tr>
      <w:tr w:rsidR="002B65EB" w:rsidRPr="00C50E8E" w:rsidTr="002B65EB">
        <w:trPr>
          <w:gridAfter w:val="3"/>
          <w:wAfter w:w="488" w:type="dxa"/>
        </w:trPr>
        <w:tc>
          <w:tcPr>
            <w:tcW w:w="9284" w:type="dxa"/>
            <w:gridSpan w:val="49"/>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both"/>
            </w:pPr>
            <w:r>
              <w:t>Plnění příjmové stránky rozpočtu kapitoly za sledované období probíhalo v souladu se schváleným rozpočtem kapitoly 16</w:t>
            </w:r>
          </w:p>
        </w:tc>
      </w:tr>
      <w:tr w:rsidR="002B65EB" w:rsidRPr="00C50E8E" w:rsidTr="002B65EB">
        <w:trPr>
          <w:gridAfter w:val="3"/>
          <w:wAfter w:w="488" w:type="dxa"/>
        </w:trPr>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544" w:type="dxa"/>
            <w:gridSpan w:val="3"/>
          </w:tcPr>
          <w:p w:rsidR="002B65EB" w:rsidRPr="00C50E8E" w:rsidRDefault="002B65EB" w:rsidP="002B65EB">
            <w:pPr>
              <w:rPr>
                <w:b/>
              </w:rPr>
            </w:pPr>
          </w:p>
        </w:tc>
      </w:tr>
      <w:tr w:rsidR="002B65EB" w:rsidRPr="00C50E8E" w:rsidTr="002B65EB">
        <w:trPr>
          <w:gridAfter w:val="3"/>
          <w:wAfter w:w="488" w:type="dxa"/>
        </w:trPr>
        <w:tc>
          <w:tcPr>
            <w:tcW w:w="9284" w:type="dxa"/>
            <w:gridSpan w:val="49"/>
          </w:tcPr>
          <w:p w:rsidR="002B65EB" w:rsidRPr="00C50E8E" w:rsidRDefault="002B65EB" w:rsidP="002B65EB">
            <w:pPr>
              <w:jc w:val="center"/>
              <w:rPr>
                <w:b/>
              </w:rPr>
            </w:pPr>
            <w:r w:rsidRPr="00C50E8E">
              <w:rPr>
                <w:b/>
              </w:rPr>
              <w:t>Komentář k položkám (akcím), které vykázaly abnormalitu v řádném plnění příjmů rozpočtu kapitoly ve sledovaném období</w:t>
            </w:r>
          </w:p>
        </w:tc>
      </w:tr>
      <w:tr w:rsidR="002B65EB" w:rsidRPr="00C50E8E" w:rsidTr="002B65EB">
        <w:trPr>
          <w:gridAfter w:val="3"/>
          <w:wAfter w:w="488" w:type="dxa"/>
        </w:trPr>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544" w:type="dxa"/>
            <w:gridSpan w:val="3"/>
          </w:tcPr>
          <w:p w:rsidR="002B65EB" w:rsidRPr="00C50E8E" w:rsidRDefault="002B65EB" w:rsidP="002B65EB">
            <w:pPr>
              <w:rPr>
                <w:b/>
              </w:rPr>
            </w:pPr>
          </w:p>
        </w:tc>
      </w:tr>
      <w:tr w:rsidR="002B65EB" w:rsidRPr="00AC0210" w:rsidTr="002B65EB">
        <w:trPr>
          <w:gridAfter w:val="3"/>
          <w:wAfter w:w="488" w:type="dxa"/>
        </w:trPr>
        <w:tc>
          <w:tcPr>
            <w:tcW w:w="920"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Oddíl, paragraf</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Položka</w:t>
            </w:r>
          </w:p>
        </w:tc>
        <w:tc>
          <w:tcPr>
            <w:tcW w:w="989"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Organizace</w:t>
            </w:r>
          </w:p>
        </w:tc>
        <w:tc>
          <w:tcPr>
            <w:tcW w:w="920" w:type="dxa"/>
            <w:gridSpan w:val="4"/>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Účelový zdroj</w:t>
            </w:r>
          </w:p>
        </w:tc>
        <w:tc>
          <w:tcPr>
            <w:tcW w:w="920" w:type="dxa"/>
            <w:gridSpan w:val="5"/>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r w:rsidRPr="00AC0210">
              <w:rPr>
                <w:b/>
                <w:sz w:val="16"/>
                <w:szCs w:val="16"/>
              </w:rPr>
              <w:t>Upravený rozpočet v tis. Kč</w:t>
            </w:r>
          </w:p>
        </w:tc>
        <w:tc>
          <w:tcPr>
            <w:tcW w:w="920" w:type="dxa"/>
            <w:gridSpan w:val="6"/>
            <w:tcBorders>
              <w:top w:val="single" w:sz="6" w:space="0" w:color="auto"/>
              <w:left w:val="single" w:sz="6" w:space="0" w:color="auto"/>
              <w:bottom w:val="single" w:sz="6" w:space="0" w:color="auto"/>
              <w:right w:val="single" w:sz="6" w:space="0" w:color="auto"/>
            </w:tcBorders>
            <w:shd w:val="clear" w:color="auto" w:fill="FFFF00"/>
          </w:tcPr>
          <w:p w:rsidR="002B65EB"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Skutečnost v tis. Kč</w:t>
            </w:r>
          </w:p>
        </w:tc>
        <w:tc>
          <w:tcPr>
            <w:tcW w:w="3764" w:type="dxa"/>
            <w:gridSpan w:val="25"/>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Komentář</w:t>
            </w:r>
          </w:p>
        </w:tc>
      </w:tr>
      <w:tr w:rsidR="002B65EB" w:rsidRPr="00C50E8E" w:rsidTr="002B65EB">
        <w:trPr>
          <w:gridAfter w:val="3"/>
          <w:wAfter w:w="488" w:type="dxa"/>
        </w:trPr>
        <w:tc>
          <w:tcPr>
            <w:tcW w:w="920"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2219</w:t>
            </w:r>
          </w:p>
          <w:p w:rsidR="002B65EB" w:rsidRDefault="002B65EB" w:rsidP="002B65EB">
            <w:pPr>
              <w:jc w:val="center"/>
            </w:pPr>
          </w:p>
          <w:p w:rsidR="002B65EB" w:rsidRDefault="002B65EB" w:rsidP="002B65EB">
            <w:pPr>
              <w:jc w:val="center"/>
            </w:pPr>
          </w:p>
          <w:p w:rsidR="002B65EB" w:rsidRDefault="002B65EB" w:rsidP="002B65EB">
            <w:pPr>
              <w:jc w:val="center"/>
            </w:pPr>
          </w:p>
          <w:p w:rsidR="002B65EB" w:rsidRDefault="002B65EB" w:rsidP="002B65EB">
            <w:pPr>
              <w:jc w:val="center"/>
            </w:pPr>
          </w:p>
          <w:p w:rsidR="002B65EB" w:rsidRPr="00C50E8E" w:rsidRDefault="002B65EB" w:rsidP="002B65EB">
            <w:pPr>
              <w:jc w:val="center"/>
            </w:pPr>
            <w:r>
              <w:t>6409</w:t>
            </w:r>
          </w:p>
        </w:tc>
        <w:tc>
          <w:tcPr>
            <w:tcW w:w="851"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2212</w:t>
            </w:r>
          </w:p>
          <w:p w:rsidR="002B65EB" w:rsidRDefault="002B65EB" w:rsidP="002B65EB">
            <w:pPr>
              <w:jc w:val="center"/>
            </w:pPr>
          </w:p>
          <w:p w:rsidR="002B65EB" w:rsidRDefault="002B65EB" w:rsidP="002B65EB">
            <w:pPr>
              <w:jc w:val="center"/>
            </w:pPr>
          </w:p>
          <w:p w:rsidR="002B65EB" w:rsidRDefault="002B65EB" w:rsidP="002B65EB">
            <w:pPr>
              <w:jc w:val="center"/>
            </w:pPr>
          </w:p>
          <w:p w:rsidR="002B65EB" w:rsidRDefault="002B65EB" w:rsidP="002B65EB">
            <w:pPr>
              <w:jc w:val="center"/>
            </w:pPr>
          </w:p>
          <w:p w:rsidR="002B65EB" w:rsidRPr="00C50E8E" w:rsidRDefault="002B65EB" w:rsidP="002B65EB">
            <w:pPr>
              <w:jc w:val="center"/>
            </w:pPr>
            <w:r>
              <w:t>2329</w:t>
            </w:r>
          </w:p>
        </w:tc>
        <w:tc>
          <w:tcPr>
            <w:tcW w:w="989"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160000</w:t>
            </w:r>
          </w:p>
          <w:p w:rsidR="002B65EB" w:rsidRDefault="002B65EB" w:rsidP="002B65EB">
            <w:pPr>
              <w:jc w:val="center"/>
            </w:pPr>
          </w:p>
          <w:p w:rsidR="002B65EB" w:rsidRDefault="002B65EB" w:rsidP="002B65EB">
            <w:pPr>
              <w:jc w:val="center"/>
            </w:pPr>
          </w:p>
          <w:p w:rsidR="002B65EB" w:rsidRDefault="002B65EB" w:rsidP="002B65EB">
            <w:pPr>
              <w:jc w:val="center"/>
            </w:pPr>
          </w:p>
          <w:p w:rsidR="002B65EB" w:rsidRDefault="002B65EB" w:rsidP="002B65EB">
            <w:pPr>
              <w:jc w:val="center"/>
            </w:pPr>
          </w:p>
          <w:p w:rsidR="002B65EB" w:rsidRDefault="002B65EB" w:rsidP="002B65EB">
            <w:pPr>
              <w:jc w:val="center"/>
            </w:pPr>
            <w:r>
              <w:t>160000</w:t>
            </w:r>
          </w:p>
          <w:p w:rsidR="002B65EB" w:rsidRDefault="002B65EB" w:rsidP="002B65EB">
            <w:pPr>
              <w:jc w:val="center"/>
            </w:pPr>
          </w:p>
          <w:p w:rsidR="002B65EB" w:rsidRPr="00C50E8E" w:rsidRDefault="002B65EB" w:rsidP="002B65EB">
            <w:pPr>
              <w:jc w:val="center"/>
            </w:pPr>
          </w:p>
        </w:tc>
        <w:tc>
          <w:tcPr>
            <w:tcW w:w="920"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5"/>
            <w:tcBorders>
              <w:top w:val="single" w:sz="6" w:space="0" w:color="auto"/>
              <w:left w:val="single" w:sz="6" w:space="0" w:color="auto"/>
              <w:bottom w:val="single" w:sz="6" w:space="0" w:color="auto"/>
              <w:right w:val="single" w:sz="6" w:space="0" w:color="auto"/>
            </w:tcBorders>
          </w:tcPr>
          <w:p w:rsidR="002B65EB" w:rsidRDefault="002B65EB" w:rsidP="002B65EB">
            <w:pPr>
              <w:jc w:val="right"/>
            </w:pPr>
            <w:r>
              <w:t>250,00</w:t>
            </w:r>
          </w:p>
          <w:p w:rsidR="002B65EB" w:rsidRDefault="002B65EB" w:rsidP="002B65EB">
            <w:pPr>
              <w:jc w:val="right"/>
            </w:pPr>
          </w:p>
          <w:p w:rsidR="002B65EB" w:rsidRDefault="002B65EB" w:rsidP="002B65EB">
            <w:pPr>
              <w:jc w:val="right"/>
            </w:pPr>
          </w:p>
          <w:p w:rsidR="002B65EB" w:rsidRDefault="002B65EB" w:rsidP="002B65EB">
            <w:pPr>
              <w:jc w:val="right"/>
            </w:pPr>
          </w:p>
          <w:p w:rsidR="002B65EB" w:rsidRDefault="002B65EB" w:rsidP="002B65EB">
            <w:pPr>
              <w:jc w:val="right"/>
            </w:pPr>
          </w:p>
          <w:p w:rsidR="002B65EB" w:rsidRDefault="002B65EB" w:rsidP="002B65EB">
            <w:pPr>
              <w:jc w:val="right"/>
            </w:pPr>
          </w:p>
          <w:p w:rsidR="002B65EB" w:rsidRDefault="002B65EB" w:rsidP="002B65EB">
            <w:pPr>
              <w:jc w:val="right"/>
            </w:pPr>
          </w:p>
          <w:p w:rsidR="002B65EB" w:rsidRDefault="002B65EB" w:rsidP="002B65EB">
            <w:pPr>
              <w:jc w:val="right"/>
            </w:pPr>
          </w:p>
          <w:p w:rsidR="002B65EB" w:rsidRDefault="002B65EB" w:rsidP="002B65EB">
            <w:pPr>
              <w:jc w:val="right"/>
            </w:pPr>
          </w:p>
          <w:p w:rsidR="002B65EB" w:rsidRPr="00C50E8E" w:rsidRDefault="002B65EB" w:rsidP="002B65EB">
            <w:pPr>
              <w:jc w:val="right"/>
            </w:pPr>
          </w:p>
        </w:tc>
        <w:tc>
          <w:tcPr>
            <w:tcW w:w="920" w:type="dxa"/>
            <w:gridSpan w:val="6"/>
            <w:tcBorders>
              <w:top w:val="single" w:sz="6" w:space="0" w:color="auto"/>
              <w:left w:val="single" w:sz="6" w:space="0" w:color="auto"/>
              <w:bottom w:val="single" w:sz="6" w:space="0" w:color="auto"/>
              <w:right w:val="single" w:sz="6" w:space="0" w:color="auto"/>
            </w:tcBorders>
          </w:tcPr>
          <w:p w:rsidR="002B65EB" w:rsidRDefault="002B65EB" w:rsidP="002B65EB">
            <w:pPr>
              <w:jc w:val="right"/>
            </w:pPr>
            <w:r>
              <w:t>27,60</w:t>
            </w:r>
          </w:p>
          <w:p w:rsidR="002B65EB" w:rsidRDefault="002B65EB" w:rsidP="002B65EB">
            <w:pPr>
              <w:jc w:val="right"/>
            </w:pPr>
          </w:p>
          <w:p w:rsidR="002B65EB" w:rsidRDefault="002B65EB" w:rsidP="002B65EB">
            <w:pPr>
              <w:jc w:val="right"/>
            </w:pPr>
          </w:p>
          <w:p w:rsidR="002B65EB" w:rsidRDefault="002B65EB" w:rsidP="002B65EB">
            <w:pPr>
              <w:jc w:val="right"/>
            </w:pPr>
          </w:p>
          <w:p w:rsidR="002B65EB" w:rsidRDefault="002B65EB" w:rsidP="002B65EB">
            <w:pPr>
              <w:jc w:val="right"/>
            </w:pPr>
          </w:p>
          <w:p w:rsidR="002B65EB" w:rsidRDefault="002B65EB" w:rsidP="002B65EB">
            <w:pPr>
              <w:jc w:val="right"/>
            </w:pPr>
            <w:r>
              <w:t>-224,60</w:t>
            </w:r>
          </w:p>
          <w:p w:rsidR="002B65EB" w:rsidRPr="00C50E8E" w:rsidRDefault="002B65EB" w:rsidP="002B65EB">
            <w:pPr>
              <w:jc w:val="right"/>
            </w:pPr>
          </w:p>
        </w:tc>
        <w:tc>
          <w:tcPr>
            <w:tcW w:w="3764" w:type="dxa"/>
            <w:gridSpan w:val="25"/>
            <w:tcBorders>
              <w:top w:val="single" w:sz="6" w:space="0" w:color="auto"/>
              <w:left w:val="single" w:sz="6" w:space="0" w:color="auto"/>
              <w:bottom w:val="single" w:sz="6" w:space="0" w:color="auto"/>
              <w:right w:val="single" w:sz="6" w:space="0" w:color="auto"/>
            </w:tcBorders>
          </w:tcPr>
          <w:p w:rsidR="002B65EB" w:rsidRPr="00BA2A03" w:rsidRDefault="002B65EB" w:rsidP="002B65EB">
            <w:pPr>
              <w:rPr>
                <w:b/>
              </w:rPr>
            </w:pPr>
            <w:r w:rsidRPr="00BA2A03">
              <w:rPr>
                <w:b/>
              </w:rPr>
              <w:t>Sankční platby přijaté od jiných subjektů</w:t>
            </w:r>
            <w:r>
              <w:rPr>
                <w:b/>
              </w:rPr>
              <w:t>-ostatní záležitosti pozemních komunikací</w:t>
            </w:r>
          </w:p>
          <w:p w:rsidR="002B65EB" w:rsidRDefault="002B65EB" w:rsidP="002B65EB">
            <w:r>
              <w:t xml:space="preserve">Plnění příjmové části rozpočtu se odvíjí od počtu přestupků oznámených celní </w:t>
            </w:r>
            <w:proofErr w:type="gramStart"/>
            <w:r>
              <w:t>správou ( zatím</w:t>
            </w:r>
            <w:proofErr w:type="gramEnd"/>
            <w:r>
              <w:t xml:space="preserve"> velmi nízký počet).</w:t>
            </w:r>
          </w:p>
          <w:p w:rsidR="002B65EB" w:rsidRDefault="002B65EB" w:rsidP="002B65EB"/>
          <w:p w:rsidR="002B65EB" w:rsidRDefault="002B65EB" w:rsidP="002B65EB"/>
          <w:p w:rsidR="002B65EB" w:rsidRPr="00C50E8E" w:rsidRDefault="002B65EB" w:rsidP="002B65EB">
            <w:r w:rsidRPr="009005F8">
              <w:rPr>
                <w:b/>
              </w:rPr>
              <w:t>Ostatní nedaňové příjmy jinde nezařazené</w:t>
            </w:r>
            <w:r>
              <w:t>- zůstatky pokladen</w:t>
            </w:r>
          </w:p>
        </w:tc>
      </w:tr>
      <w:tr w:rsidR="002B65EB" w:rsidRPr="00C50E8E" w:rsidTr="002B65EB">
        <w:trPr>
          <w:gridAfter w:val="3"/>
          <w:wAfter w:w="488" w:type="dxa"/>
        </w:trPr>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26" w:type="dxa"/>
          </w:tcPr>
          <w:p w:rsidR="002B65EB" w:rsidRPr="00C50E8E" w:rsidRDefault="002B65EB" w:rsidP="002B65EB">
            <w:pPr>
              <w:rPr>
                <w:b/>
              </w:rPr>
            </w:pPr>
          </w:p>
        </w:tc>
        <w:tc>
          <w:tcPr>
            <w:tcW w:w="425" w:type="dxa"/>
            <w:gridSpan w:val="2"/>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Default="002B65EB" w:rsidP="002B65EB">
            <w:pPr>
              <w:rPr>
                <w:b/>
              </w:rPr>
            </w:pPr>
          </w:p>
          <w:p w:rsidR="002B65EB" w:rsidRPr="00C50E8E" w:rsidRDefault="002B65EB" w:rsidP="002B65EB">
            <w:pPr>
              <w:rPr>
                <w:b/>
              </w:rPr>
            </w:pPr>
          </w:p>
        </w:tc>
        <w:tc>
          <w:tcPr>
            <w:tcW w:w="460" w:type="dxa"/>
            <w:gridSpan w:val="3"/>
          </w:tcPr>
          <w:p w:rsidR="002B65EB" w:rsidRPr="00C50E8E" w:rsidRDefault="002B65EB" w:rsidP="002B65EB">
            <w:pPr>
              <w:rPr>
                <w:b/>
              </w:rPr>
            </w:pPr>
          </w:p>
        </w:tc>
        <w:tc>
          <w:tcPr>
            <w:tcW w:w="544" w:type="dxa"/>
            <w:gridSpan w:val="3"/>
          </w:tcPr>
          <w:p w:rsidR="002B65EB" w:rsidRPr="00C50E8E" w:rsidRDefault="002B65EB" w:rsidP="002B65EB">
            <w:pPr>
              <w:rPr>
                <w:b/>
              </w:rPr>
            </w:pPr>
          </w:p>
        </w:tc>
      </w:tr>
      <w:tr w:rsidR="002B65EB" w:rsidRPr="00C50E8E" w:rsidTr="002B65EB">
        <w:trPr>
          <w:gridAfter w:val="3"/>
          <w:wAfter w:w="488" w:type="dxa"/>
        </w:trPr>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26" w:type="dxa"/>
          </w:tcPr>
          <w:p w:rsidR="002B65EB" w:rsidRPr="00C50E8E" w:rsidRDefault="002B65EB" w:rsidP="002B65EB">
            <w:pPr>
              <w:rPr>
                <w:b/>
              </w:rPr>
            </w:pPr>
          </w:p>
        </w:tc>
        <w:tc>
          <w:tcPr>
            <w:tcW w:w="425" w:type="dxa"/>
            <w:gridSpan w:val="2"/>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544" w:type="dxa"/>
            <w:gridSpan w:val="3"/>
          </w:tcPr>
          <w:p w:rsidR="002B65EB" w:rsidRPr="00C50E8E" w:rsidRDefault="002B65EB" w:rsidP="002B65EB">
            <w:pPr>
              <w:rPr>
                <w:b/>
              </w:rPr>
            </w:pPr>
          </w:p>
        </w:tc>
      </w:tr>
      <w:tr w:rsidR="002B65EB" w:rsidRPr="00C50E8E" w:rsidTr="002B65EB">
        <w:trPr>
          <w:gridAfter w:val="3"/>
          <w:wAfter w:w="488" w:type="dxa"/>
        </w:trPr>
        <w:tc>
          <w:tcPr>
            <w:tcW w:w="9284" w:type="dxa"/>
            <w:gridSpan w:val="49"/>
            <w:shd w:val="clear" w:color="auto" w:fill="F79646"/>
          </w:tcPr>
          <w:p w:rsidR="002B65EB" w:rsidRPr="00C50E8E" w:rsidRDefault="002B65EB" w:rsidP="002B65EB">
            <w:pPr>
              <w:rPr>
                <w:b/>
                <w:u w:val="single"/>
              </w:rPr>
            </w:pPr>
            <w:r w:rsidRPr="00C50E8E">
              <w:rPr>
                <w:b/>
                <w:u w:val="single"/>
              </w:rPr>
              <w:t>Rozbor čerpání výdajů rozpočtu kapitoly</w:t>
            </w:r>
          </w:p>
        </w:tc>
      </w:tr>
      <w:tr w:rsidR="002B65EB" w:rsidRPr="00C50E8E" w:rsidTr="002B65EB">
        <w:trPr>
          <w:gridAfter w:val="3"/>
          <w:wAfter w:w="488" w:type="dxa"/>
        </w:trPr>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544" w:type="dxa"/>
            <w:gridSpan w:val="3"/>
          </w:tcPr>
          <w:p w:rsidR="002B65EB" w:rsidRPr="00C50E8E" w:rsidRDefault="002B65EB" w:rsidP="002B65EB">
            <w:pPr>
              <w:rPr>
                <w:b/>
              </w:rPr>
            </w:pPr>
          </w:p>
        </w:tc>
      </w:tr>
      <w:tr w:rsidR="002B65EB" w:rsidRPr="00AC0210" w:rsidTr="002B65EB">
        <w:trPr>
          <w:gridAfter w:val="3"/>
          <w:wAfter w:w="488" w:type="dxa"/>
        </w:trPr>
        <w:tc>
          <w:tcPr>
            <w:tcW w:w="1771" w:type="dxa"/>
            <w:gridSpan w:val="6"/>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r w:rsidRPr="00AC0210">
              <w:rPr>
                <w:b/>
                <w:sz w:val="16"/>
                <w:szCs w:val="16"/>
              </w:rPr>
              <w:t>Rozpočet upravený v tis. Kč</w:t>
            </w:r>
          </w:p>
        </w:tc>
        <w:tc>
          <w:tcPr>
            <w:tcW w:w="1909" w:type="dxa"/>
            <w:gridSpan w:val="7"/>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Skutečnost v tis. Kč</w:t>
            </w:r>
          </w:p>
        </w:tc>
        <w:tc>
          <w:tcPr>
            <w:tcW w:w="1840" w:type="dxa"/>
            <w:gridSpan w:val="11"/>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SK/RU v %</w:t>
            </w:r>
          </w:p>
        </w:tc>
        <w:tc>
          <w:tcPr>
            <w:tcW w:w="3764" w:type="dxa"/>
            <w:gridSpan w:val="25"/>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Komentář</w:t>
            </w:r>
          </w:p>
        </w:tc>
      </w:tr>
      <w:tr w:rsidR="002B65EB" w:rsidRPr="00C50E8E" w:rsidTr="002B65EB">
        <w:trPr>
          <w:gridAfter w:val="3"/>
          <w:wAfter w:w="488" w:type="dxa"/>
        </w:trPr>
        <w:tc>
          <w:tcPr>
            <w:tcW w:w="1771" w:type="dxa"/>
            <w:gridSpan w:val="6"/>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310,00</w:t>
            </w:r>
          </w:p>
        </w:tc>
        <w:tc>
          <w:tcPr>
            <w:tcW w:w="1909" w:type="dxa"/>
            <w:gridSpan w:val="7"/>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154,38</w:t>
            </w:r>
          </w:p>
        </w:tc>
        <w:tc>
          <w:tcPr>
            <w:tcW w:w="1840" w:type="dxa"/>
            <w:gridSpan w:val="11"/>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49,80</w:t>
            </w:r>
          </w:p>
        </w:tc>
        <w:tc>
          <w:tcPr>
            <w:tcW w:w="3764" w:type="dxa"/>
            <w:gridSpan w:val="25"/>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Nekonsolidované výdaje</w:t>
            </w:r>
          </w:p>
        </w:tc>
      </w:tr>
      <w:tr w:rsidR="002B65EB" w:rsidRPr="00C50E8E" w:rsidTr="002B65EB">
        <w:trPr>
          <w:gridAfter w:val="3"/>
          <w:wAfter w:w="488" w:type="dxa"/>
        </w:trPr>
        <w:tc>
          <w:tcPr>
            <w:tcW w:w="1771" w:type="dxa"/>
            <w:gridSpan w:val="6"/>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310,00</w:t>
            </w:r>
          </w:p>
        </w:tc>
        <w:tc>
          <w:tcPr>
            <w:tcW w:w="1909" w:type="dxa"/>
            <w:gridSpan w:val="7"/>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154,38</w:t>
            </w:r>
          </w:p>
        </w:tc>
        <w:tc>
          <w:tcPr>
            <w:tcW w:w="1840" w:type="dxa"/>
            <w:gridSpan w:val="11"/>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49,80</w:t>
            </w:r>
          </w:p>
        </w:tc>
        <w:tc>
          <w:tcPr>
            <w:tcW w:w="3764" w:type="dxa"/>
            <w:gridSpan w:val="25"/>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Konsolidované výdaje</w:t>
            </w:r>
          </w:p>
        </w:tc>
      </w:tr>
      <w:tr w:rsidR="002B65EB" w:rsidRPr="00C50E8E" w:rsidTr="002B65EB">
        <w:trPr>
          <w:gridAfter w:val="3"/>
          <w:wAfter w:w="488" w:type="dxa"/>
        </w:trPr>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544" w:type="dxa"/>
            <w:gridSpan w:val="3"/>
          </w:tcPr>
          <w:p w:rsidR="002B65EB" w:rsidRPr="00C50E8E" w:rsidRDefault="002B65EB" w:rsidP="002B65EB">
            <w:pPr>
              <w:rPr>
                <w:b/>
              </w:rPr>
            </w:pPr>
          </w:p>
        </w:tc>
      </w:tr>
      <w:tr w:rsidR="002B65EB" w:rsidRPr="00C50E8E" w:rsidTr="002B65EB">
        <w:trPr>
          <w:gridAfter w:val="3"/>
          <w:wAfter w:w="488" w:type="dxa"/>
        </w:trPr>
        <w:tc>
          <w:tcPr>
            <w:tcW w:w="9284" w:type="dxa"/>
            <w:gridSpan w:val="49"/>
          </w:tcPr>
          <w:p w:rsidR="002B65EB" w:rsidRPr="00C50E8E" w:rsidRDefault="002B65EB" w:rsidP="002B65EB">
            <w:pPr>
              <w:jc w:val="center"/>
              <w:rPr>
                <w:b/>
              </w:rPr>
            </w:pPr>
            <w:r w:rsidRPr="00C50E8E">
              <w:rPr>
                <w:b/>
              </w:rPr>
              <w:t>Stručný komentář k celkovému vývoji čerpání výdajů kapitoly ve sledovaném období</w:t>
            </w:r>
          </w:p>
        </w:tc>
      </w:tr>
      <w:tr w:rsidR="002B65EB" w:rsidRPr="00C50E8E" w:rsidTr="002B65EB">
        <w:trPr>
          <w:gridAfter w:val="3"/>
          <w:wAfter w:w="488" w:type="dxa"/>
        </w:trPr>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544" w:type="dxa"/>
            <w:gridSpan w:val="3"/>
          </w:tcPr>
          <w:p w:rsidR="002B65EB" w:rsidRPr="00C50E8E" w:rsidRDefault="002B65EB" w:rsidP="002B65EB">
            <w:pPr>
              <w:rPr>
                <w:b/>
              </w:rPr>
            </w:pPr>
          </w:p>
        </w:tc>
      </w:tr>
      <w:tr w:rsidR="002B65EB" w:rsidRPr="00C50E8E" w:rsidTr="002B65EB">
        <w:trPr>
          <w:gridAfter w:val="3"/>
          <w:wAfter w:w="488" w:type="dxa"/>
        </w:trPr>
        <w:tc>
          <w:tcPr>
            <w:tcW w:w="9284" w:type="dxa"/>
            <w:gridSpan w:val="49"/>
            <w:tcBorders>
              <w:top w:val="single" w:sz="6" w:space="0" w:color="auto"/>
              <w:left w:val="single" w:sz="6" w:space="0" w:color="auto"/>
              <w:bottom w:val="single" w:sz="6" w:space="0" w:color="auto"/>
              <w:right w:val="single" w:sz="6" w:space="0" w:color="auto"/>
            </w:tcBorders>
          </w:tcPr>
          <w:p w:rsidR="002B65EB" w:rsidRDefault="002B65EB" w:rsidP="002B65EB">
            <w:pPr>
              <w:jc w:val="both"/>
            </w:pPr>
            <w:r>
              <w:t>Čerpání výdajů probíhá v souladu se sjednanými podmínkami.</w:t>
            </w:r>
          </w:p>
          <w:p w:rsidR="002B65EB" w:rsidRPr="00C50E8E" w:rsidRDefault="002B65EB" w:rsidP="002B65EB">
            <w:pPr>
              <w:jc w:val="both"/>
            </w:pPr>
          </w:p>
        </w:tc>
      </w:tr>
      <w:tr w:rsidR="002B65EB" w:rsidRPr="00C50E8E" w:rsidTr="002B65EB">
        <w:trPr>
          <w:gridAfter w:val="3"/>
          <w:wAfter w:w="488" w:type="dxa"/>
        </w:trPr>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544" w:type="dxa"/>
            <w:gridSpan w:val="3"/>
          </w:tcPr>
          <w:p w:rsidR="002B65EB" w:rsidRPr="00C50E8E" w:rsidRDefault="002B65EB" w:rsidP="002B65EB">
            <w:pPr>
              <w:rPr>
                <w:b/>
              </w:rPr>
            </w:pPr>
          </w:p>
        </w:tc>
      </w:tr>
      <w:tr w:rsidR="002B65EB" w:rsidRPr="00C50E8E" w:rsidTr="002B65EB">
        <w:trPr>
          <w:gridAfter w:val="3"/>
          <w:wAfter w:w="488" w:type="dxa"/>
        </w:trPr>
        <w:tc>
          <w:tcPr>
            <w:tcW w:w="9284" w:type="dxa"/>
            <w:gridSpan w:val="49"/>
          </w:tcPr>
          <w:p w:rsidR="002B65EB" w:rsidRDefault="002B65EB" w:rsidP="002B65EB">
            <w:pPr>
              <w:jc w:val="center"/>
              <w:rPr>
                <w:b/>
              </w:rPr>
            </w:pPr>
          </w:p>
          <w:p w:rsidR="002B65EB" w:rsidRDefault="002B65EB" w:rsidP="002B65EB">
            <w:pPr>
              <w:jc w:val="center"/>
              <w:rPr>
                <w:b/>
              </w:rPr>
            </w:pPr>
          </w:p>
          <w:p w:rsidR="002B65EB" w:rsidRDefault="002B65EB" w:rsidP="002B65EB">
            <w:pPr>
              <w:jc w:val="center"/>
              <w:rPr>
                <w:b/>
              </w:rPr>
            </w:pPr>
          </w:p>
          <w:p w:rsidR="002B65EB" w:rsidRPr="00C50E8E" w:rsidRDefault="002B65EB" w:rsidP="002B65EB">
            <w:pPr>
              <w:jc w:val="center"/>
              <w:rPr>
                <w:b/>
              </w:rPr>
            </w:pPr>
            <w:r w:rsidRPr="00C50E8E">
              <w:rPr>
                <w:b/>
              </w:rPr>
              <w:t>Komentář k položkám (akcím), které vykázaly abnormalitu v řádném čerpání výdajů rozpočtu kapitoly ve sledovaném období</w:t>
            </w:r>
          </w:p>
        </w:tc>
      </w:tr>
      <w:tr w:rsidR="002B65EB" w:rsidRPr="00C50E8E" w:rsidTr="002B65EB">
        <w:trPr>
          <w:gridAfter w:val="3"/>
          <w:wAfter w:w="488" w:type="dxa"/>
        </w:trPr>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4"/>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544" w:type="dxa"/>
            <w:gridSpan w:val="3"/>
          </w:tcPr>
          <w:p w:rsidR="002B65EB" w:rsidRPr="00C50E8E" w:rsidRDefault="002B65EB" w:rsidP="002B65EB">
            <w:pPr>
              <w:rPr>
                <w:b/>
              </w:rPr>
            </w:pPr>
          </w:p>
        </w:tc>
      </w:tr>
      <w:tr w:rsidR="002B65EB" w:rsidRPr="00AC0210" w:rsidTr="002B65EB">
        <w:trPr>
          <w:gridAfter w:val="3"/>
          <w:wAfter w:w="488" w:type="dxa"/>
        </w:trPr>
        <w:tc>
          <w:tcPr>
            <w:tcW w:w="920"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Oddíl, paragraf</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Položka</w:t>
            </w:r>
          </w:p>
        </w:tc>
        <w:tc>
          <w:tcPr>
            <w:tcW w:w="989"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Organizace</w:t>
            </w:r>
          </w:p>
        </w:tc>
        <w:tc>
          <w:tcPr>
            <w:tcW w:w="920" w:type="dxa"/>
            <w:gridSpan w:val="4"/>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Účelový zdroj</w:t>
            </w:r>
          </w:p>
        </w:tc>
        <w:tc>
          <w:tcPr>
            <w:tcW w:w="920" w:type="dxa"/>
            <w:gridSpan w:val="5"/>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r w:rsidRPr="00AC0210">
              <w:rPr>
                <w:b/>
                <w:sz w:val="16"/>
                <w:szCs w:val="16"/>
              </w:rPr>
              <w:t>Upravený rozpočet v tis. Kč</w:t>
            </w:r>
          </w:p>
        </w:tc>
        <w:tc>
          <w:tcPr>
            <w:tcW w:w="920" w:type="dxa"/>
            <w:gridSpan w:val="6"/>
            <w:tcBorders>
              <w:top w:val="single" w:sz="6" w:space="0" w:color="auto"/>
              <w:left w:val="single" w:sz="6" w:space="0" w:color="auto"/>
              <w:bottom w:val="single" w:sz="6" w:space="0" w:color="auto"/>
              <w:right w:val="single" w:sz="6" w:space="0" w:color="auto"/>
            </w:tcBorders>
            <w:shd w:val="clear" w:color="auto" w:fill="FFFF00"/>
          </w:tcPr>
          <w:p w:rsidR="002B65EB"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Skutečnost v tis. Kč</w:t>
            </w:r>
          </w:p>
        </w:tc>
        <w:tc>
          <w:tcPr>
            <w:tcW w:w="3764" w:type="dxa"/>
            <w:gridSpan w:val="25"/>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Komentář</w:t>
            </w:r>
          </w:p>
        </w:tc>
      </w:tr>
      <w:tr w:rsidR="002B65EB" w:rsidRPr="00C50E8E" w:rsidTr="002B65EB">
        <w:trPr>
          <w:gridAfter w:val="3"/>
          <w:wAfter w:w="488" w:type="dxa"/>
        </w:trPr>
        <w:tc>
          <w:tcPr>
            <w:tcW w:w="920"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851"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89"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5"/>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p>
        </w:tc>
        <w:tc>
          <w:tcPr>
            <w:tcW w:w="920" w:type="dxa"/>
            <w:gridSpan w:val="6"/>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p>
        </w:tc>
        <w:tc>
          <w:tcPr>
            <w:tcW w:w="3764" w:type="dxa"/>
            <w:gridSpan w:val="25"/>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both"/>
            </w:pPr>
          </w:p>
        </w:tc>
      </w:tr>
    </w:tbl>
    <w:p w:rsidR="002B65EB" w:rsidRDefault="002B65EB" w:rsidP="002B65EB">
      <w:pPr>
        <w:rPr>
          <w:b/>
          <w:sz w:val="18"/>
        </w:rPr>
      </w:pPr>
    </w:p>
    <w:p w:rsidR="00D242BC" w:rsidRDefault="00D242BC" w:rsidP="0011442E"/>
    <w:p w:rsidR="002B65EB" w:rsidRDefault="002B65EB" w:rsidP="0011442E"/>
    <w:p w:rsidR="002B65EB" w:rsidRDefault="002B65EB" w:rsidP="0011442E"/>
    <w:p w:rsidR="002B65EB" w:rsidRDefault="002B65EB" w:rsidP="0011442E"/>
    <w:p w:rsidR="002B65EB" w:rsidRDefault="002B65EB" w:rsidP="0011442E"/>
    <w:tbl>
      <w:tblPr>
        <w:tblW w:w="9284" w:type="dxa"/>
        <w:tblLayout w:type="fixed"/>
        <w:tblCellMar>
          <w:left w:w="70" w:type="dxa"/>
          <w:right w:w="70" w:type="dxa"/>
        </w:tblCellMar>
        <w:tblLook w:val="0000" w:firstRow="0" w:lastRow="0" w:firstColumn="0" w:lastColumn="0" w:noHBand="0" w:noVBand="0"/>
      </w:tblPr>
      <w:tblGrid>
        <w:gridCol w:w="459"/>
        <w:gridCol w:w="318"/>
        <w:gridCol w:w="141"/>
        <w:gridCol w:w="460"/>
        <w:gridCol w:w="250"/>
        <w:gridCol w:w="141"/>
        <w:gridCol w:w="69"/>
        <w:gridCol w:w="460"/>
        <w:gridCol w:w="464"/>
        <w:gridCol w:w="143"/>
        <w:gridCol w:w="140"/>
        <w:gridCol w:w="177"/>
        <w:gridCol w:w="460"/>
        <w:gridCol w:w="74"/>
        <w:gridCol w:w="386"/>
        <w:gridCol w:w="460"/>
        <w:gridCol w:w="460"/>
        <w:gridCol w:w="460"/>
        <w:gridCol w:w="460"/>
        <w:gridCol w:w="460"/>
        <w:gridCol w:w="460"/>
        <w:gridCol w:w="460"/>
        <w:gridCol w:w="460"/>
        <w:gridCol w:w="460"/>
        <w:gridCol w:w="460"/>
        <w:gridCol w:w="542"/>
      </w:tblGrid>
      <w:tr w:rsidR="002B65EB" w:rsidTr="002B65EB">
        <w:tc>
          <w:tcPr>
            <w:tcW w:w="9284" w:type="dxa"/>
            <w:gridSpan w:val="26"/>
          </w:tcPr>
          <w:p w:rsidR="002B65EB" w:rsidRDefault="002B65EB" w:rsidP="002B65EB">
            <w:pPr>
              <w:rPr>
                <w:b/>
                <w:sz w:val="24"/>
              </w:rPr>
            </w:pPr>
            <w:r>
              <w:rPr>
                <w:b/>
                <w:sz w:val="24"/>
              </w:rPr>
              <w:lastRenderedPageBreak/>
              <w:t>Kapitola 19 – Duha KK u hradeb</w:t>
            </w:r>
          </w:p>
        </w:tc>
      </w:tr>
      <w:tr w:rsidR="002B65EB" w:rsidRPr="00C50E8E" w:rsidTr="002B65EB">
        <w:tc>
          <w:tcPr>
            <w:tcW w:w="459" w:type="dxa"/>
          </w:tcPr>
          <w:p w:rsidR="002B65EB" w:rsidRPr="00C50E8E" w:rsidRDefault="002B65EB" w:rsidP="002B65EB">
            <w:pPr>
              <w:rPr>
                <w:b/>
              </w:rPr>
            </w:pPr>
          </w:p>
        </w:tc>
        <w:tc>
          <w:tcPr>
            <w:tcW w:w="45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4"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2" w:type="dxa"/>
          </w:tcPr>
          <w:p w:rsidR="002B65EB" w:rsidRPr="00C50E8E" w:rsidRDefault="002B65EB" w:rsidP="002B65EB">
            <w:pPr>
              <w:rPr>
                <w:b/>
              </w:rPr>
            </w:pPr>
          </w:p>
        </w:tc>
      </w:tr>
      <w:tr w:rsidR="002B65EB" w:rsidRPr="00C50E8E" w:rsidTr="002B65EB">
        <w:tc>
          <w:tcPr>
            <w:tcW w:w="9284" w:type="dxa"/>
            <w:gridSpan w:val="26"/>
            <w:shd w:val="clear" w:color="auto" w:fill="F79646"/>
          </w:tcPr>
          <w:p w:rsidR="002B65EB" w:rsidRPr="00C50E8E" w:rsidRDefault="002B65EB" w:rsidP="002B65EB">
            <w:pPr>
              <w:rPr>
                <w:b/>
                <w:u w:val="single"/>
              </w:rPr>
            </w:pPr>
            <w:r w:rsidRPr="00C50E8E">
              <w:rPr>
                <w:b/>
                <w:u w:val="single"/>
              </w:rPr>
              <w:t>Rozbor plnění příjmů rozpočtu kapitoly</w:t>
            </w:r>
            <w:r>
              <w:rPr>
                <w:b/>
                <w:u w:val="single"/>
              </w:rPr>
              <w:t xml:space="preserve"> k 30. 6. 2017</w:t>
            </w:r>
          </w:p>
        </w:tc>
      </w:tr>
      <w:tr w:rsidR="002B65EB" w:rsidRPr="00C50E8E" w:rsidTr="002B65EB">
        <w:tc>
          <w:tcPr>
            <w:tcW w:w="459" w:type="dxa"/>
          </w:tcPr>
          <w:p w:rsidR="002B65EB" w:rsidRPr="00C50E8E" w:rsidRDefault="002B65EB" w:rsidP="002B65EB">
            <w:pPr>
              <w:rPr>
                <w:b/>
              </w:rPr>
            </w:pPr>
          </w:p>
        </w:tc>
        <w:tc>
          <w:tcPr>
            <w:tcW w:w="45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391" w:type="dxa"/>
            <w:gridSpan w:val="2"/>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4"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2" w:type="dxa"/>
          </w:tcPr>
          <w:p w:rsidR="002B65EB" w:rsidRPr="00C50E8E" w:rsidRDefault="002B65EB" w:rsidP="002B65EB">
            <w:pPr>
              <w:rPr>
                <w:b/>
              </w:rPr>
            </w:pPr>
          </w:p>
        </w:tc>
      </w:tr>
      <w:tr w:rsidR="002B65EB" w:rsidRPr="00AC0210" w:rsidTr="002B65EB">
        <w:tc>
          <w:tcPr>
            <w:tcW w:w="1769" w:type="dxa"/>
            <w:gridSpan w:val="6"/>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r w:rsidRPr="00AC0210">
              <w:rPr>
                <w:b/>
                <w:sz w:val="16"/>
                <w:szCs w:val="16"/>
              </w:rPr>
              <w:t>Rozpočet upravený v tis. Kč</w:t>
            </w:r>
          </w:p>
        </w:tc>
        <w:tc>
          <w:tcPr>
            <w:tcW w:w="1913" w:type="dxa"/>
            <w:gridSpan w:val="7"/>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Skutečnost v tis. Kč</w:t>
            </w:r>
          </w:p>
        </w:tc>
        <w:tc>
          <w:tcPr>
            <w:tcW w:w="1840" w:type="dxa"/>
            <w:gridSpan w:val="5"/>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SK/RU v %</w:t>
            </w:r>
          </w:p>
        </w:tc>
        <w:tc>
          <w:tcPr>
            <w:tcW w:w="3762" w:type="dxa"/>
            <w:gridSpan w:val="8"/>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Komentář</w:t>
            </w:r>
          </w:p>
        </w:tc>
      </w:tr>
      <w:tr w:rsidR="002B65EB" w:rsidRPr="00C50E8E" w:rsidTr="002B65EB">
        <w:tc>
          <w:tcPr>
            <w:tcW w:w="1769" w:type="dxa"/>
            <w:gridSpan w:val="6"/>
            <w:tcBorders>
              <w:top w:val="single" w:sz="6" w:space="0" w:color="auto"/>
              <w:left w:val="single" w:sz="6" w:space="0" w:color="auto"/>
              <w:bottom w:val="single" w:sz="6" w:space="0" w:color="auto"/>
              <w:right w:val="single" w:sz="6" w:space="0" w:color="auto"/>
            </w:tcBorders>
          </w:tcPr>
          <w:p w:rsidR="002B65EB" w:rsidRPr="00935E9E" w:rsidRDefault="002B65EB" w:rsidP="002B65EB">
            <w:pPr>
              <w:jc w:val="right"/>
              <w:rPr>
                <w:b/>
              </w:rPr>
            </w:pPr>
            <w:r>
              <w:rPr>
                <w:b/>
              </w:rPr>
              <w:t>1.130,00</w:t>
            </w:r>
          </w:p>
        </w:tc>
        <w:tc>
          <w:tcPr>
            <w:tcW w:w="1913" w:type="dxa"/>
            <w:gridSpan w:val="7"/>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885,47</w:t>
            </w:r>
          </w:p>
        </w:tc>
        <w:tc>
          <w:tcPr>
            <w:tcW w:w="1840" w:type="dxa"/>
            <w:gridSpan w:val="5"/>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78,36</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Nekonsolidované příjmy</w:t>
            </w:r>
          </w:p>
        </w:tc>
      </w:tr>
      <w:tr w:rsidR="002B65EB" w:rsidRPr="00C50E8E" w:rsidTr="002B65EB">
        <w:tc>
          <w:tcPr>
            <w:tcW w:w="1769" w:type="dxa"/>
            <w:gridSpan w:val="6"/>
            <w:tcBorders>
              <w:top w:val="single" w:sz="6" w:space="0" w:color="auto"/>
              <w:left w:val="single" w:sz="6" w:space="0" w:color="auto"/>
              <w:bottom w:val="single" w:sz="6" w:space="0" w:color="auto"/>
              <w:right w:val="single" w:sz="6" w:space="0" w:color="auto"/>
            </w:tcBorders>
          </w:tcPr>
          <w:p w:rsidR="002B65EB" w:rsidRPr="00935E9E" w:rsidRDefault="002B65EB" w:rsidP="002B65EB">
            <w:pPr>
              <w:jc w:val="right"/>
              <w:rPr>
                <w:b/>
              </w:rPr>
            </w:pPr>
            <w:r>
              <w:rPr>
                <w:b/>
              </w:rPr>
              <w:t>1.130,00</w:t>
            </w:r>
          </w:p>
        </w:tc>
        <w:tc>
          <w:tcPr>
            <w:tcW w:w="1913" w:type="dxa"/>
            <w:gridSpan w:val="7"/>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885,47</w:t>
            </w:r>
          </w:p>
        </w:tc>
        <w:tc>
          <w:tcPr>
            <w:tcW w:w="1840" w:type="dxa"/>
            <w:gridSpan w:val="5"/>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78,36</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Konsolidované příjmy</w:t>
            </w:r>
          </w:p>
        </w:tc>
      </w:tr>
      <w:tr w:rsidR="002B65EB" w:rsidRPr="00C50E8E" w:rsidTr="002B65EB">
        <w:tc>
          <w:tcPr>
            <w:tcW w:w="459" w:type="dxa"/>
          </w:tcPr>
          <w:p w:rsidR="002B65EB" w:rsidRPr="00C50E8E" w:rsidRDefault="002B65EB" w:rsidP="002B65EB">
            <w:pPr>
              <w:rPr>
                <w:b/>
              </w:rPr>
            </w:pPr>
          </w:p>
        </w:tc>
        <w:tc>
          <w:tcPr>
            <w:tcW w:w="45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391" w:type="dxa"/>
            <w:gridSpan w:val="2"/>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4"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2" w:type="dxa"/>
          </w:tcPr>
          <w:p w:rsidR="002B65EB" w:rsidRPr="00C50E8E" w:rsidRDefault="002B65EB" w:rsidP="002B65EB">
            <w:pPr>
              <w:rPr>
                <w:b/>
              </w:rPr>
            </w:pPr>
          </w:p>
        </w:tc>
      </w:tr>
      <w:tr w:rsidR="002B65EB" w:rsidRPr="00C50E8E" w:rsidTr="002B65EB">
        <w:tc>
          <w:tcPr>
            <w:tcW w:w="9284" w:type="dxa"/>
            <w:gridSpan w:val="26"/>
          </w:tcPr>
          <w:p w:rsidR="002B65EB" w:rsidRPr="00C50E8E" w:rsidRDefault="002B65EB" w:rsidP="002B65EB">
            <w:pPr>
              <w:jc w:val="center"/>
              <w:rPr>
                <w:b/>
              </w:rPr>
            </w:pPr>
            <w:r w:rsidRPr="00C50E8E">
              <w:rPr>
                <w:b/>
              </w:rPr>
              <w:t>Stručný komentář k celkovému vývoji plnění příjmů kapitoly ve sledovaném období</w:t>
            </w:r>
          </w:p>
        </w:tc>
      </w:tr>
      <w:tr w:rsidR="002B65EB" w:rsidRPr="00C50E8E" w:rsidTr="002B65EB">
        <w:tc>
          <w:tcPr>
            <w:tcW w:w="9284" w:type="dxa"/>
            <w:gridSpan w:val="26"/>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both"/>
            </w:pPr>
            <w:r>
              <w:t xml:space="preserve">Příjmy kapitoly 19 - Duha – KK u hradeb jsou k 30. 6. 2017 plněny na 78,36 %. Jsou tvořeny neinvestiční dotací z Ministerstva kultury na celostátní festival poezie Wolkrův Prostějov, příjmy z činnosti oddělení, za </w:t>
            </w:r>
            <w:proofErr w:type="spellStart"/>
            <w:r>
              <w:t>kinoklub</w:t>
            </w:r>
            <w:proofErr w:type="spellEnd"/>
            <w:r>
              <w:t xml:space="preserve"> Duha, za prodané občerstvení při kulturních akcích. Plnění příjmů kapitoly je předpokládáno rovnoměrné.</w:t>
            </w:r>
          </w:p>
        </w:tc>
      </w:tr>
      <w:tr w:rsidR="002B65EB" w:rsidRPr="00C50E8E" w:rsidTr="002B65EB">
        <w:tc>
          <w:tcPr>
            <w:tcW w:w="459" w:type="dxa"/>
          </w:tcPr>
          <w:p w:rsidR="002B65EB" w:rsidRPr="00C50E8E" w:rsidRDefault="002B65EB" w:rsidP="002B65EB">
            <w:pPr>
              <w:rPr>
                <w:b/>
              </w:rPr>
            </w:pPr>
          </w:p>
        </w:tc>
        <w:tc>
          <w:tcPr>
            <w:tcW w:w="45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4"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2" w:type="dxa"/>
          </w:tcPr>
          <w:p w:rsidR="002B65EB" w:rsidRPr="00C50E8E" w:rsidRDefault="002B65EB" w:rsidP="002B65EB">
            <w:pPr>
              <w:rPr>
                <w:b/>
              </w:rPr>
            </w:pPr>
          </w:p>
        </w:tc>
      </w:tr>
      <w:tr w:rsidR="002B65EB" w:rsidRPr="00C50E8E" w:rsidTr="002B65EB">
        <w:tc>
          <w:tcPr>
            <w:tcW w:w="9284" w:type="dxa"/>
            <w:gridSpan w:val="26"/>
          </w:tcPr>
          <w:p w:rsidR="002B65EB" w:rsidRPr="00C50E8E" w:rsidRDefault="002B65EB" w:rsidP="002B65EB">
            <w:pPr>
              <w:jc w:val="center"/>
              <w:rPr>
                <w:b/>
              </w:rPr>
            </w:pPr>
            <w:r w:rsidRPr="00C50E8E">
              <w:rPr>
                <w:b/>
              </w:rPr>
              <w:t>Komentář k položkám (akcím), které vykázaly abnormalitu v řádném plnění příjmů rozpočtu kapitoly ve sledovaném období</w:t>
            </w:r>
          </w:p>
        </w:tc>
      </w:tr>
      <w:tr w:rsidR="002B65EB" w:rsidRPr="00AC0210" w:rsidTr="002B65EB">
        <w:tc>
          <w:tcPr>
            <w:tcW w:w="777"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Oddíl, paragraf</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Položka</w:t>
            </w:r>
          </w:p>
        </w:tc>
        <w:tc>
          <w:tcPr>
            <w:tcW w:w="1417" w:type="dxa"/>
            <w:gridSpan w:val="6"/>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Organizace</w:t>
            </w:r>
          </w:p>
        </w:tc>
        <w:tc>
          <w:tcPr>
            <w:tcW w:w="711"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Účelový zdroj</w:t>
            </w:r>
          </w:p>
        </w:tc>
        <w:tc>
          <w:tcPr>
            <w:tcW w:w="846"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r w:rsidRPr="00AC0210">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Skutečnost v tis. Kč</w:t>
            </w:r>
          </w:p>
        </w:tc>
        <w:tc>
          <w:tcPr>
            <w:tcW w:w="3762" w:type="dxa"/>
            <w:gridSpan w:val="8"/>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Komentář</w:t>
            </w:r>
          </w:p>
        </w:tc>
      </w:tr>
      <w:tr w:rsidR="002B65EB" w:rsidRPr="00C50E8E" w:rsidTr="002B65EB">
        <w:tc>
          <w:tcPr>
            <w:tcW w:w="777"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003313</w:t>
            </w:r>
          </w:p>
        </w:tc>
        <w:tc>
          <w:tcPr>
            <w:tcW w:w="851"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2324</w:t>
            </w:r>
          </w:p>
        </w:tc>
        <w:tc>
          <w:tcPr>
            <w:tcW w:w="1417" w:type="dxa"/>
            <w:gridSpan w:val="6"/>
            <w:tcBorders>
              <w:top w:val="single" w:sz="6" w:space="0" w:color="auto"/>
              <w:left w:val="single" w:sz="6" w:space="0" w:color="auto"/>
              <w:bottom w:val="single" w:sz="6" w:space="0" w:color="auto"/>
              <w:right w:val="single" w:sz="6" w:space="0" w:color="auto"/>
            </w:tcBorders>
          </w:tcPr>
          <w:p w:rsidR="002B65EB" w:rsidRPr="00C77173" w:rsidRDefault="002B65EB" w:rsidP="002B65EB">
            <w:pPr>
              <w:jc w:val="center"/>
              <w:rPr>
                <w:sz w:val="18"/>
                <w:szCs w:val="18"/>
              </w:rPr>
            </w:pPr>
            <w:r>
              <w:rPr>
                <w:sz w:val="18"/>
                <w:szCs w:val="18"/>
              </w:rPr>
              <w:t>0190000000000</w:t>
            </w:r>
          </w:p>
        </w:tc>
        <w:tc>
          <w:tcPr>
            <w:tcW w:w="711"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846"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w:t>
            </w:r>
          </w:p>
        </w:tc>
        <w:tc>
          <w:tcPr>
            <w:tcW w:w="92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5,0</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7D7352" w:rsidRDefault="002B65EB" w:rsidP="002B65EB">
            <w:pPr>
              <w:rPr>
                <w:b/>
                <w:sz w:val="18"/>
                <w:szCs w:val="18"/>
                <w:u w:val="single"/>
              </w:rPr>
            </w:pPr>
            <w:r w:rsidRPr="007D7352">
              <w:rPr>
                <w:b/>
                <w:sz w:val="18"/>
                <w:szCs w:val="18"/>
                <w:u w:val="single"/>
              </w:rPr>
              <w:t xml:space="preserve">Filmová tvorba, distribuce, kina a </w:t>
            </w:r>
            <w:proofErr w:type="spellStart"/>
            <w:r w:rsidRPr="007D7352">
              <w:rPr>
                <w:b/>
                <w:sz w:val="18"/>
                <w:szCs w:val="18"/>
                <w:u w:val="single"/>
              </w:rPr>
              <w:t>shrom</w:t>
            </w:r>
            <w:proofErr w:type="spellEnd"/>
            <w:r w:rsidRPr="007D7352">
              <w:rPr>
                <w:b/>
                <w:sz w:val="18"/>
                <w:szCs w:val="18"/>
                <w:u w:val="single"/>
              </w:rPr>
              <w:t>. audio archiv.</w:t>
            </w:r>
          </w:p>
          <w:p w:rsidR="002B65EB" w:rsidRPr="00484991" w:rsidRDefault="002B65EB" w:rsidP="002B65EB">
            <w:pPr>
              <w:rPr>
                <w:b/>
                <w:sz w:val="18"/>
                <w:szCs w:val="18"/>
                <w:u w:val="single"/>
              </w:rPr>
            </w:pPr>
            <w:r w:rsidRPr="007D7352">
              <w:rPr>
                <w:sz w:val="18"/>
                <w:szCs w:val="18"/>
              </w:rPr>
              <w:t xml:space="preserve">Kino Metro 70 </w:t>
            </w:r>
            <w:r>
              <w:rPr>
                <w:sz w:val="18"/>
                <w:szCs w:val="18"/>
              </w:rPr>
              <w:t>–</w:t>
            </w:r>
            <w:r w:rsidRPr="007D7352">
              <w:rPr>
                <w:sz w:val="18"/>
                <w:szCs w:val="18"/>
              </w:rPr>
              <w:t xml:space="preserve"> </w:t>
            </w:r>
            <w:r>
              <w:rPr>
                <w:sz w:val="18"/>
                <w:szCs w:val="18"/>
              </w:rPr>
              <w:t>vrácená záloha pracovníkem kina Metro 70, tzv. směnečné</w:t>
            </w:r>
            <w:r w:rsidRPr="007D7352">
              <w:rPr>
                <w:sz w:val="18"/>
                <w:szCs w:val="18"/>
              </w:rPr>
              <w:t>.</w:t>
            </w:r>
          </w:p>
        </w:tc>
      </w:tr>
      <w:tr w:rsidR="002B65EB" w:rsidRPr="00C50E8E" w:rsidTr="002B65EB">
        <w:tc>
          <w:tcPr>
            <w:tcW w:w="777"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003639</w:t>
            </w:r>
          </w:p>
        </w:tc>
        <w:tc>
          <w:tcPr>
            <w:tcW w:w="851"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2123</w:t>
            </w:r>
          </w:p>
        </w:tc>
        <w:tc>
          <w:tcPr>
            <w:tcW w:w="1417" w:type="dxa"/>
            <w:gridSpan w:val="6"/>
            <w:tcBorders>
              <w:top w:val="single" w:sz="6" w:space="0" w:color="auto"/>
              <w:left w:val="single" w:sz="6" w:space="0" w:color="auto"/>
              <w:bottom w:val="single" w:sz="6" w:space="0" w:color="auto"/>
              <w:right w:val="single" w:sz="6" w:space="0" w:color="auto"/>
            </w:tcBorders>
          </w:tcPr>
          <w:p w:rsidR="002B65EB" w:rsidRPr="00C77173" w:rsidRDefault="002B65EB" w:rsidP="002B65EB">
            <w:pPr>
              <w:jc w:val="center"/>
              <w:rPr>
                <w:sz w:val="18"/>
                <w:szCs w:val="18"/>
              </w:rPr>
            </w:pPr>
            <w:r w:rsidRPr="00C77173">
              <w:rPr>
                <w:sz w:val="18"/>
                <w:szCs w:val="18"/>
              </w:rPr>
              <w:t>0190000</w:t>
            </w:r>
            <w:r>
              <w:rPr>
                <w:sz w:val="18"/>
                <w:szCs w:val="18"/>
              </w:rPr>
              <w:t>00</w:t>
            </w:r>
            <w:r w:rsidRPr="00C77173">
              <w:rPr>
                <w:sz w:val="18"/>
                <w:szCs w:val="18"/>
              </w:rPr>
              <w:t>0</w:t>
            </w:r>
            <w:r>
              <w:rPr>
                <w:sz w:val="18"/>
                <w:szCs w:val="18"/>
              </w:rPr>
              <w:t>0</w:t>
            </w:r>
            <w:r w:rsidRPr="00C77173">
              <w:rPr>
                <w:sz w:val="18"/>
                <w:szCs w:val="18"/>
              </w:rPr>
              <w:t>00</w:t>
            </w:r>
          </w:p>
        </w:tc>
        <w:tc>
          <w:tcPr>
            <w:tcW w:w="711"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846"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w:t>
            </w:r>
          </w:p>
        </w:tc>
        <w:tc>
          <w:tcPr>
            <w:tcW w:w="920" w:type="dxa"/>
            <w:gridSpan w:val="2"/>
            <w:tcBorders>
              <w:top w:val="single" w:sz="6" w:space="0" w:color="auto"/>
              <w:left w:val="single" w:sz="6" w:space="0" w:color="auto"/>
              <w:bottom w:val="single" w:sz="6" w:space="0" w:color="auto"/>
              <w:right w:val="single" w:sz="6" w:space="0" w:color="auto"/>
            </w:tcBorders>
          </w:tcPr>
          <w:p w:rsidR="002B65EB" w:rsidRPr="00935E9E" w:rsidRDefault="002B65EB" w:rsidP="002B65EB">
            <w:pPr>
              <w:jc w:val="center"/>
            </w:pPr>
            <w:r>
              <w:t>4,8</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484991" w:rsidRDefault="002B65EB" w:rsidP="002B65EB">
            <w:pPr>
              <w:rPr>
                <w:b/>
                <w:sz w:val="18"/>
                <w:szCs w:val="18"/>
                <w:u w:val="single"/>
              </w:rPr>
            </w:pPr>
            <w:r>
              <w:rPr>
                <w:b/>
                <w:sz w:val="18"/>
                <w:szCs w:val="18"/>
                <w:u w:val="single"/>
              </w:rPr>
              <w:t>Komunální služby a územní rozvoj</w:t>
            </w:r>
            <w:r w:rsidRPr="00484991">
              <w:rPr>
                <w:b/>
                <w:sz w:val="18"/>
                <w:szCs w:val="18"/>
                <w:u w:val="single"/>
              </w:rPr>
              <w:t>.</w:t>
            </w:r>
          </w:p>
          <w:p w:rsidR="002B65EB" w:rsidRPr="00484991" w:rsidRDefault="002B65EB" w:rsidP="002B65EB">
            <w:pPr>
              <w:pStyle w:val="Zkladntext"/>
              <w:rPr>
                <w:b/>
                <w:szCs w:val="18"/>
              </w:rPr>
            </w:pPr>
            <w:r w:rsidRPr="00484991">
              <w:rPr>
                <w:b/>
                <w:szCs w:val="18"/>
              </w:rPr>
              <w:t>Činnost oddělení Duha (</w:t>
            </w:r>
            <w:r>
              <w:rPr>
                <w:b/>
                <w:szCs w:val="18"/>
              </w:rPr>
              <w:t>nájemné za stánky při velikonočních trzích)</w:t>
            </w:r>
          </w:p>
        </w:tc>
      </w:tr>
      <w:tr w:rsidR="002B65EB" w:rsidRPr="00C50E8E" w:rsidTr="002B65EB">
        <w:tc>
          <w:tcPr>
            <w:tcW w:w="777"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003313</w:t>
            </w:r>
          </w:p>
        </w:tc>
        <w:tc>
          <w:tcPr>
            <w:tcW w:w="851"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2111</w:t>
            </w:r>
          </w:p>
        </w:tc>
        <w:tc>
          <w:tcPr>
            <w:tcW w:w="1417" w:type="dxa"/>
            <w:gridSpan w:val="6"/>
            <w:tcBorders>
              <w:top w:val="single" w:sz="6" w:space="0" w:color="auto"/>
              <w:left w:val="single" w:sz="6" w:space="0" w:color="auto"/>
              <w:bottom w:val="single" w:sz="6" w:space="0" w:color="auto"/>
              <w:right w:val="single" w:sz="6" w:space="0" w:color="auto"/>
            </w:tcBorders>
          </w:tcPr>
          <w:p w:rsidR="002B65EB" w:rsidRPr="00C77173" w:rsidRDefault="002B65EB" w:rsidP="002B65EB">
            <w:pPr>
              <w:jc w:val="center"/>
              <w:rPr>
                <w:sz w:val="18"/>
                <w:szCs w:val="18"/>
              </w:rPr>
            </w:pPr>
            <w:r w:rsidRPr="00C77173">
              <w:rPr>
                <w:sz w:val="18"/>
                <w:szCs w:val="18"/>
              </w:rPr>
              <w:t>0190000190100</w:t>
            </w:r>
          </w:p>
        </w:tc>
        <w:tc>
          <w:tcPr>
            <w:tcW w:w="711"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846"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w:t>
            </w:r>
          </w:p>
        </w:tc>
        <w:tc>
          <w:tcPr>
            <w:tcW w:w="920" w:type="dxa"/>
            <w:gridSpan w:val="2"/>
            <w:tcBorders>
              <w:top w:val="single" w:sz="6" w:space="0" w:color="auto"/>
              <w:left w:val="single" w:sz="6" w:space="0" w:color="auto"/>
              <w:bottom w:val="single" w:sz="6" w:space="0" w:color="auto"/>
              <w:right w:val="single" w:sz="6" w:space="0" w:color="auto"/>
            </w:tcBorders>
          </w:tcPr>
          <w:p w:rsidR="002B65EB" w:rsidRPr="00935E9E" w:rsidRDefault="002B65EB" w:rsidP="002B65EB">
            <w:pPr>
              <w:jc w:val="center"/>
            </w:pPr>
            <w:r>
              <w:t>96,86</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484991" w:rsidRDefault="002B65EB" w:rsidP="002B65EB">
            <w:pPr>
              <w:rPr>
                <w:b/>
                <w:sz w:val="18"/>
                <w:szCs w:val="18"/>
                <w:u w:val="single"/>
              </w:rPr>
            </w:pPr>
            <w:r w:rsidRPr="00484991">
              <w:rPr>
                <w:b/>
                <w:sz w:val="18"/>
                <w:szCs w:val="18"/>
                <w:u w:val="single"/>
              </w:rPr>
              <w:t>Příjmy z</w:t>
            </w:r>
            <w:r>
              <w:rPr>
                <w:b/>
                <w:sz w:val="18"/>
                <w:szCs w:val="18"/>
                <w:u w:val="single"/>
              </w:rPr>
              <w:t> poskytování služeb a výrobků</w:t>
            </w:r>
            <w:r w:rsidRPr="00484991">
              <w:rPr>
                <w:b/>
                <w:sz w:val="18"/>
                <w:szCs w:val="18"/>
                <w:u w:val="single"/>
              </w:rPr>
              <w:t>.</w:t>
            </w:r>
          </w:p>
          <w:p w:rsidR="002B65EB" w:rsidRPr="00484991" w:rsidRDefault="002B65EB" w:rsidP="002B65EB">
            <w:pPr>
              <w:pStyle w:val="Zkladntext"/>
              <w:rPr>
                <w:b/>
                <w:szCs w:val="18"/>
              </w:rPr>
            </w:pPr>
            <w:r>
              <w:rPr>
                <w:b/>
                <w:szCs w:val="18"/>
              </w:rPr>
              <w:t xml:space="preserve">Provize za platbu vstupenek platebními kartami a poukázkami </w:t>
            </w:r>
            <w:r w:rsidRPr="00484991">
              <w:rPr>
                <w:b/>
                <w:szCs w:val="18"/>
              </w:rPr>
              <w:t xml:space="preserve">za </w:t>
            </w:r>
            <w:r>
              <w:rPr>
                <w:b/>
                <w:szCs w:val="18"/>
              </w:rPr>
              <w:t>kino Metro 70 za rok 2016</w:t>
            </w:r>
            <w:r w:rsidRPr="00484991">
              <w:rPr>
                <w:b/>
                <w:szCs w:val="18"/>
              </w:rPr>
              <w:t>.</w:t>
            </w:r>
          </w:p>
        </w:tc>
      </w:tr>
      <w:tr w:rsidR="002B65EB" w:rsidRPr="00C50E8E" w:rsidTr="002B65EB">
        <w:tc>
          <w:tcPr>
            <w:tcW w:w="777"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003319</w:t>
            </w:r>
          </w:p>
        </w:tc>
        <w:tc>
          <w:tcPr>
            <w:tcW w:w="851"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2324</w:t>
            </w:r>
          </w:p>
        </w:tc>
        <w:tc>
          <w:tcPr>
            <w:tcW w:w="1417" w:type="dxa"/>
            <w:gridSpan w:val="6"/>
            <w:tcBorders>
              <w:top w:val="single" w:sz="6" w:space="0" w:color="auto"/>
              <w:left w:val="single" w:sz="6" w:space="0" w:color="auto"/>
              <w:bottom w:val="single" w:sz="6" w:space="0" w:color="auto"/>
              <w:right w:val="single" w:sz="6" w:space="0" w:color="auto"/>
            </w:tcBorders>
          </w:tcPr>
          <w:p w:rsidR="002B65EB" w:rsidRPr="00C77173" w:rsidRDefault="002B65EB" w:rsidP="002B65EB">
            <w:pPr>
              <w:jc w:val="center"/>
              <w:rPr>
                <w:sz w:val="18"/>
                <w:szCs w:val="18"/>
              </w:rPr>
            </w:pPr>
            <w:r w:rsidRPr="00C77173">
              <w:rPr>
                <w:sz w:val="18"/>
                <w:szCs w:val="18"/>
              </w:rPr>
              <w:t>0190000190100</w:t>
            </w:r>
          </w:p>
        </w:tc>
        <w:tc>
          <w:tcPr>
            <w:tcW w:w="711"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846"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w:t>
            </w:r>
          </w:p>
        </w:tc>
        <w:tc>
          <w:tcPr>
            <w:tcW w:w="920" w:type="dxa"/>
            <w:gridSpan w:val="2"/>
            <w:tcBorders>
              <w:top w:val="single" w:sz="6" w:space="0" w:color="auto"/>
              <w:left w:val="single" w:sz="6" w:space="0" w:color="auto"/>
              <w:bottom w:val="single" w:sz="6" w:space="0" w:color="auto"/>
              <w:right w:val="single" w:sz="6" w:space="0" w:color="auto"/>
            </w:tcBorders>
          </w:tcPr>
          <w:p w:rsidR="002B65EB" w:rsidRPr="00935E9E" w:rsidRDefault="002B65EB" w:rsidP="002B65EB">
            <w:pPr>
              <w:jc w:val="center"/>
            </w:pPr>
            <w:r>
              <w:t>3,66</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484991" w:rsidRDefault="002B65EB" w:rsidP="002B65EB">
            <w:pPr>
              <w:rPr>
                <w:b/>
                <w:sz w:val="18"/>
                <w:szCs w:val="18"/>
                <w:u w:val="single"/>
              </w:rPr>
            </w:pPr>
            <w:r>
              <w:rPr>
                <w:b/>
                <w:sz w:val="18"/>
                <w:szCs w:val="18"/>
                <w:u w:val="single"/>
              </w:rPr>
              <w:t xml:space="preserve">Přijaté nekapitálové příspěvky a náhrady. </w:t>
            </w:r>
          </w:p>
          <w:p w:rsidR="002B65EB" w:rsidRPr="00484991" w:rsidRDefault="002B65EB" w:rsidP="002B65EB">
            <w:pPr>
              <w:pStyle w:val="Zkladntext"/>
              <w:rPr>
                <w:b/>
                <w:szCs w:val="18"/>
              </w:rPr>
            </w:pPr>
            <w:r>
              <w:rPr>
                <w:b/>
                <w:szCs w:val="18"/>
              </w:rPr>
              <w:t xml:space="preserve">Vrácené poplatky OSA. </w:t>
            </w:r>
          </w:p>
        </w:tc>
      </w:tr>
      <w:tr w:rsidR="002B65EB" w:rsidRPr="00C50E8E" w:rsidTr="002B65EB">
        <w:tc>
          <w:tcPr>
            <w:tcW w:w="777"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003319</w:t>
            </w:r>
          </w:p>
        </w:tc>
        <w:tc>
          <w:tcPr>
            <w:tcW w:w="851"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2329</w:t>
            </w:r>
          </w:p>
        </w:tc>
        <w:tc>
          <w:tcPr>
            <w:tcW w:w="1417" w:type="dxa"/>
            <w:gridSpan w:val="6"/>
            <w:tcBorders>
              <w:top w:val="single" w:sz="6" w:space="0" w:color="auto"/>
              <w:left w:val="single" w:sz="6" w:space="0" w:color="auto"/>
              <w:bottom w:val="single" w:sz="6" w:space="0" w:color="auto"/>
              <w:right w:val="single" w:sz="6" w:space="0" w:color="auto"/>
            </w:tcBorders>
          </w:tcPr>
          <w:p w:rsidR="002B65EB" w:rsidRPr="00C77173" w:rsidRDefault="002B65EB" w:rsidP="002B65EB">
            <w:pPr>
              <w:jc w:val="center"/>
              <w:rPr>
                <w:sz w:val="18"/>
                <w:szCs w:val="18"/>
              </w:rPr>
            </w:pPr>
            <w:r w:rsidRPr="00C77173">
              <w:rPr>
                <w:sz w:val="18"/>
                <w:szCs w:val="18"/>
              </w:rPr>
              <w:t>0190000190100</w:t>
            </w:r>
          </w:p>
        </w:tc>
        <w:tc>
          <w:tcPr>
            <w:tcW w:w="711"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846"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w:t>
            </w:r>
          </w:p>
        </w:tc>
        <w:tc>
          <w:tcPr>
            <w:tcW w:w="920" w:type="dxa"/>
            <w:gridSpan w:val="2"/>
            <w:tcBorders>
              <w:top w:val="single" w:sz="6" w:space="0" w:color="auto"/>
              <w:left w:val="single" w:sz="6" w:space="0" w:color="auto"/>
              <w:bottom w:val="single" w:sz="6" w:space="0" w:color="auto"/>
              <w:right w:val="single" w:sz="6" w:space="0" w:color="auto"/>
            </w:tcBorders>
          </w:tcPr>
          <w:p w:rsidR="002B65EB" w:rsidRPr="00935E9E" w:rsidRDefault="002B65EB" w:rsidP="002B65EB">
            <w:pPr>
              <w:jc w:val="center"/>
            </w:pPr>
            <w:r>
              <w:t>3,45</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484991" w:rsidRDefault="002B65EB" w:rsidP="002B65EB">
            <w:pPr>
              <w:rPr>
                <w:b/>
                <w:sz w:val="18"/>
                <w:szCs w:val="18"/>
                <w:u w:val="single"/>
              </w:rPr>
            </w:pPr>
            <w:r>
              <w:rPr>
                <w:b/>
                <w:sz w:val="18"/>
                <w:szCs w:val="18"/>
                <w:u w:val="single"/>
              </w:rPr>
              <w:t xml:space="preserve">Ostatní nedaňové příjmy jinde nezařazené. </w:t>
            </w:r>
          </w:p>
          <w:p w:rsidR="002B65EB" w:rsidRPr="00484991" w:rsidRDefault="002B65EB" w:rsidP="002B65EB">
            <w:pPr>
              <w:pStyle w:val="Zkladntext"/>
              <w:rPr>
                <w:b/>
                <w:szCs w:val="18"/>
              </w:rPr>
            </w:pPr>
            <w:r>
              <w:rPr>
                <w:b/>
                <w:szCs w:val="18"/>
              </w:rPr>
              <w:t xml:space="preserve">Duplicitní platba, bude opraveno ve II. pololetí. </w:t>
            </w:r>
          </w:p>
        </w:tc>
      </w:tr>
      <w:tr w:rsidR="002B65EB" w:rsidRPr="00C50E8E" w:rsidTr="002B65EB">
        <w:tc>
          <w:tcPr>
            <w:tcW w:w="9284" w:type="dxa"/>
            <w:gridSpan w:val="26"/>
            <w:shd w:val="clear" w:color="auto" w:fill="F79646"/>
          </w:tcPr>
          <w:p w:rsidR="002B65EB" w:rsidRDefault="002B65EB" w:rsidP="002B65EB">
            <w:pPr>
              <w:rPr>
                <w:b/>
                <w:u w:val="single"/>
              </w:rPr>
            </w:pPr>
          </w:p>
          <w:p w:rsidR="002B65EB" w:rsidRPr="00C50E8E" w:rsidRDefault="002B65EB" w:rsidP="002B65EB">
            <w:pPr>
              <w:rPr>
                <w:b/>
                <w:u w:val="single"/>
              </w:rPr>
            </w:pPr>
            <w:r w:rsidRPr="00C50E8E">
              <w:rPr>
                <w:b/>
                <w:u w:val="single"/>
              </w:rPr>
              <w:t>Rozbor čerpání výdajů rozpočtu kapitoly</w:t>
            </w:r>
            <w:r>
              <w:rPr>
                <w:b/>
                <w:u w:val="single"/>
              </w:rPr>
              <w:t xml:space="preserve"> k 30. 6. 2017</w:t>
            </w:r>
          </w:p>
        </w:tc>
      </w:tr>
      <w:tr w:rsidR="002B65EB" w:rsidRPr="00AC0210" w:rsidTr="002B65EB">
        <w:tc>
          <w:tcPr>
            <w:tcW w:w="1769" w:type="dxa"/>
            <w:gridSpan w:val="6"/>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r w:rsidRPr="00AC0210">
              <w:rPr>
                <w:b/>
                <w:sz w:val="16"/>
                <w:szCs w:val="16"/>
              </w:rPr>
              <w:t>Rozpočet upravený v tis. Kč</w:t>
            </w:r>
          </w:p>
        </w:tc>
        <w:tc>
          <w:tcPr>
            <w:tcW w:w="1913" w:type="dxa"/>
            <w:gridSpan w:val="7"/>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Skutečnost v tis. Kč</w:t>
            </w:r>
          </w:p>
        </w:tc>
        <w:tc>
          <w:tcPr>
            <w:tcW w:w="1840" w:type="dxa"/>
            <w:gridSpan w:val="5"/>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SK/RU v %</w:t>
            </w:r>
          </w:p>
        </w:tc>
        <w:tc>
          <w:tcPr>
            <w:tcW w:w="3762" w:type="dxa"/>
            <w:gridSpan w:val="8"/>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Komentář</w:t>
            </w:r>
          </w:p>
        </w:tc>
      </w:tr>
      <w:tr w:rsidR="002B65EB" w:rsidRPr="00C50E8E" w:rsidTr="002B65EB">
        <w:tc>
          <w:tcPr>
            <w:tcW w:w="1769" w:type="dxa"/>
            <w:gridSpan w:val="6"/>
            <w:tcBorders>
              <w:top w:val="single" w:sz="6" w:space="0" w:color="auto"/>
              <w:left w:val="single" w:sz="6" w:space="0" w:color="auto"/>
              <w:bottom w:val="single" w:sz="6" w:space="0" w:color="auto"/>
              <w:right w:val="single" w:sz="6" w:space="0" w:color="auto"/>
            </w:tcBorders>
          </w:tcPr>
          <w:p w:rsidR="002B65EB" w:rsidRPr="00FE5E0D" w:rsidRDefault="002B65EB" w:rsidP="002B65EB">
            <w:pPr>
              <w:jc w:val="right"/>
              <w:rPr>
                <w:b/>
              </w:rPr>
            </w:pPr>
            <w:r>
              <w:rPr>
                <w:b/>
              </w:rPr>
              <w:t>6.226,20</w:t>
            </w:r>
          </w:p>
        </w:tc>
        <w:tc>
          <w:tcPr>
            <w:tcW w:w="1913" w:type="dxa"/>
            <w:gridSpan w:val="7"/>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2.510,15</w:t>
            </w:r>
          </w:p>
        </w:tc>
        <w:tc>
          <w:tcPr>
            <w:tcW w:w="1840" w:type="dxa"/>
            <w:gridSpan w:val="5"/>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40,32</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Nekonsolidované výdaje</w:t>
            </w:r>
          </w:p>
        </w:tc>
      </w:tr>
      <w:tr w:rsidR="002B65EB" w:rsidRPr="00C50E8E" w:rsidTr="002B65EB">
        <w:tc>
          <w:tcPr>
            <w:tcW w:w="1769" w:type="dxa"/>
            <w:gridSpan w:val="6"/>
            <w:tcBorders>
              <w:top w:val="single" w:sz="6" w:space="0" w:color="auto"/>
              <w:left w:val="single" w:sz="6" w:space="0" w:color="auto"/>
              <w:bottom w:val="single" w:sz="6" w:space="0" w:color="auto"/>
              <w:right w:val="single" w:sz="6" w:space="0" w:color="auto"/>
            </w:tcBorders>
          </w:tcPr>
          <w:p w:rsidR="002B65EB" w:rsidRPr="00FE5E0D" w:rsidRDefault="002B65EB" w:rsidP="002B65EB">
            <w:pPr>
              <w:jc w:val="right"/>
              <w:rPr>
                <w:b/>
              </w:rPr>
            </w:pPr>
            <w:r>
              <w:rPr>
                <w:b/>
              </w:rPr>
              <w:t>6.226,20</w:t>
            </w:r>
          </w:p>
        </w:tc>
        <w:tc>
          <w:tcPr>
            <w:tcW w:w="1913" w:type="dxa"/>
            <w:gridSpan w:val="7"/>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2.510,15</w:t>
            </w:r>
          </w:p>
        </w:tc>
        <w:tc>
          <w:tcPr>
            <w:tcW w:w="1840" w:type="dxa"/>
            <w:gridSpan w:val="5"/>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40,32</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Konsolidované výdaje</w:t>
            </w:r>
            <w:r>
              <w:rPr>
                <w:b/>
              </w:rPr>
              <w:t xml:space="preserve">  </w:t>
            </w:r>
          </w:p>
        </w:tc>
      </w:tr>
      <w:tr w:rsidR="002B65EB" w:rsidRPr="00C50E8E" w:rsidTr="002B65EB">
        <w:tc>
          <w:tcPr>
            <w:tcW w:w="459" w:type="dxa"/>
          </w:tcPr>
          <w:p w:rsidR="002B65EB" w:rsidRPr="00C50E8E" w:rsidRDefault="002B65EB" w:rsidP="002B65EB">
            <w:pPr>
              <w:rPr>
                <w:b/>
              </w:rPr>
            </w:pPr>
          </w:p>
        </w:tc>
        <w:tc>
          <w:tcPr>
            <w:tcW w:w="45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391" w:type="dxa"/>
            <w:gridSpan w:val="2"/>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4"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2" w:type="dxa"/>
          </w:tcPr>
          <w:p w:rsidR="002B65EB" w:rsidRPr="00C50E8E" w:rsidRDefault="002B65EB" w:rsidP="002B65EB">
            <w:pPr>
              <w:rPr>
                <w:b/>
              </w:rPr>
            </w:pPr>
          </w:p>
        </w:tc>
      </w:tr>
      <w:tr w:rsidR="002B65EB" w:rsidRPr="00C50E8E" w:rsidTr="002B65EB">
        <w:tc>
          <w:tcPr>
            <w:tcW w:w="9284" w:type="dxa"/>
            <w:gridSpan w:val="26"/>
          </w:tcPr>
          <w:p w:rsidR="002B65EB" w:rsidRPr="00C50E8E" w:rsidRDefault="002B65EB" w:rsidP="002B65EB">
            <w:pPr>
              <w:jc w:val="center"/>
              <w:rPr>
                <w:b/>
              </w:rPr>
            </w:pPr>
            <w:r w:rsidRPr="00C50E8E">
              <w:rPr>
                <w:b/>
              </w:rPr>
              <w:t>Stručný komentář k celkovému vývoji čerpání výdajů kapitoly ve sledovaném období</w:t>
            </w:r>
          </w:p>
        </w:tc>
      </w:tr>
      <w:tr w:rsidR="002B65EB" w:rsidRPr="00C50E8E" w:rsidTr="002B65EB">
        <w:tc>
          <w:tcPr>
            <w:tcW w:w="9284" w:type="dxa"/>
            <w:gridSpan w:val="26"/>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both"/>
            </w:pPr>
            <w:r>
              <w:t>Výdaje kapitoly 19 – Duha KK u hradeb jsou k 30. 6. 2017 plněny na 40,32%. Finanční prostředky byly vynaloženy na činnost oddělení Duha KK u hradeb, agendu Novorozenci města Prostějova, Jubilanti města Prostějova, Velikonoční jarmark, 60. ročník celostátního festivalu poezie Wolkrův Prostějov, dále budou vynaloženy na akce Hanácké slavnosti, Prostějovské léto a Prostějovská zima, které se uskuteční ve II. pololetí letošního roku. Plnění výdajů kapitoly je předpokládáno rovnoměrné.</w:t>
            </w:r>
          </w:p>
        </w:tc>
      </w:tr>
      <w:tr w:rsidR="002B65EB" w:rsidRPr="00C50E8E" w:rsidTr="002B65EB">
        <w:tc>
          <w:tcPr>
            <w:tcW w:w="459" w:type="dxa"/>
          </w:tcPr>
          <w:p w:rsidR="002B65EB" w:rsidRDefault="002B65EB" w:rsidP="002B65EB">
            <w:pPr>
              <w:rPr>
                <w:b/>
              </w:rPr>
            </w:pPr>
          </w:p>
          <w:p w:rsidR="002B65EB" w:rsidRDefault="002B65EB" w:rsidP="002B65EB">
            <w:pPr>
              <w:rPr>
                <w:b/>
              </w:rPr>
            </w:pPr>
          </w:p>
          <w:p w:rsidR="002B65EB" w:rsidRPr="00C50E8E" w:rsidRDefault="002B65EB" w:rsidP="002B65EB">
            <w:pPr>
              <w:rPr>
                <w:b/>
              </w:rPr>
            </w:pPr>
          </w:p>
        </w:tc>
        <w:tc>
          <w:tcPr>
            <w:tcW w:w="45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4"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2" w:type="dxa"/>
          </w:tcPr>
          <w:p w:rsidR="002B65EB" w:rsidRPr="00C50E8E" w:rsidRDefault="002B65EB" w:rsidP="002B65EB">
            <w:pPr>
              <w:rPr>
                <w:b/>
              </w:rPr>
            </w:pPr>
          </w:p>
        </w:tc>
      </w:tr>
      <w:tr w:rsidR="002B65EB" w:rsidRPr="00C50E8E" w:rsidTr="002B65EB">
        <w:tc>
          <w:tcPr>
            <w:tcW w:w="9284" w:type="dxa"/>
            <w:gridSpan w:val="26"/>
          </w:tcPr>
          <w:p w:rsidR="002B65EB" w:rsidRPr="00C50E8E" w:rsidRDefault="002B65EB" w:rsidP="002B65EB">
            <w:pPr>
              <w:jc w:val="center"/>
              <w:rPr>
                <w:b/>
              </w:rPr>
            </w:pPr>
            <w:r w:rsidRPr="00C50E8E">
              <w:rPr>
                <w:b/>
              </w:rPr>
              <w:t>Komentář k položkám (akcím), které vykázaly abnormalitu v řádném čerpání výdajů rozpočtu kapitoly ve sledovaném období</w:t>
            </w:r>
          </w:p>
        </w:tc>
      </w:tr>
      <w:tr w:rsidR="002B65EB" w:rsidRPr="00AC0210" w:rsidTr="002B65EB">
        <w:tc>
          <w:tcPr>
            <w:tcW w:w="918"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Oddíl, paragraf</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Položka</w:t>
            </w:r>
          </w:p>
        </w:tc>
        <w:tc>
          <w:tcPr>
            <w:tcW w:w="1277" w:type="dxa"/>
            <w:gridSpan w:val="5"/>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Organizace</w:t>
            </w:r>
          </w:p>
        </w:tc>
        <w:tc>
          <w:tcPr>
            <w:tcW w:w="777"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Účelový zdroj</w:t>
            </w:r>
          </w:p>
        </w:tc>
        <w:tc>
          <w:tcPr>
            <w:tcW w:w="920"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r w:rsidRPr="00AC0210">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Skutečnost v tis. Kč</w:t>
            </w:r>
          </w:p>
        </w:tc>
        <w:tc>
          <w:tcPr>
            <w:tcW w:w="3762" w:type="dxa"/>
            <w:gridSpan w:val="8"/>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Komentář</w:t>
            </w:r>
          </w:p>
        </w:tc>
      </w:tr>
      <w:tr w:rsidR="002B65EB" w:rsidRPr="00C50E8E" w:rsidTr="002B65EB">
        <w:tc>
          <w:tcPr>
            <w:tcW w:w="918"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003313</w:t>
            </w:r>
          </w:p>
        </w:tc>
        <w:tc>
          <w:tcPr>
            <w:tcW w:w="71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5169</w:t>
            </w:r>
          </w:p>
        </w:tc>
        <w:tc>
          <w:tcPr>
            <w:tcW w:w="1277" w:type="dxa"/>
            <w:gridSpan w:val="5"/>
            <w:tcBorders>
              <w:top w:val="single" w:sz="6" w:space="0" w:color="auto"/>
              <w:left w:val="single" w:sz="6" w:space="0" w:color="auto"/>
              <w:bottom w:val="single" w:sz="6" w:space="0" w:color="auto"/>
              <w:right w:val="single" w:sz="6" w:space="0" w:color="auto"/>
            </w:tcBorders>
          </w:tcPr>
          <w:p w:rsidR="002B65EB" w:rsidRPr="008B086A" w:rsidRDefault="002B65EB" w:rsidP="002B65EB">
            <w:pPr>
              <w:jc w:val="center"/>
              <w:rPr>
                <w:sz w:val="16"/>
                <w:szCs w:val="16"/>
              </w:rPr>
            </w:pPr>
            <w:r w:rsidRPr="008B086A">
              <w:rPr>
                <w:sz w:val="16"/>
                <w:szCs w:val="16"/>
              </w:rPr>
              <w:t>0190000190100</w:t>
            </w:r>
          </w:p>
        </w:tc>
        <w:tc>
          <w:tcPr>
            <w:tcW w:w="777"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right"/>
            </w:pPr>
            <w:r>
              <w:t>0</w:t>
            </w:r>
          </w:p>
        </w:tc>
        <w:tc>
          <w:tcPr>
            <w:tcW w:w="92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right"/>
            </w:pPr>
            <w:r>
              <w:t>4,48</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7D7352" w:rsidRDefault="002B65EB" w:rsidP="002B65EB">
            <w:pPr>
              <w:rPr>
                <w:b/>
                <w:sz w:val="18"/>
                <w:szCs w:val="18"/>
                <w:u w:val="single"/>
              </w:rPr>
            </w:pPr>
            <w:r>
              <w:rPr>
                <w:b/>
                <w:sz w:val="18"/>
                <w:szCs w:val="18"/>
                <w:u w:val="single"/>
              </w:rPr>
              <w:t xml:space="preserve">Film. </w:t>
            </w:r>
            <w:proofErr w:type="gramStart"/>
            <w:r>
              <w:rPr>
                <w:b/>
                <w:sz w:val="18"/>
                <w:szCs w:val="18"/>
                <w:u w:val="single"/>
              </w:rPr>
              <w:t>tvorba</w:t>
            </w:r>
            <w:proofErr w:type="gramEnd"/>
            <w:r>
              <w:rPr>
                <w:b/>
                <w:sz w:val="18"/>
                <w:szCs w:val="18"/>
                <w:u w:val="single"/>
              </w:rPr>
              <w:t xml:space="preserve">, distribuce, kina a </w:t>
            </w:r>
            <w:proofErr w:type="spellStart"/>
            <w:r>
              <w:rPr>
                <w:b/>
                <w:sz w:val="18"/>
                <w:szCs w:val="18"/>
                <w:u w:val="single"/>
              </w:rPr>
              <w:t>shrom</w:t>
            </w:r>
            <w:proofErr w:type="spellEnd"/>
            <w:r>
              <w:rPr>
                <w:b/>
                <w:sz w:val="18"/>
                <w:szCs w:val="18"/>
                <w:u w:val="single"/>
              </w:rPr>
              <w:t xml:space="preserve">. audio </w:t>
            </w:r>
            <w:proofErr w:type="spellStart"/>
            <w:r>
              <w:rPr>
                <w:b/>
                <w:sz w:val="18"/>
                <w:szCs w:val="18"/>
                <w:u w:val="single"/>
              </w:rPr>
              <w:t>auchiv</w:t>
            </w:r>
            <w:proofErr w:type="spellEnd"/>
            <w:r w:rsidRPr="007D7352">
              <w:rPr>
                <w:b/>
                <w:sz w:val="18"/>
                <w:szCs w:val="18"/>
              </w:rPr>
              <w:t>.</w:t>
            </w:r>
            <w:r>
              <w:rPr>
                <w:b/>
                <w:sz w:val="18"/>
                <w:szCs w:val="18"/>
              </w:rPr>
              <w:t xml:space="preserve"> </w:t>
            </w:r>
            <w:r w:rsidRPr="001E190A">
              <w:rPr>
                <w:sz w:val="18"/>
                <w:szCs w:val="18"/>
              </w:rPr>
              <w:t>Úhrada za služby spojené s činn</w:t>
            </w:r>
            <w:r>
              <w:rPr>
                <w:sz w:val="18"/>
                <w:szCs w:val="18"/>
              </w:rPr>
              <w:t>ostmi</w:t>
            </w:r>
            <w:r w:rsidRPr="007D7352">
              <w:rPr>
                <w:sz w:val="18"/>
                <w:szCs w:val="18"/>
              </w:rPr>
              <w:t xml:space="preserve"> kin</w:t>
            </w:r>
            <w:r>
              <w:rPr>
                <w:sz w:val="18"/>
                <w:szCs w:val="18"/>
              </w:rPr>
              <w:t>a</w:t>
            </w:r>
            <w:r w:rsidRPr="007D7352">
              <w:rPr>
                <w:sz w:val="18"/>
                <w:szCs w:val="18"/>
              </w:rPr>
              <w:t xml:space="preserve"> Metro 70</w:t>
            </w:r>
            <w:r>
              <w:rPr>
                <w:sz w:val="18"/>
                <w:szCs w:val="18"/>
              </w:rPr>
              <w:t xml:space="preserve">. </w:t>
            </w:r>
            <w:r w:rsidRPr="007259A2">
              <w:rPr>
                <w:sz w:val="18"/>
                <w:szCs w:val="18"/>
              </w:rPr>
              <w:t>Provize za platbu vstupenek do</w:t>
            </w:r>
            <w:r>
              <w:rPr>
                <w:b/>
                <w:sz w:val="18"/>
                <w:szCs w:val="18"/>
              </w:rPr>
              <w:t xml:space="preserve"> </w:t>
            </w:r>
            <w:r>
              <w:rPr>
                <w:sz w:val="18"/>
                <w:szCs w:val="18"/>
              </w:rPr>
              <w:t>k</w:t>
            </w:r>
            <w:r w:rsidRPr="007D7352">
              <w:rPr>
                <w:sz w:val="18"/>
                <w:szCs w:val="18"/>
              </w:rPr>
              <w:t>in</w:t>
            </w:r>
            <w:r>
              <w:rPr>
                <w:sz w:val="18"/>
                <w:szCs w:val="18"/>
              </w:rPr>
              <w:t>a</w:t>
            </w:r>
            <w:r w:rsidRPr="007D7352">
              <w:rPr>
                <w:sz w:val="18"/>
                <w:szCs w:val="18"/>
              </w:rPr>
              <w:t xml:space="preserve"> Metro 70 </w:t>
            </w:r>
            <w:r>
              <w:rPr>
                <w:sz w:val="18"/>
                <w:szCs w:val="18"/>
              </w:rPr>
              <w:t>platebními kartami a poukázkami za rok 2016.</w:t>
            </w:r>
          </w:p>
        </w:tc>
      </w:tr>
      <w:tr w:rsidR="002B65EB" w:rsidRPr="00C50E8E" w:rsidTr="002B65EB">
        <w:tc>
          <w:tcPr>
            <w:tcW w:w="918"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center"/>
            </w:pPr>
            <w:r>
              <w:lastRenderedPageBreak/>
              <w:t>003319</w:t>
            </w:r>
          </w:p>
        </w:tc>
        <w:tc>
          <w:tcPr>
            <w:tcW w:w="71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5041</w:t>
            </w:r>
          </w:p>
        </w:tc>
        <w:tc>
          <w:tcPr>
            <w:tcW w:w="1277" w:type="dxa"/>
            <w:gridSpan w:val="5"/>
            <w:tcBorders>
              <w:top w:val="single" w:sz="6" w:space="0" w:color="auto"/>
              <w:left w:val="single" w:sz="6" w:space="0" w:color="auto"/>
              <w:bottom w:val="single" w:sz="6" w:space="0" w:color="auto"/>
              <w:right w:val="single" w:sz="6" w:space="0" w:color="auto"/>
            </w:tcBorders>
          </w:tcPr>
          <w:p w:rsidR="002B65EB" w:rsidRPr="008B086A" w:rsidRDefault="002B65EB" w:rsidP="002B65EB">
            <w:pPr>
              <w:jc w:val="center"/>
              <w:rPr>
                <w:sz w:val="16"/>
                <w:szCs w:val="16"/>
              </w:rPr>
            </w:pPr>
            <w:r w:rsidRPr="008B086A">
              <w:rPr>
                <w:sz w:val="16"/>
                <w:szCs w:val="16"/>
              </w:rPr>
              <w:t>0190000190100</w:t>
            </w:r>
          </w:p>
        </w:tc>
        <w:tc>
          <w:tcPr>
            <w:tcW w:w="777"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right"/>
            </w:pPr>
            <w:r>
              <w:t>575,20</w:t>
            </w:r>
          </w:p>
        </w:tc>
        <w:tc>
          <w:tcPr>
            <w:tcW w:w="92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right"/>
            </w:pPr>
            <w:r>
              <w:t>375,24</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7D7352" w:rsidRDefault="002B65EB" w:rsidP="002B65EB">
            <w:pPr>
              <w:rPr>
                <w:b/>
                <w:sz w:val="18"/>
                <w:szCs w:val="18"/>
                <w:u w:val="single"/>
              </w:rPr>
            </w:pPr>
            <w:r w:rsidRPr="007D7352">
              <w:rPr>
                <w:b/>
                <w:sz w:val="18"/>
                <w:szCs w:val="18"/>
                <w:u w:val="single"/>
              </w:rPr>
              <w:t>Odměny za užití duševního vlastnictví</w:t>
            </w:r>
            <w:r w:rsidRPr="007D7352">
              <w:rPr>
                <w:b/>
                <w:sz w:val="18"/>
                <w:szCs w:val="18"/>
              </w:rPr>
              <w:t>.</w:t>
            </w:r>
            <w:r>
              <w:rPr>
                <w:b/>
                <w:sz w:val="18"/>
                <w:szCs w:val="18"/>
              </w:rPr>
              <w:t xml:space="preserve"> </w:t>
            </w:r>
            <w:r w:rsidRPr="00C50B58">
              <w:rPr>
                <w:sz w:val="18"/>
                <w:szCs w:val="18"/>
              </w:rPr>
              <w:t>Ú</w:t>
            </w:r>
            <w:r w:rsidRPr="007259A2">
              <w:rPr>
                <w:sz w:val="18"/>
                <w:szCs w:val="18"/>
              </w:rPr>
              <w:t xml:space="preserve">hrada umělcům, </w:t>
            </w:r>
            <w:r>
              <w:rPr>
                <w:sz w:val="18"/>
                <w:szCs w:val="18"/>
              </w:rPr>
              <w:t xml:space="preserve">uměl. </w:t>
            </w:r>
            <w:proofErr w:type="gramStart"/>
            <w:r w:rsidRPr="007259A2">
              <w:rPr>
                <w:sz w:val="18"/>
                <w:szCs w:val="18"/>
              </w:rPr>
              <w:t>agent</w:t>
            </w:r>
            <w:r>
              <w:rPr>
                <w:sz w:val="18"/>
                <w:szCs w:val="18"/>
              </w:rPr>
              <w:t>u</w:t>
            </w:r>
            <w:r w:rsidRPr="007259A2">
              <w:rPr>
                <w:sz w:val="18"/>
                <w:szCs w:val="18"/>
              </w:rPr>
              <w:t>rá</w:t>
            </w:r>
            <w:r>
              <w:rPr>
                <w:sz w:val="18"/>
                <w:szCs w:val="18"/>
              </w:rPr>
              <w:t>m</w:t>
            </w:r>
            <w:proofErr w:type="gramEnd"/>
            <w:r w:rsidRPr="007259A2">
              <w:rPr>
                <w:sz w:val="18"/>
                <w:szCs w:val="18"/>
              </w:rPr>
              <w:t>,</w:t>
            </w:r>
            <w:r>
              <w:rPr>
                <w:b/>
                <w:sz w:val="18"/>
                <w:szCs w:val="18"/>
              </w:rPr>
              <w:t xml:space="preserve"> </w:t>
            </w:r>
            <w:r w:rsidRPr="005567AD">
              <w:rPr>
                <w:sz w:val="18"/>
                <w:szCs w:val="18"/>
              </w:rPr>
              <w:t>správcům práv OSA</w:t>
            </w:r>
            <w:r>
              <w:rPr>
                <w:sz w:val="18"/>
                <w:szCs w:val="18"/>
              </w:rPr>
              <w:t>,</w:t>
            </w:r>
            <w:r w:rsidRPr="005567AD">
              <w:rPr>
                <w:sz w:val="18"/>
                <w:szCs w:val="18"/>
              </w:rPr>
              <w:t xml:space="preserve"> </w:t>
            </w:r>
            <w:proofErr w:type="spellStart"/>
            <w:r w:rsidRPr="005567AD">
              <w:rPr>
                <w:sz w:val="18"/>
                <w:szCs w:val="18"/>
              </w:rPr>
              <w:t>Intergram</w:t>
            </w:r>
            <w:proofErr w:type="spellEnd"/>
            <w:r w:rsidRPr="005567AD">
              <w:rPr>
                <w:sz w:val="18"/>
                <w:szCs w:val="18"/>
              </w:rPr>
              <w:t xml:space="preserve">, </w:t>
            </w:r>
            <w:proofErr w:type="spellStart"/>
            <w:r w:rsidRPr="005567AD">
              <w:rPr>
                <w:sz w:val="18"/>
                <w:szCs w:val="18"/>
              </w:rPr>
              <w:t>Dilia</w:t>
            </w:r>
            <w:proofErr w:type="spellEnd"/>
            <w:r w:rsidRPr="005567AD">
              <w:rPr>
                <w:sz w:val="18"/>
                <w:szCs w:val="18"/>
              </w:rPr>
              <w:t xml:space="preserve"> apod.</w:t>
            </w:r>
            <w:r>
              <w:rPr>
                <w:sz w:val="18"/>
                <w:szCs w:val="18"/>
              </w:rPr>
              <w:t xml:space="preserve"> </w:t>
            </w:r>
            <w:r w:rsidRPr="00A86072">
              <w:rPr>
                <w:sz w:val="18"/>
                <w:szCs w:val="18"/>
              </w:rPr>
              <w:t xml:space="preserve">za </w:t>
            </w:r>
            <w:r>
              <w:rPr>
                <w:sz w:val="18"/>
                <w:szCs w:val="18"/>
              </w:rPr>
              <w:t xml:space="preserve">udělení oprávnění </w:t>
            </w:r>
            <w:r w:rsidRPr="00A86072">
              <w:rPr>
                <w:sz w:val="18"/>
                <w:szCs w:val="18"/>
              </w:rPr>
              <w:t>uží</w:t>
            </w:r>
            <w:r>
              <w:rPr>
                <w:sz w:val="18"/>
                <w:szCs w:val="18"/>
              </w:rPr>
              <w:t>t umělecký výkon.</w:t>
            </w:r>
            <w:r w:rsidRPr="005567AD">
              <w:rPr>
                <w:sz w:val="18"/>
                <w:szCs w:val="18"/>
              </w:rPr>
              <w:t xml:space="preserve"> </w:t>
            </w:r>
          </w:p>
        </w:tc>
      </w:tr>
      <w:tr w:rsidR="002B65EB" w:rsidRPr="00C50E8E" w:rsidTr="002B65EB">
        <w:tc>
          <w:tcPr>
            <w:tcW w:w="918"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003319</w:t>
            </w:r>
          </w:p>
        </w:tc>
        <w:tc>
          <w:tcPr>
            <w:tcW w:w="71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5138</w:t>
            </w:r>
          </w:p>
        </w:tc>
        <w:tc>
          <w:tcPr>
            <w:tcW w:w="1277" w:type="dxa"/>
            <w:gridSpan w:val="5"/>
            <w:tcBorders>
              <w:top w:val="single" w:sz="6" w:space="0" w:color="auto"/>
              <w:left w:val="single" w:sz="6" w:space="0" w:color="auto"/>
              <w:bottom w:val="single" w:sz="6" w:space="0" w:color="auto"/>
              <w:right w:val="single" w:sz="6" w:space="0" w:color="auto"/>
            </w:tcBorders>
          </w:tcPr>
          <w:p w:rsidR="002B65EB" w:rsidRPr="008B086A" w:rsidRDefault="002B65EB" w:rsidP="002B65EB">
            <w:pPr>
              <w:jc w:val="center"/>
              <w:rPr>
                <w:sz w:val="16"/>
                <w:szCs w:val="16"/>
              </w:rPr>
            </w:pPr>
            <w:r w:rsidRPr="008B086A">
              <w:rPr>
                <w:sz w:val="16"/>
                <w:szCs w:val="16"/>
              </w:rPr>
              <w:t>0190000190100</w:t>
            </w:r>
          </w:p>
        </w:tc>
        <w:tc>
          <w:tcPr>
            <w:tcW w:w="777"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right"/>
            </w:pPr>
            <w:r>
              <w:t>60,00</w:t>
            </w:r>
          </w:p>
        </w:tc>
        <w:tc>
          <w:tcPr>
            <w:tcW w:w="92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right"/>
            </w:pPr>
            <w:r>
              <w:t>15,14</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7D7352" w:rsidRDefault="002B65EB" w:rsidP="002B65EB">
            <w:pPr>
              <w:rPr>
                <w:b/>
                <w:sz w:val="18"/>
                <w:szCs w:val="18"/>
                <w:u w:val="single"/>
              </w:rPr>
            </w:pPr>
            <w:r>
              <w:rPr>
                <w:b/>
                <w:sz w:val="18"/>
                <w:szCs w:val="18"/>
                <w:u w:val="single"/>
              </w:rPr>
              <w:t xml:space="preserve">Nákup zboží (za účelem dalšího prodeje). </w:t>
            </w:r>
            <w:r w:rsidRPr="001E190A">
              <w:rPr>
                <w:sz w:val="18"/>
                <w:szCs w:val="18"/>
              </w:rPr>
              <w:t>Občerstvení v KK Duha u hradeb.</w:t>
            </w:r>
          </w:p>
        </w:tc>
      </w:tr>
      <w:tr w:rsidR="002B65EB" w:rsidRPr="00C50E8E" w:rsidTr="002B65EB">
        <w:tc>
          <w:tcPr>
            <w:tcW w:w="918"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003319</w:t>
            </w:r>
          </w:p>
        </w:tc>
        <w:tc>
          <w:tcPr>
            <w:tcW w:w="710"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5169</w:t>
            </w:r>
          </w:p>
        </w:tc>
        <w:tc>
          <w:tcPr>
            <w:tcW w:w="1277" w:type="dxa"/>
            <w:gridSpan w:val="5"/>
            <w:tcBorders>
              <w:top w:val="single" w:sz="6" w:space="0" w:color="auto"/>
              <w:left w:val="single" w:sz="6" w:space="0" w:color="auto"/>
              <w:bottom w:val="single" w:sz="6" w:space="0" w:color="auto"/>
              <w:right w:val="single" w:sz="6" w:space="0" w:color="auto"/>
            </w:tcBorders>
          </w:tcPr>
          <w:p w:rsidR="002B65EB" w:rsidRPr="008B086A" w:rsidRDefault="002B65EB" w:rsidP="002B65EB">
            <w:pPr>
              <w:jc w:val="center"/>
              <w:rPr>
                <w:sz w:val="16"/>
                <w:szCs w:val="16"/>
              </w:rPr>
            </w:pPr>
            <w:r w:rsidRPr="008B086A">
              <w:rPr>
                <w:sz w:val="16"/>
                <w:szCs w:val="16"/>
              </w:rPr>
              <w:t>0190000190100</w:t>
            </w:r>
          </w:p>
        </w:tc>
        <w:tc>
          <w:tcPr>
            <w:tcW w:w="777"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461,00</w:t>
            </w:r>
          </w:p>
        </w:tc>
        <w:tc>
          <w:tcPr>
            <w:tcW w:w="920"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155,34</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7D7352" w:rsidRDefault="002B65EB" w:rsidP="002B65EB">
            <w:pPr>
              <w:rPr>
                <w:b/>
                <w:sz w:val="18"/>
                <w:szCs w:val="18"/>
              </w:rPr>
            </w:pPr>
            <w:r w:rsidRPr="007D7352">
              <w:rPr>
                <w:b/>
                <w:sz w:val="18"/>
                <w:szCs w:val="18"/>
                <w:u w:val="single"/>
              </w:rPr>
              <w:t>Nákup ostatních služeb</w:t>
            </w:r>
            <w:r>
              <w:rPr>
                <w:b/>
                <w:sz w:val="18"/>
                <w:szCs w:val="18"/>
                <w:u w:val="single"/>
              </w:rPr>
              <w:t>.</w:t>
            </w:r>
            <w:r w:rsidRPr="007D7352">
              <w:rPr>
                <w:b/>
                <w:sz w:val="18"/>
                <w:szCs w:val="18"/>
              </w:rPr>
              <w:t xml:space="preserve"> </w:t>
            </w:r>
            <w:r>
              <w:rPr>
                <w:b/>
                <w:sz w:val="18"/>
                <w:szCs w:val="18"/>
              </w:rPr>
              <w:t xml:space="preserve"> </w:t>
            </w:r>
            <w:r w:rsidRPr="001E190A">
              <w:rPr>
                <w:sz w:val="18"/>
                <w:szCs w:val="18"/>
              </w:rPr>
              <w:t>Úhrada za služby spojené s činnost</w:t>
            </w:r>
            <w:r>
              <w:rPr>
                <w:sz w:val="18"/>
                <w:szCs w:val="18"/>
              </w:rPr>
              <w:t>mi</w:t>
            </w:r>
            <w:r w:rsidRPr="007D7352">
              <w:rPr>
                <w:sz w:val="18"/>
                <w:szCs w:val="18"/>
              </w:rPr>
              <w:t xml:space="preserve"> oddělení Duha KK u hradeb</w:t>
            </w:r>
            <w:r>
              <w:rPr>
                <w:sz w:val="18"/>
                <w:szCs w:val="18"/>
              </w:rPr>
              <w:t>.</w:t>
            </w:r>
          </w:p>
        </w:tc>
      </w:tr>
      <w:tr w:rsidR="002B65EB" w:rsidRPr="00B7353C" w:rsidTr="002B65EB">
        <w:tc>
          <w:tcPr>
            <w:tcW w:w="918"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003319</w:t>
            </w:r>
          </w:p>
        </w:tc>
        <w:tc>
          <w:tcPr>
            <w:tcW w:w="71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5175</w:t>
            </w:r>
          </w:p>
        </w:tc>
        <w:tc>
          <w:tcPr>
            <w:tcW w:w="1277" w:type="dxa"/>
            <w:gridSpan w:val="5"/>
            <w:tcBorders>
              <w:top w:val="single" w:sz="6" w:space="0" w:color="auto"/>
              <w:left w:val="single" w:sz="6" w:space="0" w:color="auto"/>
              <w:bottom w:val="single" w:sz="6" w:space="0" w:color="auto"/>
              <w:right w:val="single" w:sz="6" w:space="0" w:color="auto"/>
            </w:tcBorders>
          </w:tcPr>
          <w:p w:rsidR="002B65EB" w:rsidRPr="008B086A" w:rsidRDefault="002B65EB" w:rsidP="002B65EB">
            <w:pPr>
              <w:jc w:val="center"/>
              <w:rPr>
                <w:sz w:val="16"/>
                <w:szCs w:val="16"/>
              </w:rPr>
            </w:pPr>
            <w:r w:rsidRPr="008B086A">
              <w:rPr>
                <w:sz w:val="16"/>
                <w:szCs w:val="16"/>
              </w:rPr>
              <w:t>0190000190100</w:t>
            </w:r>
          </w:p>
        </w:tc>
        <w:tc>
          <w:tcPr>
            <w:tcW w:w="777"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right"/>
            </w:pPr>
            <w:r>
              <w:t>35,00</w:t>
            </w:r>
          </w:p>
        </w:tc>
        <w:tc>
          <w:tcPr>
            <w:tcW w:w="92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right"/>
            </w:pPr>
            <w:r>
              <w:t>15,69</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7D7352" w:rsidRDefault="002B65EB" w:rsidP="002B65EB">
            <w:pPr>
              <w:rPr>
                <w:sz w:val="18"/>
                <w:szCs w:val="18"/>
              </w:rPr>
            </w:pPr>
            <w:r w:rsidRPr="007D7352">
              <w:rPr>
                <w:b/>
                <w:sz w:val="18"/>
                <w:szCs w:val="18"/>
                <w:u w:val="single"/>
              </w:rPr>
              <w:t>Pohoštění</w:t>
            </w:r>
            <w:r>
              <w:rPr>
                <w:b/>
                <w:sz w:val="18"/>
                <w:szCs w:val="18"/>
                <w:u w:val="single"/>
              </w:rPr>
              <w:t>.</w:t>
            </w:r>
            <w:r w:rsidRPr="007D7352">
              <w:rPr>
                <w:b/>
                <w:sz w:val="18"/>
                <w:szCs w:val="18"/>
              </w:rPr>
              <w:t xml:space="preserve">  </w:t>
            </w:r>
            <w:r w:rsidRPr="007D7352">
              <w:rPr>
                <w:sz w:val="18"/>
                <w:szCs w:val="18"/>
              </w:rPr>
              <w:t>Agenda jubilanti města Prostějo</w:t>
            </w:r>
            <w:r>
              <w:rPr>
                <w:sz w:val="18"/>
                <w:szCs w:val="18"/>
              </w:rPr>
              <w:t xml:space="preserve">va, </w:t>
            </w:r>
            <w:r w:rsidRPr="007D7352">
              <w:rPr>
                <w:sz w:val="18"/>
                <w:szCs w:val="18"/>
              </w:rPr>
              <w:t xml:space="preserve">setkání </w:t>
            </w:r>
            <w:r>
              <w:rPr>
                <w:sz w:val="18"/>
                <w:szCs w:val="18"/>
              </w:rPr>
              <w:t xml:space="preserve">se seniory </w:t>
            </w:r>
            <w:r w:rsidRPr="007D7352">
              <w:rPr>
                <w:sz w:val="18"/>
                <w:szCs w:val="18"/>
              </w:rPr>
              <w:t>v kulturním klubu Duha</w:t>
            </w:r>
            <w:r>
              <w:rPr>
                <w:sz w:val="18"/>
                <w:szCs w:val="18"/>
              </w:rPr>
              <w:t xml:space="preserve"> </w:t>
            </w:r>
            <w:r w:rsidRPr="007D7352">
              <w:rPr>
                <w:sz w:val="18"/>
                <w:szCs w:val="18"/>
              </w:rPr>
              <w:t>probíhají celoročně.</w:t>
            </w:r>
            <w:r w:rsidRPr="007D7352">
              <w:rPr>
                <w:b/>
                <w:sz w:val="18"/>
                <w:szCs w:val="18"/>
                <w:u w:val="single"/>
              </w:rPr>
              <w:t xml:space="preserve"> </w:t>
            </w:r>
            <w:r w:rsidRPr="007D7352">
              <w:rPr>
                <w:sz w:val="18"/>
                <w:szCs w:val="18"/>
              </w:rPr>
              <w:t>Čerpáno průběžn</w:t>
            </w:r>
            <w:r>
              <w:rPr>
                <w:sz w:val="18"/>
                <w:szCs w:val="18"/>
              </w:rPr>
              <w:t>ě</w:t>
            </w:r>
            <w:r w:rsidRPr="007D7352">
              <w:rPr>
                <w:sz w:val="18"/>
                <w:szCs w:val="18"/>
              </w:rPr>
              <w:t xml:space="preserve"> dle dramaturgie plánovaných akcí a pořadů.</w:t>
            </w:r>
          </w:p>
        </w:tc>
      </w:tr>
      <w:tr w:rsidR="002B65EB" w:rsidRPr="00B7353C" w:rsidTr="002B65EB">
        <w:tc>
          <w:tcPr>
            <w:tcW w:w="918"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003319</w:t>
            </w:r>
          </w:p>
        </w:tc>
        <w:tc>
          <w:tcPr>
            <w:tcW w:w="71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5194</w:t>
            </w:r>
          </w:p>
        </w:tc>
        <w:tc>
          <w:tcPr>
            <w:tcW w:w="1277" w:type="dxa"/>
            <w:gridSpan w:val="5"/>
            <w:tcBorders>
              <w:top w:val="single" w:sz="6" w:space="0" w:color="auto"/>
              <w:left w:val="single" w:sz="6" w:space="0" w:color="auto"/>
              <w:bottom w:val="single" w:sz="6" w:space="0" w:color="auto"/>
              <w:right w:val="single" w:sz="6" w:space="0" w:color="auto"/>
            </w:tcBorders>
          </w:tcPr>
          <w:p w:rsidR="002B65EB" w:rsidRPr="008B086A" w:rsidRDefault="002B65EB" w:rsidP="002B65EB">
            <w:pPr>
              <w:jc w:val="center"/>
              <w:rPr>
                <w:sz w:val="16"/>
                <w:szCs w:val="16"/>
              </w:rPr>
            </w:pPr>
            <w:r w:rsidRPr="008B086A">
              <w:rPr>
                <w:sz w:val="16"/>
                <w:szCs w:val="16"/>
              </w:rPr>
              <w:t>0190000190100</w:t>
            </w:r>
          </w:p>
        </w:tc>
        <w:tc>
          <w:tcPr>
            <w:tcW w:w="777"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right"/>
            </w:pPr>
            <w:r>
              <w:t>227,00</w:t>
            </w:r>
          </w:p>
        </w:tc>
        <w:tc>
          <w:tcPr>
            <w:tcW w:w="92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right"/>
            </w:pPr>
            <w:r>
              <w:t>111,90</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7D7352" w:rsidRDefault="002B65EB" w:rsidP="002B65EB">
            <w:pPr>
              <w:rPr>
                <w:b/>
                <w:sz w:val="18"/>
                <w:szCs w:val="18"/>
                <w:u w:val="single"/>
              </w:rPr>
            </w:pPr>
            <w:r w:rsidRPr="007D7352">
              <w:rPr>
                <w:b/>
                <w:sz w:val="18"/>
                <w:szCs w:val="18"/>
                <w:u w:val="single"/>
              </w:rPr>
              <w:t>Věcné dary</w:t>
            </w:r>
            <w:r w:rsidRPr="007D7352">
              <w:rPr>
                <w:sz w:val="18"/>
                <w:szCs w:val="18"/>
              </w:rPr>
              <w:t>. Agenda jubilanti města Prostějo</w:t>
            </w:r>
            <w:r>
              <w:rPr>
                <w:sz w:val="18"/>
                <w:szCs w:val="18"/>
              </w:rPr>
              <w:t>va, dárkové balíčky pro seniory</w:t>
            </w:r>
            <w:r w:rsidRPr="007D7352">
              <w:rPr>
                <w:sz w:val="18"/>
                <w:szCs w:val="18"/>
              </w:rPr>
              <w:t>.</w:t>
            </w:r>
            <w:r w:rsidRPr="007D7352">
              <w:rPr>
                <w:b/>
                <w:sz w:val="18"/>
                <w:szCs w:val="18"/>
                <w:u w:val="single"/>
              </w:rPr>
              <w:t xml:space="preserve"> </w:t>
            </w:r>
          </w:p>
        </w:tc>
      </w:tr>
      <w:tr w:rsidR="002B65EB" w:rsidRPr="00C72231" w:rsidTr="002B65EB">
        <w:tc>
          <w:tcPr>
            <w:tcW w:w="918"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003319</w:t>
            </w:r>
          </w:p>
        </w:tc>
        <w:tc>
          <w:tcPr>
            <w:tcW w:w="71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5492</w:t>
            </w:r>
          </w:p>
        </w:tc>
        <w:tc>
          <w:tcPr>
            <w:tcW w:w="1277" w:type="dxa"/>
            <w:gridSpan w:val="5"/>
            <w:tcBorders>
              <w:top w:val="single" w:sz="6" w:space="0" w:color="auto"/>
              <w:left w:val="single" w:sz="6" w:space="0" w:color="auto"/>
              <w:bottom w:val="single" w:sz="6" w:space="0" w:color="auto"/>
              <w:right w:val="single" w:sz="6" w:space="0" w:color="auto"/>
            </w:tcBorders>
          </w:tcPr>
          <w:p w:rsidR="002B65EB" w:rsidRPr="00B26C05" w:rsidRDefault="002B65EB" w:rsidP="002B65EB">
            <w:pPr>
              <w:jc w:val="center"/>
              <w:rPr>
                <w:sz w:val="16"/>
                <w:szCs w:val="16"/>
              </w:rPr>
            </w:pPr>
            <w:r w:rsidRPr="008B086A">
              <w:rPr>
                <w:sz w:val="16"/>
                <w:szCs w:val="16"/>
              </w:rPr>
              <w:t>0190000190100</w:t>
            </w:r>
          </w:p>
        </w:tc>
        <w:tc>
          <w:tcPr>
            <w:tcW w:w="777"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right"/>
            </w:pPr>
            <w:r>
              <w:t>1.158,00</w:t>
            </w:r>
          </w:p>
        </w:tc>
        <w:tc>
          <w:tcPr>
            <w:tcW w:w="92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right"/>
            </w:pPr>
            <w:r>
              <w:t>454,00</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7D7352" w:rsidRDefault="002B65EB" w:rsidP="002B65EB">
            <w:pPr>
              <w:rPr>
                <w:b/>
                <w:sz w:val="18"/>
                <w:szCs w:val="18"/>
                <w:u w:val="single"/>
              </w:rPr>
            </w:pPr>
            <w:r>
              <w:rPr>
                <w:b/>
                <w:sz w:val="18"/>
                <w:szCs w:val="18"/>
                <w:u w:val="single"/>
              </w:rPr>
              <w:t>Agenda Novorozenci města Prostějova.</w:t>
            </w:r>
            <w:r w:rsidRPr="000F0CF7">
              <w:rPr>
                <w:b/>
                <w:sz w:val="18"/>
                <w:szCs w:val="18"/>
              </w:rPr>
              <w:t xml:space="preserve"> </w:t>
            </w:r>
            <w:r w:rsidRPr="000F0CF7">
              <w:rPr>
                <w:sz w:val="18"/>
                <w:szCs w:val="18"/>
              </w:rPr>
              <w:t>Slavnostní zápis novorozenců měs</w:t>
            </w:r>
            <w:r>
              <w:rPr>
                <w:sz w:val="18"/>
                <w:szCs w:val="18"/>
              </w:rPr>
              <w:t xml:space="preserve">ta Prostějova do pamětní knihy, probíhá celoročně. </w:t>
            </w:r>
          </w:p>
        </w:tc>
      </w:tr>
      <w:tr w:rsidR="002B65EB" w:rsidRPr="00C72231" w:rsidTr="002B65EB">
        <w:tc>
          <w:tcPr>
            <w:tcW w:w="918"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003319</w:t>
            </w:r>
          </w:p>
        </w:tc>
        <w:tc>
          <w:tcPr>
            <w:tcW w:w="71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center"/>
            </w:pPr>
          </w:p>
        </w:tc>
        <w:tc>
          <w:tcPr>
            <w:tcW w:w="1277" w:type="dxa"/>
            <w:gridSpan w:val="5"/>
            <w:tcBorders>
              <w:top w:val="single" w:sz="6" w:space="0" w:color="auto"/>
              <w:left w:val="single" w:sz="6" w:space="0" w:color="auto"/>
              <w:bottom w:val="single" w:sz="6" w:space="0" w:color="auto"/>
              <w:right w:val="single" w:sz="6" w:space="0" w:color="auto"/>
            </w:tcBorders>
          </w:tcPr>
          <w:p w:rsidR="002B65EB" w:rsidRPr="00B26C05" w:rsidRDefault="002B65EB" w:rsidP="002B65EB">
            <w:pPr>
              <w:jc w:val="center"/>
              <w:rPr>
                <w:sz w:val="16"/>
                <w:szCs w:val="16"/>
              </w:rPr>
            </w:pPr>
            <w:r w:rsidRPr="00B26C05">
              <w:rPr>
                <w:sz w:val="16"/>
                <w:szCs w:val="16"/>
              </w:rPr>
              <w:t>0190000190101</w:t>
            </w:r>
          </w:p>
        </w:tc>
        <w:tc>
          <w:tcPr>
            <w:tcW w:w="777"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3"/>
            <w:tcBorders>
              <w:top w:val="single" w:sz="6" w:space="0" w:color="auto"/>
              <w:left w:val="single" w:sz="6" w:space="0" w:color="auto"/>
              <w:bottom w:val="single" w:sz="6" w:space="0" w:color="auto"/>
              <w:right w:val="single" w:sz="6" w:space="0" w:color="auto"/>
            </w:tcBorders>
          </w:tcPr>
          <w:p w:rsidR="002B65EB" w:rsidRPr="00B5419A" w:rsidRDefault="002B65EB" w:rsidP="002B65EB">
            <w:pPr>
              <w:jc w:val="right"/>
            </w:pPr>
            <w:r>
              <w:t>830,00</w:t>
            </w:r>
          </w:p>
        </w:tc>
        <w:tc>
          <w:tcPr>
            <w:tcW w:w="92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right"/>
            </w:pPr>
            <w:r>
              <w:t>540,73</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7D7352" w:rsidRDefault="002B65EB" w:rsidP="002B65EB">
            <w:pPr>
              <w:rPr>
                <w:b/>
                <w:sz w:val="18"/>
                <w:szCs w:val="18"/>
              </w:rPr>
            </w:pPr>
            <w:r w:rsidRPr="007D7352">
              <w:rPr>
                <w:b/>
                <w:sz w:val="18"/>
                <w:szCs w:val="18"/>
                <w:u w:val="single"/>
              </w:rPr>
              <w:t>Wolkrův Prostějov</w:t>
            </w:r>
            <w:r>
              <w:rPr>
                <w:b/>
                <w:sz w:val="18"/>
                <w:szCs w:val="18"/>
              </w:rPr>
              <w:t>.</w:t>
            </w:r>
            <w:r w:rsidRPr="007D7352">
              <w:rPr>
                <w:b/>
                <w:sz w:val="18"/>
                <w:szCs w:val="18"/>
              </w:rPr>
              <w:t xml:space="preserve"> </w:t>
            </w:r>
            <w:r>
              <w:rPr>
                <w:sz w:val="18"/>
                <w:szCs w:val="18"/>
              </w:rPr>
              <w:t>60</w:t>
            </w:r>
            <w:r w:rsidRPr="007D7352">
              <w:rPr>
                <w:sz w:val="18"/>
                <w:szCs w:val="18"/>
              </w:rPr>
              <w:t xml:space="preserve">. ročník </w:t>
            </w:r>
            <w:r>
              <w:rPr>
                <w:sz w:val="18"/>
                <w:szCs w:val="18"/>
              </w:rPr>
              <w:t xml:space="preserve">celostátního </w:t>
            </w:r>
            <w:r w:rsidRPr="007D7352">
              <w:rPr>
                <w:sz w:val="18"/>
                <w:szCs w:val="18"/>
              </w:rPr>
              <w:t>festivalu poezie se uskutečnil v červnu 201</w:t>
            </w:r>
            <w:r>
              <w:rPr>
                <w:sz w:val="18"/>
                <w:szCs w:val="18"/>
              </w:rPr>
              <w:t>7</w:t>
            </w:r>
            <w:r w:rsidRPr="007D7352">
              <w:rPr>
                <w:sz w:val="18"/>
                <w:szCs w:val="18"/>
              </w:rPr>
              <w:t>, bude doúčtován</w:t>
            </w:r>
            <w:r>
              <w:rPr>
                <w:sz w:val="18"/>
                <w:szCs w:val="18"/>
              </w:rPr>
              <w:t>o</w:t>
            </w:r>
          </w:p>
          <w:p w:rsidR="002B65EB" w:rsidRPr="007D7352" w:rsidRDefault="002B65EB" w:rsidP="002B65EB">
            <w:pPr>
              <w:rPr>
                <w:sz w:val="18"/>
                <w:szCs w:val="18"/>
              </w:rPr>
            </w:pPr>
            <w:r>
              <w:rPr>
                <w:sz w:val="18"/>
                <w:szCs w:val="18"/>
              </w:rPr>
              <w:t>v červenci letošního roku, neinvestiční dotace z Krajského úřadu bude poskytnuta až ve II. pololetí roku.</w:t>
            </w:r>
          </w:p>
        </w:tc>
      </w:tr>
      <w:tr w:rsidR="002B65EB" w:rsidRPr="00791B27" w:rsidTr="002B65EB">
        <w:tc>
          <w:tcPr>
            <w:tcW w:w="918"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003319</w:t>
            </w:r>
          </w:p>
        </w:tc>
        <w:tc>
          <w:tcPr>
            <w:tcW w:w="71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center"/>
            </w:pPr>
          </w:p>
        </w:tc>
        <w:tc>
          <w:tcPr>
            <w:tcW w:w="1277" w:type="dxa"/>
            <w:gridSpan w:val="5"/>
            <w:tcBorders>
              <w:top w:val="single" w:sz="6" w:space="0" w:color="auto"/>
              <w:left w:val="single" w:sz="6" w:space="0" w:color="auto"/>
              <w:bottom w:val="single" w:sz="6" w:space="0" w:color="auto"/>
              <w:right w:val="single" w:sz="6" w:space="0" w:color="auto"/>
            </w:tcBorders>
          </w:tcPr>
          <w:p w:rsidR="002B65EB" w:rsidRPr="00B26C05" w:rsidRDefault="002B65EB" w:rsidP="002B65EB">
            <w:pPr>
              <w:jc w:val="center"/>
              <w:rPr>
                <w:sz w:val="16"/>
                <w:szCs w:val="16"/>
              </w:rPr>
            </w:pPr>
            <w:r w:rsidRPr="00B26C05">
              <w:rPr>
                <w:sz w:val="16"/>
                <w:szCs w:val="16"/>
              </w:rPr>
              <w:t>0190000190102</w:t>
            </w:r>
          </w:p>
        </w:tc>
        <w:tc>
          <w:tcPr>
            <w:tcW w:w="777"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right"/>
            </w:pPr>
            <w:r>
              <w:t>875,00</w:t>
            </w:r>
          </w:p>
        </w:tc>
        <w:tc>
          <w:tcPr>
            <w:tcW w:w="920" w:type="dxa"/>
            <w:gridSpan w:val="2"/>
            <w:tcBorders>
              <w:top w:val="single" w:sz="6" w:space="0" w:color="auto"/>
              <w:left w:val="single" w:sz="6" w:space="0" w:color="auto"/>
              <w:bottom w:val="single" w:sz="6" w:space="0" w:color="auto"/>
              <w:right w:val="single" w:sz="6" w:space="0" w:color="auto"/>
            </w:tcBorders>
          </w:tcPr>
          <w:p w:rsidR="002B65EB" w:rsidRPr="00B5419A" w:rsidRDefault="002B65EB" w:rsidP="002B65EB">
            <w:pPr>
              <w:jc w:val="right"/>
            </w:pPr>
            <w:r>
              <w:t>238,93</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7D7352" w:rsidRDefault="002B65EB" w:rsidP="002B65EB">
            <w:pPr>
              <w:rPr>
                <w:sz w:val="18"/>
                <w:szCs w:val="18"/>
              </w:rPr>
            </w:pPr>
            <w:r w:rsidRPr="007D7352">
              <w:rPr>
                <w:b/>
                <w:sz w:val="18"/>
                <w:szCs w:val="18"/>
                <w:u w:val="single"/>
              </w:rPr>
              <w:t>Prostějovské léto</w:t>
            </w:r>
            <w:r>
              <w:rPr>
                <w:b/>
                <w:sz w:val="18"/>
                <w:szCs w:val="18"/>
              </w:rPr>
              <w:t xml:space="preserve">.  </w:t>
            </w:r>
            <w:r w:rsidRPr="001D68DD">
              <w:rPr>
                <w:sz w:val="18"/>
                <w:szCs w:val="18"/>
              </w:rPr>
              <w:t>A</w:t>
            </w:r>
            <w:r w:rsidRPr="007D7352">
              <w:rPr>
                <w:sz w:val="18"/>
                <w:szCs w:val="18"/>
              </w:rPr>
              <w:t xml:space="preserve">kce se uskuteční </w:t>
            </w:r>
            <w:r>
              <w:rPr>
                <w:sz w:val="18"/>
                <w:szCs w:val="18"/>
              </w:rPr>
              <w:t xml:space="preserve">převážně </w:t>
            </w:r>
            <w:r w:rsidRPr="007D7352">
              <w:rPr>
                <w:sz w:val="18"/>
                <w:szCs w:val="18"/>
              </w:rPr>
              <w:t>v červenci a srpnu letošního roku</w:t>
            </w:r>
            <w:r>
              <w:rPr>
                <w:sz w:val="18"/>
                <w:szCs w:val="18"/>
              </w:rPr>
              <w:t>, bude doúčtováno ve II. pololetí.</w:t>
            </w:r>
          </w:p>
        </w:tc>
      </w:tr>
      <w:tr w:rsidR="002B65EB" w:rsidRPr="00C50E8E" w:rsidTr="002B65EB">
        <w:tc>
          <w:tcPr>
            <w:tcW w:w="918"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003319</w:t>
            </w:r>
          </w:p>
        </w:tc>
        <w:tc>
          <w:tcPr>
            <w:tcW w:w="710"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1277" w:type="dxa"/>
            <w:gridSpan w:val="5"/>
            <w:tcBorders>
              <w:top w:val="single" w:sz="6" w:space="0" w:color="auto"/>
              <w:left w:val="single" w:sz="6" w:space="0" w:color="auto"/>
              <w:bottom w:val="single" w:sz="6" w:space="0" w:color="auto"/>
              <w:right w:val="single" w:sz="6" w:space="0" w:color="auto"/>
            </w:tcBorders>
          </w:tcPr>
          <w:p w:rsidR="002B65EB" w:rsidRPr="00B9588E" w:rsidRDefault="002B65EB" w:rsidP="002B65EB">
            <w:pPr>
              <w:jc w:val="center"/>
              <w:rPr>
                <w:sz w:val="16"/>
                <w:szCs w:val="16"/>
              </w:rPr>
            </w:pPr>
            <w:r w:rsidRPr="00B9588E">
              <w:rPr>
                <w:sz w:val="16"/>
                <w:szCs w:val="16"/>
              </w:rPr>
              <w:t>0190000190103</w:t>
            </w:r>
          </w:p>
        </w:tc>
        <w:tc>
          <w:tcPr>
            <w:tcW w:w="777"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868,00</w:t>
            </w:r>
          </w:p>
        </w:tc>
        <w:tc>
          <w:tcPr>
            <w:tcW w:w="920"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0</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7D7352" w:rsidRDefault="002B65EB" w:rsidP="002B65EB">
            <w:pPr>
              <w:rPr>
                <w:b/>
                <w:sz w:val="18"/>
                <w:szCs w:val="18"/>
                <w:u w:val="single"/>
              </w:rPr>
            </w:pPr>
            <w:r>
              <w:rPr>
                <w:b/>
                <w:sz w:val="18"/>
                <w:szCs w:val="18"/>
                <w:u w:val="single"/>
              </w:rPr>
              <w:t>Prostějovské h</w:t>
            </w:r>
            <w:r w:rsidRPr="007D7352">
              <w:rPr>
                <w:b/>
                <w:sz w:val="18"/>
                <w:szCs w:val="18"/>
                <w:u w:val="single"/>
              </w:rPr>
              <w:t>anácké slavnosti</w:t>
            </w:r>
            <w:r>
              <w:rPr>
                <w:b/>
                <w:sz w:val="18"/>
                <w:szCs w:val="18"/>
                <w:u w:val="single"/>
              </w:rPr>
              <w:t xml:space="preserve">. </w:t>
            </w:r>
            <w:r>
              <w:rPr>
                <w:b/>
                <w:sz w:val="18"/>
                <w:szCs w:val="18"/>
              </w:rPr>
              <w:t xml:space="preserve"> </w:t>
            </w:r>
            <w:r>
              <w:rPr>
                <w:sz w:val="18"/>
                <w:szCs w:val="18"/>
              </w:rPr>
              <w:t>A</w:t>
            </w:r>
            <w:r w:rsidRPr="007D7352">
              <w:rPr>
                <w:sz w:val="18"/>
                <w:szCs w:val="18"/>
              </w:rPr>
              <w:t>kce se uskuteční v září letošního roku</w:t>
            </w:r>
            <w:r>
              <w:rPr>
                <w:sz w:val="18"/>
                <w:szCs w:val="18"/>
              </w:rPr>
              <w:t>, bude účtována ve II. pololetí.</w:t>
            </w:r>
          </w:p>
        </w:tc>
      </w:tr>
      <w:tr w:rsidR="002B65EB" w:rsidRPr="00C50E8E" w:rsidTr="002B65EB">
        <w:tc>
          <w:tcPr>
            <w:tcW w:w="918"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003319</w:t>
            </w:r>
          </w:p>
        </w:tc>
        <w:tc>
          <w:tcPr>
            <w:tcW w:w="710"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1277" w:type="dxa"/>
            <w:gridSpan w:val="5"/>
            <w:tcBorders>
              <w:top w:val="single" w:sz="6" w:space="0" w:color="auto"/>
              <w:left w:val="single" w:sz="6" w:space="0" w:color="auto"/>
              <w:bottom w:val="single" w:sz="6" w:space="0" w:color="auto"/>
              <w:right w:val="single" w:sz="6" w:space="0" w:color="auto"/>
            </w:tcBorders>
          </w:tcPr>
          <w:p w:rsidR="002B65EB" w:rsidRPr="00B9588E" w:rsidRDefault="002B65EB" w:rsidP="002B65EB">
            <w:pPr>
              <w:jc w:val="center"/>
              <w:rPr>
                <w:sz w:val="16"/>
                <w:szCs w:val="16"/>
              </w:rPr>
            </w:pPr>
            <w:r w:rsidRPr="00B9588E">
              <w:rPr>
                <w:sz w:val="16"/>
                <w:szCs w:val="16"/>
              </w:rPr>
              <w:t>0190000190104</w:t>
            </w:r>
          </w:p>
        </w:tc>
        <w:tc>
          <w:tcPr>
            <w:tcW w:w="777"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450,00</w:t>
            </w:r>
          </w:p>
        </w:tc>
        <w:tc>
          <w:tcPr>
            <w:tcW w:w="920"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0</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7D7352" w:rsidRDefault="002B65EB" w:rsidP="002B65EB">
            <w:pPr>
              <w:rPr>
                <w:b/>
                <w:sz w:val="18"/>
                <w:szCs w:val="18"/>
                <w:u w:val="single"/>
              </w:rPr>
            </w:pPr>
            <w:r w:rsidRPr="007D7352">
              <w:rPr>
                <w:b/>
                <w:sz w:val="18"/>
                <w:szCs w:val="18"/>
                <w:u w:val="single"/>
              </w:rPr>
              <w:t>Prostějovská zima</w:t>
            </w:r>
            <w:r>
              <w:rPr>
                <w:b/>
                <w:sz w:val="18"/>
                <w:szCs w:val="18"/>
              </w:rPr>
              <w:t>.</w:t>
            </w:r>
            <w:r w:rsidRPr="007D7352">
              <w:rPr>
                <w:sz w:val="18"/>
                <w:szCs w:val="18"/>
              </w:rPr>
              <w:t xml:space="preserve"> Akce se uskuteční na přelomu listopadu a prosince letošního roku</w:t>
            </w:r>
            <w:r>
              <w:rPr>
                <w:sz w:val="18"/>
                <w:szCs w:val="18"/>
              </w:rPr>
              <w:t>, bude účtováno ve II. pololetí.</w:t>
            </w:r>
          </w:p>
        </w:tc>
      </w:tr>
      <w:tr w:rsidR="002B65EB" w:rsidRPr="00710643" w:rsidTr="002B65EB">
        <w:tc>
          <w:tcPr>
            <w:tcW w:w="918"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003319</w:t>
            </w:r>
          </w:p>
        </w:tc>
        <w:tc>
          <w:tcPr>
            <w:tcW w:w="710"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1277" w:type="dxa"/>
            <w:gridSpan w:val="5"/>
            <w:tcBorders>
              <w:top w:val="single" w:sz="6" w:space="0" w:color="auto"/>
              <w:left w:val="single" w:sz="6" w:space="0" w:color="auto"/>
              <w:bottom w:val="single" w:sz="6" w:space="0" w:color="auto"/>
              <w:right w:val="single" w:sz="6" w:space="0" w:color="auto"/>
            </w:tcBorders>
          </w:tcPr>
          <w:p w:rsidR="002B65EB" w:rsidRPr="00B9588E" w:rsidRDefault="002B65EB" w:rsidP="002B65EB">
            <w:pPr>
              <w:jc w:val="center"/>
              <w:rPr>
                <w:sz w:val="16"/>
                <w:szCs w:val="16"/>
              </w:rPr>
            </w:pPr>
            <w:r w:rsidRPr="00B9588E">
              <w:rPr>
                <w:sz w:val="16"/>
                <w:szCs w:val="16"/>
              </w:rPr>
              <w:t>0190000190105</w:t>
            </w:r>
          </w:p>
        </w:tc>
        <w:tc>
          <w:tcPr>
            <w:tcW w:w="777"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3"/>
            <w:tcBorders>
              <w:top w:val="single" w:sz="6" w:space="0" w:color="auto"/>
              <w:left w:val="single" w:sz="6" w:space="0" w:color="auto"/>
              <w:bottom w:val="single" w:sz="6" w:space="0" w:color="auto"/>
              <w:right w:val="single" w:sz="6" w:space="0" w:color="auto"/>
            </w:tcBorders>
          </w:tcPr>
          <w:p w:rsidR="002B65EB" w:rsidRDefault="002B65EB" w:rsidP="002B65EB">
            <w:pPr>
              <w:jc w:val="right"/>
            </w:pPr>
            <w:r>
              <w:t>85,00</w:t>
            </w:r>
          </w:p>
        </w:tc>
        <w:tc>
          <w:tcPr>
            <w:tcW w:w="920" w:type="dxa"/>
            <w:gridSpan w:val="2"/>
            <w:tcBorders>
              <w:top w:val="single" w:sz="6" w:space="0" w:color="auto"/>
              <w:left w:val="single" w:sz="6" w:space="0" w:color="auto"/>
              <w:bottom w:val="single" w:sz="6" w:space="0" w:color="auto"/>
              <w:right w:val="single" w:sz="6" w:space="0" w:color="auto"/>
            </w:tcBorders>
          </w:tcPr>
          <w:p w:rsidR="002B65EB" w:rsidRDefault="002B65EB" w:rsidP="002B65EB">
            <w:pPr>
              <w:jc w:val="right"/>
            </w:pPr>
            <w:r>
              <w:t>22,64</w:t>
            </w:r>
          </w:p>
        </w:tc>
        <w:tc>
          <w:tcPr>
            <w:tcW w:w="3762" w:type="dxa"/>
            <w:gridSpan w:val="8"/>
            <w:tcBorders>
              <w:top w:val="single" w:sz="6" w:space="0" w:color="auto"/>
              <w:left w:val="single" w:sz="6" w:space="0" w:color="auto"/>
              <w:bottom w:val="single" w:sz="6" w:space="0" w:color="auto"/>
              <w:right w:val="single" w:sz="6" w:space="0" w:color="auto"/>
            </w:tcBorders>
          </w:tcPr>
          <w:p w:rsidR="002B65EB" w:rsidRPr="007D7352" w:rsidRDefault="002B65EB" w:rsidP="002B65EB">
            <w:pPr>
              <w:rPr>
                <w:b/>
                <w:sz w:val="18"/>
                <w:szCs w:val="18"/>
                <w:u w:val="single"/>
              </w:rPr>
            </w:pPr>
            <w:r w:rsidRPr="007D7352">
              <w:rPr>
                <w:b/>
                <w:sz w:val="18"/>
                <w:szCs w:val="18"/>
                <w:u w:val="single"/>
              </w:rPr>
              <w:t>Krajské postupové přehlídky</w:t>
            </w:r>
            <w:r>
              <w:rPr>
                <w:b/>
                <w:sz w:val="18"/>
                <w:szCs w:val="18"/>
              </w:rPr>
              <w:t>.</w:t>
            </w:r>
            <w:r>
              <w:rPr>
                <w:sz w:val="18"/>
                <w:szCs w:val="18"/>
              </w:rPr>
              <w:t xml:space="preserve"> P</w:t>
            </w:r>
            <w:r w:rsidRPr="007D7352">
              <w:rPr>
                <w:sz w:val="18"/>
                <w:szCs w:val="18"/>
              </w:rPr>
              <w:t>roběhly na jaře letošního roku.</w:t>
            </w:r>
            <w:r w:rsidRPr="007D7352">
              <w:rPr>
                <w:color w:val="FF0000"/>
                <w:sz w:val="18"/>
                <w:szCs w:val="18"/>
              </w:rPr>
              <w:t xml:space="preserve"> </w:t>
            </w:r>
          </w:p>
        </w:tc>
      </w:tr>
    </w:tbl>
    <w:p w:rsidR="002B65EB" w:rsidRDefault="002B65EB" w:rsidP="002B65EB">
      <w:pPr>
        <w:rPr>
          <w:b/>
          <w:sz w:val="18"/>
        </w:rPr>
      </w:pPr>
    </w:p>
    <w:p w:rsidR="002B65EB" w:rsidRDefault="002B65EB" w:rsidP="002B65EB">
      <w:pPr>
        <w:rPr>
          <w:b/>
          <w:sz w:val="18"/>
        </w:rPr>
      </w:pPr>
    </w:p>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tbl>
      <w:tblPr>
        <w:tblW w:w="9284" w:type="dxa"/>
        <w:tblLayout w:type="fixed"/>
        <w:tblCellMar>
          <w:left w:w="70" w:type="dxa"/>
          <w:right w:w="70" w:type="dxa"/>
        </w:tblCellMar>
        <w:tblLook w:val="0000" w:firstRow="0" w:lastRow="0" w:firstColumn="0" w:lastColumn="0" w:noHBand="0" w:noVBand="0"/>
      </w:tblPr>
      <w:tblGrid>
        <w:gridCol w:w="460"/>
        <w:gridCol w:w="460"/>
        <w:gridCol w:w="460"/>
        <w:gridCol w:w="391"/>
        <w:gridCol w:w="69"/>
        <w:gridCol w:w="460"/>
        <w:gridCol w:w="460"/>
        <w:gridCol w:w="460"/>
        <w:gridCol w:w="460"/>
        <w:gridCol w:w="460"/>
        <w:gridCol w:w="460"/>
        <w:gridCol w:w="460"/>
        <w:gridCol w:w="460"/>
        <w:gridCol w:w="220"/>
        <w:gridCol w:w="240"/>
        <w:gridCol w:w="460"/>
        <w:gridCol w:w="460"/>
        <w:gridCol w:w="460"/>
        <w:gridCol w:w="460"/>
        <w:gridCol w:w="460"/>
        <w:gridCol w:w="460"/>
        <w:gridCol w:w="544"/>
      </w:tblGrid>
      <w:tr w:rsidR="002B65EB" w:rsidTr="002B65EB">
        <w:tc>
          <w:tcPr>
            <w:tcW w:w="9284" w:type="dxa"/>
            <w:gridSpan w:val="22"/>
          </w:tcPr>
          <w:p w:rsidR="002B65EB" w:rsidRDefault="002B65EB" w:rsidP="002B65EB">
            <w:pPr>
              <w:rPr>
                <w:b/>
                <w:sz w:val="24"/>
              </w:rPr>
            </w:pPr>
            <w:r>
              <w:rPr>
                <w:b/>
                <w:sz w:val="24"/>
              </w:rPr>
              <w:lastRenderedPageBreak/>
              <w:t>Kapitola 20 – Školství, kultura a sport k 30. 6. 2017</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9284" w:type="dxa"/>
            <w:gridSpan w:val="22"/>
            <w:shd w:val="clear" w:color="auto" w:fill="F79646"/>
          </w:tcPr>
          <w:p w:rsidR="002B65EB" w:rsidRPr="00C50E8E" w:rsidRDefault="002B65EB" w:rsidP="002B65EB">
            <w:pPr>
              <w:rPr>
                <w:b/>
                <w:u w:val="single"/>
              </w:rPr>
            </w:pPr>
            <w:r w:rsidRPr="00C50E8E">
              <w:rPr>
                <w:b/>
                <w:u w:val="single"/>
              </w:rPr>
              <w:t>Rozbor plnění příjmů rozpočtu kapitoly</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AC0210" w:rsidTr="002B65EB">
        <w:tc>
          <w:tcPr>
            <w:tcW w:w="1771" w:type="dxa"/>
            <w:gridSpan w:val="4"/>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r w:rsidRPr="00AC0210">
              <w:rPr>
                <w:b/>
                <w:sz w:val="16"/>
                <w:szCs w:val="16"/>
              </w:rPr>
              <w:t>Rozpočet upravený v tis. Kč</w:t>
            </w:r>
          </w:p>
        </w:tc>
        <w:tc>
          <w:tcPr>
            <w:tcW w:w="1909" w:type="dxa"/>
            <w:gridSpan w:val="5"/>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SK/RU v %</w:t>
            </w:r>
          </w:p>
        </w:tc>
        <w:tc>
          <w:tcPr>
            <w:tcW w:w="3764" w:type="dxa"/>
            <w:gridSpan w:val="9"/>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Komentář</w:t>
            </w:r>
          </w:p>
        </w:tc>
      </w:tr>
      <w:tr w:rsidR="002B65EB" w:rsidRPr="00C50E8E" w:rsidTr="002B65EB">
        <w:tc>
          <w:tcPr>
            <w:tcW w:w="1771"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15.155,99</w:t>
            </w:r>
          </w:p>
        </w:tc>
        <w:tc>
          <w:tcPr>
            <w:tcW w:w="1909" w:type="dxa"/>
            <w:gridSpan w:val="5"/>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9.233.67</w:t>
            </w:r>
          </w:p>
        </w:tc>
        <w:tc>
          <w:tcPr>
            <w:tcW w:w="1840"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60,92</w:t>
            </w:r>
          </w:p>
        </w:tc>
        <w:tc>
          <w:tcPr>
            <w:tcW w:w="3764" w:type="dxa"/>
            <w:gridSpan w:val="9"/>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Nekonsolidované příjmy</w:t>
            </w:r>
          </w:p>
        </w:tc>
      </w:tr>
      <w:tr w:rsidR="002B65EB" w:rsidRPr="00C50E8E" w:rsidTr="002B65EB">
        <w:tc>
          <w:tcPr>
            <w:tcW w:w="1771"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15.155,99</w:t>
            </w:r>
          </w:p>
        </w:tc>
        <w:tc>
          <w:tcPr>
            <w:tcW w:w="1909" w:type="dxa"/>
            <w:gridSpan w:val="5"/>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9.233.67</w:t>
            </w:r>
          </w:p>
        </w:tc>
        <w:tc>
          <w:tcPr>
            <w:tcW w:w="1840"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60,92</w:t>
            </w:r>
          </w:p>
        </w:tc>
        <w:tc>
          <w:tcPr>
            <w:tcW w:w="3764" w:type="dxa"/>
            <w:gridSpan w:val="9"/>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Konsolidované příjmy</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9284" w:type="dxa"/>
            <w:gridSpan w:val="22"/>
            <w:shd w:val="clear" w:color="auto" w:fill="EEECE1" w:themeFill="background2"/>
          </w:tcPr>
          <w:p w:rsidR="002B65EB" w:rsidRPr="00C50E8E" w:rsidRDefault="002B65EB" w:rsidP="002B65EB">
            <w:pPr>
              <w:rPr>
                <w:b/>
              </w:rPr>
            </w:pPr>
            <w:r w:rsidRPr="00C50E8E">
              <w:rPr>
                <w:b/>
              </w:rPr>
              <w:t>Stručný komentář k celkovému vývoji plnění příjmů kapitoly ve sledovaném období</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9284" w:type="dxa"/>
            <w:gridSpan w:val="22"/>
            <w:tcBorders>
              <w:top w:val="single" w:sz="6" w:space="0" w:color="auto"/>
              <w:left w:val="single" w:sz="6" w:space="0" w:color="auto"/>
              <w:bottom w:val="single" w:sz="6" w:space="0" w:color="auto"/>
              <w:right w:val="single" w:sz="6" w:space="0" w:color="auto"/>
            </w:tcBorders>
          </w:tcPr>
          <w:p w:rsidR="002B65EB" w:rsidRDefault="002B65EB" w:rsidP="002B65EB">
            <w:pPr>
              <w:jc w:val="both"/>
            </w:pPr>
            <w:r>
              <w:t>Příjmy kapitoly 20 jsou k 30. 6. 2017 plněny na 60,92%. Jsou tvořeny neinvestičními dotacemi Ministerstva kultury ČR a Olomouckého kraje pro Městskou knihovnu Prostějov, PO na výkon regionálních funkcí, neinvestiční dotací v rámci projektu Knihovna 21. století, neinvestiční dotací Ministerstva školství, mládeže a tělovýchovy pro ZŠ PV, ul. Dr. Horáka 24 na realizaci projektu v rámci Operačního programu Výzkum, vývoj a vzdělávání, odvody finančních prostředků z fondů investic příspěvkových organizací zřízených městem Prostějovem v souvislosti s povinností příspěvkových organizací odvádět odpisy z budov, odvody jsou prováděny čtvrtletně.</w:t>
            </w:r>
          </w:p>
          <w:p w:rsidR="002B65EB" w:rsidRPr="00C50E8E" w:rsidRDefault="002B65EB" w:rsidP="002B65EB">
            <w:pPr>
              <w:jc w:val="both"/>
            </w:pPr>
            <w:r>
              <w:t>Plnění příjmů kapitoly je předpokládáno rovnoměrné.</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9284" w:type="dxa"/>
            <w:gridSpan w:val="22"/>
            <w:shd w:val="clear" w:color="auto" w:fill="EEECE1" w:themeFill="background2"/>
          </w:tcPr>
          <w:p w:rsidR="002B65EB" w:rsidRDefault="002B65EB" w:rsidP="002B65EB">
            <w:pPr>
              <w:rPr>
                <w:b/>
              </w:rPr>
            </w:pPr>
            <w:r w:rsidRPr="00C50E8E">
              <w:rPr>
                <w:b/>
              </w:rPr>
              <w:t>Komentář k položkám (akcím), které vykázaly abnormalitu v řádném plnění příjmů rozpočtu kapitoly ve sledovaném období</w:t>
            </w:r>
            <w:r>
              <w:rPr>
                <w:b/>
              </w:rPr>
              <w:t xml:space="preserve">. </w:t>
            </w:r>
          </w:p>
          <w:p w:rsidR="002B65EB" w:rsidRPr="00C50E8E" w:rsidRDefault="002B65EB" w:rsidP="002B65EB">
            <w:pPr>
              <w:rPr>
                <w:b/>
              </w:rPr>
            </w:pPr>
            <w:r w:rsidRPr="00683BCD">
              <w:t>Žádné abnormality se nevyskytly.</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9284" w:type="dxa"/>
            <w:gridSpan w:val="22"/>
            <w:shd w:val="clear" w:color="auto" w:fill="F79646"/>
          </w:tcPr>
          <w:p w:rsidR="002B65EB" w:rsidRPr="00C50E8E" w:rsidRDefault="002B65EB" w:rsidP="002B65EB">
            <w:pPr>
              <w:rPr>
                <w:b/>
                <w:u w:val="single"/>
              </w:rPr>
            </w:pPr>
            <w:r w:rsidRPr="00C50E8E">
              <w:rPr>
                <w:b/>
                <w:u w:val="single"/>
              </w:rPr>
              <w:t>Rozbor čerpání výdajů rozpočtu kapitoly</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AC0210" w:rsidTr="002B65EB">
        <w:tc>
          <w:tcPr>
            <w:tcW w:w="1771" w:type="dxa"/>
            <w:gridSpan w:val="4"/>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r w:rsidRPr="00AC0210">
              <w:rPr>
                <w:b/>
                <w:sz w:val="16"/>
                <w:szCs w:val="16"/>
              </w:rPr>
              <w:t>Rozpočet upravený v tis. Kč</w:t>
            </w:r>
          </w:p>
        </w:tc>
        <w:tc>
          <w:tcPr>
            <w:tcW w:w="1909" w:type="dxa"/>
            <w:gridSpan w:val="5"/>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SK/RU v %</w:t>
            </w:r>
          </w:p>
        </w:tc>
        <w:tc>
          <w:tcPr>
            <w:tcW w:w="3764" w:type="dxa"/>
            <w:gridSpan w:val="9"/>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Komentář</w:t>
            </w:r>
          </w:p>
        </w:tc>
      </w:tr>
      <w:tr w:rsidR="002B65EB" w:rsidRPr="00C50E8E" w:rsidTr="002B65EB">
        <w:tc>
          <w:tcPr>
            <w:tcW w:w="1771"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116.492,98</w:t>
            </w:r>
          </w:p>
        </w:tc>
        <w:tc>
          <w:tcPr>
            <w:tcW w:w="1909" w:type="dxa"/>
            <w:gridSpan w:val="5"/>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66.585,44</w:t>
            </w:r>
          </w:p>
        </w:tc>
        <w:tc>
          <w:tcPr>
            <w:tcW w:w="1840"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57,16</w:t>
            </w:r>
          </w:p>
        </w:tc>
        <w:tc>
          <w:tcPr>
            <w:tcW w:w="3764" w:type="dxa"/>
            <w:gridSpan w:val="9"/>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Nekonsolidované výdaje</w:t>
            </w:r>
          </w:p>
        </w:tc>
      </w:tr>
      <w:tr w:rsidR="002B65EB" w:rsidRPr="00C50E8E" w:rsidTr="002B65EB">
        <w:tc>
          <w:tcPr>
            <w:tcW w:w="1771"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116.492,98</w:t>
            </w:r>
          </w:p>
        </w:tc>
        <w:tc>
          <w:tcPr>
            <w:tcW w:w="1909" w:type="dxa"/>
            <w:gridSpan w:val="5"/>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66.585,44</w:t>
            </w:r>
          </w:p>
        </w:tc>
        <w:tc>
          <w:tcPr>
            <w:tcW w:w="1840"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57,16</w:t>
            </w:r>
          </w:p>
        </w:tc>
        <w:tc>
          <w:tcPr>
            <w:tcW w:w="3764" w:type="dxa"/>
            <w:gridSpan w:val="9"/>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Konsolidované výdaje</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9284" w:type="dxa"/>
            <w:gridSpan w:val="2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both"/>
            </w:pPr>
            <w:r w:rsidRPr="00CC2CBF">
              <w:t xml:space="preserve">Výdaje kapitoly </w:t>
            </w:r>
            <w:r>
              <w:t xml:space="preserve">20 </w:t>
            </w:r>
            <w:r w:rsidRPr="00CC2CBF">
              <w:t>jsou k 30. 6. 201</w:t>
            </w:r>
            <w:r>
              <w:t>7</w:t>
            </w:r>
            <w:r w:rsidRPr="00CC2CBF">
              <w:t xml:space="preserve"> čerpány na </w:t>
            </w:r>
            <w:r>
              <w:t>57,16</w:t>
            </w:r>
            <w:r w:rsidRPr="00CC2CBF">
              <w:t>%. Finanční prostředky byly vynaloženy na poskytnutí dotací (dříve VFP) fyzickým osobám, občanským sdružením, příspěvkovým organizacím zřízeným jiným zřizovatelem, než je statutární město Prostějov, obecně prospěšným společnostem, právnickým osobám, aj. na sportovní, kulturní a výchovně vzdělávací činnost z Komise sportovní, Komise pro kulturu a cestovní ruch, Komise školské, na dotace z dalších prostředků rozpočtu města v oblasti sportu, kultury a vzdělávání. Dále na provozní výdaje školských a kulturních zařízení zřízených městem Prostějovem, na služby v oblastech BOZP, PO a OŽP pro školská a kulturní zařízení zřízená městem Prostějovem, neinvestiční</w:t>
            </w:r>
            <w:r>
              <w:t>mi</w:t>
            </w:r>
            <w:r w:rsidRPr="00CC2CBF">
              <w:t xml:space="preserve"> dotac</w:t>
            </w:r>
            <w:r>
              <w:t>emi</w:t>
            </w:r>
            <w:r w:rsidRPr="00CC2CBF">
              <w:t xml:space="preserve"> poskytnut</w:t>
            </w:r>
            <w:r>
              <w:t>ými</w:t>
            </w:r>
            <w:r w:rsidRPr="00CC2CBF">
              <w:t xml:space="preserve"> z Ministerstva kultury ČR a Olomouckého kraje pro Městskou knihovnu Prostějov, PO na výkon regionálních funkcí, </w:t>
            </w:r>
            <w:r>
              <w:t xml:space="preserve">neinvestiční dotací v rámci projektu Knihovna 21. století, neinvestiční dotací Ministerstva školství, mládeže a tělovýchovy pro ZŠ PV, ul. Dr. Horáka 24 na realizaci projektu v rámci Operačního programu Výzkum, vývoj a vzdělávání. </w:t>
            </w:r>
            <w:r w:rsidRPr="00CC2CBF">
              <w:t>Proběhla akce Sportovec města Prostějova a Den učitelů. Plnění výdajů kapitoly je předpokládáno rovnoměrné.</w:t>
            </w:r>
          </w:p>
        </w:tc>
      </w:tr>
      <w:tr w:rsidR="002B65EB" w:rsidRPr="00C50E8E" w:rsidTr="002B65EB">
        <w:tc>
          <w:tcPr>
            <w:tcW w:w="460" w:type="dxa"/>
          </w:tcPr>
          <w:p w:rsidR="002B65EB" w:rsidRDefault="002B65EB" w:rsidP="002B65EB">
            <w:pPr>
              <w:rPr>
                <w:b/>
              </w:rPr>
            </w:pPr>
          </w:p>
          <w:p w:rsidR="002B65EB" w:rsidRDefault="002B65EB" w:rsidP="002B65EB">
            <w:pPr>
              <w:rPr>
                <w:b/>
              </w:rPr>
            </w:pPr>
          </w:p>
          <w:p w:rsidR="002B65EB" w:rsidRDefault="002B65EB" w:rsidP="002B65EB">
            <w:pPr>
              <w:rPr>
                <w:b/>
              </w:rPr>
            </w:pPr>
          </w:p>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9284" w:type="dxa"/>
            <w:gridSpan w:val="22"/>
            <w:shd w:val="clear" w:color="auto" w:fill="EEECE1" w:themeFill="background2"/>
          </w:tcPr>
          <w:p w:rsidR="002B65EB" w:rsidRPr="00C50E8E" w:rsidRDefault="002B65EB" w:rsidP="002B65EB">
            <w:pPr>
              <w:rPr>
                <w:b/>
              </w:rPr>
            </w:pPr>
            <w:r w:rsidRPr="00C50E8E">
              <w:rPr>
                <w:b/>
              </w:rPr>
              <w:t>Komentář k položkám (akcím), které vykázaly abnormalitu v řádném čerpání výdajů rozpočtu kapitoly ve sledovaném období</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680" w:type="dxa"/>
            <w:gridSpan w:val="2"/>
          </w:tcPr>
          <w:p w:rsidR="002B65EB" w:rsidRPr="00C50E8E" w:rsidRDefault="002B65EB" w:rsidP="002B65EB">
            <w:pPr>
              <w:rPr>
                <w:b/>
              </w:rPr>
            </w:pPr>
          </w:p>
        </w:tc>
        <w:tc>
          <w:tcPr>
            <w:tcW w:w="24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AC0210" w:rsidTr="002B65EB">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Oddíl, paragraf</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Položka</w:t>
            </w:r>
          </w:p>
        </w:tc>
        <w:tc>
          <w:tcPr>
            <w:tcW w:w="989"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Organizace</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r w:rsidRPr="00AC0210">
              <w:rPr>
                <w:b/>
                <w:sz w:val="16"/>
                <w:szCs w:val="16"/>
              </w:rPr>
              <w:t>Upravený rozpočet v tis. Kč</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Skutečnost v tis. Kč</w:t>
            </w:r>
          </w:p>
        </w:tc>
        <w:tc>
          <w:tcPr>
            <w:tcW w:w="3544" w:type="dxa"/>
            <w:gridSpan w:val="8"/>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Komentář</w:t>
            </w:r>
          </w:p>
        </w:tc>
      </w:tr>
    </w:tbl>
    <w:p w:rsidR="002B65EB" w:rsidRDefault="002B65EB" w:rsidP="002B65EB">
      <w:pPr>
        <w:rPr>
          <w:b/>
          <w:sz w:val="18"/>
        </w:rPr>
      </w:pPr>
    </w:p>
    <w:p w:rsidR="002B65EB" w:rsidRDefault="002B65EB" w:rsidP="002B65EB">
      <w:pPr>
        <w:rPr>
          <w:b/>
          <w:sz w:val="18"/>
        </w:rPr>
      </w:pPr>
    </w:p>
    <w:tbl>
      <w:tblPr>
        <w:tblW w:w="9284" w:type="dxa"/>
        <w:tblLayout w:type="fixed"/>
        <w:tblCellMar>
          <w:left w:w="70" w:type="dxa"/>
          <w:right w:w="70" w:type="dxa"/>
        </w:tblCellMar>
        <w:tblLook w:val="0000" w:firstRow="0" w:lastRow="0" w:firstColumn="0" w:lastColumn="0" w:noHBand="0" w:noVBand="0"/>
      </w:tblPr>
      <w:tblGrid>
        <w:gridCol w:w="921"/>
        <w:gridCol w:w="709"/>
        <w:gridCol w:w="1559"/>
        <w:gridCol w:w="567"/>
        <w:gridCol w:w="992"/>
        <w:gridCol w:w="1134"/>
        <w:gridCol w:w="3402"/>
      </w:tblGrid>
      <w:tr w:rsidR="002B65EB" w:rsidRPr="00C50E8E" w:rsidTr="002B65EB">
        <w:tc>
          <w:tcPr>
            <w:tcW w:w="921" w:type="dxa"/>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003319</w:t>
            </w:r>
          </w:p>
        </w:tc>
        <w:tc>
          <w:tcPr>
            <w:tcW w:w="709" w:type="dxa"/>
            <w:tcBorders>
              <w:top w:val="single" w:sz="6" w:space="0" w:color="auto"/>
              <w:left w:val="single" w:sz="6" w:space="0" w:color="auto"/>
              <w:bottom w:val="single" w:sz="6" w:space="0" w:color="auto"/>
              <w:right w:val="single" w:sz="6" w:space="0" w:color="auto"/>
            </w:tcBorders>
          </w:tcPr>
          <w:p w:rsidR="002B65EB" w:rsidRDefault="002B65EB" w:rsidP="002B65EB">
            <w:pPr>
              <w:jc w:val="center"/>
            </w:pPr>
          </w:p>
        </w:tc>
        <w:tc>
          <w:tcPr>
            <w:tcW w:w="1559" w:type="dxa"/>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0200000000000</w:t>
            </w:r>
          </w:p>
        </w:tc>
        <w:tc>
          <w:tcPr>
            <w:tcW w:w="567"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92" w:type="dxa"/>
            <w:tcBorders>
              <w:top w:val="single" w:sz="6" w:space="0" w:color="auto"/>
              <w:left w:val="single" w:sz="6" w:space="0" w:color="auto"/>
              <w:bottom w:val="single" w:sz="6" w:space="0" w:color="auto"/>
              <w:right w:val="single" w:sz="6" w:space="0" w:color="auto"/>
            </w:tcBorders>
          </w:tcPr>
          <w:p w:rsidR="002B65EB" w:rsidRDefault="002B65EB" w:rsidP="002B65EB">
            <w:pPr>
              <w:jc w:val="right"/>
            </w:pPr>
            <w:r>
              <w:t>272,00</w:t>
            </w:r>
          </w:p>
        </w:tc>
        <w:tc>
          <w:tcPr>
            <w:tcW w:w="1134" w:type="dxa"/>
            <w:tcBorders>
              <w:top w:val="single" w:sz="6" w:space="0" w:color="auto"/>
              <w:left w:val="single" w:sz="6" w:space="0" w:color="auto"/>
              <w:bottom w:val="single" w:sz="6" w:space="0" w:color="auto"/>
              <w:right w:val="single" w:sz="6" w:space="0" w:color="auto"/>
            </w:tcBorders>
          </w:tcPr>
          <w:p w:rsidR="002B65EB" w:rsidRDefault="002B65EB" w:rsidP="002B65EB">
            <w:pPr>
              <w:jc w:val="right"/>
            </w:pPr>
            <w:r>
              <w:t>192,2</w:t>
            </w:r>
          </w:p>
        </w:tc>
        <w:tc>
          <w:tcPr>
            <w:tcW w:w="3402" w:type="dxa"/>
            <w:tcBorders>
              <w:top w:val="single" w:sz="6" w:space="0" w:color="auto"/>
              <w:left w:val="single" w:sz="6" w:space="0" w:color="auto"/>
              <w:bottom w:val="single" w:sz="6" w:space="0" w:color="auto"/>
              <w:right w:val="single" w:sz="6" w:space="0" w:color="auto"/>
            </w:tcBorders>
          </w:tcPr>
          <w:p w:rsidR="002B65EB" w:rsidRDefault="002B65EB" w:rsidP="002B65EB">
            <w:pPr>
              <w:rPr>
                <w:b/>
                <w:u w:val="single"/>
              </w:rPr>
            </w:pPr>
            <w:r>
              <w:rPr>
                <w:b/>
                <w:u w:val="single"/>
              </w:rPr>
              <w:t>Ostatní záležitosti kultury.</w:t>
            </w:r>
            <w:r w:rsidRPr="00F126D2">
              <w:rPr>
                <w:b/>
              </w:rPr>
              <w:t xml:space="preserve"> </w:t>
            </w:r>
            <w:r w:rsidRPr="00F126D2">
              <w:t>Dotace</w:t>
            </w:r>
            <w:r>
              <w:t xml:space="preserve"> schválené v I. pololetí jsou vypláceny </w:t>
            </w:r>
            <w:r w:rsidRPr="00F126D2">
              <w:t>i ve II. pololetí</w:t>
            </w:r>
            <w:r>
              <w:t>.</w:t>
            </w:r>
          </w:p>
        </w:tc>
      </w:tr>
      <w:tr w:rsidR="002B65EB" w:rsidRPr="00C50E8E" w:rsidTr="002B65EB">
        <w:tc>
          <w:tcPr>
            <w:tcW w:w="921" w:type="dxa"/>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003419</w:t>
            </w:r>
          </w:p>
        </w:tc>
        <w:tc>
          <w:tcPr>
            <w:tcW w:w="709" w:type="dxa"/>
            <w:tcBorders>
              <w:top w:val="single" w:sz="6" w:space="0" w:color="auto"/>
              <w:left w:val="single" w:sz="6" w:space="0" w:color="auto"/>
              <w:bottom w:val="single" w:sz="6" w:space="0" w:color="auto"/>
              <w:right w:val="single" w:sz="6" w:space="0" w:color="auto"/>
            </w:tcBorders>
          </w:tcPr>
          <w:p w:rsidR="002B65EB" w:rsidRDefault="002B65EB" w:rsidP="002B65EB">
            <w:pPr>
              <w:jc w:val="center"/>
            </w:pPr>
          </w:p>
        </w:tc>
        <w:tc>
          <w:tcPr>
            <w:tcW w:w="1559" w:type="dxa"/>
            <w:tcBorders>
              <w:top w:val="single" w:sz="6" w:space="0" w:color="auto"/>
              <w:left w:val="single" w:sz="6" w:space="0" w:color="auto"/>
              <w:bottom w:val="single" w:sz="6" w:space="0" w:color="auto"/>
              <w:right w:val="single" w:sz="6" w:space="0" w:color="auto"/>
            </w:tcBorders>
          </w:tcPr>
          <w:p w:rsidR="002B65EB" w:rsidRDefault="002B65EB" w:rsidP="002B65EB">
            <w:pPr>
              <w:jc w:val="center"/>
            </w:pPr>
            <w:r>
              <w:t>0200000000000</w:t>
            </w:r>
          </w:p>
        </w:tc>
        <w:tc>
          <w:tcPr>
            <w:tcW w:w="567"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92" w:type="dxa"/>
            <w:tcBorders>
              <w:top w:val="single" w:sz="6" w:space="0" w:color="auto"/>
              <w:left w:val="single" w:sz="6" w:space="0" w:color="auto"/>
              <w:bottom w:val="single" w:sz="6" w:space="0" w:color="auto"/>
              <w:right w:val="single" w:sz="6" w:space="0" w:color="auto"/>
            </w:tcBorders>
          </w:tcPr>
          <w:p w:rsidR="002B65EB" w:rsidRDefault="002B65EB" w:rsidP="002B65EB">
            <w:pPr>
              <w:jc w:val="right"/>
            </w:pPr>
            <w:r>
              <w:t>14.716,00</w:t>
            </w:r>
          </w:p>
        </w:tc>
        <w:tc>
          <w:tcPr>
            <w:tcW w:w="1134" w:type="dxa"/>
            <w:tcBorders>
              <w:top w:val="single" w:sz="6" w:space="0" w:color="auto"/>
              <w:left w:val="single" w:sz="6" w:space="0" w:color="auto"/>
              <w:bottom w:val="single" w:sz="6" w:space="0" w:color="auto"/>
              <w:right w:val="single" w:sz="6" w:space="0" w:color="auto"/>
            </w:tcBorders>
          </w:tcPr>
          <w:p w:rsidR="002B65EB" w:rsidRDefault="002B65EB" w:rsidP="002B65EB">
            <w:pPr>
              <w:jc w:val="right"/>
            </w:pPr>
            <w:r>
              <w:t>12.569,57</w:t>
            </w:r>
          </w:p>
        </w:tc>
        <w:tc>
          <w:tcPr>
            <w:tcW w:w="3402" w:type="dxa"/>
            <w:tcBorders>
              <w:top w:val="single" w:sz="6" w:space="0" w:color="auto"/>
              <w:left w:val="single" w:sz="6" w:space="0" w:color="auto"/>
              <w:bottom w:val="single" w:sz="6" w:space="0" w:color="auto"/>
              <w:right w:val="single" w:sz="6" w:space="0" w:color="auto"/>
            </w:tcBorders>
          </w:tcPr>
          <w:p w:rsidR="002B65EB" w:rsidRPr="00F126D2" w:rsidRDefault="002B65EB" w:rsidP="002B65EB">
            <w:r>
              <w:rPr>
                <w:b/>
                <w:u w:val="single"/>
              </w:rPr>
              <w:t>Ostatní tělovýchovná činnost.</w:t>
            </w:r>
            <w:r w:rsidRPr="00F126D2">
              <w:rPr>
                <w:b/>
              </w:rPr>
              <w:t xml:space="preserve"> </w:t>
            </w:r>
            <w:r w:rsidRPr="00F126D2">
              <w:t>Dotace</w:t>
            </w:r>
            <w:r>
              <w:t xml:space="preserve"> </w:t>
            </w:r>
            <w:r>
              <w:lastRenderedPageBreak/>
              <w:t xml:space="preserve">schválené v I. pololetí jsou vypláceny </w:t>
            </w:r>
            <w:r w:rsidRPr="00F126D2">
              <w:t>i ve II. pololetí</w:t>
            </w:r>
            <w:r>
              <w:t>.</w:t>
            </w:r>
          </w:p>
        </w:tc>
      </w:tr>
      <w:tr w:rsidR="002B65EB" w:rsidRPr="00C50E8E" w:rsidTr="002B65EB">
        <w:tc>
          <w:tcPr>
            <w:tcW w:w="921"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lastRenderedPageBreak/>
              <w:t>006409</w:t>
            </w:r>
          </w:p>
        </w:tc>
        <w:tc>
          <w:tcPr>
            <w:tcW w:w="709"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5139</w:t>
            </w:r>
          </w:p>
        </w:tc>
        <w:tc>
          <w:tcPr>
            <w:tcW w:w="1559"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0200000000000</w:t>
            </w:r>
          </w:p>
        </w:tc>
        <w:tc>
          <w:tcPr>
            <w:tcW w:w="567"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92"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36,44</w:t>
            </w:r>
          </w:p>
        </w:tc>
        <w:tc>
          <w:tcPr>
            <w:tcW w:w="1134"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0</w:t>
            </w:r>
          </w:p>
        </w:tc>
        <w:tc>
          <w:tcPr>
            <w:tcW w:w="3402" w:type="dxa"/>
            <w:tcBorders>
              <w:top w:val="single" w:sz="6" w:space="0" w:color="auto"/>
              <w:left w:val="single" w:sz="6" w:space="0" w:color="auto"/>
              <w:bottom w:val="single" w:sz="6" w:space="0" w:color="auto"/>
              <w:right w:val="single" w:sz="6" w:space="0" w:color="auto"/>
            </w:tcBorders>
          </w:tcPr>
          <w:p w:rsidR="002B65EB" w:rsidRPr="00C33910" w:rsidRDefault="002B65EB" w:rsidP="002B65EB">
            <w:pPr>
              <w:rPr>
                <w:b/>
                <w:u w:val="single"/>
              </w:rPr>
            </w:pPr>
            <w:r>
              <w:rPr>
                <w:b/>
                <w:u w:val="single"/>
              </w:rPr>
              <w:t xml:space="preserve">Nákup materiálu </w:t>
            </w:r>
            <w:proofErr w:type="spellStart"/>
            <w:proofErr w:type="gramStart"/>
            <w:r>
              <w:rPr>
                <w:b/>
                <w:u w:val="single"/>
              </w:rPr>
              <w:t>j.n</w:t>
            </w:r>
            <w:proofErr w:type="spellEnd"/>
            <w:r>
              <w:rPr>
                <w:b/>
                <w:u w:val="single"/>
              </w:rPr>
              <w:t>.</w:t>
            </w:r>
            <w:proofErr w:type="gramEnd"/>
            <w:r>
              <w:t>, Probíhá ve spolupráci s kanceláří primátora dle potřeby.</w:t>
            </w:r>
          </w:p>
        </w:tc>
      </w:tr>
      <w:tr w:rsidR="002B65EB" w:rsidRPr="00C50E8E" w:rsidTr="002B65EB">
        <w:tc>
          <w:tcPr>
            <w:tcW w:w="921"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006409</w:t>
            </w:r>
          </w:p>
        </w:tc>
        <w:tc>
          <w:tcPr>
            <w:tcW w:w="709"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5169</w:t>
            </w:r>
          </w:p>
        </w:tc>
        <w:tc>
          <w:tcPr>
            <w:tcW w:w="1559"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0200000000000</w:t>
            </w:r>
          </w:p>
        </w:tc>
        <w:tc>
          <w:tcPr>
            <w:tcW w:w="567"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92"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13,99</w:t>
            </w:r>
          </w:p>
        </w:tc>
        <w:tc>
          <w:tcPr>
            <w:tcW w:w="1134"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0</w:t>
            </w:r>
          </w:p>
        </w:tc>
        <w:tc>
          <w:tcPr>
            <w:tcW w:w="3402" w:type="dxa"/>
            <w:tcBorders>
              <w:top w:val="single" w:sz="6" w:space="0" w:color="auto"/>
              <w:left w:val="single" w:sz="6" w:space="0" w:color="auto"/>
              <w:bottom w:val="single" w:sz="6" w:space="0" w:color="auto"/>
              <w:right w:val="single" w:sz="6" w:space="0" w:color="auto"/>
            </w:tcBorders>
          </w:tcPr>
          <w:p w:rsidR="002B65EB" w:rsidRPr="00C33910" w:rsidRDefault="002B65EB" w:rsidP="002B65EB">
            <w:pPr>
              <w:rPr>
                <w:b/>
                <w:u w:val="single"/>
              </w:rPr>
            </w:pPr>
            <w:r>
              <w:rPr>
                <w:b/>
                <w:u w:val="single"/>
              </w:rPr>
              <w:t>Nákup ostatních služeb.</w:t>
            </w:r>
            <w:r w:rsidRPr="00C85F5B">
              <w:t xml:space="preserve">  </w:t>
            </w:r>
            <w:r>
              <w:t>Rozpočtováno pro příspěvkové organizace. Bude čerpáno ve II. pololetí 2017.</w:t>
            </w:r>
          </w:p>
        </w:tc>
      </w:tr>
      <w:tr w:rsidR="002B65EB" w:rsidRPr="00C50E8E" w:rsidTr="002B65EB">
        <w:tc>
          <w:tcPr>
            <w:tcW w:w="921"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006409</w:t>
            </w:r>
          </w:p>
        </w:tc>
        <w:tc>
          <w:tcPr>
            <w:tcW w:w="709"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5909</w:t>
            </w:r>
          </w:p>
        </w:tc>
        <w:tc>
          <w:tcPr>
            <w:tcW w:w="1559"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0200000000000</w:t>
            </w:r>
          </w:p>
        </w:tc>
        <w:tc>
          <w:tcPr>
            <w:tcW w:w="567"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92"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4,00</w:t>
            </w:r>
          </w:p>
        </w:tc>
        <w:tc>
          <w:tcPr>
            <w:tcW w:w="1134"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0</w:t>
            </w:r>
          </w:p>
        </w:tc>
        <w:tc>
          <w:tcPr>
            <w:tcW w:w="3402" w:type="dxa"/>
            <w:tcBorders>
              <w:top w:val="single" w:sz="6" w:space="0" w:color="auto"/>
              <w:left w:val="single" w:sz="6" w:space="0" w:color="auto"/>
              <w:bottom w:val="single" w:sz="6" w:space="0" w:color="auto"/>
              <w:right w:val="single" w:sz="6" w:space="0" w:color="auto"/>
            </w:tcBorders>
          </w:tcPr>
          <w:p w:rsidR="002B65EB" w:rsidRPr="00C33910" w:rsidRDefault="002B65EB" w:rsidP="002B65EB">
            <w:pPr>
              <w:rPr>
                <w:b/>
                <w:u w:val="single"/>
              </w:rPr>
            </w:pPr>
            <w:r>
              <w:rPr>
                <w:b/>
                <w:u w:val="single"/>
              </w:rPr>
              <w:t xml:space="preserve">Ostatní neinvestiční výdaje </w:t>
            </w:r>
            <w:proofErr w:type="spellStart"/>
            <w:proofErr w:type="gramStart"/>
            <w:r>
              <w:rPr>
                <w:b/>
                <w:u w:val="single"/>
              </w:rPr>
              <w:t>j.n</w:t>
            </w:r>
            <w:proofErr w:type="spellEnd"/>
            <w:r>
              <w:rPr>
                <w:b/>
                <w:u w:val="single"/>
              </w:rPr>
              <w:t>.</w:t>
            </w:r>
            <w:proofErr w:type="gramEnd"/>
            <w:r w:rsidRPr="00001E92">
              <w:rPr>
                <w:b/>
              </w:rPr>
              <w:t xml:space="preserve"> </w:t>
            </w:r>
            <w:r>
              <w:t>P</w:t>
            </w:r>
            <w:r w:rsidRPr="00001E92">
              <w:t>rojekt Zdravé město Prostějov</w:t>
            </w:r>
            <w:r>
              <w:t>, bude čerpáno dle potřeby ve II. pololetí 2017.</w:t>
            </w:r>
          </w:p>
        </w:tc>
      </w:tr>
      <w:tr w:rsidR="002B65EB" w:rsidRPr="00C50E8E" w:rsidTr="002B65EB">
        <w:tc>
          <w:tcPr>
            <w:tcW w:w="921"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006409</w:t>
            </w:r>
          </w:p>
        </w:tc>
        <w:tc>
          <w:tcPr>
            <w:tcW w:w="709"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5169</w:t>
            </w:r>
          </w:p>
        </w:tc>
        <w:tc>
          <w:tcPr>
            <w:tcW w:w="1559"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0200000000001</w:t>
            </w:r>
          </w:p>
        </w:tc>
        <w:tc>
          <w:tcPr>
            <w:tcW w:w="567"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92"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2.035,33</w:t>
            </w:r>
          </w:p>
        </w:tc>
        <w:tc>
          <w:tcPr>
            <w:tcW w:w="1134"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512,76</w:t>
            </w:r>
          </w:p>
        </w:tc>
        <w:tc>
          <w:tcPr>
            <w:tcW w:w="3402" w:type="dxa"/>
            <w:tcBorders>
              <w:top w:val="single" w:sz="6" w:space="0" w:color="auto"/>
              <w:left w:val="single" w:sz="6" w:space="0" w:color="auto"/>
              <w:bottom w:val="single" w:sz="6" w:space="0" w:color="auto"/>
              <w:right w:val="single" w:sz="6" w:space="0" w:color="auto"/>
            </w:tcBorders>
          </w:tcPr>
          <w:p w:rsidR="002B65EB" w:rsidRPr="00C33910" w:rsidRDefault="002B65EB" w:rsidP="002B65EB">
            <w:pPr>
              <w:rPr>
                <w:b/>
                <w:u w:val="single"/>
              </w:rPr>
            </w:pPr>
            <w:r w:rsidRPr="00C85F5B">
              <w:rPr>
                <w:b/>
                <w:u w:val="single"/>
              </w:rPr>
              <w:t>Nákup ostatních služeb.</w:t>
            </w:r>
            <w:r>
              <w:t xml:space="preserve"> Úhrada služeb v oblastech BOZP, PO a OŽP pro školská</w:t>
            </w:r>
            <w:r w:rsidRPr="00060015">
              <w:t xml:space="preserve"> a kulturní zařízení </w:t>
            </w:r>
            <w:r>
              <w:t>zřízená městem Prostějovem, čerpání je čtvrtletní.</w:t>
            </w:r>
          </w:p>
        </w:tc>
      </w:tr>
      <w:tr w:rsidR="002B65EB" w:rsidRPr="00C50E8E" w:rsidTr="002B65EB">
        <w:tc>
          <w:tcPr>
            <w:tcW w:w="921"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006409</w:t>
            </w:r>
          </w:p>
        </w:tc>
        <w:tc>
          <w:tcPr>
            <w:tcW w:w="709"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1559"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0200000000002</w:t>
            </w:r>
          </w:p>
        </w:tc>
        <w:tc>
          <w:tcPr>
            <w:tcW w:w="567"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92"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80,00</w:t>
            </w:r>
          </w:p>
        </w:tc>
        <w:tc>
          <w:tcPr>
            <w:tcW w:w="1134" w:type="dxa"/>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68,27</w:t>
            </w:r>
          </w:p>
        </w:tc>
        <w:tc>
          <w:tcPr>
            <w:tcW w:w="3402" w:type="dxa"/>
            <w:tcBorders>
              <w:top w:val="single" w:sz="6" w:space="0" w:color="auto"/>
              <w:left w:val="single" w:sz="6" w:space="0" w:color="auto"/>
              <w:bottom w:val="single" w:sz="6" w:space="0" w:color="auto"/>
              <w:right w:val="single" w:sz="6" w:space="0" w:color="auto"/>
            </w:tcBorders>
          </w:tcPr>
          <w:p w:rsidR="002B65EB" w:rsidRPr="00C33910" w:rsidRDefault="002B65EB" w:rsidP="002B65EB">
            <w:pPr>
              <w:rPr>
                <w:b/>
                <w:u w:val="single"/>
              </w:rPr>
            </w:pPr>
            <w:r>
              <w:rPr>
                <w:b/>
                <w:u w:val="single"/>
              </w:rPr>
              <w:t>Sportovec města Prostějova.</w:t>
            </w:r>
            <w:r w:rsidRPr="00575BB8">
              <w:t xml:space="preserve"> </w:t>
            </w:r>
            <w:r>
              <w:t xml:space="preserve">Dobrou organizací akce došlo k mírné úspoře. </w:t>
            </w:r>
          </w:p>
        </w:tc>
      </w:tr>
    </w:tbl>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tbl>
      <w:tblPr>
        <w:tblW w:w="9284" w:type="dxa"/>
        <w:tblLayout w:type="fixed"/>
        <w:tblCellMar>
          <w:left w:w="70" w:type="dxa"/>
          <w:right w:w="70" w:type="dxa"/>
        </w:tblCellMar>
        <w:tblLook w:val="0000" w:firstRow="0" w:lastRow="0" w:firstColumn="0" w:lastColumn="0" w:noHBand="0" w:noVBand="0"/>
      </w:tblPr>
      <w:tblGrid>
        <w:gridCol w:w="460"/>
        <w:gridCol w:w="319"/>
        <w:gridCol w:w="36"/>
        <w:gridCol w:w="105"/>
        <w:gridCol w:w="460"/>
        <w:gridCol w:w="250"/>
        <w:gridCol w:w="141"/>
        <w:gridCol w:w="69"/>
        <w:gridCol w:w="460"/>
        <w:gridCol w:w="460"/>
        <w:gridCol w:w="145"/>
        <w:gridCol w:w="315"/>
        <w:gridCol w:w="460"/>
        <w:gridCol w:w="460"/>
        <w:gridCol w:w="460"/>
        <w:gridCol w:w="460"/>
        <w:gridCol w:w="460"/>
        <w:gridCol w:w="460"/>
        <w:gridCol w:w="460"/>
        <w:gridCol w:w="460"/>
        <w:gridCol w:w="460"/>
        <w:gridCol w:w="460"/>
        <w:gridCol w:w="460"/>
        <w:gridCol w:w="460"/>
        <w:gridCol w:w="544"/>
      </w:tblGrid>
      <w:tr w:rsidR="002B65EB" w:rsidTr="002B65EB">
        <w:tc>
          <w:tcPr>
            <w:tcW w:w="9284" w:type="dxa"/>
            <w:gridSpan w:val="25"/>
          </w:tcPr>
          <w:p w:rsidR="002B65EB" w:rsidRDefault="002B65EB" w:rsidP="002B65EB">
            <w:pPr>
              <w:rPr>
                <w:b/>
                <w:sz w:val="24"/>
              </w:rPr>
            </w:pPr>
            <w:r>
              <w:rPr>
                <w:b/>
                <w:sz w:val="24"/>
              </w:rPr>
              <w:lastRenderedPageBreak/>
              <w:t>Kapitola 21 – SOCIÁLNÍ VĚCI</w:t>
            </w:r>
          </w:p>
        </w:tc>
      </w:tr>
      <w:tr w:rsidR="002B65EB" w:rsidRPr="00C50E8E" w:rsidTr="002B65EB">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9284" w:type="dxa"/>
            <w:gridSpan w:val="25"/>
            <w:shd w:val="clear" w:color="auto" w:fill="F79646"/>
          </w:tcPr>
          <w:p w:rsidR="002B65EB" w:rsidRPr="00C50E8E" w:rsidRDefault="002B65EB" w:rsidP="002B65EB">
            <w:pPr>
              <w:rPr>
                <w:b/>
                <w:u w:val="single"/>
              </w:rPr>
            </w:pPr>
            <w:r w:rsidRPr="00C50E8E">
              <w:rPr>
                <w:b/>
                <w:u w:val="single"/>
              </w:rPr>
              <w:t>Rozbor plnění příjmů rozpočtu kapitoly</w:t>
            </w:r>
          </w:p>
        </w:tc>
      </w:tr>
      <w:tr w:rsidR="002B65EB" w:rsidRPr="00C50E8E" w:rsidTr="002B65EB">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391" w:type="dxa"/>
            <w:gridSpan w:val="2"/>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AC0210" w:rsidTr="002B65EB">
        <w:tc>
          <w:tcPr>
            <w:tcW w:w="1771" w:type="dxa"/>
            <w:gridSpan w:val="7"/>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Rozpočet upravený v tis. Kč</w:t>
            </w:r>
          </w:p>
        </w:tc>
        <w:tc>
          <w:tcPr>
            <w:tcW w:w="1909" w:type="dxa"/>
            <w:gridSpan w:val="6"/>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SK/RU v %</w:t>
            </w:r>
          </w:p>
        </w:tc>
        <w:tc>
          <w:tcPr>
            <w:tcW w:w="3764" w:type="dxa"/>
            <w:gridSpan w:val="8"/>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Komentář</w:t>
            </w:r>
          </w:p>
        </w:tc>
      </w:tr>
      <w:tr w:rsidR="002B65EB" w:rsidRPr="00C50E8E" w:rsidTr="002B65EB">
        <w:tc>
          <w:tcPr>
            <w:tcW w:w="1771" w:type="dxa"/>
            <w:gridSpan w:val="7"/>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jc w:val="right"/>
              <w:rPr>
                <w:b/>
              </w:rPr>
            </w:pPr>
            <w:proofErr w:type="spellStart"/>
            <w:proofErr w:type="gramStart"/>
            <w:r w:rsidRPr="00C50E8E">
              <w:rPr>
                <w:b/>
              </w:rPr>
              <w:t>x.xxx</w:t>
            </w:r>
            <w:proofErr w:type="gramEnd"/>
            <w:r w:rsidRPr="00C50E8E">
              <w:rPr>
                <w:b/>
              </w:rPr>
              <w:t>,xx</w:t>
            </w:r>
            <w:proofErr w:type="spellEnd"/>
          </w:p>
        </w:tc>
        <w:tc>
          <w:tcPr>
            <w:tcW w:w="1909" w:type="dxa"/>
            <w:gridSpan w:val="6"/>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jc w:val="right"/>
              <w:rPr>
                <w:b/>
              </w:rPr>
            </w:pPr>
            <w:proofErr w:type="spellStart"/>
            <w:proofErr w:type="gramStart"/>
            <w:r w:rsidRPr="00C50E8E">
              <w:rPr>
                <w:b/>
              </w:rPr>
              <w:t>x.xxx</w:t>
            </w:r>
            <w:proofErr w:type="gramEnd"/>
            <w:r w:rsidRPr="00C50E8E">
              <w:rPr>
                <w:b/>
              </w:rPr>
              <w:t>,xx</w:t>
            </w:r>
            <w:proofErr w:type="spellEnd"/>
          </w:p>
        </w:tc>
        <w:tc>
          <w:tcPr>
            <w:tcW w:w="1840" w:type="dxa"/>
            <w:gridSpan w:val="4"/>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jc w:val="right"/>
              <w:rPr>
                <w:b/>
              </w:rPr>
            </w:pPr>
            <w:proofErr w:type="spellStart"/>
            <w:proofErr w:type="gramStart"/>
            <w:r w:rsidRPr="00C50E8E">
              <w:rPr>
                <w:b/>
              </w:rPr>
              <w:t>x.xxx</w:t>
            </w:r>
            <w:proofErr w:type="gramEnd"/>
            <w:r w:rsidRPr="00C50E8E">
              <w:rPr>
                <w:b/>
              </w:rPr>
              <w:t>,xx</w:t>
            </w:r>
            <w:proofErr w:type="spellEnd"/>
          </w:p>
        </w:tc>
        <w:tc>
          <w:tcPr>
            <w:tcW w:w="3764" w:type="dxa"/>
            <w:gridSpan w:val="8"/>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rPr>
                <w:b/>
              </w:rPr>
            </w:pPr>
            <w:r w:rsidRPr="00C50E8E">
              <w:rPr>
                <w:b/>
              </w:rPr>
              <w:t>Nekonsolidované příjmy</w:t>
            </w:r>
          </w:p>
        </w:tc>
      </w:tr>
      <w:tr w:rsidR="002B65EB" w:rsidRPr="00C50E8E" w:rsidTr="002B65EB">
        <w:tc>
          <w:tcPr>
            <w:tcW w:w="1771" w:type="dxa"/>
            <w:gridSpan w:val="7"/>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jc w:val="right"/>
              <w:rPr>
                <w:b/>
              </w:rPr>
            </w:pPr>
            <w:proofErr w:type="spellStart"/>
            <w:proofErr w:type="gramStart"/>
            <w:r w:rsidRPr="00C50E8E">
              <w:rPr>
                <w:b/>
              </w:rPr>
              <w:t>x.xxx</w:t>
            </w:r>
            <w:proofErr w:type="gramEnd"/>
            <w:r w:rsidRPr="00C50E8E">
              <w:rPr>
                <w:b/>
              </w:rPr>
              <w:t>,xx</w:t>
            </w:r>
            <w:proofErr w:type="spellEnd"/>
          </w:p>
        </w:tc>
        <w:tc>
          <w:tcPr>
            <w:tcW w:w="1909" w:type="dxa"/>
            <w:gridSpan w:val="6"/>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jc w:val="right"/>
              <w:rPr>
                <w:b/>
              </w:rPr>
            </w:pPr>
            <w:proofErr w:type="spellStart"/>
            <w:proofErr w:type="gramStart"/>
            <w:r w:rsidRPr="00C50E8E">
              <w:rPr>
                <w:b/>
              </w:rPr>
              <w:t>x.xxx</w:t>
            </w:r>
            <w:proofErr w:type="gramEnd"/>
            <w:r w:rsidRPr="00C50E8E">
              <w:rPr>
                <w:b/>
              </w:rPr>
              <w:t>,xx</w:t>
            </w:r>
            <w:proofErr w:type="spellEnd"/>
          </w:p>
        </w:tc>
        <w:tc>
          <w:tcPr>
            <w:tcW w:w="1840" w:type="dxa"/>
            <w:gridSpan w:val="4"/>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jc w:val="right"/>
              <w:rPr>
                <w:b/>
              </w:rPr>
            </w:pPr>
            <w:proofErr w:type="spellStart"/>
            <w:proofErr w:type="gramStart"/>
            <w:r w:rsidRPr="00C50E8E">
              <w:rPr>
                <w:b/>
              </w:rPr>
              <w:t>x.xxx</w:t>
            </w:r>
            <w:proofErr w:type="gramEnd"/>
            <w:r w:rsidRPr="00C50E8E">
              <w:rPr>
                <w:b/>
              </w:rPr>
              <w:t>,xx</w:t>
            </w:r>
            <w:proofErr w:type="spellEnd"/>
          </w:p>
        </w:tc>
        <w:tc>
          <w:tcPr>
            <w:tcW w:w="3764" w:type="dxa"/>
            <w:gridSpan w:val="8"/>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rPr>
                <w:b/>
              </w:rPr>
            </w:pPr>
            <w:r w:rsidRPr="00C50E8E">
              <w:rPr>
                <w:b/>
              </w:rPr>
              <w:t>Konsolidované příjmy</w:t>
            </w:r>
          </w:p>
        </w:tc>
      </w:tr>
      <w:tr w:rsidR="002B65EB" w:rsidRPr="00C50E8E" w:rsidTr="002B65EB">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391" w:type="dxa"/>
            <w:gridSpan w:val="2"/>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9284" w:type="dxa"/>
            <w:gridSpan w:val="25"/>
            <w:shd w:val="clear" w:color="auto" w:fill="EEECE1" w:themeFill="background2"/>
          </w:tcPr>
          <w:p w:rsidR="002B65EB" w:rsidRPr="00C50E8E" w:rsidRDefault="002B65EB" w:rsidP="002B65EB">
            <w:pPr>
              <w:rPr>
                <w:b/>
              </w:rPr>
            </w:pPr>
            <w:r w:rsidRPr="00C50E8E">
              <w:rPr>
                <w:b/>
              </w:rPr>
              <w:t>Stručný komentář k celkovému vývoji plnění příjmů kapitoly ve sledovaném období</w:t>
            </w:r>
          </w:p>
        </w:tc>
      </w:tr>
      <w:tr w:rsidR="002B65EB" w:rsidRPr="00C50E8E" w:rsidTr="002B65EB">
        <w:tc>
          <w:tcPr>
            <w:tcW w:w="460" w:type="dxa"/>
          </w:tcPr>
          <w:p w:rsidR="002B65EB" w:rsidRPr="00797893" w:rsidRDefault="002B65EB" w:rsidP="002B65EB">
            <w:pPr>
              <w:rPr>
                <w:b/>
                <w:sz w:val="8"/>
              </w:rPr>
            </w:pPr>
          </w:p>
        </w:tc>
        <w:tc>
          <w:tcPr>
            <w:tcW w:w="460" w:type="dxa"/>
            <w:gridSpan w:val="3"/>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gridSpan w:val="3"/>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gridSpan w:val="2"/>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544" w:type="dxa"/>
          </w:tcPr>
          <w:p w:rsidR="002B65EB" w:rsidRPr="00797893" w:rsidRDefault="002B65EB" w:rsidP="002B65EB">
            <w:pPr>
              <w:rPr>
                <w:b/>
                <w:sz w:val="8"/>
              </w:rPr>
            </w:pPr>
          </w:p>
        </w:tc>
      </w:tr>
      <w:tr w:rsidR="002B65EB" w:rsidRPr="00C50E8E" w:rsidTr="002B65EB">
        <w:tc>
          <w:tcPr>
            <w:tcW w:w="9284" w:type="dxa"/>
            <w:gridSpan w:val="25"/>
            <w:tcBorders>
              <w:top w:val="single" w:sz="6" w:space="0" w:color="auto"/>
              <w:left w:val="single" w:sz="6" w:space="0" w:color="auto"/>
              <w:bottom w:val="single" w:sz="6" w:space="0" w:color="auto"/>
              <w:right w:val="single" w:sz="6" w:space="0" w:color="auto"/>
            </w:tcBorders>
          </w:tcPr>
          <w:p w:rsidR="002B65EB" w:rsidRDefault="002B65EB" w:rsidP="002B65EB">
            <w:pPr>
              <w:spacing w:before="30"/>
              <w:jc w:val="both"/>
            </w:pPr>
            <w:r w:rsidRPr="006E50CB">
              <w:rPr>
                <w:b/>
              </w:rPr>
              <w:t>K 30. 6. 2017 činily příjmy kapitoly 21 – sociální věci celkem 12.270.250,84 Kč</w:t>
            </w:r>
            <w:r>
              <w:t>, a to včetně přijatých neinvestičních účelových transferů ze státního rozpočtu.</w:t>
            </w:r>
          </w:p>
          <w:p w:rsidR="002B65EB" w:rsidRDefault="002B65EB" w:rsidP="002B65EB">
            <w:pPr>
              <w:jc w:val="both"/>
            </w:pPr>
            <w:r>
              <w:t>Složení příjmů kapitoly 21 – sociální věci bylo k 30. 6. 2017 následující:</w:t>
            </w:r>
          </w:p>
          <w:p w:rsidR="002B65EB" w:rsidRDefault="002B65EB" w:rsidP="00A36661">
            <w:pPr>
              <w:pStyle w:val="Odstavecseseznamem"/>
              <w:numPr>
                <w:ilvl w:val="0"/>
                <w:numId w:val="4"/>
              </w:numPr>
              <w:autoSpaceDE/>
              <w:autoSpaceDN/>
              <w:ind w:left="284" w:hanging="284"/>
              <w:jc w:val="both"/>
            </w:pPr>
            <w:r>
              <w:t>rozpočtované příjmy na správních poplatcích – výdej receptů a žádanek s modrým pruhem – plněno na 34,53 % (příjem ve výši 1.036 Kč);</w:t>
            </w:r>
          </w:p>
          <w:p w:rsidR="002B65EB" w:rsidRDefault="002B65EB" w:rsidP="00A36661">
            <w:pPr>
              <w:pStyle w:val="Odstavecseseznamem"/>
              <w:numPr>
                <w:ilvl w:val="0"/>
                <w:numId w:val="4"/>
              </w:numPr>
              <w:autoSpaceDE/>
              <w:autoSpaceDN/>
              <w:ind w:left="284" w:hanging="284"/>
              <w:jc w:val="both"/>
            </w:pPr>
            <w:r>
              <w:t>účelové neinvestiční dotace ze státního rozpočtu</w:t>
            </w:r>
          </w:p>
          <w:p w:rsidR="002B65EB" w:rsidRDefault="002B65EB" w:rsidP="00A36661">
            <w:pPr>
              <w:pStyle w:val="Odstavecseseznamem"/>
              <w:numPr>
                <w:ilvl w:val="0"/>
                <w:numId w:val="5"/>
              </w:numPr>
              <w:autoSpaceDE/>
              <w:autoSpaceDN/>
              <w:ind w:left="567" w:hanging="207"/>
              <w:jc w:val="both"/>
            </w:pPr>
            <w:r>
              <w:t>ÚZ 13010 – státní příspěvek na výkon pěstounské péče (2.636.000 Kč),</w:t>
            </w:r>
          </w:p>
          <w:p w:rsidR="002B65EB" w:rsidRPr="00797893" w:rsidRDefault="002B65EB" w:rsidP="00A36661">
            <w:pPr>
              <w:pStyle w:val="Odstavecseseznamem"/>
              <w:numPr>
                <w:ilvl w:val="0"/>
                <w:numId w:val="5"/>
              </w:numPr>
              <w:autoSpaceDE/>
              <w:autoSpaceDN/>
              <w:ind w:left="567" w:hanging="207"/>
              <w:jc w:val="both"/>
            </w:pPr>
            <w:r w:rsidRPr="00AA61C7">
              <w:t>ÚZ 13011 – dotace na výkon činnosti obce s rozšířenou působností – SPOD (5.723.868 Kč, z toho 56.988 Kč doplatek za rok 2016 – obdrženo v roce 2017),</w:t>
            </w:r>
          </w:p>
          <w:p w:rsidR="002B65EB" w:rsidRDefault="002B65EB" w:rsidP="00A36661">
            <w:pPr>
              <w:pStyle w:val="Odstavecseseznamem"/>
              <w:numPr>
                <w:ilvl w:val="0"/>
                <w:numId w:val="5"/>
              </w:numPr>
              <w:autoSpaceDE/>
              <w:autoSpaceDN/>
              <w:ind w:left="567" w:hanging="207"/>
              <w:jc w:val="both"/>
            </w:pPr>
            <w:r>
              <w:t>ÚZ 13015 – výkon sociální péče (3.769.747 Kč),</w:t>
            </w:r>
          </w:p>
          <w:p w:rsidR="002B65EB" w:rsidRDefault="002B65EB" w:rsidP="00A36661">
            <w:pPr>
              <w:pStyle w:val="Odstavecseseznamem"/>
              <w:numPr>
                <w:ilvl w:val="0"/>
                <w:numId w:val="5"/>
              </w:numPr>
              <w:autoSpaceDE/>
              <w:autoSpaceDN/>
              <w:ind w:left="567" w:hanging="207"/>
              <w:jc w:val="both"/>
            </w:pPr>
            <w:r>
              <w:t>ÚZ 14032 – prevence kriminality (126.000 Kč);</w:t>
            </w:r>
          </w:p>
          <w:p w:rsidR="002B65EB" w:rsidRPr="00C50E8E" w:rsidRDefault="002B65EB" w:rsidP="00A36661">
            <w:pPr>
              <w:pStyle w:val="Odstavecseseznamem"/>
              <w:numPr>
                <w:ilvl w:val="0"/>
                <w:numId w:val="4"/>
              </w:numPr>
              <w:autoSpaceDE/>
              <w:autoSpaceDN/>
              <w:spacing w:after="30"/>
              <w:ind w:left="284" w:hanging="284"/>
              <w:jc w:val="both"/>
            </w:pPr>
            <w:r>
              <w:t>další nerozpočtované příjmy – za neprávem přijaté dávky sociální péče, které byly rozděleny na pohledávky vzniklé za předešlé období k 31. 12. 2006 (7.035 Kč), které se průběžně odvádí na Krajský úřad Olomouckého kraje, a pohledávky vzniklé za období od 1. 1. 2007 do 31. 12. 2011 (6.596,84 Kč).</w:t>
            </w:r>
          </w:p>
        </w:tc>
      </w:tr>
      <w:tr w:rsidR="002B65EB" w:rsidRPr="00C50E8E" w:rsidTr="002B65EB">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9284" w:type="dxa"/>
            <w:gridSpan w:val="25"/>
            <w:shd w:val="clear" w:color="auto" w:fill="EEECE1" w:themeFill="background2"/>
          </w:tcPr>
          <w:p w:rsidR="002B65EB" w:rsidRPr="00C50E8E" w:rsidRDefault="002B65EB" w:rsidP="002B65EB">
            <w:pPr>
              <w:rPr>
                <w:b/>
              </w:rPr>
            </w:pPr>
            <w:r w:rsidRPr="00C50E8E">
              <w:rPr>
                <w:b/>
              </w:rPr>
              <w:t>Komentář k položkám (akcím), které vykázaly abnormalitu v řádném plnění příjmů rozpočtu kapitoly ve sledovaném období</w:t>
            </w:r>
          </w:p>
        </w:tc>
      </w:tr>
      <w:tr w:rsidR="002B65EB" w:rsidRPr="00C50E8E" w:rsidTr="002B65EB">
        <w:tc>
          <w:tcPr>
            <w:tcW w:w="460" w:type="dxa"/>
          </w:tcPr>
          <w:p w:rsidR="002B65EB" w:rsidRPr="00797893" w:rsidRDefault="002B65EB" w:rsidP="002B65EB">
            <w:pPr>
              <w:rPr>
                <w:b/>
                <w:sz w:val="8"/>
              </w:rPr>
            </w:pPr>
          </w:p>
        </w:tc>
        <w:tc>
          <w:tcPr>
            <w:tcW w:w="319" w:type="dxa"/>
          </w:tcPr>
          <w:p w:rsidR="002B65EB" w:rsidRPr="00797893" w:rsidRDefault="002B65EB" w:rsidP="002B65EB">
            <w:pPr>
              <w:rPr>
                <w:b/>
                <w:sz w:val="8"/>
              </w:rPr>
            </w:pPr>
          </w:p>
        </w:tc>
        <w:tc>
          <w:tcPr>
            <w:tcW w:w="601" w:type="dxa"/>
            <w:gridSpan w:val="3"/>
          </w:tcPr>
          <w:p w:rsidR="002B65EB" w:rsidRPr="00797893" w:rsidRDefault="002B65EB" w:rsidP="002B65EB">
            <w:pPr>
              <w:rPr>
                <w:b/>
                <w:sz w:val="8"/>
              </w:rPr>
            </w:pPr>
          </w:p>
        </w:tc>
        <w:tc>
          <w:tcPr>
            <w:tcW w:w="250" w:type="dxa"/>
          </w:tcPr>
          <w:p w:rsidR="002B65EB" w:rsidRPr="00797893" w:rsidRDefault="002B65EB" w:rsidP="002B65EB">
            <w:pPr>
              <w:rPr>
                <w:b/>
                <w:sz w:val="8"/>
              </w:rPr>
            </w:pPr>
          </w:p>
        </w:tc>
        <w:tc>
          <w:tcPr>
            <w:tcW w:w="670" w:type="dxa"/>
            <w:gridSpan w:val="3"/>
          </w:tcPr>
          <w:p w:rsidR="002B65EB" w:rsidRPr="00797893" w:rsidRDefault="002B65EB" w:rsidP="002B65EB">
            <w:pPr>
              <w:rPr>
                <w:b/>
                <w:sz w:val="8"/>
              </w:rPr>
            </w:pPr>
          </w:p>
        </w:tc>
        <w:tc>
          <w:tcPr>
            <w:tcW w:w="605" w:type="dxa"/>
            <w:gridSpan w:val="2"/>
          </w:tcPr>
          <w:p w:rsidR="002B65EB" w:rsidRPr="00797893" w:rsidRDefault="002B65EB" w:rsidP="002B65EB">
            <w:pPr>
              <w:rPr>
                <w:b/>
                <w:sz w:val="8"/>
              </w:rPr>
            </w:pPr>
          </w:p>
        </w:tc>
        <w:tc>
          <w:tcPr>
            <w:tcW w:w="315"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460" w:type="dxa"/>
          </w:tcPr>
          <w:p w:rsidR="002B65EB" w:rsidRPr="00797893" w:rsidRDefault="002B65EB" w:rsidP="002B65EB">
            <w:pPr>
              <w:rPr>
                <w:b/>
                <w:sz w:val="8"/>
              </w:rPr>
            </w:pPr>
          </w:p>
        </w:tc>
        <w:tc>
          <w:tcPr>
            <w:tcW w:w="544" w:type="dxa"/>
          </w:tcPr>
          <w:p w:rsidR="002B65EB" w:rsidRPr="00797893" w:rsidRDefault="002B65EB" w:rsidP="002B65EB">
            <w:pPr>
              <w:rPr>
                <w:b/>
                <w:sz w:val="8"/>
              </w:rPr>
            </w:pPr>
          </w:p>
        </w:tc>
      </w:tr>
      <w:tr w:rsidR="002B65EB" w:rsidRPr="00AC0210" w:rsidTr="002B65EB">
        <w:tc>
          <w:tcPr>
            <w:tcW w:w="815"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Oddíl, paragraf</w:t>
            </w:r>
          </w:p>
        </w:tc>
        <w:tc>
          <w:tcPr>
            <w:tcW w:w="815"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Položka</w:t>
            </w:r>
          </w:p>
        </w:tc>
        <w:tc>
          <w:tcPr>
            <w:tcW w:w="1275" w:type="dxa"/>
            <w:gridSpan w:val="5"/>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Organizace</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Skutečnost v tis. Kč</w:t>
            </w:r>
          </w:p>
        </w:tc>
        <w:tc>
          <w:tcPr>
            <w:tcW w:w="3764" w:type="dxa"/>
            <w:gridSpan w:val="8"/>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Komentář</w:t>
            </w:r>
          </w:p>
        </w:tc>
      </w:tr>
      <w:tr w:rsidR="002B65EB" w:rsidRPr="00C50E8E" w:rsidTr="002B65EB">
        <w:tc>
          <w:tcPr>
            <w:tcW w:w="815" w:type="dxa"/>
            <w:gridSpan w:val="3"/>
            <w:tcBorders>
              <w:top w:val="single" w:sz="6" w:space="0" w:color="auto"/>
              <w:left w:val="single" w:sz="6" w:space="0" w:color="auto"/>
              <w:bottom w:val="single" w:sz="4" w:space="0" w:color="auto"/>
              <w:right w:val="single" w:sz="6" w:space="0" w:color="auto"/>
            </w:tcBorders>
          </w:tcPr>
          <w:p w:rsidR="002B65EB" w:rsidRPr="00C50E8E" w:rsidRDefault="002B65EB" w:rsidP="002B65EB">
            <w:pPr>
              <w:jc w:val="center"/>
            </w:pPr>
            <w:r>
              <w:t>0000</w:t>
            </w:r>
          </w:p>
        </w:tc>
        <w:tc>
          <w:tcPr>
            <w:tcW w:w="815" w:type="dxa"/>
            <w:gridSpan w:val="3"/>
            <w:tcBorders>
              <w:top w:val="single" w:sz="6" w:space="0" w:color="auto"/>
              <w:left w:val="single" w:sz="6" w:space="0" w:color="auto"/>
              <w:bottom w:val="single" w:sz="4" w:space="0" w:color="auto"/>
              <w:right w:val="single" w:sz="6" w:space="0" w:color="auto"/>
            </w:tcBorders>
          </w:tcPr>
          <w:p w:rsidR="002B65EB" w:rsidRPr="00C50E8E" w:rsidRDefault="002B65EB" w:rsidP="002B65EB">
            <w:pPr>
              <w:jc w:val="center"/>
            </w:pPr>
            <w:r>
              <w:t>4116</w:t>
            </w:r>
          </w:p>
        </w:tc>
        <w:tc>
          <w:tcPr>
            <w:tcW w:w="1275" w:type="dxa"/>
            <w:gridSpan w:val="5"/>
            <w:tcBorders>
              <w:top w:val="single" w:sz="6" w:space="0" w:color="auto"/>
              <w:left w:val="single" w:sz="6" w:space="0" w:color="auto"/>
              <w:bottom w:val="single" w:sz="4" w:space="0" w:color="auto"/>
              <w:right w:val="single" w:sz="6" w:space="0" w:color="auto"/>
            </w:tcBorders>
          </w:tcPr>
          <w:p w:rsidR="002B65EB" w:rsidRPr="00C50E8E" w:rsidRDefault="002B65EB" w:rsidP="002B65EB">
            <w:pPr>
              <w:spacing w:before="30"/>
              <w:jc w:val="center"/>
            </w:pPr>
            <w:r w:rsidRPr="001721AB">
              <w:rPr>
                <w:sz w:val="16"/>
              </w:rPr>
              <w:t>0210000000000</w:t>
            </w:r>
          </w:p>
        </w:tc>
        <w:tc>
          <w:tcPr>
            <w:tcW w:w="775" w:type="dxa"/>
            <w:gridSpan w:val="2"/>
            <w:tcBorders>
              <w:top w:val="single" w:sz="6" w:space="0" w:color="auto"/>
              <w:left w:val="single" w:sz="6" w:space="0" w:color="auto"/>
              <w:bottom w:val="single" w:sz="4" w:space="0" w:color="auto"/>
              <w:right w:val="single" w:sz="6" w:space="0" w:color="auto"/>
            </w:tcBorders>
          </w:tcPr>
          <w:p w:rsidR="002B65EB" w:rsidRDefault="002B65EB" w:rsidP="002B65EB">
            <w:pPr>
              <w:jc w:val="center"/>
            </w:pPr>
            <w:r>
              <w:t>13010</w:t>
            </w:r>
          </w:p>
          <w:p w:rsidR="002B65EB" w:rsidRDefault="002B65EB" w:rsidP="002B65EB">
            <w:pPr>
              <w:jc w:val="center"/>
            </w:pPr>
            <w:r>
              <w:t>13011</w:t>
            </w:r>
          </w:p>
          <w:p w:rsidR="002B65EB" w:rsidRDefault="002B65EB" w:rsidP="002B65EB">
            <w:pPr>
              <w:jc w:val="center"/>
            </w:pPr>
            <w:r>
              <w:t>13015</w:t>
            </w:r>
          </w:p>
          <w:p w:rsidR="002B65EB" w:rsidRPr="00C50E8E" w:rsidRDefault="002B65EB" w:rsidP="002B65EB">
            <w:pPr>
              <w:jc w:val="center"/>
            </w:pPr>
            <w:r>
              <w:t>14032</w:t>
            </w:r>
          </w:p>
        </w:tc>
        <w:tc>
          <w:tcPr>
            <w:tcW w:w="920" w:type="dxa"/>
            <w:gridSpan w:val="2"/>
            <w:tcBorders>
              <w:top w:val="single" w:sz="6" w:space="0" w:color="auto"/>
              <w:left w:val="single" w:sz="6" w:space="0" w:color="auto"/>
              <w:bottom w:val="single" w:sz="4" w:space="0" w:color="auto"/>
              <w:right w:val="single" w:sz="6" w:space="0" w:color="auto"/>
            </w:tcBorders>
          </w:tcPr>
          <w:p w:rsidR="002B65EB" w:rsidRDefault="002B65EB" w:rsidP="002B65EB">
            <w:pPr>
              <w:jc w:val="right"/>
            </w:pPr>
            <w:r>
              <w:t>2.636,00</w:t>
            </w:r>
          </w:p>
          <w:p w:rsidR="002B65EB" w:rsidRDefault="002B65EB" w:rsidP="002B65EB">
            <w:pPr>
              <w:jc w:val="right"/>
            </w:pPr>
            <w:r>
              <w:t>5.723,87</w:t>
            </w:r>
          </w:p>
          <w:p w:rsidR="002B65EB" w:rsidRDefault="002B65EB" w:rsidP="002B65EB">
            <w:pPr>
              <w:jc w:val="right"/>
            </w:pPr>
            <w:r>
              <w:t>3.769,75</w:t>
            </w:r>
          </w:p>
          <w:p w:rsidR="002B65EB" w:rsidRPr="00C50E8E" w:rsidRDefault="002B65EB" w:rsidP="002B65EB">
            <w:pPr>
              <w:jc w:val="right"/>
            </w:pPr>
            <w:r>
              <w:t>126,00</w:t>
            </w:r>
          </w:p>
        </w:tc>
        <w:tc>
          <w:tcPr>
            <w:tcW w:w="920" w:type="dxa"/>
            <w:gridSpan w:val="2"/>
            <w:tcBorders>
              <w:top w:val="single" w:sz="6" w:space="0" w:color="auto"/>
              <w:left w:val="single" w:sz="6" w:space="0" w:color="auto"/>
              <w:bottom w:val="single" w:sz="4" w:space="0" w:color="auto"/>
              <w:right w:val="single" w:sz="6" w:space="0" w:color="auto"/>
            </w:tcBorders>
          </w:tcPr>
          <w:p w:rsidR="002B65EB" w:rsidRDefault="002B65EB" w:rsidP="002B65EB">
            <w:pPr>
              <w:jc w:val="right"/>
            </w:pPr>
            <w:r>
              <w:t>2.636,00</w:t>
            </w:r>
          </w:p>
          <w:p w:rsidR="002B65EB" w:rsidRDefault="002B65EB" w:rsidP="002B65EB">
            <w:pPr>
              <w:jc w:val="right"/>
            </w:pPr>
            <w:r>
              <w:t>5.723,87</w:t>
            </w:r>
          </w:p>
          <w:p w:rsidR="002B65EB" w:rsidRDefault="002B65EB" w:rsidP="002B65EB">
            <w:pPr>
              <w:jc w:val="right"/>
            </w:pPr>
            <w:r>
              <w:t>3.769,75</w:t>
            </w:r>
          </w:p>
          <w:p w:rsidR="002B65EB" w:rsidRPr="00C50E8E" w:rsidRDefault="002B65EB" w:rsidP="002B65EB">
            <w:pPr>
              <w:jc w:val="right"/>
            </w:pPr>
            <w:r>
              <w:t>126,00</w:t>
            </w:r>
          </w:p>
        </w:tc>
        <w:tc>
          <w:tcPr>
            <w:tcW w:w="3764" w:type="dxa"/>
            <w:gridSpan w:val="8"/>
            <w:tcBorders>
              <w:top w:val="single" w:sz="6" w:space="0" w:color="auto"/>
              <w:left w:val="single" w:sz="6" w:space="0" w:color="auto"/>
              <w:bottom w:val="single" w:sz="4" w:space="0" w:color="auto"/>
              <w:right w:val="single" w:sz="6" w:space="0" w:color="auto"/>
            </w:tcBorders>
          </w:tcPr>
          <w:p w:rsidR="002B65EB" w:rsidRPr="00C50E8E" w:rsidRDefault="002B65EB" w:rsidP="002B65EB">
            <w:pPr>
              <w:pStyle w:val="Zkladntext"/>
            </w:pPr>
            <w:r>
              <w:t>Ostatní neinvestiční přijaté transfery ze státního rozpočtu</w:t>
            </w:r>
          </w:p>
          <w:p w:rsidR="002B65EB" w:rsidRPr="00C50E8E" w:rsidRDefault="002B65EB" w:rsidP="002B65EB">
            <w:r>
              <w:t>Státní příspěvek na výkon pěstounské péče (ÚZ 13010), dotace na výkon činnosti obce s rozšířenou působností – SPOD (ÚZ 13011), dotace na výkon sociální péče (ÚZ 13015) a dotace na projekty prevence kriminality (ÚZ 14032) přijaté v 1. pololetí 2017.</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4177</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2229</w:t>
            </w:r>
          </w:p>
        </w:tc>
        <w:tc>
          <w:tcPr>
            <w:tcW w:w="1275" w:type="dxa"/>
            <w:gridSpan w:val="5"/>
            <w:tcBorders>
              <w:top w:val="single" w:sz="4" w:space="0" w:color="auto"/>
              <w:left w:val="single" w:sz="6" w:space="0" w:color="auto"/>
              <w:bottom w:val="single" w:sz="4" w:space="0" w:color="auto"/>
              <w:right w:val="single" w:sz="6" w:space="0" w:color="auto"/>
            </w:tcBorders>
          </w:tcPr>
          <w:p w:rsidR="002B65EB" w:rsidRPr="001721AB" w:rsidRDefault="002B65EB" w:rsidP="002B65EB">
            <w:pPr>
              <w:spacing w:before="30"/>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6,60</w:t>
            </w:r>
          </w:p>
        </w:tc>
        <w:tc>
          <w:tcPr>
            <w:tcW w:w="3764" w:type="dxa"/>
            <w:gridSpan w:val="8"/>
            <w:tcBorders>
              <w:top w:val="single" w:sz="4" w:space="0" w:color="auto"/>
              <w:left w:val="single" w:sz="6" w:space="0" w:color="auto"/>
              <w:bottom w:val="single" w:sz="4" w:space="0" w:color="auto"/>
              <w:right w:val="single" w:sz="6" w:space="0" w:color="auto"/>
            </w:tcBorders>
          </w:tcPr>
          <w:p w:rsidR="002B65EB" w:rsidRDefault="002B65EB" w:rsidP="002B65EB">
            <w:pPr>
              <w:pStyle w:val="Zkladntext"/>
              <w:rPr>
                <w:b/>
              </w:rPr>
            </w:pPr>
            <w:r>
              <w:t>Ostatní přijaté vratky transferů</w:t>
            </w:r>
            <w:r w:rsidRPr="00FA7C7F">
              <w:t xml:space="preserve"> – mimořádná </w:t>
            </w:r>
            <w:r>
              <w:t>okamžitá pomoc osobám ohroženým soc. vyloučením</w:t>
            </w:r>
          </w:p>
          <w:p w:rsidR="002B65EB" w:rsidRPr="00FA7C7F" w:rsidRDefault="002B65EB" w:rsidP="002B65EB">
            <w:r w:rsidRPr="00FA7C7F">
              <w:rPr>
                <w:spacing w:val="-5"/>
              </w:rPr>
              <w:t>Uhrazené pohledávky – vymožené neprávem přijaté dávky sociální péče za období od 1. 1. 2007 do 31. 12. 2011.</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4179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2229</w:t>
            </w:r>
          </w:p>
        </w:tc>
        <w:tc>
          <w:tcPr>
            <w:tcW w:w="1275" w:type="dxa"/>
            <w:gridSpan w:val="5"/>
            <w:tcBorders>
              <w:top w:val="single" w:sz="4" w:space="0" w:color="auto"/>
              <w:left w:val="single" w:sz="6" w:space="0" w:color="auto"/>
              <w:bottom w:val="single" w:sz="4" w:space="0" w:color="auto"/>
              <w:right w:val="single" w:sz="6" w:space="0" w:color="auto"/>
            </w:tcBorders>
          </w:tcPr>
          <w:p w:rsidR="002B65EB" w:rsidRPr="001721AB" w:rsidRDefault="002B65EB" w:rsidP="002B65EB">
            <w:pPr>
              <w:spacing w:before="30"/>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7,03</w:t>
            </w:r>
          </w:p>
        </w:tc>
        <w:tc>
          <w:tcPr>
            <w:tcW w:w="3764" w:type="dxa"/>
            <w:gridSpan w:val="8"/>
            <w:tcBorders>
              <w:top w:val="single" w:sz="4" w:space="0" w:color="auto"/>
              <w:left w:val="single" w:sz="6" w:space="0" w:color="auto"/>
              <w:bottom w:val="single" w:sz="4" w:space="0" w:color="auto"/>
              <w:right w:val="single" w:sz="6" w:space="0" w:color="auto"/>
            </w:tcBorders>
          </w:tcPr>
          <w:p w:rsidR="002B65EB" w:rsidRDefault="002B65EB" w:rsidP="002B65EB">
            <w:pPr>
              <w:pStyle w:val="Zkladntext"/>
            </w:pPr>
            <w:r>
              <w:t>Ostatní přijaté vratky transferů</w:t>
            </w:r>
            <w:r w:rsidRPr="00FA7C7F">
              <w:t xml:space="preserve"> – ostatní dávky sociální pomoci</w:t>
            </w:r>
          </w:p>
          <w:p w:rsidR="002B65EB" w:rsidRPr="00FA7C7F" w:rsidRDefault="002B65EB" w:rsidP="002B65EB">
            <w:pPr>
              <w:pStyle w:val="Zkladntext"/>
              <w:rPr>
                <w:b/>
              </w:rPr>
            </w:pPr>
            <w:r w:rsidRPr="00FA7C7F">
              <w:rPr>
                <w:spacing w:val="-4"/>
              </w:rPr>
              <w:t>Uhrazené pohledávky – vymožené neprávem přijaté dávky sociální péče za předešlé období k datu 31. 12. 2006</w:t>
            </w:r>
            <w:r>
              <w:t xml:space="preserve"> (průběžně se odvádí na Krajský úřad Olomouckého kraje).</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6409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2329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spacing w:before="30"/>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-0,03</w:t>
            </w:r>
          </w:p>
        </w:tc>
        <w:tc>
          <w:tcPr>
            <w:tcW w:w="3764" w:type="dxa"/>
            <w:gridSpan w:val="8"/>
            <w:tcBorders>
              <w:top w:val="single" w:sz="4" w:space="0" w:color="auto"/>
              <w:left w:val="single" w:sz="6" w:space="0" w:color="auto"/>
              <w:bottom w:val="single" w:sz="4" w:space="0" w:color="auto"/>
              <w:right w:val="single" w:sz="6" w:space="0" w:color="auto"/>
            </w:tcBorders>
          </w:tcPr>
          <w:p w:rsidR="002B65EB" w:rsidRDefault="002B65EB" w:rsidP="002B65EB">
            <w:pPr>
              <w:pStyle w:val="Zkladntext"/>
            </w:pPr>
            <w:r>
              <w:t>Ostatní nedaňové příjmy jinde nezařazené</w:t>
            </w:r>
          </w:p>
          <w:p w:rsidR="002B65EB" w:rsidRPr="00FA7C7F" w:rsidRDefault="002B65EB" w:rsidP="002B65EB">
            <w:pPr>
              <w:pStyle w:val="Zkladntext"/>
              <w:rPr>
                <w:b/>
              </w:rPr>
            </w:pPr>
            <w:r>
              <w:t xml:space="preserve">Převod přijatých finančních prostředků z výdeje receptů a žádanek s modrým pruhem do hlavní pokladny (k 30. 6. 2017 účetně nezpracovaná část příjmů – v celkové </w:t>
            </w:r>
            <w:r>
              <w:lastRenderedPageBreak/>
              <w:t>výši příjmů pol. 1361 již započítáno).</w:t>
            </w:r>
          </w:p>
        </w:tc>
      </w:tr>
      <w:tr w:rsidR="002B65EB" w:rsidRPr="00C50E8E" w:rsidTr="002B65EB">
        <w:tc>
          <w:tcPr>
            <w:tcW w:w="815" w:type="dxa"/>
            <w:gridSpan w:val="3"/>
            <w:tcBorders>
              <w:top w:val="single" w:sz="4" w:space="0" w:color="auto"/>
              <w:left w:val="single" w:sz="6" w:space="0" w:color="auto"/>
              <w:bottom w:val="single" w:sz="6" w:space="0" w:color="auto"/>
              <w:right w:val="single" w:sz="6" w:space="0" w:color="auto"/>
            </w:tcBorders>
          </w:tcPr>
          <w:p w:rsidR="002B65EB" w:rsidRDefault="002B65EB" w:rsidP="002B65EB">
            <w:pPr>
              <w:jc w:val="center"/>
            </w:pPr>
            <w:r>
              <w:lastRenderedPageBreak/>
              <w:t>0000</w:t>
            </w:r>
          </w:p>
        </w:tc>
        <w:tc>
          <w:tcPr>
            <w:tcW w:w="815" w:type="dxa"/>
            <w:gridSpan w:val="3"/>
            <w:tcBorders>
              <w:top w:val="single" w:sz="4" w:space="0" w:color="auto"/>
              <w:left w:val="single" w:sz="6" w:space="0" w:color="auto"/>
              <w:bottom w:val="single" w:sz="6" w:space="0" w:color="auto"/>
              <w:right w:val="single" w:sz="6" w:space="0" w:color="auto"/>
            </w:tcBorders>
          </w:tcPr>
          <w:p w:rsidR="002B65EB" w:rsidRDefault="002B65EB" w:rsidP="002B65EB">
            <w:pPr>
              <w:jc w:val="center"/>
            </w:pPr>
            <w:r>
              <w:t>1361</w:t>
            </w:r>
          </w:p>
        </w:tc>
        <w:tc>
          <w:tcPr>
            <w:tcW w:w="1275" w:type="dxa"/>
            <w:gridSpan w:val="5"/>
            <w:tcBorders>
              <w:top w:val="single" w:sz="4" w:space="0" w:color="auto"/>
              <w:left w:val="single" w:sz="6" w:space="0" w:color="auto"/>
              <w:bottom w:val="single" w:sz="6" w:space="0" w:color="auto"/>
              <w:right w:val="single" w:sz="6" w:space="0" w:color="auto"/>
            </w:tcBorders>
          </w:tcPr>
          <w:p w:rsidR="002B65EB" w:rsidRDefault="002B65EB" w:rsidP="002B65EB">
            <w:pPr>
              <w:spacing w:before="30"/>
              <w:jc w:val="center"/>
              <w:rPr>
                <w:sz w:val="16"/>
              </w:rPr>
            </w:pPr>
            <w:r>
              <w:rPr>
                <w:sz w:val="16"/>
              </w:rPr>
              <w:t>0210000211800</w:t>
            </w:r>
          </w:p>
        </w:tc>
        <w:tc>
          <w:tcPr>
            <w:tcW w:w="775" w:type="dxa"/>
            <w:gridSpan w:val="2"/>
            <w:tcBorders>
              <w:top w:val="single" w:sz="4" w:space="0" w:color="auto"/>
              <w:left w:val="single" w:sz="6" w:space="0" w:color="auto"/>
              <w:bottom w:val="single" w:sz="6"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6" w:space="0" w:color="auto"/>
              <w:right w:val="single" w:sz="6" w:space="0" w:color="auto"/>
            </w:tcBorders>
          </w:tcPr>
          <w:p w:rsidR="002B65EB" w:rsidRDefault="002B65EB" w:rsidP="002B65EB">
            <w:pPr>
              <w:jc w:val="right"/>
            </w:pPr>
            <w:r>
              <w:t>3,00</w:t>
            </w:r>
          </w:p>
        </w:tc>
        <w:tc>
          <w:tcPr>
            <w:tcW w:w="920" w:type="dxa"/>
            <w:gridSpan w:val="2"/>
            <w:tcBorders>
              <w:top w:val="single" w:sz="4" w:space="0" w:color="auto"/>
              <w:left w:val="single" w:sz="6" w:space="0" w:color="auto"/>
              <w:bottom w:val="single" w:sz="6" w:space="0" w:color="auto"/>
              <w:right w:val="single" w:sz="6" w:space="0" w:color="auto"/>
            </w:tcBorders>
          </w:tcPr>
          <w:p w:rsidR="002B65EB" w:rsidRDefault="002B65EB" w:rsidP="002B65EB">
            <w:pPr>
              <w:jc w:val="right"/>
            </w:pPr>
            <w:r>
              <w:t>1,04</w:t>
            </w:r>
          </w:p>
        </w:tc>
        <w:tc>
          <w:tcPr>
            <w:tcW w:w="3764" w:type="dxa"/>
            <w:gridSpan w:val="8"/>
            <w:tcBorders>
              <w:top w:val="single" w:sz="4" w:space="0" w:color="auto"/>
              <w:left w:val="single" w:sz="6" w:space="0" w:color="auto"/>
              <w:bottom w:val="single" w:sz="6" w:space="0" w:color="auto"/>
              <w:right w:val="single" w:sz="6" w:space="0" w:color="auto"/>
            </w:tcBorders>
          </w:tcPr>
          <w:p w:rsidR="002B65EB" w:rsidRDefault="002B65EB" w:rsidP="002B65EB">
            <w:pPr>
              <w:pStyle w:val="Zkladntext"/>
            </w:pPr>
            <w:r>
              <w:t>Správní poplatky</w:t>
            </w:r>
            <w:r w:rsidRPr="00797893">
              <w:t xml:space="preserve"> – recepty a žádanky s modrým pruhem</w:t>
            </w:r>
          </w:p>
          <w:p w:rsidR="002B65EB" w:rsidRPr="00797893" w:rsidRDefault="002B65EB" w:rsidP="002B65EB">
            <w:pPr>
              <w:pStyle w:val="Zkladntext"/>
              <w:rPr>
                <w:b/>
              </w:rPr>
            </w:pPr>
            <w:r w:rsidRPr="00797893">
              <w:rPr>
                <w:spacing w:val="-4"/>
              </w:rPr>
              <w:t xml:space="preserve">Výdej receptů a žádanek pro předpis léčiv obsahujících návykové látky (recepty a žádanky s modrým pruhem) </w:t>
            </w:r>
            <w:r>
              <w:t>probíhá na základě aktuální potřeby ze strany lékařů a zdravotnických zařízení.</w:t>
            </w:r>
          </w:p>
        </w:tc>
      </w:tr>
      <w:tr w:rsidR="002B65EB" w:rsidRPr="00C50E8E" w:rsidTr="002B65EB">
        <w:tc>
          <w:tcPr>
            <w:tcW w:w="460" w:type="dxa"/>
          </w:tcPr>
          <w:p w:rsidR="002B65EB" w:rsidRPr="000740E4" w:rsidRDefault="002B65EB" w:rsidP="002B65EB">
            <w:pPr>
              <w:rPr>
                <w:b/>
                <w:sz w:val="8"/>
              </w:rPr>
            </w:pPr>
          </w:p>
        </w:tc>
        <w:tc>
          <w:tcPr>
            <w:tcW w:w="319" w:type="dxa"/>
          </w:tcPr>
          <w:p w:rsidR="002B65EB" w:rsidRPr="000740E4" w:rsidRDefault="002B65EB" w:rsidP="002B65EB">
            <w:pPr>
              <w:rPr>
                <w:b/>
                <w:sz w:val="8"/>
              </w:rPr>
            </w:pPr>
          </w:p>
        </w:tc>
        <w:tc>
          <w:tcPr>
            <w:tcW w:w="601" w:type="dxa"/>
            <w:gridSpan w:val="3"/>
          </w:tcPr>
          <w:p w:rsidR="002B65EB" w:rsidRPr="000740E4" w:rsidRDefault="002B65EB" w:rsidP="002B65EB">
            <w:pPr>
              <w:rPr>
                <w:b/>
                <w:sz w:val="8"/>
              </w:rPr>
            </w:pPr>
          </w:p>
        </w:tc>
        <w:tc>
          <w:tcPr>
            <w:tcW w:w="250" w:type="dxa"/>
          </w:tcPr>
          <w:p w:rsidR="002B65EB" w:rsidRPr="000740E4" w:rsidRDefault="002B65EB" w:rsidP="002B65EB">
            <w:pPr>
              <w:rPr>
                <w:b/>
                <w:sz w:val="8"/>
              </w:rPr>
            </w:pPr>
          </w:p>
        </w:tc>
        <w:tc>
          <w:tcPr>
            <w:tcW w:w="670" w:type="dxa"/>
            <w:gridSpan w:val="3"/>
          </w:tcPr>
          <w:p w:rsidR="002B65EB" w:rsidRPr="000740E4" w:rsidRDefault="002B65EB" w:rsidP="002B65EB">
            <w:pPr>
              <w:rPr>
                <w:b/>
                <w:sz w:val="8"/>
              </w:rPr>
            </w:pPr>
          </w:p>
        </w:tc>
        <w:tc>
          <w:tcPr>
            <w:tcW w:w="605" w:type="dxa"/>
            <w:gridSpan w:val="2"/>
          </w:tcPr>
          <w:p w:rsidR="002B65EB" w:rsidRPr="000740E4" w:rsidRDefault="002B65EB" w:rsidP="002B65EB">
            <w:pPr>
              <w:rPr>
                <w:b/>
                <w:sz w:val="8"/>
              </w:rPr>
            </w:pPr>
          </w:p>
        </w:tc>
        <w:tc>
          <w:tcPr>
            <w:tcW w:w="315" w:type="dxa"/>
          </w:tcPr>
          <w:p w:rsidR="002B65EB" w:rsidRPr="000740E4" w:rsidRDefault="002B65EB" w:rsidP="002B65EB">
            <w:pPr>
              <w:rPr>
                <w:b/>
                <w:sz w:val="8"/>
              </w:rPr>
            </w:pPr>
          </w:p>
        </w:tc>
        <w:tc>
          <w:tcPr>
            <w:tcW w:w="460" w:type="dxa"/>
          </w:tcPr>
          <w:p w:rsidR="002B65EB" w:rsidRPr="000740E4" w:rsidRDefault="002B65EB" w:rsidP="002B65EB">
            <w:pPr>
              <w:rPr>
                <w:b/>
                <w:sz w:val="8"/>
              </w:rPr>
            </w:pPr>
          </w:p>
        </w:tc>
        <w:tc>
          <w:tcPr>
            <w:tcW w:w="460" w:type="dxa"/>
          </w:tcPr>
          <w:p w:rsidR="002B65EB" w:rsidRPr="000740E4" w:rsidRDefault="002B65EB" w:rsidP="002B65EB">
            <w:pPr>
              <w:rPr>
                <w:b/>
                <w:sz w:val="8"/>
              </w:rPr>
            </w:pPr>
          </w:p>
        </w:tc>
        <w:tc>
          <w:tcPr>
            <w:tcW w:w="460" w:type="dxa"/>
          </w:tcPr>
          <w:p w:rsidR="002B65EB" w:rsidRPr="000740E4" w:rsidRDefault="002B65EB" w:rsidP="002B65EB">
            <w:pPr>
              <w:rPr>
                <w:b/>
                <w:sz w:val="8"/>
              </w:rPr>
            </w:pPr>
          </w:p>
        </w:tc>
        <w:tc>
          <w:tcPr>
            <w:tcW w:w="460" w:type="dxa"/>
          </w:tcPr>
          <w:p w:rsidR="002B65EB" w:rsidRPr="000740E4" w:rsidRDefault="002B65EB" w:rsidP="002B65EB">
            <w:pPr>
              <w:rPr>
                <w:b/>
                <w:sz w:val="8"/>
              </w:rPr>
            </w:pPr>
          </w:p>
        </w:tc>
        <w:tc>
          <w:tcPr>
            <w:tcW w:w="460" w:type="dxa"/>
          </w:tcPr>
          <w:p w:rsidR="002B65EB" w:rsidRPr="000740E4" w:rsidRDefault="002B65EB" w:rsidP="002B65EB">
            <w:pPr>
              <w:rPr>
                <w:b/>
                <w:sz w:val="8"/>
              </w:rPr>
            </w:pPr>
          </w:p>
        </w:tc>
        <w:tc>
          <w:tcPr>
            <w:tcW w:w="460" w:type="dxa"/>
          </w:tcPr>
          <w:p w:rsidR="002B65EB" w:rsidRPr="000740E4" w:rsidRDefault="002B65EB" w:rsidP="002B65EB">
            <w:pPr>
              <w:rPr>
                <w:b/>
                <w:sz w:val="8"/>
              </w:rPr>
            </w:pPr>
          </w:p>
        </w:tc>
        <w:tc>
          <w:tcPr>
            <w:tcW w:w="460" w:type="dxa"/>
          </w:tcPr>
          <w:p w:rsidR="002B65EB" w:rsidRPr="000740E4" w:rsidRDefault="002B65EB" w:rsidP="002B65EB">
            <w:pPr>
              <w:rPr>
                <w:b/>
                <w:sz w:val="8"/>
              </w:rPr>
            </w:pPr>
          </w:p>
        </w:tc>
        <w:tc>
          <w:tcPr>
            <w:tcW w:w="460" w:type="dxa"/>
          </w:tcPr>
          <w:p w:rsidR="002B65EB" w:rsidRPr="000740E4" w:rsidRDefault="002B65EB" w:rsidP="002B65EB">
            <w:pPr>
              <w:rPr>
                <w:b/>
                <w:sz w:val="8"/>
              </w:rPr>
            </w:pPr>
          </w:p>
        </w:tc>
        <w:tc>
          <w:tcPr>
            <w:tcW w:w="460" w:type="dxa"/>
          </w:tcPr>
          <w:p w:rsidR="002B65EB" w:rsidRPr="000740E4" w:rsidRDefault="002B65EB" w:rsidP="002B65EB">
            <w:pPr>
              <w:rPr>
                <w:b/>
                <w:sz w:val="8"/>
              </w:rPr>
            </w:pPr>
          </w:p>
        </w:tc>
        <w:tc>
          <w:tcPr>
            <w:tcW w:w="460" w:type="dxa"/>
          </w:tcPr>
          <w:p w:rsidR="002B65EB" w:rsidRPr="000740E4" w:rsidRDefault="002B65EB" w:rsidP="002B65EB">
            <w:pPr>
              <w:rPr>
                <w:b/>
                <w:sz w:val="8"/>
              </w:rPr>
            </w:pPr>
          </w:p>
        </w:tc>
        <w:tc>
          <w:tcPr>
            <w:tcW w:w="460" w:type="dxa"/>
          </w:tcPr>
          <w:p w:rsidR="002B65EB" w:rsidRPr="000740E4" w:rsidRDefault="002B65EB" w:rsidP="002B65EB">
            <w:pPr>
              <w:rPr>
                <w:b/>
                <w:sz w:val="8"/>
              </w:rPr>
            </w:pPr>
          </w:p>
        </w:tc>
        <w:tc>
          <w:tcPr>
            <w:tcW w:w="460" w:type="dxa"/>
          </w:tcPr>
          <w:p w:rsidR="002B65EB" w:rsidRPr="000740E4" w:rsidRDefault="002B65EB" w:rsidP="002B65EB">
            <w:pPr>
              <w:rPr>
                <w:b/>
                <w:sz w:val="8"/>
              </w:rPr>
            </w:pPr>
          </w:p>
        </w:tc>
        <w:tc>
          <w:tcPr>
            <w:tcW w:w="544" w:type="dxa"/>
          </w:tcPr>
          <w:p w:rsidR="002B65EB" w:rsidRPr="000740E4" w:rsidRDefault="002B65EB" w:rsidP="002B65EB">
            <w:pPr>
              <w:rPr>
                <w:b/>
                <w:sz w:val="8"/>
              </w:rPr>
            </w:pPr>
          </w:p>
        </w:tc>
      </w:tr>
      <w:tr w:rsidR="002B65EB" w:rsidRPr="00C50E8E" w:rsidTr="002B65EB">
        <w:tc>
          <w:tcPr>
            <w:tcW w:w="9284" w:type="dxa"/>
            <w:gridSpan w:val="25"/>
            <w:shd w:val="clear" w:color="auto" w:fill="F79646"/>
          </w:tcPr>
          <w:p w:rsidR="002B65EB" w:rsidRPr="00C50E8E" w:rsidRDefault="002B65EB" w:rsidP="002B65EB">
            <w:pPr>
              <w:rPr>
                <w:b/>
                <w:u w:val="single"/>
              </w:rPr>
            </w:pPr>
            <w:r w:rsidRPr="00C50E8E">
              <w:rPr>
                <w:b/>
                <w:u w:val="single"/>
              </w:rPr>
              <w:t>Rozbor čerpání výdajů rozpočtu kapitoly</w:t>
            </w:r>
          </w:p>
        </w:tc>
      </w:tr>
      <w:tr w:rsidR="002B65EB" w:rsidRPr="00C50E8E" w:rsidTr="002B65EB">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391" w:type="dxa"/>
            <w:gridSpan w:val="2"/>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AC0210" w:rsidTr="002B65EB">
        <w:tc>
          <w:tcPr>
            <w:tcW w:w="1771" w:type="dxa"/>
            <w:gridSpan w:val="7"/>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Rozpočet upravený v tis. Kč</w:t>
            </w:r>
          </w:p>
        </w:tc>
        <w:tc>
          <w:tcPr>
            <w:tcW w:w="1909" w:type="dxa"/>
            <w:gridSpan w:val="6"/>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SK/RU v %</w:t>
            </w:r>
          </w:p>
        </w:tc>
        <w:tc>
          <w:tcPr>
            <w:tcW w:w="3764" w:type="dxa"/>
            <w:gridSpan w:val="8"/>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Komentář</w:t>
            </w:r>
          </w:p>
        </w:tc>
      </w:tr>
      <w:tr w:rsidR="002B65EB" w:rsidRPr="00C50E8E" w:rsidTr="002B65EB">
        <w:tc>
          <w:tcPr>
            <w:tcW w:w="1771" w:type="dxa"/>
            <w:gridSpan w:val="7"/>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jc w:val="right"/>
              <w:rPr>
                <w:b/>
              </w:rPr>
            </w:pPr>
            <w:proofErr w:type="spellStart"/>
            <w:proofErr w:type="gramStart"/>
            <w:r w:rsidRPr="00C50E8E">
              <w:rPr>
                <w:b/>
              </w:rPr>
              <w:t>x.xxx</w:t>
            </w:r>
            <w:proofErr w:type="gramEnd"/>
            <w:r w:rsidRPr="00C50E8E">
              <w:rPr>
                <w:b/>
              </w:rPr>
              <w:t>,xx</w:t>
            </w:r>
            <w:proofErr w:type="spellEnd"/>
          </w:p>
        </w:tc>
        <w:tc>
          <w:tcPr>
            <w:tcW w:w="1909" w:type="dxa"/>
            <w:gridSpan w:val="6"/>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jc w:val="right"/>
              <w:rPr>
                <w:b/>
              </w:rPr>
            </w:pPr>
            <w:proofErr w:type="spellStart"/>
            <w:proofErr w:type="gramStart"/>
            <w:r w:rsidRPr="00C50E8E">
              <w:rPr>
                <w:b/>
              </w:rPr>
              <w:t>x.xxx</w:t>
            </w:r>
            <w:proofErr w:type="gramEnd"/>
            <w:r w:rsidRPr="00C50E8E">
              <w:rPr>
                <w:b/>
              </w:rPr>
              <w:t>,xx</w:t>
            </w:r>
            <w:proofErr w:type="spellEnd"/>
          </w:p>
        </w:tc>
        <w:tc>
          <w:tcPr>
            <w:tcW w:w="1840" w:type="dxa"/>
            <w:gridSpan w:val="4"/>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jc w:val="right"/>
              <w:rPr>
                <w:b/>
              </w:rPr>
            </w:pPr>
            <w:proofErr w:type="spellStart"/>
            <w:proofErr w:type="gramStart"/>
            <w:r w:rsidRPr="00C50E8E">
              <w:rPr>
                <w:b/>
              </w:rPr>
              <w:t>x.xxx</w:t>
            </w:r>
            <w:proofErr w:type="gramEnd"/>
            <w:r w:rsidRPr="00C50E8E">
              <w:rPr>
                <w:b/>
              </w:rPr>
              <w:t>,xx</w:t>
            </w:r>
            <w:proofErr w:type="spellEnd"/>
          </w:p>
        </w:tc>
        <w:tc>
          <w:tcPr>
            <w:tcW w:w="3764" w:type="dxa"/>
            <w:gridSpan w:val="8"/>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rPr>
                <w:b/>
              </w:rPr>
            </w:pPr>
            <w:r w:rsidRPr="00C50E8E">
              <w:rPr>
                <w:b/>
              </w:rPr>
              <w:t>Nekonsolidované výdaje</w:t>
            </w:r>
          </w:p>
        </w:tc>
      </w:tr>
      <w:tr w:rsidR="002B65EB" w:rsidRPr="00C50E8E" w:rsidTr="002B65EB">
        <w:tc>
          <w:tcPr>
            <w:tcW w:w="1771" w:type="dxa"/>
            <w:gridSpan w:val="7"/>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jc w:val="right"/>
              <w:rPr>
                <w:b/>
              </w:rPr>
            </w:pPr>
            <w:proofErr w:type="spellStart"/>
            <w:proofErr w:type="gramStart"/>
            <w:r w:rsidRPr="00C50E8E">
              <w:rPr>
                <w:b/>
              </w:rPr>
              <w:t>x.xxx</w:t>
            </w:r>
            <w:proofErr w:type="gramEnd"/>
            <w:r w:rsidRPr="00C50E8E">
              <w:rPr>
                <w:b/>
              </w:rPr>
              <w:t>,xx</w:t>
            </w:r>
            <w:proofErr w:type="spellEnd"/>
          </w:p>
        </w:tc>
        <w:tc>
          <w:tcPr>
            <w:tcW w:w="1909" w:type="dxa"/>
            <w:gridSpan w:val="6"/>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jc w:val="right"/>
              <w:rPr>
                <w:b/>
              </w:rPr>
            </w:pPr>
            <w:proofErr w:type="spellStart"/>
            <w:proofErr w:type="gramStart"/>
            <w:r w:rsidRPr="00C50E8E">
              <w:rPr>
                <w:b/>
              </w:rPr>
              <w:t>x.xxx</w:t>
            </w:r>
            <w:proofErr w:type="gramEnd"/>
            <w:r w:rsidRPr="00C50E8E">
              <w:rPr>
                <w:b/>
              </w:rPr>
              <w:t>,xx</w:t>
            </w:r>
            <w:proofErr w:type="spellEnd"/>
          </w:p>
        </w:tc>
        <w:tc>
          <w:tcPr>
            <w:tcW w:w="1840" w:type="dxa"/>
            <w:gridSpan w:val="4"/>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jc w:val="right"/>
              <w:rPr>
                <w:b/>
              </w:rPr>
            </w:pPr>
            <w:proofErr w:type="spellStart"/>
            <w:proofErr w:type="gramStart"/>
            <w:r w:rsidRPr="00C50E8E">
              <w:rPr>
                <w:b/>
              </w:rPr>
              <w:t>x.xxx</w:t>
            </w:r>
            <w:proofErr w:type="gramEnd"/>
            <w:r w:rsidRPr="00C50E8E">
              <w:rPr>
                <w:b/>
              </w:rPr>
              <w:t>,xx</w:t>
            </w:r>
            <w:proofErr w:type="spellEnd"/>
          </w:p>
        </w:tc>
        <w:tc>
          <w:tcPr>
            <w:tcW w:w="3764" w:type="dxa"/>
            <w:gridSpan w:val="8"/>
            <w:tcBorders>
              <w:top w:val="single" w:sz="6" w:space="0" w:color="auto"/>
              <w:left w:val="single" w:sz="6" w:space="0" w:color="auto"/>
              <w:bottom w:val="single" w:sz="6" w:space="0" w:color="auto"/>
              <w:right w:val="single" w:sz="6" w:space="0" w:color="auto"/>
            </w:tcBorders>
            <w:vAlign w:val="center"/>
          </w:tcPr>
          <w:p w:rsidR="002B65EB" w:rsidRPr="00C50E8E" w:rsidRDefault="002B65EB" w:rsidP="002B65EB">
            <w:pPr>
              <w:rPr>
                <w:b/>
              </w:rPr>
            </w:pPr>
            <w:r w:rsidRPr="00C50E8E">
              <w:rPr>
                <w:b/>
              </w:rPr>
              <w:t>Konsolidované výdaje</w:t>
            </w:r>
          </w:p>
        </w:tc>
      </w:tr>
      <w:tr w:rsidR="002B65EB" w:rsidRPr="00C50E8E" w:rsidTr="002B65EB">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391" w:type="dxa"/>
            <w:gridSpan w:val="2"/>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9284" w:type="dxa"/>
            <w:gridSpan w:val="25"/>
            <w:shd w:val="clear" w:color="auto" w:fill="EEECE1" w:themeFill="background2"/>
          </w:tcPr>
          <w:p w:rsidR="002B65EB" w:rsidRPr="00C50E8E" w:rsidRDefault="002B65EB" w:rsidP="002B65EB">
            <w:pPr>
              <w:rPr>
                <w:b/>
              </w:rPr>
            </w:pPr>
            <w:r w:rsidRPr="00C50E8E">
              <w:rPr>
                <w:b/>
              </w:rPr>
              <w:t>Stručný komentář k celkovému vývoji čerpání výdajů kapitoly ve sledovaném období</w:t>
            </w:r>
          </w:p>
        </w:tc>
      </w:tr>
      <w:tr w:rsidR="002B65EB" w:rsidRPr="00C50E8E" w:rsidTr="002B65EB">
        <w:tc>
          <w:tcPr>
            <w:tcW w:w="460" w:type="dxa"/>
          </w:tcPr>
          <w:p w:rsidR="002B65EB" w:rsidRPr="00EE137C" w:rsidRDefault="002B65EB" w:rsidP="002B65EB">
            <w:pPr>
              <w:rPr>
                <w:b/>
                <w:sz w:val="8"/>
              </w:rPr>
            </w:pPr>
          </w:p>
        </w:tc>
        <w:tc>
          <w:tcPr>
            <w:tcW w:w="460" w:type="dxa"/>
            <w:gridSpan w:val="3"/>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gridSpan w:val="3"/>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gridSpan w:val="2"/>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544" w:type="dxa"/>
          </w:tcPr>
          <w:p w:rsidR="002B65EB" w:rsidRPr="00EE137C" w:rsidRDefault="002B65EB" w:rsidP="002B65EB">
            <w:pPr>
              <w:rPr>
                <w:b/>
                <w:sz w:val="8"/>
              </w:rPr>
            </w:pPr>
          </w:p>
        </w:tc>
      </w:tr>
      <w:tr w:rsidR="002B65EB" w:rsidRPr="00C50E8E" w:rsidTr="002B65EB">
        <w:tc>
          <w:tcPr>
            <w:tcW w:w="9284" w:type="dxa"/>
            <w:gridSpan w:val="25"/>
            <w:tcBorders>
              <w:top w:val="single" w:sz="6" w:space="0" w:color="auto"/>
              <w:left w:val="single" w:sz="6" w:space="0" w:color="auto"/>
              <w:bottom w:val="single" w:sz="6" w:space="0" w:color="auto"/>
              <w:right w:val="single" w:sz="6" w:space="0" w:color="auto"/>
            </w:tcBorders>
          </w:tcPr>
          <w:p w:rsidR="002B65EB" w:rsidRPr="001D1BB9" w:rsidRDefault="002B65EB" w:rsidP="002B65EB">
            <w:pPr>
              <w:spacing w:before="30"/>
              <w:jc w:val="both"/>
              <w:rPr>
                <w:b/>
              </w:rPr>
            </w:pPr>
            <w:r w:rsidRPr="001D1BB9">
              <w:rPr>
                <w:b/>
              </w:rPr>
              <w:t>Čerpání výdajových položek kapitoly 21 – sociální věci bylo k 30. 6. 2017 ve výši 3.476.335 Kč (tj. čerpání rozpočtu kapitoly na 21,81 %).</w:t>
            </w:r>
          </w:p>
          <w:p w:rsidR="002B65EB" w:rsidRPr="00C50E8E" w:rsidRDefault="002B65EB" w:rsidP="002B65EB">
            <w:pPr>
              <w:spacing w:after="30"/>
              <w:jc w:val="both"/>
            </w:pPr>
            <w:r>
              <w:t xml:space="preserve">Z kapitoly 21 – sociální věci jsou postupně uvolňovány finanční prostředky na provoz Jeslí sídliště Svobody v Prostějově, příspěvkové organizace, Klub důchodců, službu Senior taxi, činnost vykonávanou v rámci agendy prevence kriminality, sociálně-právní ochrany dětí, sociální péče a komunitního plánování sociálních služeb. Na základě usnesení orgánů města a rozpočtových opatření byly poskytovány a vypláceny dotace z rozpočtu města na rok 2017. </w:t>
            </w:r>
          </w:p>
        </w:tc>
      </w:tr>
      <w:tr w:rsidR="002B65EB" w:rsidRPr="00C50E8E" w:rsidTr="002B65EB">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3"/>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544" w:type="dxa"/>
          </w:tcPr>
          <w:p w:rsidR="002B65EB" w:rsidRPr="00C50E8E" w:rsidRDefault="002B65EB" w:rsidP="002B65EB">
            <w:pPr>
              <w:rPr>
                <w:b/>
              </w:rPr>
            </w:pPr>
          </w:p>
        </w:tc>
      </w:tr>
      <w:tr w:rsidR="002B65EB" w:rsidRPr="00C50E8E" w:rsidTr="002B65EB">
        <w:tc>
          <w:tcPr>
            <w:tcW w:w="9284" w:type="dxa"/>
            <w:gridSpan w:val="25"/>
            <w:shd w:val="clear" w:color="auto" w:fill="EEECE1" w:themeFill="background2"/>
          </w:tcPr>
          <w:p w:rsidR="002B65EB" w:rsidRPr="00C50E8E" w:rsidRDefault="002B65EB" w:rsidP="002B65EB">
            <w:pPr>
              <w:rPr>
                <w:b/>
              </w:rPr>
            </w:pPr>
            <w:r w:rsidRPr="00C50E8E">
              <w:rPr>
                <w:b/>
              </w:rPr>
              <w:t>Komentář k položkám (akcím), které vykázaly abnormalitu v řádném čerpání výdajů rozpočtu kapitoly ve sledovaném období</w:t>
            </w:r>
          </w:p>
        </w:tc>
      </w:tr>
      <w:tr w:rsidR="002B65EB" w:rsidRPr="00C50E8E" w:rsidTr="002B65EB">
        <w:tc>
          <w:tcPr>
            <w:tcW w:w="460" w:type="dxa"/>
          </w:tcPr>
          <w:p w:rsidR="002B65EB" w:rsidRPr="00EE137C" w:rsidRDefault="002B65EB" w:rsidP="002B65EB">
            <w:pPr>
              <w:rPr>
                <w:b/>
                <w:sz w:val="8"/>
              </w:rPr>
            </w:pPr>
          </w:p>
        </w:tc>
        <w:tc>
          <w:tcPr>
            <w:tcW w:w="319" w:type="dxa"/>
          </w:tcPr>
          <w:p w:rsidR="002B65EB" w:rsidRPr="00EE137C" w:rsidRDefault="002B65EB" w:rsidP="002B65EB">
            <w:pPr>
              <w:rPr>
                <w:b/>
                <w:sz w:val="8"/>
              </w:rPr>
            </w:pPr>
          </w:p>
        </w:tc>
        <w:tc>
          <w:tcPr>
            <w:tcW w:w="601" w:type="dxa"/>
            <w:gridSpan w:val="3"/>
          </w:tcPr>
          <w:p w:rsidR="002B65EB" w:rsidRPr="00EE137C" w:rsidRDefault="002B65EB" w:rsidP="002B65EB">
            <w:pPr>
              <w:rPr>
                <w:b/>
                <w:sz w:val="8"/>
              </w:rPr>
            </w:pPr>
          </w:p>
        </w:tc>
        <w:tc>
          <w:tcPr>
            <w:tcW w:w="250" w:type="dxa"/>
          </w:tcPr>
          <w:p w:rsidR="002B65EB" w:rsidRPr="00EE137C" w:rsidRDefault="002B65EB" w:rsidP="002B65EB">
            <w:pPr>
              <w:rPr>
                <w:b/>
                <w:sz w:val="8"/>
              </w:rPr>
            </w:pPr>
          </w:p>
        </w:tc>
        <w:tc>
          <w:tcPr>
            <w:tcW w:w="670" w:type="dxa"/>
            <w:gridSpan w:val="3"/>
          </w:tcPr>
          <w:p w:rsidR="002B65EB" w:rsidRPr="00EE137C" w:rsidRDefault="002B65EB" w:rsidP="002B65EB">
            <w:pPr>
              <w:rPr>
                <w:b/>
                <w:sz w:val="8"/>
              </w:rPr>
            </w:pPr>
          </w:p>
        </w:tc>
        <w:tc>
          <w:tcPr>
            <w:tcW w:w="605" w:type="dxa"/>
            <w:gridSpan w:val="2"/>
          </w:tcPr>
          <w:p w:rsidR="002B65EB" w:rsidRPr="00EE137C" w:rsidRDefault="002B65EB" w:rsidP="002B65EB">
            <w:pPr>
              <w:rPr>
                <w:b/>
                <w:sz w:val="8"/>
              </w:rPr>
            </w:pPr>
          </w:p>
        </w:tc>
        <w:tc>
          <w:tcPr>
            <w:tcW w:w="315"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460" w:type="dxa"/>
          </w:tcPr>
          <w:p w:rsidR="002B65EB" w:rsidRPr="00EE137C" w:rsidRDefault="002B65EB" w:rsidP="002B65EB">
            <w:pPr>
              <w:rPr>
                <w:b/>
                <w:sz w:val="8"/>
              </w:rPr>
            </w:pPr>
          </w:p>
        </w:tc>
        <w:tc>
          <w:tcPr>
            <w:tcW w:w="544" w:type="dxa"/>
          </w:tcPr>
          <w:p w:rsidR="002B65EB" w:rsidRPr="00EE137C" w:rsidRDefault="002B65EB" w:rsidP="002B65EB">
            <w:pPr>
              <w:rPr>
                <w:b/>
                <w:sz w:val="8"/>
              </w:rPr>
            </w:pPr>
          </w:p>
        </w:tc>
      </w:tr>
      <w:tr w:rsidR="002B65EB" w:rsidRPr="00AC0210" w:rsidTr="002B65EB">
        <w:tc>
          <w:tcPr>
            <w:tcW w:w="815"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Oddíl, paragraf</w:t>
            </w:r>
          </w:p>
        </w:tc>
        <w:tc>
          <w:tcPr>
            <w:tcW w:w="815"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Položka</w:t>
            </w:r>
          </w:p>
        </w:tc>
        <w:tc>
          <w:tcPr>
            <w:tcW w:w="1275" w:type="dxa"/>
            <w:gridSpan w:val="5"/>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Organizace</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Skutečnost v tis. Kč</w:t>
            </w:r>
          </w:p>
        </w:tc>
        <w:tc>
          <w:tcPr>
            <w:tcW w:w="3764" w:type="dxa"/>
            <w:gridSpan w:val="8"/>
            <w:tcBorders>
              <w:top w:val="single" w:sz="6" w:space="0" w:color="auto"/>
              <w:left w:val="single" w:sz="6" w:space="0" w:color="auto"/>
              <w:bottom w:val="single" w:sz="6" w:space="0" w:color="auto"/>
              <w:right w:val="single" w:sz="6" w:space="0" w:color="auto"/>
            </w:tcBorders>
            <w:shd w:val="clear" w:color="auto" w:fill="FFFF00"/>
            <w:vAlign w:val="center"/>
          </w:tcPr>
          <w:p w:rsidR="002B65EB" w:rsidRPr="00AC0210" w:rsidRDefault="002B65EB" w:rsidP="002B65EB">
            <w:pPr>
              <w:jc w:val="center"/>
              <w:rPr>
                <w:b/>
                <w:sz w:val="16"/>
                <w:szCs w:val="16"/>
              </w:rPr>
            </w:pPr>
            <w:r w:rsidRPr="00AC0210">
              <w:rPr>
                <w:b/>
                <w:sz w:val="16"/>
                <w:szCs w:val="16"/>
              </w:rPr>
              <w:t>Komentář</w:t>
            </w:r>
          </w:p>
        </w:tc>
      </w:tr>
      <w:tr w:rsidR="002B65EB" w:rsidRPr="00C50E8E" w:rsidTr="002B65EB">
        <w:tc>
          <w:tcPr>
            <w:tcW w:w="815" w:type="dxa"/>
            <w:gridSpan w:val="3"/>
            <w:tcBorders>
              <w:top w:val="single" w:sz="6" w:space="0" w:color="auto"/>
              <w:left w:val="single" w:sz="6" w:space="0" w:color="auto"/>
              <w:bottom w:val="single" w:sz="4" w:space="0" w:color="auto"/>
              <w:right w:val="single" w:sz="6" w:space="0" w:color="auto"/>
            </w:tcBorders>
          </w:tcPr>
          <w:p w:rsidR="002B65EB" w:rsidRDefault="002B65EB" w:rsidP="002B65EB">
            <w:pPr>
              <w:jc w:val="center"/>
            </w:pPr>
            <w:r>
              <w:t>3124</w:t>
            </w:r>
          </w:p>
          <w:p w:rsidR="002B65EB" w:rsidRDefault="002B65EB" w:rsidP="002B65EB">
            <w:pPr>
              <w:jc w:val="center"/>
            </w:pPr>
            <w:r>
              <w:t>4339</w:t>
            </w:r>
          </w:p>
          <w:p w:rsidR="002B65EB" w:rsidRDefault="002B65EB" w:rsidP="002B65EB">
            <w:pPr>
              <w:jc w:val="center"/>
            </w:pPr>
            <w:r>
              <w:t>4344</w:t>
            </w:r>
          </w:p>
          <w:p w:rsidR="002B65EB" w:rsidRDefault="002B65EB" w:rsidP="002B65EB">
            <w:pPr>
              <w:jc w:val="center"/>
            </w:pPr>
            <w:r>
              <w:t>4351</w:t>
            </w:r>
          </w:p>
          <w:p w:rsidR="002B65EB" w:rsidRDefault="002B65EB" w:rsidP="002B65EB">
            <w:pPr>
              <w:jc w:val="center"/>
            </w:pPr>
            <w:r>
              <w:t>4354</w:t>
            </w:r>
          </w:p>
          <w:p w:rsidR="002B65EB" w:rsidRDefault="002B65EB" w:rsidP="002B65EB">
            <w:pPr>
              <w:jc w:val="center"/>
            </w:pPr>
            <w:r>
              <w:t>4356</w:t>
            </w:r>
          </w:p>
          <w:p w:rsidR="002B65EB" w:rsidRDefault="002B65EB" w:rsidP="002B65EB">
            <w:pPr>
              <w:jc w:val="center"/>
            </w:pPr>
            <w:r>
              <w:t>4359</w:t>
            </w:r>
          </w:p>
          <w:p w:rsidR="002B65EB" w:rsidRDefault="002B65EB" w:rsidP="002B65EB">
            <w:pPr>
              <w:jc w:val="center"/>
            </w:pPr>
            <w:r>
              <w:t>4359</w:t>
            </w:r>
          </w:p>
          <w:p w:rsidR="002B65EB" w:rsidRDefault="002B65EB" w:rsidP="002B65EB">
            <w:pPr>
              <w:jc w:val="center"/>
            </w:pPr>
            <w:r>
              <w:t>4371</w:t>
            </w:r>
          </w:p>
          <w:p w:rsidR="002B65EB" w:rsidRDefault="002B65EB" w:rsidP="002B65EB">
            <w:pPr>
              <w:jc w:val="center"/>
            </w:pPr>
            <w:r>
              <w:t>4374</w:t>
            </w:r>
          </w:p>
          <w:p w:rsidR="002B65EB" w:rsidRDefault="002B65EB" w:rsidP="002B65EB">
            <w:pPr>
              <w:jc w:val="center"/>
            </w:pPr>
            <w:r>
              <w:t>4375</w:t>
            </w:r>
          </w:p>
          <w:p w:rsidR="002B65EB" w:rsidRDefault="002B65EB" w:rsidP="002B65EB">
            <w:pPr>
              <w:jc w:val="center"/>
            </w:pPr>
            <w:r>
              <w:t>4376</w:t>
            </w:r>
          </w:p>
          <w:p w:rsidR="002B65EB" w:rsidRDefault="002B65EB" w:rsidP="002B65EB">
            <w:pPr>
              <w:jc w:val="center"/>
            </w:pPr>
            <w:r>
              <w:t>4378</w:t>
            </w:r>
          </w:p>
          <w:p w:rsidR="002B65EB" w:rsidRPr="00C50E8E" w:rsidRDefault="002B65EB" w:rsidP="002B65EB">
            <w:pPr>
              <w:jc w:val="center"/>
            </w:pPr>
            <w:r>
              <w:t>4379</w:t>
            </w:r>
          </w:p>
        </w:tc>
        <w:tc>
          <w:tcPr>
            <w:tcW w:w="815" w:type="dxa"/>
            <w:gridSpan w:val="3"/>
            <w:tcBorders>
              <w:top w:val="single" w:sz="6" w:space="0" w:color="auto"/>
              <w:left w:val="single" w:sz="6" w:space="0" w:color="auto"/>
              <w:bottom w:val="single" w:sz="4" w:space="0" w:color="auto"/>
              <w:right w:val="single" w:sz="6" w:space="0" w:color="auto"/>
            </w:tcBorders>
          </w:tcPr>
          <w:p w:rsidR="002B65EB" w:rsidRDefault="002B65EB" w:rsidP="002B65EB">
            <w:pPr>
              <w:jc w:val="center"/>
            </w:pPr>
            <w:r>
              <w:t>5221</w:t>
            </w:r>
          </w:p>
          <w:p w:rsidR="002B65EB" w:rsidRDefault="002B65EB" w:rsidP="002B65EB">
            <w:pPr>
              <w:jc w:val="center"/>
            </w:pPr>
            <w:r>
              <w:t>5222</w:t>
            </w:r>
          </w:p>
          <w:p w:rsidR="002B65EB" w:rsidRDefault="002B65EB" w:rsidP="002B65EB">
            <w:pPr>
              <w:jc w:val="center"/>
            </w:pPr>
            <w:r>
              <w:t>5223</w:t>
            </w:r>
          </w:p>
          <w:p w:rsidR="002B65EB" w:rsidRDefault="002B65EB" w:rsidP="002B65EB">
            <w:pPr>
              <w:jc w:val="center"/>
            </w:pPr>
            <w:r>
              <w:t>5222</w:t>
            </w:r>
          </w:p>
          <w:p w:rsidR="002B65EB" w:rsidRDefault="002B65EB" w:rsidP="002B65EB">
            <w:pPr>
              <w:jc w:val="center"/>
            </w:pPr>
            <w:r>
              <w:t>5223</w:t>
            </w:r>
          </w:p>
          <w:p w:rsidR="002B65EB" w:rsidRDefault="002B65EB" w:rsidP="002B65EB">
            <w:pPr>
              <w:jc w:val="center"/>
            </w:pPr>
            <w:r>
              <w:t>5222</w:t>
            </w:r>
          </w:p>
          <w:p w:rsidR="002B65EB" w:rsidRDefault="002B65EB" w:rsidP="002B65EB">
            <w:pPr>
              <w:jc w:val="center"/>
            </w:pPr>
            <w:r>
              <w:t>5222</w:t>
            </w:r>
          </w:p>
          <w:p w:rsidR="002B65EB" w:rsidRDefault="002B65EB" w:rsidP="002B65EB">
            <w:pPr>
              <w:jc w:val="center"/>
            </w:pPr>
            <w:r>
              <w:t>5223</w:t>
            </w:r>
          </w:p>
          <w:p w:rsidR="002B65EB" w:rsidRDefault="002B65EB" w:rsidP="002B65EB">
            <w:pPr>
              <w:jc w:val="center"/>
            </w:pPr>
            <w:r>
              <w:t>5222</w:t>
            </w:r>
          </w:p>
          <w:p w:rsidR="002B65EB" w:rsidRDefault="002B65EB" w:rsidP="002B65EB">
            <w:pPr>
              <w:jc w:val="center"/>
            </w:pPr>
            <w:r>
              <w:t>5221</w:t>
            </w:r>
          </w:p>
          <w:p w:rsidR="002B65EB" w:rsidRDefault="002B65EB" w:rsidP="002B65EB">
            <w:pPr>
              <w:jc w:val="center"/>
            </w:pPr>
            <w:r>
              <w:t>5221</w:t>
            </w:r>
          </w:p>
          <w:p w:rsidR="002B65EB" w:rsidRDefault="002B65EB" w:rsidP="002B65EB">
            <w:pPr>
              <w:jc w:val="center"/>
            </w:pPr>
            <w:r>
              <w:t>5221</w:t>
            </w:r>
          </w:p>
          <w:p w:rsidR="002B65EB" w:rsidRDefault="002B65EB" w:rsidP="002B65EB">
            <w:pPr>
              <w:jc w:val="center"/>
            </w:pPr>
            <w:r>
              <w:t>5221</w:t>
            </w:r>
          </w:p>
          <w:p w:rsidR="002B65EB" w:rsidRPr="00C50E8E" w:rsidRDefault="002B65EB" w:rsidP="002B65EB">
            <w:pPr>
              <w:jc w:val="center"/>
            </w:pPr>
            <w:r>
              <w:t>5222</w:t>
            </w:r>
          </w:p>
        </w:tc>
        <w:tc>
          <w:tcPr>
            <w:tcW w:w="1275" w:type="dxa"/>
            <w:gridSpan w:val="5"/>
            <w:tcBorders>
              <w:top w:val="single" w:sz="6" w:space="0" w:color="auto"/>
              <w:left w:val="single" w:sz="6" w:space="0" w:color="auto"/>
              <w:bottom w:val="single" w:sz="4" w:space="0" w:color="auto"/>
              <w:right w:val="single" w:sz="6" w:space="0" w:color="auto"/>
            </w:tcBorders>
          </w:tcPr>
          <w:p w:rsidR="002B65EB" w:rsidRPr="001E6503" w:rsidRDefault="002B65EB" w:rsidP="002B65EB">
            <w:pPr>
              <w:spacing w:before="30"/>
              <w:jc w:val="center"/>
              <w:rPr>
                <w:sz w:val="16"/>
              </w:rPr>
            </w:pPr>
            <w:r>
              <w:rPr>
                <w:sz w:val="16"/>
              </w:rPr>
              <w:t>0210000000000</w:t>
            </w:r>
          </w:p>
        </w:tc>
        <w:tc>
          <w:tcPr>
            <w:tcW w:w="775" w:type="dxa"/>
            <w:gridSpan w:val="2"/>
            <w:tcBorders>
              <w:top w:val="single" w:sz="6" w:space="0" w:color="auto"/>
              <w:left w:val="single" w:sz="6" w:space="0" w:color="auto"/>
              <w:bottom w:val="single" w:sz="4" w:space="0" w:color="auto"/>
              <w:right w:val="single" w:sz="6" w:space="0" w:color="auto"/>
            </w:tcBorders>
          </w:tcPr>
          <w:p w:rsidR="002B65EB" w:rsidRPr="00C50E8E" w:rsidRDefault="002B65EB" w:rsidP="002B65EB">
            <w:pPr>
              <w:jc w:val="center"/>
            </w:pPr>
            <w:r>
              <w:t>00000</w:t>
            </w:r>
          </w:p>
        </w:tc>
        <w:tc>
          <w:tcPr>
            <w:tcW w:w="920" w:type="dxa"/>
            <w:gridSpan w:val="2"/>
            <w:tcBorders>
              <w:top w:val="single" w:sz="6" w:space="0" w:color="auto"/>
              <w:left w:val="single" w:sz="6" w:space="0" w:color="auto"/>
              <w:bottom w:val="single" w:sz="4" w:space="0" w:color="auto"/>
              <w:right w:val="single" w:sz="6" w:space="0" w:color="auto"/>
            </w:tcBorders>
          </w:tcPr>
          <w:p w:rsidR="002B65EB" w:rsidRDefault="002B65EB" w:rsidP="002B65EB">
            <w:pPr>
              <w:jc w:val="right"/>
            </w:pPr>
            <w:r>
              <w:t>15,00</w:t>
            </w:r>
          </w:p>
          <w:p w:rsidR="002B65EB" w:rsidRDefault="002B65EB" w:rsidP="002B65EB">
            <w:pPr>
              <w:jc w:val="right"/>
            </w:pPr>
            <w:r>
              <w:t>150,00</w:t>
            </w:r>
          </w:p>
          <w:p w:rsidR="002B65EB" w:rsidRDefault="002B65EB" w:rsidP="002B65EB">
            <w:pPr>
              <w:jc w:val="right"/>
            </w:pPr>
            <w:r>
              <w:t>16,00</w:t>
            </w:r>
          </w:p>
          <w:p w:rsidR="002B65EB" w:rsidRDefault="002B65EB" w:rsidP="002B65EB">
            <w:pPr>
              <w:jc w:val="right"/>
            </w:pPr>
            <w:r>
              <w:t>100,00</w:t>
            </w:r>
          </w:p>
          <w:p w:rsidR="002B65EB" w:rsidRDefault="002B65EB" w:rsidP="002B65EB">
            <w:pPr>
              <w:jc w:val="right"/>
            </w:pPr>
            <w:r>
              <w:t>20,00</w:t>
            </w:r>
          </w:p>
          <w:p w:rsidR="002B65EB" w:rsidRDefault="002B65EB" w:rsidP="002B65EB">
            <w:pPr>
              <w:jc w:val="right"/>
            </w:pPr>
            <w:r>
              <w:t>125,00</w:t>
            </w:r>
          </w:p>
          <w:p w:rsidR="002B65EB" w:rsidRDefault="002B65EB" w:rsidP="002B65EB">
            <w:pPr>
              <w:jc w:val="right"/>
            </w:pPr>
            <w:r>
              <w:t>89,00</w:t>
            </w:r>
          </w:p>
          <w:p w:rsidR="002B65EB" w:rsidRDefault="002B65EB" w:rsidP="002B65EB">
            <w:pPr>
              <w:jc w:val="right"/>
            </w:pPr>
            <w:r>
              <w:t>20,00</w:t>
            </w:r>
          </w:p>
          <w:p w:rsidR="002B65EB" w:rsidRDefault="002B65EB" w:rsidP="002B65EB">
            <w:pPr>
              <w:jc w:val="right"/>
            </w:pPr>
            <w:r>
              <w:t>107,00</w:t>
            </w:r>
          </w:p>
          <w:p w:rsidR="002B65EB" w:rsidRDefault="002B65EB" w:rsidP="002B65EB">
            <w:pPr>
              <w:jc w:val="right"/>
            </w:pPr>
            <w:r>
              <w:t>500,00</w:t>
            </w:r>
          </w:p>
          <w:p w:rsidR="002B65EB" w:rsidRDefault="002B65EB" w:rsidP="002B65EB">
            <w:pPr>
              <w:jc w:val="right"/>
            </w:pPr>
            <w:r>
              <w:t>100,00</w:t>
            </w:r>
          </w:p>
          <w:p w:rsidR="002B65EB" w:rsidRDefault="002B65EB" w:rsidP="002B65EB">
            <w:pPr>
              <w:jc w:val="right"/>
            </w:pPr>
            <w:r>
              <w:t>250,00</w:t>
            </w:r>
          </w:p>
          <w:p w:rsidR="002B65EB" w:rsidRDefault="002B65EB" w:rsidP="002B65EB">
            <w:pPr>
              <w:jc w:val="right"/>
            </w:pPr>
            <w:r>
              <w:t>10,00</w:t>
            </w:r>
          </w:p>
          <w:p w:rsidR="002B65EB" w:rsidRPr="00C50E8E" w:rsidRDefault="002B65EB" w:rsidP="002B65EB">
            <w:pPr>
              <w:jc w:val="right"/>
            </w:pPr>
            <w:r>
              <w:t>155,00</w:t>
            </w:r>
          </w:p>
        </w:tc>
        <w:tc>
          <w:tcPr>
            <w:tcW w:w="920" w:type="dxa"/>
            <w:gridSpan w:val="2"/>
            <w:tcBorders>
              <w:top w:val="single" w:sz="6" w:space="0" w:color="auto"/>
              <w:left w:val="single" w:sz="6" w:space="0" w:color="auto"/>
              <w:bottom w:val="single" w:sz="4" w:space="0" w:color="auto"/>
              <w:right w:val="single" w:sz="6" w:space="0" w:color="auto"/>
            </w:tcBorders>
          </w:tcPr>
          <w:p w:rsidR="002B65EB" w:rsidRDefault="002B65EB" w:rsidP="002B65EB">
            <w:pPr>
              <w:jc w:val="right"/>
            </w:pPr>
            <w:r>
              <w:t>15,00</w:t>
            </w:r>
          </w:p>
          <w:p w:rsidR="002B65EB" w:rsidRDefault="002B65EB" w:rsidP="002B65EB">
            <w:pPr>
              <w:jc w:val="right"/>
            </w:pPr>
            <w:r>
              <w:t>150,00</w:t>
            </w:r>
          </w:p>
          <w:p w:rsidR="002B65EB" w:rsidRDefault="002B65EB" w:rsidP="002B65EB">
            <w:pPr>
              <w:jc w:val="right"/>
            </w:pPr>
            <w:r>
              <w:t>16,00</w:t>
            </w:r>
          </w:p>
          <w:p w:rsidR="002B65EB" w:rsidRDefault="002B65EB" w:rsidP="002B65EB">
            <w:pPr>
              <w:jc w:val="right"/>
            </w:pPr>
            <w:r>
              <w:t>100,00</w:t>
            </w:r>
          </w:p>
          <w:p w:rsidR="002B65EB" w:rsidRDefault="002B65EB" w:rsidP="002B65EB">
            <w:pPr>
              <w:jc w:val="right"/>
            </w:pPr>
            <w:r>
              <w:t>20,00</w:t>
            </w:r>
          </w:p>
          <w:p w:rsidR="002B65EB" w:rsidRDefault="002B65EB" w:rsidP="002B65EB">
            <w:pPr>
              <w:jc w:val="right"/>
            </w:pPr>
            <w:r>
              <w:t>125,00</w:t>
            </w:r>
          </w:p>
          <w:p w:rsidR="002B65EB" w:rsidRDefault="002B65EB" w:rsidP="002B65EB">
            <w:pPr>
              <w:jc w:val="right"/>
            </w:pPr>
            <w:r>
              <w:t>89,00</w:t>
            </w:r>
          </w:p>
          <w:p w:rsidR="002B65EB" w:rsidRDefault="002B65EB" w:rsidP="002B65EB">
            <w:pPr>
              <w:jc w:val="right"/>
            </w:pPr>
            <w:r>
              <w:t>20,00</w:t>
            </w:r>
          </w:p>
          <w:p w:rsidR="002B65EB" w:rsidRDefault="002B65EB" w:rsidP="002B65EB">
            <w:pPr>
              <w:jc w:val="right"/>
            </w:pPr>
            <w:r>
              <w:t>107,00</w:t>
            </w:r>
          </w:p>
          <w:p w:rsidR="002B65EB" w:rsidRDefault="002B65EB" w:rsidP="002B65EB">
            <w:pPr>
              <w:jc w:val="right"/>
            </w:pPr>
            <w:r>
              <w:t>500,00</w:t>
            </w:r>
          </w:p>
          <w:p w:rsidR="002B65EB" w:rsidRDefault="002B65EB" w:rsidP="002B65EB">
            <w:pPr>
              <w:jc w:val="right"/>
            </w:pPr>
            <w:r>
              <w:t>100,00</w:t>
            </w:r>
          </w:p>
          <w:p w:rsidR="002B65EB" w:rsidRDefault="002B65EB" w:rsidP="002B65EB">
            <w:pPr>
              <w:jc w:val="right"/>
            </w:pPr>
            <w:r>
              <w:t>150,00</w:t>
            </w:r>
          </w:p>
          <w:p w:rsidR="002B65EB" w:rsidRDefault="002B65EB" w:rsidP="002B65EB">
            <w:pPr>
              <w:jc w:val="right"/>
            </w:pPr>
            <w:r>
              <w:t>10,00</w:t>
            </w:r>
          </w:p>
          <w:p w:rsidR="002B65EB" w:rsidRPr="00C50E8E" w:rsidRDefault="002B65EB" w:rsidP="002B65EB">
            <w:pPr>
              <w:jc w:val="right"/>
            </w:pPr>
            <w:r>
              <w:t>155,00</w:t>
            </w:r>
          </w:p>
        </w:tc>
        <w:tc>
          <w:tcPr>
            <w:tcW w:w="3764" w:type="dxa"/>
            <w:gridSpan w:val="8"/>
            <w:tcBorders>
              <w:top w:val="single" w:sz="6" w:space="0" w:color="auto"/>
              <w:left w:val="single" w:sz="6" w:space="0" w:color="auto"/>
              <w:bottom w:val="single" w:sz="4" w:space="0" w:color="auto"/>
              <w:right w:val="single" w:sz="6" w:space="0" w:color="auto"/>
            </w:tcBorders>
          </w:tcPr>
          <w:p w:rsidR="002B65EB" w:rsidRPr="00C50E8E" w:rsidRDefault="002B65EB" w:rsidP="002B65EB">
            <w:pPr>
              <w:rPr>
                <w:b/>
                <w:u w:val="single"/>
              </w:rPr>
            </w:pPr>
            <w:r>
              <w:rPr>
                <w:b/>
                <w:u w:val="single"/>
              </w:rPr>
              <w:t>Dotace z rozpočtu statutárního města Prostějova</w:t>
            </w:r>
          </w:p>
          <w:p w:rsidR="002B65EB" w:rsidRPr="00C50E8E" w:rsidRDefault="002B65EB" w:rsidP="002B65EB">
            <w:r>
              <w:t>Dotace schválené orgány města a vyplacené v průběhu 1. pololetí 2017.</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center"/>
            </w:pPr>
          </w:p>
        </w:tc>
        <w:tc>
          <w:tcPr>
            <w:tcW w:w="815" w:type="dxa"/>
            <w:gridSpan w:val="3"/>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center"/>
            </w:pPr>
          </w:p>
        </w:tc>
        <w:tc>
          <w:tcPr>
            <w:tcW w:w="1275" w:type="dxa"/>
            <w:gridSpan w:val="5"/>
            <w:tcBorders>
              <w:top w:val="single" w:sz="4" w:space="0" w:color="auto"/>
              <w:left w:val="single" w:sz="6" w:space="0" w:color="auto"/>
              <w:bottom w:val="single" w:sz="4" w:space="0" w:color="auto"/>
              <w:right w:val="single" w:sz="6" w:space="0" w:color="auto"/>
            </w:tcBorders>
          </w:tcPr>
          <w:p w:rsidR="002B65EB" w:rsidRPr="001E6503" w:rsidRDefault="002B65EB" w:rsidP="002B65EB">
            <w:pPr>
              <w:jc w:val="center"/>
              <w:rPr>
                <w:sz w:val="16"/>
              </w:rPr>
            </w:pPr>
            <w:r>
              <w:rPr>
                <w:sz w:val="16"/>
              </w:rPr>
              <w:t>0210000210100</w:t>
            </w:r>
          </w:p>
        </w:tc>
        <w:tc>
          <w:tcPr>
            <w:tcW w:w="775" w:type="dxa"/>
            <w:gridSpan w:val="2"/>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right"/>
            </w:pPr>
            <w:r>
              <w:t>330,00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right"/>
            </w:pPr>
            <w:r>
              <w:t>330,00</w:t>
            </w:r>
          </w:p>
        </w:tc>
        <w:tc>
          <w:tcPr>
            <w:tcW w:w="3764" w:type="dxa"/>
            <w:gridSpan w:val="8"/>
            <w:tcBorders>
              <w:top w:val="single" w:sz="4" w:space="0" w:color="auto"/>
              <w:left w:val="single" w:sz="6" w:space="0" w:color="auto"/>
              <w:bottom w:val="single" w:sz="4" w:space="0" w:color="auto"/>
              <w:right w:val="single" w:sz="6" w:space="0" w:color="auto"/>
            </w:tcBorders>
          </w:tcPr>
          <w:p w:rsidR="002B65EB" w:rsidRDefault="002B65EB" w:rsidP="002B65EB">
            <w:pPr>
              <w:rPr>
                <w:b/>
                <w:u w:val="single"/>
              </w:rPr>
            </w:pPr>
            <w:r>
              <w:rPr>
                <w:b/>
                <w:u w:val="single"/>
              </w:rPr>
              <w:t>Komise sociální a zdravotní</w:t>
            </w:r>
          </w:p>
          <w:p w:rsidR="002B65EB" w:rsidRPr="00C347FF" w:rsidRDefault="002B65EB" w:rsidP="002B65EB">
            <w:r w:rsidRPr="00C347FF">
              <w:t>Prostředky rozdělené a schválené v 1. pololetí 2017 formou dotace z rozpočtu města.</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center"/>
            </w:pPr>
            <w:r>
              <w:t>4329</w:t>
            </w:r>
          </w:p>
        </w:tc>
        <w:tc>
          <w:tcPr>
            <w:tcW w:w="815" w:type="dxa"/>
            <w:gridSpan w:val="3"/>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center"/>
            </w:pPr>
            <w:r>
              <w:t>5139</w:t>
            </w:r>
          </w:p>
        </w:tc>
        <w:tc>
          <w:tcPr>
            <w:tcW w:w="1275" w:type="dxa"/>
            <w:gridSpan w:val="5"/>
            <w:tcBorders>
              <w:top w:val="single" w:sz="4" w:space="0" w:color="auto"/>
              <w:left w:val="single" w:sz="6" w:space="0" w:color="auto"/>
              <w:bottom w:val="single" w:sz="4" w:space="0" w:color="auto"/>
              <w:right w:val="single" w:sz="6" w:space="0" w:color="auto"/>
            </w:tcBorders>
          </w:tcPr>
          <w:p w:rsidR="002B65EB" w:rsidRPr="001E6503" w:rsidRDefault="002B65EB" w:rsidP="002B65EB">
            <w:pPr>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right"/>
            </w:pPr>
            <w:r>
              <w:t>2,00</w:t>
            </w:r>
          </w:p>
        </w:tc>
        <w:tc>
          <w:tcPr>
            <w:tcW w:w="920" w:type="dxa"/>
            <w:gridSpan w:val="2"/>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right"/>
            </w:pPr>
            <w:r>
              <w:t>0,00</w:t>
            </w:r>
          </w:p>
        </w:tc>
        <w:tc>
          <w:tcPr>
            <w:tcW w:w="3764" w:type="dxa"/>
            <w:gridSpan w:val="8"/>
            <w:tcBorders>
              <w:top w:val="single" w:sz="4" w:space="0" w:color="auto"/>
              <w:left w:val="single" w:sz="6" w:space="0" w:color="auto"/>
              <w:bottom w:val="single" w:sz="4" w:space="0" w:color="auto"/>
              <w:right w:val="single" w:sz="6" w:space="0" w:color="auto"/>
            </w:tcBorders>
          </w:tcPr>
          <w:p w:rsidR="002B65EB" w:rsidRDefault="002B65EB" w:rsidP="002B65EB">
            <w:pPr>
              <w:rPr>
                <w:b/>
                <w:u w:val="single"/>
              </w:rPr>
            </w:pPr>
            <w:r>
              <w:rPr>
                <w:b/>
                <w:u w:val="single"/>
              </w:rPr>
              <w:t xml:space="preserve">Nákup materiálu </w:t>
            </w:r>
            <w:proofErr w:type="spellStart"/>
            <w:proofErr w:type="gramStart"/>
            <w:r>
              <w:rPr>
                <w:b/>
                <w:u w:val="single"/>
              </w:rPr>
              <w:t>j.n</w:t>
            </w:r>
            <w:proofErr w:type="spellEnd"/>
            <w:r>
              <w:rPr>
                <w:b/>
                <w:u w:val="single"/>
              </w:rPr>
              <w:t>.</w:t>
            </w:r>
            <w:proofErr w:type="gramEnd"/>
            <w:r w:rsidRPr="00F742CE">
              <w:t xml:space="preserve"> </w:t>
            </w:r>
            <w:r>
              <w:t>–</w:t>
            </w:r>
            <w:r w:rsidRPr="00F742CE">
              <w:t xml:space="preserve"> OSPOD</w:t>
            </w:r>
            <w:r>
              <w:t xml:space="preserve"> </w:t>
            </w:r>
          </w:p>
          <w:p w:rsidR="002B65EB" w:rsidRPr="00F742CE" w:rsidRDefault="002B65EB" w:rsidP="002B65EB">
            <w:r>
              <w:t>Nákup drobných dárků pro děti v evidenci Odboru sociálních věcí Magistrátu města Prostějova (návštěvy dětských domovů apod.); čerpáno průběžně dle potřeby v rámci uskutečněných návštěv v průběhu roku.</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center"/>
            </w:pPr>
            <w:r>
              <w:t>4329</w:t>
            </w:r>
          </w:p>
        </w:tc>
        <w:tc>
          <w:tcPr>
            <w:tcW w:w="815" w:type="dxa"/>
            <w:gridSpan w:val="3"/>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center"/>
            </w:pPr>
            <w:r>
              <w:t>5175</w:t>
            </w:r>
          </w:p>
        </w:tc>
        <w:tc>
          <w:tcPr>
            <w:tcW w:w="1275" w:type="dxa"/>
            <w:gridSpan w:val="5"/>
            <w:tcBorders>
              <w:top w:val="single" w:sz="4" w:space="0" w:color="auto"/>
              <w:left w:val="single" w:sz="6" w:space="0" w:color="auto"/>
              <w:bottom w:val="single" w:sz="4" w:space="0" w:color="auto"/>
              <w:right w:val="single" w:sz="6" w:space="0" w:color="auto"/>
            </w:tcBorders>
          </w:tcPr>
          <w:p w:rsidR="002B65EB" w:rsidRPr="001E6503" w:rsidRDefault="002B65EB" w:rsidP="002B65EB">
            <w:pPr>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right"/>
            </w:pPr>
            <w:r>
              <w:t>6,00</w:t>
            </w:r>
          </w:p>
        </w:tc>
        <w:tc>
          <w:tcPr>
            <w:tcW w:w="920" w:type="dxa"/>
            <w:gridSpan w:val="2"/>
            <w:tcBorders>
              <w:top w:val="single" w:sz="4" w:space="0" w:color="auto"/>
              <w:left w:val="single" w:sz="6" w:space="0" w:color="auto"/>
              <w:bottom w:val="single" w:sz="4" w:space="0" w:color="auto"/>
              <w:right w:val="single" w:sz="6" w:space="0" w:color="auto"/>
            </w:tcBorders>
          </w:tcPr>
          <w:p w:rsidR="002B65EB" w:rsidRPr="00C50E8E" w:rsidRDefault="002B65EB" w:rsidP="002B65EB">
            <w:pPr>
              <w:jc w:val="right"/>
            </w:pPr>
            <w:r>
              <w:t>0,87</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F742CE" w:rsidRDefault="002B65EB" w:rsidP="002B65EB">
            <w:r>
              <w:rPr>
                <w:b/>
                <w:u w:val="single"/>
              </w:rPr>
              <w:t>Pohoštění</w:t>
            </w:r>
            <w:r w:rsidRPr="00F742CE">
              <w:t xml:space="preserve"> – OSPOD</w:t>
            </w:r>
          </w:p>
          <w:p w:rsidR="002B65EB" w:rsidRPr="00F742CE" w:rsidRDefault="002B65EB" w:rsidP="002B65EB">
            <w:r>
              <w:t xml:space="preserve">Nákup drobných dárků pro děti v evidenci Odboru sociálních věcí Magistrátu města Prostějova (návštěvy dětských domovů </w:t>
            </w:r>
            <w:r>
              <w:lastRenderedPageBreak/>
              <w:t>apod.); čerpáno průběžně dle potřeby v rámci uskutečněných návštěv v průběhu roku.</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lastRenderedPageBreak/>
              <w:t>4339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5169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13010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500,00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60,20</w:t>
            </w:r>
          </w:p>
        </w:tc>
        <w:tc>
          <w:tcPr>
            <w:tcW w:w="3764" w:type="dxa"/>
            <w:gridSpan w:val="8"/>
            <w:tcBorders>
              <w:top w:val="single" w:sz="4" w:space="0" w:color="auto"/>
              <w:left w:val="single" w:sz="6" w:space="0" w:color="auto"/>
              <w:bottom w:val="single" w:sz="4" w:space="0" w:color="auto"/>
              <w:right w:val="single" w:sz="6" w:space="0" w:color="auto"/>
            </w:tcBorders>
          </w:tcPr>
          <w:p w:rsidR="002B65EB" w:rsidRDefault="002B65EB" w:rsidP="002B65EB">
            <w:pPr>
              <w:rPr>
                <w:b/>
                <w:u w:val="single"/>
              </w:rPr>
            </w:pPr>
            <w:r>
              <w:rPr>
                <w:b/>
                <w:u w:val="single"/>
              </w:rPr>
              <w:t>Nákup ostatních služeb</w:t>
            </w:r>
            <w:r w:rsidRPr="00F742CE">
              <w:t xml:space="preserve"> – Státní příspěvek na výkon pěstounské péče</w:t>
            </w:r>
          </w:p>
          <w:p w:rsidR="002B65EB" w:rsidRPr="00F742CE" w:rsidRDefault="002B65EB" w:rsidP="002B65EB">
            <w:r w:rsidRPr="00F742CE">
              <w:rPr>
                <w:spacing w:val="-4"/>
              </w:rPr>
              <w:t xml:space="preserve">Část účelové neinvestiční dotace na úhradu nákladů školení pěstounů, </w:t>
            </w:r>
            <w:proofErr w:type="spellStart"/>
            <w:r w:rsidRPr="00F742CE">
              <w:rPr>
                <w:spacing w:val="-4"/>
              </w:rPr>
              <w:t>respitní</w:t>
            </w:r>
            <w:proofErr w:type="spellEnd"/>
            <w:r w:rsidRPr="00F742CE">
              <w:rPr>
                <w:spacing w:val="-4"/>
              </w:rPr>
              <w:t xml:space="preserve"> péči aj. Čerpáno dle potřeby.</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4339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5909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13010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3.415,52</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0,00</w:t>
            </w:r>
          </w:p>
        </w:tc>
        <w:tc>
          <w:tcPr>
            <w:tcW w:w="3764" w:type="dxa"/>
            <w:gridSpan w:val="8"/>
            <w:tcBorders>
              <w:top w:val="single" w:sz="4" w:space="0" w:color="auto"/>
              <w:left w:val="single" w:sz="6" w:space="0" w:color="auto"/>
              <w:bottom w:val="single" w:sz="4" w:space="0" w:color="auto"/>
              <w:right w:val="single" w:sz="6" w:space="0" w:color="auto"/>
            </w:tcBorders>
          </w:tcPr>
          <w:p w:rsidR="002B65EB" w:rsidRDefault="002B65EB" w:rsidP="002B65EB">
            <w:pPr>
              <w:rPr>
                <w:b/>
                <w:u w:val="single"/>
              </w:rPr>
            </w:pPr>
            <w:r>
              <w:rPr>
                <w:b/>
                <w:u w:val="single"/>
              </w:rPr>
              <w:t>Ostatní neinvestiční výdaje j. n.</w:t>
            </w:r>
            <w:r w:rsidRPr="00F742CE">
              <w:t xml:space="preserve"> – Státní příspěvek na výkon pěstounské péče</w:t>
            </w:r>
          </w:p>
          <w:p w:rsidR="002B65EB" w:rsidRPr="00F742CE" w:rsidRDefault="002B65EB" w:rsidP="002B65EB">
            <w:r>
              <w:t>Účelová neinvestiční dotace přijatá v roce 2017 a nevyčerpaná část státního příspěvku z minulého období. Bude čerpáno dle potřeby v průběhu 2. pololetí 2017.</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4339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5909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13011</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3.185,14</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0,00</w:t>
            </w:r>
          </w:p>
        </w:tc>
        <w:tc>
          <w:tcPr>
            <w:tcW w:w="3764" w:type="dxa"/>
            <w:gridSpan w:val="8"/>
            <w:tcBorders>
              <w:top w:val="single" w:sz="4" w:space="0" w:color="auto"/>
              <w:left w:val="single" w:sz="6" w:space="0" w:color="auto"/>
              <w:bottom w:val="single" w:sz="4" w:space="0" w:color="auto"/>
              <w:right w:val="single" w:sz="6" w:space="0" w:color="auto"/>
            </w:tcBorders>
          </w:tcPr>
          <w:p w:rsidR="002B65EB" w:rsidRDefault="002B65EB" w:rsidP="002B65EB">
            <w:pPr>
              <w:rPr>
                <w:b/>
                <w:u w:val="single"/>
              </w:rPr>
            </w:pPr>
            <w:r>
              <w:rPr>
                <w:b/>
                <w:u w:val="single"/>
              </w:rPr>
              <w:t>Ostatní neinvestiční výdaje j. n.</w:t>
            </w:r>
            <w:r w:rsidRPr="003C4148">
              <w:t xml:space="preserve"> – Dotace na výkon činnosti obce s rozšířenou působností – </w:t>
            </w:r>
            <w:proofErr w:type="gramStart"/>
            <w:r w:rsidRPr="003C4148">
              <w:t>SPOD</w:t>
            </w:r>
            <w:proofErr w:type="gramEnd"/>
          </w:p>
          <w:p w:rsidR="002B65EB" w:rsidRPr="003C4148" w:rsidRDefault="002B65EB" w:rsidP="002B65EB">
            <w:r w:rsidRPr="00814D2B">
              <w:rPr>
                <w:spacing w:val="-4"/>
              </w:rPr>
              <w:t xml:space="preserve">Nerozdělená část účelové neinvestiční dotace na výkon agendy </w:t>
            </w:r>
            <w:r>
              <w:t>oddělení sociální prevence a oddělení sociálně-právní ochrany dětí</w:t>
            </w:r>
            <w:r w:rsidRPr="00814D2B">
              <w:rPr>
                <w:spacing w:val="-4"/>
              </w:rPr>
              <w:t xml:space="preserve"> v roce 2017. Bude čerpáno</w:t>
            </w:r>
            <w:r>
              <w:rPr>
                <w:spacing w:val="-4"/>
              </w:rPr>
              <w:t xml:space="preserve"> dle potřeby</w:t>
            </w:r>
            <w:r w:rsidRPr="00814D2B">
              <w:rPr>
                <w:spacing w:val="-4"/>
              </w:rPr>
              <w:t xml:space="preserve"> v</w:t>
            </w:r>
            <w:r>
              <w:rPr>
                <w:spacing w:val="-4"/>
              </w:rPr>
              <w:t xml:space="preserve"> průběhu</w:t>
            </w:r>
            <w:r w:rsidRPr="00814D2B">
              <w:rPr>
                <w:spacing w:val="-4"/>
              </w:rPr>
              <w:t> 2. pololetí 2017</w:t>
            </w:r>
            <w:r>
              <w:t>.</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4349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5169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479,16</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364,46</w:t>
            </w:r>
          </w:p>
        </w:tc>
        <w:tc>
          <w:tcPr>
            <w:tcW w:w="3764" w:type="dxa"/>
            <w:gridSpan w:val="8"/>
            <w:tcBorders>
              <w:top w:val="single" w:sz="4" w:space="0" w:color="auto"/>
              <w:left w:val="single" w:sz="6" w:space="0" w:color="auto"/>
              <w:bottom w:val="single" w:sz="4" w:space="0" w:color="auto"/>
              <w:right w:val="single" w:sz="6" w:space="0" w:color="auto"/>
            </w:tcBorders>
          </w:tcPr>
          <w:p w:rsidR="002B65EB" w:rsidRDefault="002B65EB" w:rsidP="002B65EB">
            <w:pPr>
              <w:rPr>
                <w:b/>
                <w:u w:val="single"/>
              </w:rPr>
            </w:pPr>
            <w:r>
              <w:rPr>
                <w:b/>
                <w:u w:val="single"/>
              </w:rPr>
              <w:t>Nákup ostatních služeb</w:t>
            </w:r>
            <w:r w:rsidRPr="003C4148">
              <w:t xml:space="preserve"> – </w:t>
            </w:r>
            <w:r w:rsidRPr="00D66C92">
              <w:t>ostatní sociální péče a pomoc ostatním skupinám obyvatelstva</w:t>
            </w:r>
          </w:p>
          <w:p w:rsidR="002B65EB" w:rsidRPr="003C4148" w:rsidRDefault="002B65EB" w:rsidP="002B65EB">
            <w:r w:rsidRPr="003C4148">
              <w:t xml:space="preserve">Finanční prostředky </w:t>
            </w:r>
            <w:r>
              <w:t>určené na úhradu nákladů služby Senior taxi – zvýšené čerpání položky z důvodu vysokého zájmu seniorů o službu (naplnění kapacity dvou automobilů provozovatele služby).</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4349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5175</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9,84</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0,00</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D66C92" w:rsidRDefault="002B65EB" w:rsidP="002B65EB">
            <w:r>
              <w:rPr>
                <w:b/>
                <w:u w:val="single"/>
              </w:rPr>
              <w:t>Pohoštění</w:t>
            </w:r>
            <w:r w:rsidRPr="00D66C92">
              <w:t xml:space="preserve"> – ostatní sociální péče a pomoc ostatním skupinám obyvatelstva</w:t>
            </w:r>
          </w:p>
          <w:p w:rsidR="002B65EB" w:rsidRPr="00D66C92" w:rsidRDefault="002B65EB" w:rsidP="002B65EB">
            <w:r w:rsidRPr="00D66C92">
              <w:t>Komunitní plánování sociálních služeb – jednání řídící a pracovních skupin. Čerpáno dle potřeby.</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4359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5139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4,50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0,03</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D66C92" w:rsidRDefault="002B65EB" w:rsidP="002B65EB">
            <w:r>
              <w:rPr>
                <w:b/>
                <w:u w:val="single"/>
              </w:rPr>
              <w:t>Nákup materiálu j. n.</w:t>
            </w:r>
            <w:r w:rsidRPr="00D66C92">
              <w:t xml:space="preserve"> – ostatní služby a činnosti v oblasti sociální péče</w:t>
            </w:r>
          </w:p>
          <w:p w:rsidR="002B65EB" w:rsidRDefault="002B65EB" w:rsidP="002B65EB">
            <w:pPr>
              <w:rPr>
                <w:b/>
                <w:u w:val="single"/>
              </w:rPr>
            </w:pPr>
            <w:r w:rsidRPr="00D66C92">
              <w:t xml:space="preserve">Klub důchodců – čerpáno na nákup hygienických a </w:t>
            </w:r>
            <w:proofErr w:type="gramStart"/>
            <w:r w:rsidRPr="00D66C92">
              <w:t>čistících</w:t>
            </w:r>
            <w:proofErr w:type="gramEnd"/>
            <w:r w:rsidRPr="00D66C92">
              <w:t xml:space="preserve"> prostředků a jiného materiálu dle potřeby.</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4359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5169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65,30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11,04</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D66C92" w:rsidRDefault="002B65EB" w:rsidP="002B65EB">
            <w:r>
              <w:rPr>
                <w:b/>
                <w:u w:val="single"/>
              </w:rPr>
              <w:t>Nákup ostatních služeb</w:t>
            </w:r>
            <w:r w:rsidRPr="00D66C92">
              <w:t xml:space="preserve"> – ostatní služby a činnosti v oblasti sociální péče</w:t>
            </w:r>
          </w:p>
          <w:p w:rsidR="002B65EB" w:rsidRDefault="002B65EB" w:rsidP="002B65EB">
            <w:pPr>
              <w:rPr>
                <w:b/>
                <w:u w:val="single"/>
              </w:rPr>
            </w:pPr>
            <w:r w:rsidRPr="00D66C92">
              <w:t>Klub důchodců – ve 2. pololetí budou provede</w:t>
            </w:r>
            <w:r>
              <w:t>ny platby za organizaci akcí pro členy klubu a zajištění úklidových služeb nad rámec běžných prací (mytí oken apod.). Nákup služeb dle potřeby.</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4359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5175</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12,00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2,02</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965E84" w:rsidRDefault="002B65EB" w:rsidP="002B65EB">
            <w:r>
              <w:rPr>
                <w:b/>
                <w:u w:val="single"/>
              </w:rPr>
              <w:t>Pohoštění</w:t>
            </w:r>
            <w:r w:rsidRPr="00965E84">
              <w:t xml:space="preserve"> – ostatní služby a činnosti v oblasti sociální péče</w:t>
            </w:r>
          </w:p>
          <w:p w:rsidR="002B65EB" w:rsidRDefault="002B65EB" w:rsidP="002B65EB">
            <w:pPr>
              <w:rPr>
                <w:b/>
                <w:u w:val="single"/>
              </w:rPr>
            </w:pPr>
            <w:r w:rsidRPr="00965E84">
              <w:t xml:space="preserve">Klub </w:t>
            </w:r>
            <w:r>
              <w:t>důchodců – bude čerpáno dle plánovaných akcí v průběhu 2. pololetí 2017. Nákup pohoštění pro celoroční činnost klubu dle potřeby.</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4399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5909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13015</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3.769,75</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0,00</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965E84" w:rsidRDefault="002B65EB" w:rsidP="002B65EB">
            <w:r>
              <w:rPr>
                <w:b/>
                <w:u w:val="single"/>
              </w:rPr>
              <w:t>Ostatní neinvestiční výdaje j. n.</w:t>
            </w:r>
            <w:r w:rsidRPr="00965E84">
              <w:t xml:space="preserve"> – </w:t>
            </w:r>
            <w:r>
              <w:t xml:space="preserve">Příspěvek na výkon sociální práce (s výjimkou </w:t>
            </w:r>
            <w:proofErr w:type="gramStart"/>
            <w:r>
              <w:t>SPOD</w:t>
            </w:r>
            <w:proofErr w:type="gramEnd"/>
            <w:r>
              <w:t>)</w:t>
            </w:r>
          </w:p>
          <w:p w:rsidR="002B65EB" w:rsidRDefault="002B65EB" w:rsidP="002B65EB">
            <w:pPr>
              <w:rPr>
                <w:b/>
                <w:u w:val="single"/>
              </w:rPr>
            </w:pPr>
            <w:r w:rsidRPr="00965E84">
              <w:t>Účelová neinvestiční dotace na výkon sociální péče</w:t>
            </w:r>
            <w:r>
              <w:t xml:space="preserve"> v roce 2017. Bude čerpáno v průběhu 2. pololetí 2017.</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5311</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5169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47,40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0,00</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965E84" w:rsidRDefault="002B65EB" w:rsidP="002B65EB">
            <w:r>
              <w:rPr>
                <w:b/>
                <w:u w:val="single"/>
              </w:rPr>
              <w:t>Nákup ostatních služeb</w:t>
            </w:r>
            <w:r w:rsidRPr="00965E84">
              <w:t xml:space="preserve"> – Bezpečnost a </w:t>
            </w:r>
            <w:r w:rsidRPr="00965E84">
              <w:lastRenderedPageBreak/>
              <w:t>veřejný pořádek</w:t>
            </w:r>
          </w:p>
          <w:p w:rsidR="002B65EB" w:rsidRDefault="002B65EB" w:rsidP="002B65EB">
            <w:pPr>
              <w:rPr>
                <w:b/>
                <w:u w:val="single"/>
              </w:rPr>
            </w:pPr>
            <w:r w:rsidRPr="00965E84">
              <w:t xml:space="preserve">Položka bude čerpána dle plánovaných akcí </w:t>
            </w:r>
            <w:r>
              <w:t>(</w:t>
            </w:r>
            <w:r w:rsidRPr="00965E84">
              <w:t>v souladu s Programem prevence kriminality ve městě Prostějově</w:t>
            </w:r>
            <w:r>
              <w:t xml:space="preserve"> na rok 2017)</w:t>
            </w:r>
            <w:r w:rsidRPr="00965E84">
              <w:t xml:space="preserve"> v průběhu 2. pololetí 2017.</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lastRenderedPageBreak/>
              <w:t>5311</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5175</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0210000000000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28,15</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18,15</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965E84" w:rsidRDefault="002B65EB" w:rsidP="002B65EB">
            <w:r>
              <w:rPr>
                <w:b/>
                <w:u w:val="single"/>
              </w:rPr>
              <w:t>Pohoštění</w:t>
            </w:r>
            <w:r w:rsidRPr="00965E84">
              <w:t xml:space="preserve"> – Bezpečnost a veřejný pořádek</w:t>
            </w:r>
          </w:p>
          <w:p w:rsidR="002B65EB" w:rsidRDefault="002B65EB" w:rsidP="002B65EB">
            <w:pPr>
              <w:rPr>
                <w:b/>
                <w:u w:val="single"/>
              </w:rPr>
            </w:pPr>
            <w:r w:rsidRPr="00965E84">
              <w:t xml:space="preserve">Položka čerpána v souladu s plánovanými akcemi </w:t>
            </w:r>
            <w:r>
              <w:t xml:space="preserve">dle </w:t>
            </w:r>
            <w:r w:rsidRPr="00965E84">
              <w:t>Programu prevence kriminality ve městě Prostějově</w:t>
            </w:r>
            <w:r>
              <w:t xml:space="preserve"> na rok 2017</w:t>
            </w:r>
            <w:r w:rsidRPr="00965E84">
              <w:t>.</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4339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5021</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0210000210200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14,00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0,00</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551CF0" w:rsidRDefault="002B65EB" w:rsidP="002B65EB">
            <w:r>
              <w:rPr>
                <w:b/>
                <w:u w:val="single"/>
              </w:rPr>
              <w:t>Ostatní osobní výdaje</w:t>
            </w:r>
            <w:r w:rsidRPr="00551CF0">
              <w:t xml:space="preserve"> – tábory sociální prevence</w:t>
            </w:r>
          </w:p>
          <w:p w:rsidR="002B65EB" w:rsidRDefault="002B65EB" w:rsidP="002B65EB">
            <w:pPr>
              <w:rPr>
                <w:b/>
                <w:u w:val="single"/>
              </w:rPr>
            </w:pPr>
            <w:r w:rsidRPr="00551CF0">
              <w:t>Položka bude čerpána v průběhu 2. pololetí 201</w:t>
            </w:r>
            <w:r>
              <w:t>7</w:t>
            </w:r>
            <w:r w:rsidRPr="00551CF0">
              <w:t xml:space="preserve"> po realizaci letního dětského tábora.</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4339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5139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0210000210200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10,00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0,00</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551CF0" w:rsidRDefault="002B65EB" w:rsidP="002B65EB">
            <w:r>
              <w:rPr>
                <w:b/>
                <w:u w:val="single"/>
              </w:rPr>
              <w:t>Nákup materiálu j. n.</w:t>
            </w:r>
            <w:r w:rsidRPr="00551CF0">
              <w:t xml:space="preserve"> – tábory sociální prevence</w:t>
            </w:r>
          </w:p>
          <w:p w:rsidR="002B65EB" w:rsidRDefault="002B65EB" w:rsidP="002B65EB">
            <w:pPr>
              <w:rPr>
                <w:b/>
                <w:u w:val="single"/>
              </w:rPr>
            </w:pPr>
            <w:r w:rsidRPr="00551CF0">
              <w:t>Položka bude čerpána v průběhu 2. pololetí 2017 po realizaci letního dětského tábora.</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4339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5169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0210000210200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27,00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20,00</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551CF0" w:rsidRDefault="002B65EB" w:rsidP="002B65EB">
            <w:r>
              <w:rPr>
                <w:b/>
                <w:u w:val="single"/>
              </w:rPr>
              <w:t>Nákup ostatních služeb</w:t>
            </w:r>
            <w:r w:rsidRPr="00551CF0">
              <w:t xml:space="preserve"> – tábory sociální prevence</w:t>
            </w:r>
          </w:p>
          <w:p w:rsidR="002B65EB" w:rsidRDefault="002B65EB" w:rsidP="002B65EB">
            <w:pPr>
              <w:rPr>
                <w:b/>
                <w:u w:val="single"/>
              </w:rPr>
            </w:pPr>
            <w:r w:rsidRPr="00551CF0">
              <w:t>V 1. pololetí 2017 uhrazena záloha na ubytovací služby pro potřeby letního dětského tábora. Zbylé prostředky budou čerpány v průběhu 2. pololetí 2017</w:t>
            </w:r>
            <w:r>
              <w:t xml:space="preserve"> po realizaci akce</w:t>
            </w:r>
            <w:r w:rsidRPr="00551CF0">
              <w:t>.</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4339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5169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0210000210200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14032</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98,00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0,00</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CD2F9C" w:rsidRDefault="002B65EB" w:rsidP="002B65EB">
            <w:r>
              <w:rPr>
                <w:b/>
                <w:u w:val="single"/>
              </w:rPr>
              <w:t>Nákup ostatních služeb</w:t>
            </w:r>
            <w:r w:rsidRPr="00CD2F9C">
              <w:t xml:space="preserve"> – tábory sociální prevence (účelová </w:t>
            </w:r>
            <w:r>
              <w:t>neinvestiční</w:t>
            </w:r>
            <w:r w:rsidRPr="00CD2F9C">
              <w:t xml:space="preserve"> dotace ze státního rozpočtu)</w:t>
            </w:r>
          </w:p>
          <w:p w:rsidR="002B65EB" w:rsidRDefault="002B65EB" w:rsidP="002B65EB">
            <w:pPr>
              <w:rPr>
                <w:b/>
                <w:u w:val="single"/>
              </w:rPr>
            </w:pPr>
            <w:r w:rsidRPr="00CD2F9C">
              <w:t>Položka bude čerpána v průběhu 2. pololetí 2017 po realizaci letního dětského tábora.</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4339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5169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0210000210300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10,10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0,00</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CD2F9C" w:rsidRDefault="002B65EB" w:rsidP="002B65EB">
            <w:r>
              <w:rPr>
                <w:b/>
                <w:u w:val="single"/>
              </w:rPr>
              <w:t>Nákup ostatních služeb</w:t>
            </w:r>
            <w:r w:rsidRPr="00CD2F9C">
              <w:t xml:space="preserve"> – výlety sociální prevence</w:t>
            </w:r>
          </w:p>
          <w:p w:rsidR="002B65EB" w:rsidRDefault="002B65EB" w:rsidP="002B65EB">
            <w:pPr>
              <w:rPr>
                <w:b/>
                <w:u w:val="single"/>
              </w:rPr>
            </w:pPr>
            <w:r>
              <w:t>Výlety sociální prevence budou realizovány</w:t>
            </w:r>
            <w:r w:rsidRPr="00CD2F9C">
              <w:t xml:space="preserve"> a hrazen</w:t>
            </w:r>
            <w:r>
              <w:t>y</w:t>
            </w:r>
            <w:r w:rsidRPr="00CD2F9C">
              <w:t xml:space="preserve"> v průběhu 2. pololetí 2017.</w:t>
            </w: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4339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5169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0210000210300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14032</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28,00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0,00</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CD2F9C" w:rsidRDefault="002B65EB" w:rsidP="002B65EB">
            <w:r>
              <w:rPr>
                <w:b/>
                <w:u w:val="single"/>
              </w:rPr>
              <w:t>Nákup ostatních služeb</w:t>
            </w:r>
            <w:r w:rsidRPr="00CD2F9C">
              <w:t xml:space="preserve"> – výlety sociální prevence (účelová </w:t>
            </w:r>
            <w:r>
              <w:t>neinvestiční</w:t>
            </w:r>
            <w:r w:rsidRPr="00CD2F9C">
              <w:t xml:space="preserve"> dotace ze státního rozpočtu)</w:t>
            </w:r>
          </w:p>
          <w:p w:rsidR="002B65EB" w:rsidRDefault="002B65EB" w:rsidP="002B65EB">
            <w:r>
              <w:t>Výlety sociální prevence budou realizovány</w:t>
            </w:r>
            <w:r w:rsidRPr="00CD2F9C">
              <w:t xml:space="preserve"> a hrazen</w:t>
            </w:r>
            <w:r>
              <w:t>y</w:t>
            </w:r>
            <w:r w:rsidRPr="00CD2F9C">
              <w:t xml:space="preserve"> v průběhu 2. pololetí 2017.</w:t>
            </w:r>
          </w:p>
          <w:p w:rsidR="002B65EB" w:rsidRDefault="002B65EB" w:rsidP="002B65EB">
            <w:pPr>
              <w:rPr>
                <w:b/>
                <w:u w:val="single"/>
              </w:rPr>
            </w:pPr>
          </w:p>
        </w:tc>
      </w:tr>
      <w:tr w:rsidR="002B65EB" w:rsidRPr="00C50E8E" w:rsidTr="002B65EB">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4339</w:t>
            </w:r>
          </w:p>
        </w:tc>
        <w:tc>
          <w:tcPr>
            <w:tcW w:w="815" w:type="dxa"/>
            <w:gridSpan w:val="3"/>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5169</w:t>
            </w:r>
          </w:p>
        </w:tc>
        <w:tc>
          <w:tcPr>
            <w:tcW w:w="1275" w:type="dxa"/>
            <w:gridSpan w:val="5"/>
            <w:tcBorders>
              <w:top w:val="single" w:sz="4" w:space="0" w:color="auto"/>
              <w:left w:val="single" w:sz="6" w:space="0" w:color="auto"/>
              <w:bottom w:val="single" w:sz="4" w:space="0" w:color="auto"/>
              <w:right w:val="single" w:sz="6" w:space="0" w:color="auto"/>
            </w:tcBorders>
          </w:tcPr>
          <w:p w:rsidR="002B65EB" w:rsidRDefault="002B65EB" w:rsidP="002B65EB">
            <w:pPr>
              <w:jc w:val="center"/>
              <w:rPr>
                <w:sz w:val="16"/>
              </w:rPr>
            </w:pPr>
            <w:r>
              <w:rPr>
                <w:sz w:val="16"/>
              </w:rPr>
              <w:t>0210000210400</w:t>
            </w:r>
          </w:p>
        </w:tc>
        <w:tc>
          <w:tcPr>
            <w:tcW w:w="775"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center"/>
            </w:pPr>
            <w:r>
              <w:t>00000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25,00</w:t>
            </w:r>
          </w:p>
        </w:tc>
        <w:tc>
          <w:tcPr>
            <w:tcW w:w="920" w:type="dxa"/>
            <w:gridSpan w:val="2"/>
            <w:tcBorders>
              <w:top w:val="single" w:sz="4" w:space="0" w:color="auto"/>
              <w:left w:val="single" w:sz="6" w:space="0" w:color="auto"/>
              <w:bottom w:val="single" w:sz="4" w:space="0" w:color="auto"/>
              <w:right w:val="single" w:sz="6" w:space="0" w:color="auto"/>
            </w:tcBorders>
          </w:tcPr>
          <w:p w:rsidR="002B65EB" w:rsidRDefault="002B65EB" w:rsidP="002B65EB">
            <w:pPr>
              <w:jc w:val="right"/>
            </w:pPr>
            <w:r>
              <w:t>3,84</w:t>
            </w:r>
          </w:p>
        </w:tc>
        <w:tc>
          <w:tcPr>
            <w:tcW w:w="3764" w:type="dxa"/>
            <w:gridSpan w:val="8"/>
            <w:tcBorders>
              <w:top w:val="single" w:sz="4" w:space="0" w:color="auto"/>
              <w:left w:val="single" w:sz="6" w:space="0" w:color="auto"/>
              <w:bottom w:val="single" w:sz="4" w:space="0" w:color="auto"/>
              <w:right w:val="single" w:sz="6" w:space="0" w:color="auto"/>
            </w:tcBorders>
          </w:tcPr>
          <w:p w:rsidR="002B65EB" w:rsidRPr="00CD2F9C" w:rsidRDefault="002B65EB" w:rsidP="002B65EB">
            <w:r>
              <w:rPr>
                <w:b/>
                <w:u w:val="single"/>
              </w:rPr>
              <w:t>Nákup ostatních služeb</w:t>
            </w:r>
            <w:r w:rsidRPr="00CD2F9C">
              <w:t xml:space="preserve"> – výlety pro matky s dětmi (oddělení sociálně-právní ochrany dětí)</w:t>
            </w:r>
          </w:p>
          <w:p w:rsidR="002B65EB" w:rsidRDefault="002B65EB" w:rsidP="002B65EB">
            <w:pPr>
              <w:rPr>
                <w:b/>
                <w:u w:val="single"/>
              </w:rPr>
            </w:pPr>
            <w:r w:rsidRPr="00CD2F9C">
              <w:t>Bude čerpáno v průběhu 2. pololetí 2017 v návaznosti na organizaci akcí pro matky s</w:t>
            </w:r>
            <w:r>
              <w:t> </w:t>
            </w:r>
            <w:r w:rsidRPr="00CD2F9C">
              <w:t>dětmi</w:t>
            </w:r>
            <w:r>
              <w:t xml:space="preserve"> </w:t>
            </w:r>
            <w:r w:rsidRPr="00CD2F9C">
              <w:t>v evidenci oddělení sociálně-právní ochrany dětí.</w:t>
            </w:r>
          </w:p>
        </w:tc>
      </w:tr>
    </w:tbl>
    <w:p w:rsidR="002B65EB" w:rsidRDefault="002B65EB" w:rsidP="002B65EB">
      <w:pPr>
        <w:rPr>
          <w:b/>
          <w:sz w:val="18"/>
        </w:rPr>
      </w:pPr>
    </w:p>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tbl>
      <w:tblPr>
        <w:tblW w:w="9142" w:type="dxa"/>
        <w:tblLayout w:type="fixed"/>
        <w:tblCellMar>
          <w:left w:w="70" w:type="dxa"/>
          <w:right w:w="70" w:type="dxa"/>
        </w:tblCellMar>
        <w:tblLook w:val="0000" w:firstRow="0" w:lastRow="0" w:firstColumn="0" w:lastColumn="0" w:noHBand="0" w:noVBand="0"/>
      </w:tblPr>
      <w:tblGrid>
        <w:gridCol w:w="460"/>
        <w:gridCol w:w="460"/>
        <w:gridCol w:w="460"/>
        <w:gridCol w:w="391"/>
        <w:gridCol w:w="69"/>
        <w:gridCol w:w="460"/>
        <w:gridCol w:w="460"/>
        <w:gridCol w:w="460"/>
        <w:gridCol w:w="460"/>
        <w:gridCol w:w="460"/>
        <w:gridCol w:w="460"/>
        <w:gridCol w:w="460"/>
        <w:gridCol w:w="460"/>
        <w:gridCol w:w="460"/>
        <w:gridCol w:w="460"/>
        <w:gridCol w:w="460"/>
        <w:gridCol w:w="460"/>
        <w:gridCol w:w="460"/>
        <w:gridCol w:w="460"/>
        <w:gridCol w:w="460"/>
        <w:gridCol w:w="402"/>
      </w:tblGrid>
      <w:tr w:rsidR="002B65EB" w:rsidTr="002B65EB">
        <w:tc>
          <w:tcPr>
            <w:tcW w:w="9142" w:type="dxa"/>
            <w:gridSpan w:val="21"/>
          </w:tcPr>
          <w:p w:rsidR="002B65EB" w:rsidRDefault="002B65EB" w:rsidP="002B65EB">
            <w:pPr>
              <w:rPr>
                <w:b/>
                <w:sz w:val="24"/>
              </w:rPr>
            </w:pPr>
            <w:r>
              <w:rPr>
                <w:b/>
                <w:sz w:val="24"/>
              </w:rPr>
              <w:lastRenderedPageBreak/>
              <w:t>Kapitola 30 – Obecní živnostenský úřad</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02" w:type="dxa"/>
          </w:tcPr>
          <w:p w:rsidR="002B65EB" w:rsidRPr="00C50E8E" w:rsidRDefault="002B65EB" w:rsidP="002B65EB">
            <w:pPr>
              <w:rPr>
                <w:b/>
              </w:rPr>
            </w:pPr>
          </w:p>
        </w:tc>
      </w:tr>
      <w:tr w:rsidR="002B65EB" w:rsidRPr="00C50E8E" w:rsidTr="002B65EB">
        <w:tc>
          <w:tcPr>
            <w:tcW w:w="9142" w:type="dxa"/>
            <w:gridSpan w:val="21"/>
            <w:shd w:val="clear" w:color="auto" w:fill="F79646"/>
          </w:tcPr>
          <w:p w:rsidR="002B65EB" w:rsidRPr="00C50E8E" w:rsidRDefault="002B65EB" w:rsidP="002B65EB">
            <w:pPr>
              <w:rPr>
                <w:b/>
                <w:u w:val="single"/>
              </w:rPr>
            </w:pPr>
            <w:r w:rsidRPr="00C50E8E">
              <w:rPr>
                <w:b/>
                <w:u w:val="single"/>
              </w:rPr>
              <w:t>Rozbor plnění příjmů rozpočtu kapitoly</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02" w:type="dxa"/>
          </w:tcPr>
          <w:p w:rsidR="002B65EB" w:rsidRPr="00C50E8E" w:rsidRDefault="002B65EB" w:rsidP="002B65EB">
            <w:pPr>
              <w:rPr>
                <w:b/>
              </w:rPr>
            </w:pPr>
          </w:p>
        </w:tc>
      </w:tr>
      <w:tr w:rsidR="002B65EB" w:rsidRPr="00AC0210" w:rsidTr="002B65EB">
        <w:trPr>
          <w:trHeight w:val="437"/>
        </w:trPr>
        <w:tc>
          <w:tcPr>
            <w:tcW w:w="1771" w:type="dxa"/>
            <w:gridSpan w:val="4"/>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r w:rsidRPr="00AC0210">
              <w:rPr>
                <w:b/>
                <w:sz w:val="16"/>
                <w:szCs w:val="16"/>
              </w:rPr>
              <w:t>Rozpočet upravený v tis. Kč</w:t>
            </w:r>
          </w:p>
        </w:tc>
        <w:tc>
          <w:tcPr>
            <w:tcW w:w="1909" w:type="dxa"/>
            <w:gridSpan w:val="5"/>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SK/RU v %</w:t>
            </w:r>
          </w:p>
        </w:tc>
        <w:tc>
          <w:tcPr>
            <w:tcW w:w="3622" w:type="dxa"/>
            <w:gridSpan w:val="8"/>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Komentář</w:t>
            </w:r>
          </w:p>
        </w:tc>
      </w:tr>
      <w:tr w:rsidR="002B65EB" w:rsidRPr="00C50E8E" w:rsidTr="002B65EB">
        <w:tc>
          <w:tcPr>
            <w:tcW w:w="1771"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940,00</w:t>
            </w:r>
          </w:p>
        </w:tc>
        <w:tc>
          <w:tcPr>
            <w:tcW w:w="1909" w:type="dxa"/>
            <w:gridSpan w:val="5"/>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449,324</w:t>
            </w:r>
          </w:p>
        </w:tc>
        <w:tc>
          <w:tcPr>
            <w:tcW w:w="1840"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47,80</w:t>
            </w:r>
          </w:p>
        </w:tc>
        <w:tc>
          <w:tcPr>
            <w:tcW w:w="3622" w:type="dxa"/>
            <w:gridSpan w:val="8"/>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Nekonsolidované příjmy</w:t>
            </w:r>
          </w:p>
        </w:tc>
      </w:tr>
      <w:tr w:rsidR="002B65EB" w:rsidRPr="00C50E8E" w:rsidTr="002B65EB">
        <w:tc>
          <w:tcPr>
            <w:tcW w:w="1771"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940,00</w:t>
            </w:r>
          </w:p>
        </w:tc>
        <w:tc>
          <w:tcPr>
            <w:tcW w:w="1909" w:type="dxa"/>
            <w:gridSpan w:val="5"/>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449,324</w:t>
            </w:r>
          </w:p>
        </w:tc>
        <w:tc>
          <w:tcPr>
            <w:tcW w:w="1840" w:type="dxa"/>
            <w:gridSpan w:val="4"/>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rPr>
                <w:b/>
              </w:rPr>
            </w:pPr>
            <w:r>
              <w:rPr>
                <w:b/>
              </w:rPr>
              <w:t>47,80</w:t>
            </w:r>
          </w:p>
        </w:tc>
        <w:tc>
          <w:tcPr>
            <w:tcW w:w="3622" w:type="dxa"/>
            <w:gridSpan w:val="8"/>
            <w:tcBorders>
              <w:top w:val="single" w:sz="6" w:space="0" w:color="auto"/>
              <w:left w:val="single" w:sz="6" w:space="0" w:color="auto"/>
              <w:bottom w:val="single" w:sz="6" w:space="0" w:color="auto"/>
              <w:right w:val="single" w:sz="6" w:space="0" w:color="auto"/>
            </w:tcBorders>
          </w:tcPr>
          <w:p w:rsidR="002B65EB" w:rsidRPr="00C50E8E" w:rsidRDefault="002B65EB" w:rsidP="002B65EB">
            <w:pPr>
              <w:rPr>
                <w:b/>
              </w:rPr>
            </w:pPr>
            <w:r w:rsidRPr="00C50E8E">
              <w:rPr>
                <w:b/>
              </w:rPr>
              <w:t>Konsolidované příjmy</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02" w:type="dxa"/>
          </w:tcPr>
          <w:p w:rsidR="002B65EB" w:rsidRPr="00C50E8E" w:rsidRDefault="002B65EB" w:rsidP="002B65EB">
            <w:pPr>
              <w:rPr>
                <w:b/>
              </w:rPr>
            </w:pPr>
          </w:p>
        </w:tc>
      </w:tr>
      <w:tr w:rsidR="002B65EB" w:rsidRPr="00C50E8E" w:rsidTr="002B65EB">
        <w:tc>
          <w:tcPr>
            <w:tcW w:w="9142" w:type="dxa"/>
            <w:gridSpan w:val="21"/>
            <w:shd w:val="clear" w:color="auto" w:fill="EEECE1" w:themeFill="background2"/>
          </w:tcPr>
          <w:p w:rsidR="002B65EB" w:rsidRPr="00C50E8E" w:rsidRDefault="002B65EB" w:rsidP="002B65EB">
            <w:pPr>
              <w:rPr>
                <w:b/>
              </w:rPr>
            </w:pPr>
            <w:r>
              <w:rPr>
                <w:b/>
              </w:rPr>
              <w:t>Příjmy kapitoly 30 – Obecní živnostenský úřad tvořily správní poplatky (393,3 tis. Kč), uložené a vybrané náklady řízení (9,324 tis. Kč) a přijaté sankční platby – pokuty (52,8 tis. Kč).</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02" w:type="dxa"/>
          </w:tcPr>
          <w:p w:rsidR="002B65EB" w:rsidRPr="00C50E8E" w:rsidRDefault="002B65EB" w:rsidP="002B65EB">
            <w:pPr>
              <w:rPr>
                <w:b/>
              </w:rPr>
            </w:pPr>
          </w:p>
        </w:tc>
      </w:tr>
      <w:tr w:rsidR="002B65EB" w:rsidRPr="00C50E8E" w:rsidTr="002B65EB">
        <w:tc>
          <w:tcPr>
            <w:tcW w:w="9142" w:type="dxa"/>
            <w:gridSpan w:val="21"/>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both"/>
            </w:pPr>
            <w:r>
              <w:t xml:space="preserve">Položka správní poplatky je plněna na </w:t>
            </w:r>
            <w:proofErr w:type="gramStart"/>
            <w:r>
              <w:t>49,16 %,   položka</w:t>
            </w:r>
            <w:proofErr w:type="gramEnd"/>
            <w:r>
              <w:t xml:space="preserve"> sankční platby přijaté od jiných subjektů byla plněna na44,37%.  Jedná se o příjmy, které nelze odhadnout a ovlivnit.</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02" w:type="dxa"/>
          </w:tcPr>
          <w:p w:rsidR="002B65EB" w:rsidRPr="00C50E8E" w:rsidRDefault="002B65EB" w:rsidP="002B65EB">
            <w:pPr>
              <w:rPr>
                <w:b/>
              </w:rPr>
            </w:pPr>
          </w:p>
        </w:tc>
      </w:tr>
      <w:tr w:rsidR="002B65EB" w:rsidRPr="00C50E8E" w:rsidTr="002B65EB">
        <w:tc>
          <w:tcPr>
            <w:tcW w:w="9142" w:type="dxa"/>
            <w:gridSpan w:val="21"/>
            <w:shd w:val="clear" w:color="auto" w:fill="EEECE1" w:themeFill="background2"/>
          </w:tcPr>
          <w:p w:rsidR="002B65EB" w:rsidRPr="00C50E8E" w:rsidRDefault="002B65EB" w:rsidP="002B65EB">
            <w:pPr>
              <w:rPr>
                <w:b/>
              </w:rPr>
            </w:pPr>
            <w:r w:rsidRPr="00C50E8E">
              <w:rPr>
                <w:b/>
              </w:rPr>
              <w:t>Komentář k položkám (akcím), které vykázaly abnormalitu v řádném plnění příjmů rozpočtu kapitoly ve sledovaném období</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02" w:type="dxa"/>
          </w:tcPr>
          <w:p w:rsidR="002B65EB" w:rsidRPr="00C50E8E" w:rsidRDefault="002B65EB" w:rsidP="002B65EB">
            <w:pPr>
              <w:rPr>
                <w:b/>
              </w:rPr>
            </w:pPr>
          </w:p>
        </w:tc>
      </w:tr>
      <w:tr w:rsidR="002B65EB" w:rsidRPr="00AC0210" w:rsidTr="002B65EB">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Oddíl, paragraf</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Položka</w:t>
            </w:r>
          </w:p>
        </w:tc>
        <w:tc>
          <w:tcPr>
            <w:tcW w:w="989" w:type="dxa"/>
            <w:gridSpan w:val="3"/>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Organizace</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r w:rsidRPr="00AC0210">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2B65EB"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Skutečnost v tis. Kč</w:t>
            </w:r>
          </w:p>
        </w:tc>
        <w:tc>
          <w:tcPr>
            <w:tcW w:w="3622" w:type="dxa"/>
            <w:gridSpan w:val="8"/>
            <w:tcBorders>
              <w:top w:val="single" w:sz="6" w:space="0" w:color="auto"/>
              <w:left w:val="single" w:sz="6" w:space="0" w:color="auto"/>
              <w:bottom w:val="single" w:sz="6" w:space="0" w:color="auto"/>
              <w:right w:val="single" w:sz="6" w:space="0" w:color="auto"/>
            </w:tcBorders>
            <w:shd w:val="clear" w:color="auto" w:fill="FFFF00"/>
          </w:tcPr>
          <w:p w:rsidR="002B65EB" w:rsidRPr="00AC0210" w:rsidRDefault="002B65EB" w:rsidP="002B65EB">
            <w:pPr>
              <w:jc w:val="center"/>
              <w:rPr>
                <w:b/>
                <w:sz w:val="16"/>
                <w:szCs w:val="16"/>
              </w:rPr>
            </w:pPr>
          </w:p>
          <w:p w:rsidR="002B65EB" w:rsidRPr="00AC0210" w:rsidRDefault="002B65EB" w:rsidP="002B65EB">
            <w:pPr>
              <w:jc w:val="center"/>
              <w:rPr>
                <w:b/>
                <w:sz w:val="16"/>
                <w:szCs w:val="16"/>
              </w:rPr>
            </w:pPr>
          </w:p>
          <w:p w:rsidR="002B65EB" w:rsidRPr="00AC0210" w:rsidRDefault="002B65EB" w:rsidP="002B65EB">
            <w:pPr>
              <w:jc w:val="center"/>
              <w:rPr>
                <w:b/>
                <w:sz w:val="16"/>
                <w:szCs w:val="16"/>
              </w:rPr>
            </w:pPr>
            <w:r w:rsidRPr="00AC0210">
              <w:rPr>
                <w:b/>
                <w:sz w:val="16"/>
                <w:szCs w:val="16"/>
              </w:rPr>
              <w:t>Komentář</w:t>
            </w:r>
          </w:p>
        </w:tc>
      </w:tr>
      <w:tr w:rsidR="002B65EB" w:rsidRPr="00C50E8E" w:rsidTr="002B65EB">
        <w:tc>
          <w:tcPr>
            <w:tcW w:w="920"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006409</w:t>
            </w:r>
          </w:p>
        </w:tc>
        <w:tc>
          <w:tcPr>
            <w:tcW w:w="851"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r>
              <w:t>2339</w:t>
            </w:r>
          </w:p>
        </w:tc>
        <w:tc>
          <w:tcPr>
            <w:tcW w:w="989" w:type="dxa"/>
            <w:gridSpan w:val="3"/>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0</w:t>
            </w:r>
          </w:p>
        </w:tc>
        <w:tc>
          <w:tcPr>
            <w:tcW w:w="920" w:type="dxa"/>
            <w:gridSpan w:val="2"/>
            <w:tcBorders>
              <w:top w:val="single" w:sz="6" w:space="0" w:color="auto"/>
              <w:left w:val="single" w:sz="6" w:space="0" w:color="auto"/>
              <w:bottom w:val="single" w:sz="6" w:space="0" w:color="auto"/>
              <w:right w:val="single" w:sz="6" w:space="0" w:color="auto"/>
            </w:tcBorders>
          </w:tcPr>
          <w:p w:rsidR="002B65EB" w:rsidRPr="00C50E8E" w:rsidRDefault="002B65EB" w:rsidP="002B65EB">
            <w:pPr>
              <w:jc w:val="right"/>
            </w:pPr>
            <w:r>
              <w:t>-6,1</w:t>
            </w:r>
          </w:p>
        </w:tc>
        <w:tc>
          <w:tcPr>
            <w:tcW w:w="3622" w:type="dxa"/>
            <w:gridSpan w:val="8"/>
            <w:tcBorders>
              <w:top w:val="single" w:sz="6" w:space="0" w:color="auto"/>
              <w:left w:val="single" w:sz="6" w:space="0" w:color="auto"/>
              <w:bottom w:val="single" w:sz="6" w:space="0" w:color="auto"/>
              <w:right w:val="single" w:sz="6" w:space="0" w:color="auto"/>
            </w:tcBorders>
          </w:tcPr>
          <w:p w:rsidR="002B65EB" w:rsidRDefault="002B65EB" w:rsidP="002B65EB">
            <w:r>
              <w:t>Ostatní nedaňové příjmy jinde nezařazené</w:t>
            </w:r>
          </w:p>
          <w:p w:rsidR="002B65EB" w:rsidRPr="00C50E8E" w:rsidRDefault="002B65EB" w:rsidP="002B65EB">
            <w:r w:rsidRPr="003D0AFA">
              <w:t>Pol. 2329 je zůstatek všech pokladen k </w:t>
            </w:r>
            <w:proofErr w:type="gramStart"/>
            <w:r w:rsidRPr="003D0AFA">
              <w:t>30.6.2017</w:t>
            </w:r>
            <w:proofErr w:type="gramEnd"/>
            <w:r w:rsidRPr="003D0AFA">
              <w:t xml:space="preserve"> – na konci roku bude vyúčtováno – 0,-- Kč</w:t>
            </w:r>
          </w:p>
        </w:tc>
      </w:tr>
      <w:tr w:rsidR="002B65EB" w:rsidRPr="00C50E8E" w:rsidTr="002B65EB">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391" w:type="dxa"/>
          </w:tcPr>
          <w:p w:rsidR="002B65EB" w:rsidRPr="00C50E8E" w:rsidRDefault="002B65EB" w:rsidP="002B65EB">
            <w:pPr>
              <w:rPr>
                <w:b/>
              </w:rPr>
            </w:pPr>
          </w:p>
        </w:tc>
        <w:tc>
          <w:tcPr>
            <w:tcW w:w="529" w:type="dxa"/>
            <w:gridSpan w:val="2"/>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60" w:type="dxa"/>
          </w:tcPr>
          <w:p w:rsidR="002B65EB" w:rsidRPr="00C50E8E" w:rsidRDefault="002B65EB" w:rsidP="002B65EB">
            <w:pPr>
              <w:rPr>
                <w:b/>
              </w:rPr>
            </w:pPr>
          </w:p>
        </w:tc>
        <w:tc>
          <w:tcPr>
            <w:tcW w:w="402" w:type="dxa"/>
          </w:tcPr>
          <w:p w:rsidR="002B65EB" w:rsidRPr="00C50E8E" w:rsidRDefault="002B65EB" w:rsidP="002B65EB">
            <w:pPr>
              <w:rPr>
                <w:b/>
              </w:rPr>
            </w:pPr>
          </w:p>
        </w:tc>
      </w:tr>
    </w:tbl>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p w:rsidR="00ED2E73" w:rsidRDefault="00ED2E73" w:rsidP="0011442E"/>
    <w:tbl>
      <w:tblPr>
        <w:tblW w:w="9289" w:type="dxa"/>
        <w:tblLayout w:type="fixed"/>
        <w:tblCellMar>
          <w:left w:w="70" w:type="dxa"/>
          <w:right w:w="70" w:type="dxa"/>
        </w:tblCellMar>
        <w:tblLook w:val="0000" w:firstRow="0" w:lastRow="0" w:firstColumn="0" w:lastColumn="0" w:noHBand="0" w:noVBand="0"/>
      </w:tblPr>
      <w:tblGrid>
        <w:gridCol w:w="54"/>
        <w:gridCol w:w="404"/>
        <w:gridCol w:w="459"/>
        <w:gridCol w:w="13"/>
        <w:gridCol w:w="446"/>
        <w:gridCol w:w="391"/>
        <w:gridCol w:w="40"/>
        <w:gridCol w:w="29"/>
        <w:gridCol w:w="460"/>
        <w:gridCol w:w="431"/>
        <w:gridCol w:w="33"/>
        <w:gridCol w:w="460"/>
        <w:gridCol w:w="385"/>
        <w:gridCol w:w="75"/>
        <w:gridCol w:w="72"/>
        <w:gridCol w:w="388"/>
        <w:gridCol w:w="37"/>
        <w:gridCol w:w="268"/>
        <w:gridCol w:w="155"/>
        <w:gridCol w:w="148"/>
        <w:gridCol w:w="312"/>
        <w:gridCol w:w="460"/>
        <w:gridCol w:w="405"/>
        <w:gridCol w:w="55"/>
        <w:gridCol w:w="460"/>
        <w:gridCol w:w="325"/>
        <w:gridCol w:w="135"/>
        <w:gridCol w:w="460"/>
        <w:gridCol w:w="245"/>
        <w:gridCol w:w="215"/>
        <w:gridCol w:w="460"/>
        <w:gridCol w:w="165"/>
        <w:gridCol w:w="295"/>
        <w:gridCol w:w="549"/>
      </w:tblGrid>
      <w:tr w:rsidR="00ED2E73" w:rsidRPr="00CE1016" w:rsidTr="00890D84">
        <w:tc>
          <w:tcPr>
            <w:tcW w:w="9289" w:type="dxa"/>
            <w:gridSpan w:val="34"/>
          </w:tcPr>
          <w:p w:rsidR="00ED2E73" w:rsidRPr="00CE1016" w:rsidRDefault="00ED2E73" w:rsidP="009D427D">
            <w:pPr>
              <w:rPr>
                <w:b/>
              </w:rPr>
            </w:pPr>
            <w:r w:rsidRPr="00CE1016">
              <w:rPr>
                <w:b/>
              </w:rPr>
              <w:lastRenderedPageBreak/>
              <w:t>Kapitola 40 – životní prostředí</w:t>
            </w:r>
          </w:p>
          <w:p w:rsidR="00ED2E73" w:rsidRPr="00CE1016" w:rsidRDefault="00ED2E73" w:rsidP="009D427D">
            <w:pPr>
              <w:rPr>
                <w:b/>
              </w:rPr>
            </w:pPr>
          </w:p>
          <w:p w:rsidR="00ED2E73" w:rsidRPr="00CE1016" w:rsidRDefault="00ED2E73" w:rsidP="009D427D">
            <w:pPr>
              <w:rPr>
                <w:b/>
              </w:rPr>
            </w:pPr>
          </w:p>
          <w:p w:rsidR="00ED2E73" w:rsidRPr="00CE1016" w:rsidRDefault="00ED2E73" w:rsidP="00A36661">
            <w:pPr>
              <w:pStyle w:val="Odstavecseseznamem"/>
              <w:numPr>
                <w:ilvl w:val="0"/>
                <w:numId w:val="6"/>
              </w:numPr>
              <w:autoSpaceDE/>
              <w:autoSpaceDN/>
              <w:rPr>
                <w:b/>
              </w:rPr>
            </w:pPr>
            <w:r w:rsidRPr="00CE1016">
              <w:rPr>
                <w:b/>
              </w:rPr>
              <w:t>Rozbor plnění příjmů a čerpání výdajů rozpočtu</w:t>
            </w:r>
          </w:p>
        </w:tc>
      </w:tr>
      <w:tr w:rsidR="00ED2E73" w:rsidRPr="00CE1016" w:rsidTr="00890D84">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3"/>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549" w:type="dxa"/>
          </w:tcPr>
          <w:p w:rsidR="00ED2E73" w:rsidRPr="00CE1016" w:rsidRDefault="00ED2E73" w:rsidP="009D427D">
            <w:pPr>
              <w:rPr>
                <w:b/>
              </w:rPr>
            </w:pPr>
          </w:p>
        </w:tc>
      </w:tr>
      <w:tr w:rsidR="00ED2E73" w:rsidRPr="00CE1016" w:rsidTr="00890D84">
        <w:tc>
          <w:tcPr>
            <w:tcW w:w="9289" w:type="dxa"/>
            <w:gridSpan w:val="34"/>
            <w:shd w:val="clear" w:color="auto" w:fill="F79646"/>
          </w:tcPr>
          <w:p w:rsidR="00ED2E73" w:rsidRPr="00CE1016" w:rsidRDefault="00ED2E73" w:rsidP="009D427D">
            <w:pPr>
              <w:rPr>
                <w:b/>
                <w:u w:val="single"/>
              </w:rPr>
            </w:pPr>
            <w:r w:rsidRPr="00CE1016">
              <w:rPr>
                <w:b/>
                <w:u w:val="single"/>
              </w:rPr>
              <w:t>Rozbor plnění příjmů rozpočtu kapitoly</w:t>
            </w:r>
          </w:p>
        </w:tc>
      </w:tr>
      <w:tr w:rsidR="00ED2E73" w:rsidRPr="00CE1016" w:rsidTr="00890D84">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391" w:type="dxa"/>
          </w:tcPr>
          <w:p w:rsidR="00ED2E73" w:rsidRPr="00CE1016" w:rsidRDefault="00ED2E73" w:rsidP="009D427D">
            <w:pPr>
              <w:rPr>
                <w:b/>
              </w:rPr>
            </w:pPr>
          </w:p>
        </w:tc>
        <w:tc>
          <w:tcPr>
            <w:tcW w:w="529"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549" w:type="dxa"/>
          </w:tcPr>
          <w:p w:rsidR="00ED2E73" w:rsidRPr="00CE1016" w:rsidRDefault="00ED2E73" w:rsidP="009D427D">
            <w:pPr>
              <w:rPr>
                <w:b/>
              </w:rPr>
            </w:pPr>
          </w:p>
        </w:tc>
      </w:tr>
      <w:tr w:rsidR="00ED2E73" w:rsidRPr="00CE1016" w:rsidTr="00890D84">
        <w:tc>
          <w:tcPr>
            <w:tcW w:w="1771" w:type="dxa"/>
            <w:gridSpan w:val="6"/>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rPr>
            </w:pPr>
            <w:r w:rsidRPr="00CE1016">
              <w:rPr>
                <w:b/>
              </w:rPr>
              <w:t>Rozpočet upravený v tis. Kč</w:t>
            </w:r>
          </w:p>
        </w:tc>
        <w:tc>
          <w:tcPr>
            <w:tcW w:w="1909" w:type="dxa"/>
            <w:gridSpan w:val="8"/>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rPr>
            </w:pPr>
          </w:p>
          <w:p w:rsidR="00ED2E73" w:rsidRPr="00CE1016" w:rsidRDefault="00ED2E73" w:rsidP="009D427D">
            <w:pPr>
              <w:jc w:val="center"/>
              <w:rPr>
                <w:b/>
              </w:rPr>
            </w:pPr>
            <w:r w:rsidRPr="00CE1016">
              <w:rPr>
                <w:b/>
              </w:rPr>
              <w:t>Skutečnost v tis. Kč</w:t>
            </w:r>
          </w:p>
        </w:tc>
        <w:tc>
          <w:tcPr>
            <w:tcW w:w="1840" w:type="dxa"/>
            <w:gridSpan w:val="8"/>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rPr>
            </w:pPr>
          </w:p>
          <w:p w:rsidR="00ED2E73" w:rsidRPr="00CE1016" w:rsidRDefault="00ED2E73" w:rsidP="009D427D">
            <w:pPr>
              <w:jc w:val="center"/>
              <w:rPr>
                <w:b/>
              </w:rPr>
            </w:pPr>
            <w:r w:rsidRPr="00CE1016">
              <w:rPr>
                <w:b/>
              </w:rPr>
              <w:t>SK/RU v %</w:t>
            </w:r>
          </w:p>
        </w:tc>
        <w:tc>
          <w:tcPr>
            <w:tcW w:w="3769" w:type="dxa"/>
            <w:gridSpan w:val="12"/>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rPr>
            </w:pPr>
          </w:p>
          <w:p w:rsidR="00ED2E73" w:rsidRPr="00CE1016" w:rsidRDefault="00ED2E73" w:rsidP="009D427D">
            <w:pPr>
              <w:jc w:val="center"/>
              <w:rPr>
                <w:b/>
              </w:rPr>
            </w:pPr>
            <w:r w:rsidRPr="00CE1016">
              <w:rPr>
                <w:b/>
              </w:rPr>
              <w:t>Komentář</w:t>
            </w:r>
          </w:p>
        </w:tc>
      </w:tr>
      <w:tr w:rsidR="00ED2E73" w:rsidRPr="00CE1016" w:rsidTr="00890D84">
        <w:tc>
          <w:tcPr>
            <w:tcW w:w="1771" w:type="dxa"/>
            <w:gridSpan w:val="6"/>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b/>
              </w:rPr>
            </w:pPr>
            <w:r w:rsidRPr="00CE1016">
              <w:rPr>
                <w:b/>
              </w:rPr>
              <w:t>800,75</w:t>
            </w:r>
          </w:p>
        </w:tc>
        <w:tc>
          <w:tcPr>
            <w:tcW w:w="1909" w:type="dxa"/>
            <w:gridSpan w:val="8"/>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b/>
              </w:rPr>
            </w:pPr>
            <w:r w:rsidRPr="00CE1016">
              <w:rPr>
                <w:b/>
              </w:rPr>
              <w:t>477,62</w:t>
            </w:r>
          </w:p>
        </w:tc>
        <w:tc>
          <w:tcPr>
            <w:tcW w:w="1840" w:type="dxa"/>
            <w:gridSpan w:val="8"/>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b/>
              </w:rPr>
            </w:pPr>
            <w:r w:rsidRPr="00CE1016">
              <w:rPr>
                <w:b/>
              </w:rPr>
              <w:t>59,65</w:t>
            </w:r>
          </w:p>
        </w:tc>
        <w:tc>
          <w:tcPr>
            <w:tcW w:w="3769" w:type="dxa"/>
            <w:gridSpan w:val="12"/>
            <w:tcBorders>
              <w:top w:val="single" w:sz="6" w:space="0" w:color="auto"/>
              <w:left w:val="single" w:sz="6" w:space="0" w:color="auto"/>
              <w:bottom w:val="single" w:sz="6" w:space="0" w:color="auto"/>
              <w:right w:val="single" w:sz="6" w:space="0" w:color="auto"/>
            </w:tcBorders>
          </w:tcPr>
          <w:p w:rsidR="00ED2E73" w:rsidRPr="00CE1016" w:rsidRDefault="00ED2E73" w:rsidP="009D427D">
            <w:pPr>
              <w:rPr>
                <w:b/>
              </w:rPr>
            </w:pPr>
            <w:r w:rsidRPr="00CE1016">
              <w:rPr>
                <w:b/>
              </w:rPr>
              <w:t>Nekonsolidované příjmy</w:t>
            </w:r>
          </w:p>
        </w:tc>
      </w:tr>
      <w:tr w:rsidR="00ED2E73" w:rsidRPr="00CE1016" w:rsidTr="00890D84">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391" w:type="dxa"/>
          </w:tcPr>
          <w:p w:rsidR="00ED2E73" w:rsidRPr="00CE1016" w:rsidRDefault="00ED2E73" w:rsidP="009D427D">
            <w:pPr>
              <w:rPr>
                <w:b/>
              </w:rPr>
            </w:pPr>
          </w:p>
        </w:tc>
        <w:tc>
          <w:tcPr>
            <w:tcW w:w="529"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549" w:type="dxa"/>
          </w:tcPr>
          <w:p w:rsidR="00ED2E73" w:rsidRPr="00CE1016" w:rsidRDefault="00ED2E73" w:rsidP="009D427D">
            <w:pPr>
              <w:rPr>
                <w:b/>
              </w:rPr>
            </w:pPr>
          </w:p>
        </w:tc>
      </w:tr>
      <w:tr w:rsidR="00ED2E73" w:rsidRPr="00CE1016" w:rsidTr="00890D84">
        <w:tc>
          <w:tcPr>
            <w:tcW w:w="9289" w:type="dxa"/>
            <w:gridSpan w:val="34"/>
            <w:shd w:val="clear" w:color="auto" w:fill="EEECE1" w:themeFill="background2"/>
          </w:tcPr>
          <w:p w:rsidR="00ED2E73" w:rsidRPr="00CE1016" w:rsidRDefault="00ED2E73" w:rsidP="009D427D">
            <w:pPr>
              <w:rPr>
                <w:b/>
              </w:rPr>
            </w:pPr>
            <w:r w:rsidRPr="00CE1016">
              <w:rPr>
                <w:b/>
              </w:rPr>
              <w:t>Stručný komentář k celkovému vývoji plnění příjmů kapitoly ve sledovaném období</w:t>
            </w:r>
          </w:p>
        </w:tc>
      </w:tr>
      <w:tr w:rsidR="00ED2E73" w:rsidRPr="00CE1016" w:rsidTr="00890D84">
        <w:tc>
          <w:tcPr>
            <w:tcW w:w="9289" w:type="dxa"/>
            <w:gridSpan w:val="34"/>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both"/>
            </w:pPr>
            <w:r w:rsidRPr="00CE1016">
              <w:t xml:space="preserve">Plnění příjmové stránky rozpočtu je vyrovnané. Abnormality </w:t>
            </w:r>
            <w:proofErr w:type="gramStart"/>
            <w:r w:rsidRPr="00CE1016">
              <w:t>viz. komentář</w:t>
            </w:r>
            <w:proofErr w:type="gramEnd"/>
            <w:r w:rsidRPr="00CE1016">
              <w:t xml:space="preserve"> k položkám.</w:t>
            </w:r>
          </w:p>
        </w:tc>
      </w:tr>
      <w:tr w:rsidR="00ED2E73" w:rsidRPr="00CE1016" w:rsidTr="00890D84">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3"/>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549" w:type="dxa"/>
          </w:tcPr>
          <w:p w:rsidR="00ED2E73" w:rsidRPr="00CE1016" w:rsidRDefault="00ED2E73" w:rsidP="009D427D">
            <w:pPr>
              <w:rPr>
                <w:b/>
              </w:rPr>
            </w:pPr>
          </w:p>
        </w:tc>
      </w:tr>
      <w:tr w:rsidR="00ED2E73" w:rsidRPr="00CE1016" w:rsidTr="00890D84">
        <w:tc>
          <w:tcPr>
            <w:tcW w:w="9289" w:type="dxa"/>
            <w:gridSpan w:val="34"/>
            <w:shd w:val="clear" w:color="auto" w:fill="EEECE1" w:themeFill="background2"/>
          </w:tcPr>
          <w:p w:rsidR="00ED2E73" w:rsidRPr="00CE1016" w:rsidRDefault="00ED2E73" w:rsidP="009D427D">
            <w:pPr>
              <w:rPr>
                <w:b/>
              </w:rPr>
            </w:pPr>
            <w:r w:rsidRPr="00CE1016">
              <w:rPr>
                <w:b/>
              </w:rPr>
              <w:t>Komentář k položkám (akcím), které vykázaly abnormalitu v řádném plnění příjmů rozpočtu kapitoly ve sledovaném období</w:t>
            </w:r>
          </w:p>
        </w:tc>
      </w:tr>
      <w:tr w:rsidR="00ED2E73" w:rsidRPr="00CE1016" w:rsidTr="00890D84">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391" w:type="dxa"/>
          </w:tcPr>
          <w:p w:rsidR="00ED2E73" w:rsidRPr="00CE1016" w:rsidRDefault="00ED2E73" w:rsidP="009D427D">
            <w:pPr>
              <w:rPr>
                <w:b/>
              </w:rPr>
            </w:pPr>
          </w:p>
        </w:tc>
        <w:tc>
          <w:tcPr>
            <w:tcW w:w="529"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549" w:type="dxa"/>
          </w:tcPr>
          <w:p w:rsidR="00ED2E73" w:rsidRPr="00CE1016" w:rsidRDefault="00ED2E73" w:rsidP="009D427D">
            <w:pPr>
              <w:rPr>
                <w:b/>
              </w:rPr>
            </w:pPr>
          </w:p>
        </w:tc>
      </w:tr>
      <w:tr w:rsidR="00ED2E73" w:rsidRPr="00CE1016" w:rsidTr="00890D84">
        <w:tc>
          <w:tcPr>
            <w:tcW w:w="920" w:type="dxa"/>
            <w:gridSpan w:val="3"/>
            <w:tcBorders>
              <w:top w:val="single" w:sz="6" w:space="0" w:color="auto"/>
              <w:left w:val="single" w:sz="6" w:space="0" w:color="auto"/>
              <w:bottom w:val="single" w:sz="6" w:space="0" w:color="auto"/>
              <w:right w:val="single" w:sz="6" w:space="0" w:color="auto"/>
            </w:tcBorders>
            <w:shd w:val="clear" w:color="auto" w:fill="FFFF00"/>
          </w:tcPr>
          <w:p w:rsidR="00ED2E73" w:rsidRPr="00ED2E73" w:rsidRDefault="00ED2E73" w:rsidP="009D427D">
            <w:pPr>
              <w:jc w:val="center"/>
              <w:rPr>
                <w:b/>
                <w:sz w:val="18"/>
                <w:szCs w:val="18"/>
              </w:rPr>
            </w:pPr>
          </w:p>
          <w:p w:rsidR="00ED2E73" w:rsidRPr="00ED2E73" w:rsidRDefault="00ED2E73" w:rsidP="009D427D">
            <w:pPr>
              <w:jc w:val="center"/>
              <w:rPr>
                <w:b/>
                <w:sz w:val="18"/>
                <w:szCs w:val="18"/>
              </w:rPr>
            </w:pPr>
            <w:r w:rsidRPr="00ED2E73">
              <w:rPr>
                <w:b/>
                <w:sz w:val="18"/>
                <w:szCs w:val="18"/>
              </w:rPr>
              <w:t>Oddíl, paragraf</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00"/>
          </w:tcPr>
          <w:p w:rsidR="00ED2E73" w:rsidRPr="00ED2E73" w:rsidRDefault="00ED2E73" w:rsidP="009D427D">
            <w:pPr>
              <w:jc w:val="center"/>
              <w:rPr>
                <w:b/>
                <w:sz w:val="18"/>
                <w:szCs w:val="18"/>
              </w:rPr>
            </w:pPr>
          </w:p>
          <w:p w:rsidR="00ED2E73" w:rsidRPr="00ED2E73" w:rsidRDefault="00ED2E73" w:rsidP="009D427D">
            <w:pPr>
              <w:jc w:val="center"/>
              <w:rPr>
                <w:b/>
                <w:sz w:val="18"/>
                <w:szCs w:val="18"/>
              </w:rPr>
            </w:pPr>
          </w:p>
          <w:p w:rsidR="00ED2E73" w:rsidRPr="00ED2E73" w:rsidRDefault="00ED2E73" w:rsidP="009D427D">
            <w:pPr>
              <w:jc w:val="center"/>
              <w:rPr>
                <w:b/>
                <w:sz w:val="18"/>
                <w:szCs w:val="18"/>
              </w:rPr>
            </w:pPr>
            <w:r w:rsidRPr="00ED2E73">
              <w:rPr>
                <w:b/>
                <w:sz w:val="18"/>
                <w:szCs w:val="18"/>
              </w:rPr>
              <w:t>Položka</w:t>
            </w:r>
          </w:p>
        </w:tc>
        <w:tc>
          <w:tcPr>
            <w:tcW w:w="989" w:type="dxa"/>
            <w:gridSpan w:val="5"/>
            <w:tcBorders>
              <w:top w:val="single" w:sz="6" w:space="0" w:color="auto"/>
              <w:left w:val="single" w:sz="6" w:space="0" w:color="auto"/>
              <w:bottom w:val="single" w:sz="6" w:space="0" w:color="auto"/>
              <w:right w:val="single" w:sz="6" w:space="0" w:color="auto"/>
            </w:tcBorders>
            <w:shd w:val="clear" w:color="auto" w:fill="FFFF00"/>
          </w:tcPr>
          <w:p w:rsidR="00ED2E73" w:rsidRPr="00ED2E73" w:rsidRDefault="00ED2E73" w:rsidP="009D427D">
            <w:pPr>
              <w:jc w:val="center"/>
              <w:rPr>
                <w:b/>
                <w:sz w:val="18"/>
                <w:szCs w:val="18"/>
              </w:rPr>
            </w:pPr>
          </w:p>
          <w:p w:rsidR="00ED2E73" w:rsidRPr="00ED2E73" w:rsidRDefault="00ED2E73" w:rsidP="009D427D">
            <w:pPr>
              <w:jc w:val="center"/>
              <w:rPr>
                <w:b/>
                <w:sz w:val="18"/>
                <w:szCs w:val="18"/>
              </w:rPr>
            </w:pPr>
          </w:p>
          <w:p w:rsidR="00ED2E73" w:rsidRPr="00ED2E73" w:rsidRDefault="00ED2E73" w:rsidP="009D427D">
            <w:pPr>
              <w:jc w:val="center"/>
              <w:rPr>
                <w:b/>
                <w:sz w:val="18"/>
                <w:szCs w:val="18"/>
              </w:rPr>
            </w:pPr>
            <w:r w:rsidRPr="00ED2E73">
              <w:rPr>
                <w:b/>
                <w:sz w:val="18"/>
                <w:szCs w:val="18"/>
              </w:rPr>
              <w:t>Organizace</w:t>
            </w:r>
          </w:p>
        </w:tc>
        <w:tc>
          <w:tcPr>
            <w:tcW w:w="920" w:type="dxa"/>
            <w:gridSpan w:val="3"/>
            <w:tcBorders>
              <w:top w:val="single" w:sz="6" w:space="0" w:color="auto"/>
              <w:left w:val="single" w:sz="6" w:space="0" w:color="auto"/>
              <w:bottom w:val="single" w:sz="6" w:space="0" w:color="auto"/>
              <w:right w:val="single" w:sz="6" w:space="0" w:color="auto"/>
            </w:tcBorders>
            <w:shd w:val="clear" w:color="auto" w:fill="FFFF00"/>
          </w:tcPr>
          <w:p w:rsidR="00ED2E73" w:rsidRPr="00ED2E73" w:rsidRDefault="00ED2E73" w:rsidP="009D427D">
            <w:pPr>
              <w:jc w:val="center"/>
              <w:rPr>
                <w:b/>
                <w:sz w:val="18"/>
                <w:szCs w:val="18"/>
              </w:rPr>
            </w:pPr>
          </w:p>
          <w:p w:rsidR="00ED2E73" w:rsidRPr="00ED2E73" w:rsidRDefault="00ED2E73" w:rsidP="009D427D">
            <w:pPr>
              <w:jc w:val="center"/>
              <w:rPr>
                <w:b/>
                <w:sz w:val="18"/>
                <w:szCs w:val="18"/>
              </w:rPr>
            </w:pPr>
            <w:r w:rsidRPr="00ED2E73">
              <w:rPr>
                <w:b/>
                <w:sz w:val="18"/>
                <w:szCs w:val="18"/>
              </w:rPr>
              <w:t>Účelový zdroj</w:t>
            </w:r>
          </w:p>
        </w:tc>
        <w:tc>
          <w:tcPr>
            <w:tcW w:w="920" w:type="dxa"/>
            <w:gridSpan w:val="5"/>
            <w:tcBorders>
              <w:top w:val="single" w:sz="6" w:space="0" w:color="auto"/>
              <w:left w:val="single" w:sz="6" w:space="0" w:color="auto"/>
              <w:bottom w:val="single" w:sz="6" w:space="0" w:color="auto"/>
              <w:right w:val="single" w:sz="6" w:space="0" w:color="auto"/>
            </w:tcBorders>
            <w:shd w:val="clear" w:color="auto" w:fill="FFFF00"/>
          </w:tcPr>
          <w:p w:rsidR="00ED2E73" w:rsidRPr="00ED2E73" w:rsidRDefault="00ED2E73" w:rsidP="009D427D">
            <w:pPr>
              <w:jc w:val="center"/>
              <w:rPr>
                <w:b/>
                <w:sz w:val="18"/>
                <w:szCs w:val="18"/>
              </w:rPr>
            </w:pPr>
            <w:r w:rsidRPr="00ED2E73">
              <w:rPr>
                <w:b/>
                <w:sz w:val="18"/>
                <w:szCs w:val="18"/>
              </w:rPr>
              <w:t>Upravený rozpočet v tis. Kč</w:t>
            </w:r>
          </w:p>
        </w:tc>
        <w:tc>
          <w:tcPr>
            <w:tcW w:w="920" w:type="dxa"/>
            <w:gridSpan w:val="3"/>
            <w:tcBorders>
              <w:top w:val="single" w:sz="6" w:space="0" w:color="auto"/>
              <w:left w:val="single" w:sz="6" w:space="0" w:color="auto"/>
              <w:bottom w:val="single" w:sz="6" w:space="0" w:color="auto"/>
              <w:right w:val="single" w:sz="6" w:space="0" w:color="auto"/>
            </w:tcBorders>
            <w:shd w:val="clear" w:color="auto" w:fill="FFFF00"/>
          </w:tcPr>
          <w:p w:rsidR="00ED2E73" w:rsidRPr="00ED2E73" w:rsidRDefault="00ED2E73" w:rsidP="009D427D">
            <w:pPr>
              <w:jc w:val="center"/>
              <w:rPr>
                <w:b/>
                <w:sz w:val="18"/>
                <w:szCs w:val="18"/>
              </w:rPr>
            </w:pPr>
          </w:p>
          <w:p w:rsidR="00ED2E73" w:rsidRPr="00ED2E73" w:rsidRDefault="00ED2E73" w:rsidP="009D427D">
            <w:pPr>
              <w:jc w:val="center"/>
              <w:rPr>
                <w:b/>
                <w:sz w:val="18"/>
                <w:szCs w:val="18"/>
              </w:rPr>
            </w:pPr>
            <w:r w:rsidRPr="00ED2E73">
              <w:rPr>
                <w:b/>
                <w:sz w:val="18"/>
                <w:szCs w:val="18"/>
              </w:rPr>
              <w:t>Skutečnost v tis. Kč</w:t>
            </w:r>
          </w:p>
        </w:tc>
        <w:tc>
          <w:tcPr>
            <w:tcW w:w="3769" w:type="dxa"/>
            <w:gridSpan w:val="12"/>
            <w:tcBorders>
              <w:top w:val="single" w:sz="6" w:space="0" w:color="auto"/>
              <w:left w:val="single" w:sz="6" w:space="0" w:color="auto"/>
              <w:bottom w:val="single" w:sz="6" w:space="0" w:color="auto"/>
              <w:right w:val="single" w:sz="6" w:space="0" w:color="auto"/>
            </w:tcBorders>
            <w:shd w:val="clear" w:color="auto" w:fill="FFFF00"/>
          </w:tcPr>
          <w:p w:rsidR="00ED2E73" w:rsidRPr="00ED2E73" w:rsidRDefault="00ED2E73" w:rsidP="009D427D">
            <w:pPr>
              <w:jc w:val="center"/>
              <w:rPr>
                <w:b/>
                <w:sz w:val="18"/>
                <w:szCs w:val="18"/>
              </w:rPr>
            </w:pPr>
          </w:p>
          <w:p w:rsidR="00ED2E73" w:rsidRPr="00ED2E73" w:rsidRDefault="00ED2E73" w:rsidP="009D427D">
            <w:pPr>
              <w:jc w:val="center"/>
              <w:rPr>
                <w:b/>
                <w:sz w:val="18"/>
                <w:szCs w:val="18"/>
              </w:rPr>
            </w:pPr>
          </w:p>
          <w:p w:rsidR="00ED2E73" w:rsidRPr="00ED2E73" w:rsidRDefault="00ED2E73" w:rsidP="009D427D">
            <w:pPr>
              <w:jc w:val="center"/>
              <w:rPr>
                <w:b/>
                <w:sz w:val="18"/>
                <w:szCs w:val="18"/>
              </w:rPr>
            </w:pPr>
            <w:r w:rsidRPr="00ED2E73">
              <w:rPr>
                <w:b/>
                <w:sz w:val="18"/>
                <w:szCs w:val="18"/>
              </w:rPr>
              <w:t>Komentář</w:t>
            </w:r>
          </w:p>
        </w:tc>
      </w:tr>
      <w:tr w:rsidR="00ED2E73" w:rsidRPr="00CE1016" w:rsidTr="00890D84">
        <w:tc>
          <w:tcPr>
            <w:tcW w:w="920" w:type="dxa"/>
            <w:gridSpan w:val="3"/>
            <w:tcBorders>
              <w:top w:val="single" w:sz="6" w:space="0" w:color="auto"/>
              <w:left w:val="single" w:sz="6" w:space="0" w:color="auto"/>
              <w:bottom w:val="single" w:sz="6" w:space="0" w:color="auto"/>
              <w:right w:val="single" w:sz="6" w:space="0" w:color="auto"/>
            </w:tcBorders>
          </w:tcPr>
          <w:p w:rsidR="00ED2E73" w:rsidRPr="00ED2E73" w:rsidRDefault="00ED2E73" w:rsidP="009D427D">
            <w:pPr>
              <w:jc w:val="center"/>
              <w:rPr>
                <w:sz w:val="18"/>
                <w:szCs w:val="18"/>
              </w:rPr>
            </w:pPr>
            <w:r w:rsidRPr="00ED2E73">
              <w:rPr>
                <w:sz w:val="18"/>
                <w:szCs w:val="18"/>
              </w:rPr>
              <w:t>0000</w:t>
            </w:r>
          </w:p>
        </w:tc>
        <w:tc>
          <w:tcPr>
            <w:tcW w:w="851" w:type="dxa"/>
            <w:gridSpan w:val="3"/>
            <w:tcBorders>
              <w:top w:val="single" w:sz="6" w:space="0" w:color="auto"/>
              <w:left w:val="single" w:sz="6" w:space="0" w:color="auto"/>
              <w:bottom w:val="single" w:sz="6" w:space="0" w:color="auto"/>
              <w:right w:val="single" w:sz="6" w:space="0" w:color="auto"/>
            </w:tcBorders>
          </w:tcPr>
          <w:p w:rsidR="00ED2E73" w:rsidRPr="00ED2E73" w:rsidRDefault="00ED2E73" w:rsidP="009D427D">
            <w:pPr>
              <w:jc w:val="center"/>
              <w:rPr>
                <w:sz w:val="18"/>
                <w:szCs w:val="18"/>
              </w:rPr>
            </w:pPr>
            <w:r w:rsidRPr="00ED2E73">
              <w:rPr>
                <w:sz w:val="18"/>
                <w:szCs w:val="18"/>
              </w:rPr>
              <w:t>1334</w:t>
            </w:r>
          </w:p>
        </w:tc>
        <w:tc>
          <w:tcPr>
            <w:tcW w:w="989" w:type="dxa"/>
            <w:gridSpan w:val="5"/>
            <w:tcBorders>
              <w:top w:val="single" w:sz="6" w:space="0" w:color="auto"/>
              <w:left w:val="single" w:sz="6" w:space="0" w:color="auto"/>
              <w:bottom w:val="single" w:sz="6" w:space="0" w:color="auto"/>
              <w:right w:val="single" w:sz="6" w:space="0" w:color="auto"/>
            </w:tcBorders>
          </w:tcPr>
          <w:p w:rsidR="00ED2E73" w:rsidRPr="00ED2E73" w:rsidRDefault="00ED2E73" w:rsidP="009D427D">
            <w:pPr>
              <w:jc w:val="center"/>
              <w:rPr>
                <w:sz w:val="18"/>
                <w:szCs w:val="18"/>
              </w:rPr>
            </w:pPr>
          </w:p>
        </w:tc>
        <w:tc>
          <w:tcPr>
            <w:tcW w:w="920" w:type="dxa"/>
            <w:gridSpan w:val="3"/>
            <w:tcBorders>
              <w:top w:val="single" w:sz="6" w:space="0" w:color="auto"/>
              <w:left w:val="single" w:sz="6" w:space="0" w:color="auto"/>
              <w:bottom w:val="single" w:sz="6" w:space="0" w:color="auto"/>
              <w:right w:val="single" w:sz="6" w:space="0" w:color="auto"/>
            </w:tcBorders>
          </w:tcPr>
          <w:p w:rsidR="00ED2E73" w:rsidRPr="00ED2E73" w:rsidRDefault="00ED2E73" w:rsidP="009D427D">
            <w:pPr>
              <w:jc w:val="center"/>
              <w:rPr>
                <w:sz w:val="18"/>
                <w:szCs w:val="18"/>
              </w:rPr>
            </w:pPr>
          </w:p>
        </w:tc>
        <w:tc>
          <w:tcPr>
            <w:tcW w:w="920" w:type="dxa"/>
            <w:gridSpan w:val="5"/>
            <w:tcBorders>
              <w:top w:val="single" w:sz="6" w:space="0" w:color="auto"/>
              <w:left w:val="single" w:sz="6" w:space="0" w:color="auto"/>
              <w:bottom w:val="single" w:sz="6" w:space="0" w:color="auto"/>
              <w:right w:val="single" w:sz="6" w:space="0" w:color="auto"/>
            </w:tcBorders>
          </w:tcPr>
          <w:p w:rsidR="00ED2E73" w:rsidRPr="00ED2E73" w:rsidRDefault="00ED2E73" w:rsidP="009D427D">
            <w:pPr>
              <w:jc w:val="right"/>
              <w:rPr>
                <w:sz w:val="18"/>
                <w:szCs w:val="18"/>
              </w:rPr>
            </w:pPr>
            <w:r w:rsidRPr="00ED2E73">
              <w:rPr>
                <w:sz w:val="18"/>
                <w:szCs w:val="18"/>
              </w:rPr>
              <w:t>55,00</w:t>
            </w:r>
          </w:p>
        </w:tc>
        <w:tc>
          <w:tcPr>
            <w:tcW w:w="920" w:type="dxa"/>
            <w:gridSpan w:val="3"/>
            <w:tcBorders>
              <w:top w:val="single" w:sz="6" w:space="0" w:color="auto"/>
              <w:left w:val="single" w:sz="6" w:space="0" w:color="auto"/>
              <w:bottom w:val="single" w:sz="6" w:space="0" w:color="auto"/>
              <w:right w:val="single" w:sz="6" w:space="0" w:color="auto"/>
            </w:tcBorders>
          </w:tcPr>
          <w:p w:rsidR="00ED2E73" w:rsidRPr="00ED2E73" w:rsidRDefault="00ED2E73" w:rsidP="009D427D">
            <w:pPr>
              <w:jc w:val="right"/>
              <w:rPr>
                <w:sz w:val="18"/>
                <w:szCs w:val="18"/>
              </w:rPr>
            </w:pPr>
            <w:r w:rsidRPr="00ED2E73">
              <w:rPr>
                <w:sz w:val="18"/>
                <w:szCs w:val="18"/>
              </w:rPr>
              <w:t>15,51</w:t>
            </w:r>
          </w:p>
        </w:tc>
        <w:tc>
          <w:tcPr>
            <w:tcW w:w="3769" w:type="dxa"/>
            <w:gridSpan w:val="12"/>
            <w:tcBorders>
              <w:top w:val="single" w:sz="6" w:space="0" w:color="auto"/>
              <w:left w:val="single" w:sz="6" w:space="0" w:color="auto"/>
              <w:bottom w:val="single" w:sz="6" w:space="0" w:color="auto"/>
              <w:right w:val="single" w:sz="6" w:space="0" w:color="auto"/>
            </w:tcBorders>
          </w:tcPr>
          <w:p w:rsidR="00ED2E73" w:rsidRPr="00ED2E73" w:rsidRDefault="00ED2E73" w:rsidP="009D427D">
            <w:pPr>
              <w:pStyle w:val="Zkladntext"/>
              <w:rPr>
                <w:rFonts w:ascii="Times New Roman" w:hAnsi="Times New Roman" w:cs="Times New Roman"/>
                <w:sz w:val="18"/>
                <w:szCs w:val="18"/>
              </w:rPr>
            </w:pPr>
            <w:r w:rsidRPr="00ED2E73">
              <w:rPr>
                <w:rFonts w:ascii="Times New Roman" w:hAnsi="Times New Roman" w:cs="Times New Roman"/>
                <w:sz w:val="18"/>
                <w:szCs w:val="18"/>
              </w:rPr>
              <w:t>Odvody za odnětí ze zemědělského půdního fondu</w:t>
            </w:r>
          </w:p>
          <w:p w:rsidR="00ED2E73" w:rsidRPr="00ED2E73" w:rsidRDefault="00ED2E73" w:rsidP="009D427D">
            <w:pPr>
              <w:pStyle w:val="Zkladntext"/>
              <w:rPr>
                <w:rFonts w:ascii="Times New Roman" w:hAnsi="Times New Roman" w:cs="Times New Roman"/>
                <w:sz w:val="18"/>
                <w:szCs w:val="18"/>
              </w:rPr>
            </w:pPr>
            <w:r w:rsidRPr="00ED2E73">
              <w:rPr>
                <w:b/>
                <w:sz w:val="18"/>
                <w:szCs w:val="18"/>
              </w:rPr>
              <w:t>Plnění této pol. se očekává v druhé pol.</w:t>
            </w:r>
            <w:r w:rsidRPr="00ED2E73">
              <w:rPr>
                <w:rFonts w:ascii="Times New Roman" w:hAnsi="Times New Roman" w:cs="Times New Roman"/>
                <w:sz w:val="18"/>
                <w:szCs w:val="18"/>
              </w:rPr>
              <w:t>roku.</w:t>
            </w:r>
          </w:p>
        </w:tc>
      </w:tr>
      <w:tr w:rsidR="00ED2E73" w:rsidRPr="00CE1016" w:rsidTr="00890D84">
        <w:tc>
          <w:tcPr>
            <w:tcW w:w="920" w:type="dxa"/>
            <w:gridSpan w:val="3"/>
            <w:tcBorders>
              <w:top w:val="single" w:sz="6" w:space="0" w:color="auto"/>
              <w:left w:val="single" w:sz="6" w:space="0" w:color="auto"/>
              <w:bottom w:val="single" w:sz="6" w:space="0" w:color="auto"/>
              <w:right w:val="single" w:sz="6" w:space="0" w:color="auto"/>
            </w:tcBorders>
          </w:tcPr>
          <w:p w:rsidR="00ED2E73" w:rsidRPr="00ED2E73" w:rsidRDefault="00ED2E73" w:rsidP="009D427D">
            <w:pPr>
              <w:jc w:val="center"/>
              <w:rPr>
                <w:sz w:val="18"/>
                <w:szCs w:val="18"/>
              </w:rPr>
            </w:pPr>
            <w:r w:rsidRPr="00ED2E73">
              <w:rPr>
                <w:sz w:val="18"/>
                <w:szCs w:val="18"/>
              </w:rPr>
              <w:t>2119</w:t>
            </w:r>
          </w:p>
        </w:tc>
        <w:tc>
          <w:tcPr>
            <w:tcW w:w="851" w:type="dxa"/>
            <w:gridSpan w:val="3"/>
            <w:tcBorders>
              <w:top w:val="single" w:sz="6" w:space="0" w:color="auto"/>
              <w:left w:val="single" w:sz="6" w:space="0" w:color="auto"/>
              <w:bottom w:val="single" w:sz="6" w:space="0" w:color="auto"/>
              <w:right w:val="single" w:sz="6" w:space="0" w:color="auto"/>
            </w:tcBorders>
          </w:tcPr>
          <w:p w:rsidR="00ED2E73" w:rsidRPr="00ED2E73" w:rsidRDefault="00ED2E73" w:rsidP="009D427D">
            <w:pPr>
              <w:jc w:val="center"/>
              <w:rPr>
                <w:sz w:val="18"/>
                <w:szCs w:val="18"/>
              </w:rPr>
            </w:pPr>
            <w:r w:rsidRPr="00ED2E73">
              <w:rPr>
                <w:sz w:val="18"/>
                <w:szCs w:val="18"/>
              </w:rPr>
              <w:t>00000</w:t>
            </w:r>
          </w:p>
        </w:tc>
        <w:tc>
          <w:tcPr>
            <w:tcW w:w="989" w:type="dxa"/>
            <w:gridSpan w:val="5"/>
            <w:tcBorders>
              <w:top w:val="single" w:sz="6" w:space="0" w:color="auto"/>
              <w:left w:val="single" w:sz="6" w:space="0" w:color="auto"/>
              <w:bottom w:val="single" w:sz="6" w:space="0" w:color="auto"/>
              <w:right w:val="single" w:sz="6" w:space="0" w:color="auto"/>
            </w:tcBorders>
          </w:tcPr>
          <w:p w:rsidR="00ED2E73" w:rsidRPr="00ED2E73" w:rsidRDefault="00ED2E73" w:rsidP="009D427D">
            <w:pPr>
              <w:jc w:val="center"/>
              <w:rPr>
                <w:sz w:val="18"/>
                <w:szCs w:val="18"/>
              </w:rPr>
            </w:pPr>
          </w:p>
        </w:tc>
        <w:tc>
          <w:tcPr>
            <w:tcW w:w="920" w:type="dxa"/>
            <w:gridSpan w:val="3"/>
            <w:tcBorders>
              <w:top w:val="single" w:sz="6" w:space="0" w:color="auto"/>
              <w:left w:val="single" w:sz="6" w:space="0" w:color="auto"/>
              <w:bottom w:val="single" w:sz="6" w:space="0" w:color="auto"/>
              <w:right w:val="single" w:sz="6" w:space="0" w:color="auto"/>
            </w:tcBorders>
          </w:tcPr>
          <w:p w:rsidR="00ED2E73" w:rsidRPr="00ED2E73" w:rsidRDefault="00ED2E73" w:rsidP="009D427D">
            <w:pPr>
              <w:jc w:val="center"/>
              <w:rPr>
                <w:sz w:val="18"/>
                <w:szCs w:val="18"/>
              </w:rPr>
            </w:pPr>
          </w:p>
        </w:tc>
        <w:tc>
          <w:tcPr>
            <w:tcW w:w="920" w:type="dxa"/>
            <w:gridSpan w:val="5"/>
            <w:tcBorders>
              <w:top w:val="single" w:sz="6" w:space="0" w:color="auto"/>
              <w:left w:val="single" w:sz="6" w:space="0" w:color="auto"/>
              <w:bottom w:val="single" w:sz="6" w:space="0" w:color="auto"/>
              <w:right w:val="single" w:sz="6" w:space="0" w:color="auto"/>
            </w:tcBorders>
          </w:tcPr>
          <w:p w:rsidR="00ED2E73" w:rsidRPr="00ED2E73" w:rsidRDefault="00ED2E73" w:rsidP="009D427D">
            <w:pPr>
              <w:jc w:val="right"/>
              <w:rPr>
                <w:sz w:val="18"/>
                <w:szCs w:val="18"/>
              </w:rPr>
            </w:pPr>
            <w:r w:rsidRPr="00ED2E73">
              <w:rPr>
                <w:sz w:val="18"/>
                <w:szCs w:val="18"/>
              </w:rPr>
              <w:t>2,90</w:t>
            </w:r>
          </w:p>
        </w:tc>
        <w:tc>
          <w:tcPr>
            <w:tcW w:w="920" w:type="dxa"/>
            <w:gridSpan w:val="3"/>
            <w:tcBorders>
              <w:top w:val="single" w:sz="6" w:space="0" w:color="auto"/>
              <w:left w:val="single" w:sz="6" w:space="0" w:color="auto"/>
              <w:bottom w:val="single" w:sz="6" w:space="0" w:color="auto"/>
              <w:right w:val="single" w:sz="6" w:space="0" w:color="auto"/>
            </w:tcBorders>
          </w:tcPr>
          <w:p w:rsidR="00ED2E73" w:rsidRPr="00ED2E73" w:rsidRDefault="00ED2E73" w:rsidP="009D427D">
            <w:pPr>
              <w:jc w:val="right"/>
              <w:rPr>
                <w:sz w:val="18"/>
                <w:szCs w:val="18"/>
              </w:rPr>
            </w:pPr>
            <w:r w:rsidRPr="00ED2E73">
              <w:rPr>
                <w:sz w:val="18"/>
                <w:szCs w:val="18"/>
              </w:rPr>
              <w:t>8,60</w:t>
            </w:r>
          </w:p>
        </w:tc>
        <w:tc>
          <w:tcPr>
            <w:tcW w:w="3769" w:type="dxa"/>
            <w:gridSpan w:val="12"/>
            <w:tcBorders>
              <w:top w:val="single" w:sz="6" w:space="0" w:color="auto"/>
              <w:left w:val="single" w:sz="6" w:space="0" w:color="auto"/>
              <w:bottom w:val="single" w:sz="6" w:space="0" w:color="auto"/>
              <w:right w:val="single" w:sz="6" w:space="0" w:color="auto"/>
            </w:tcBorders>
          </w:tcPr>
          <w:p w:rsidR="00ED2E73" w:rsidRPr="00ED2E73" w:rsidRDefault="00ED2E73" w:rsidP="009D427D">
            <w:pPr>
              <w:pStyle w:val="Zkladntext"/>
              <w:rPr>
                <w:rFonts w:ascii="Times New Roman" w:hAnsi="Times New Roman" w:cs="Times New Roman"/>
                <w:sz w:val="18"/>
                <w:szCs w:val="18"/>
              </w:rPr>
            </w:pPr>
            <w:r w:rsidRPr="00ED2E73">
              <w:rPr>
                <w:rFonts w:ascii="Times New Roman" w:hAnsi="Times New Roman" w:cs="Times New Roman"/>
                <w:sz w:val="18"/>
                <w:szCs w:val="18"/>
              </w:rPr>
              <w:t xml:space="preserve">Příjmy z dobývacích prostor- došlo ke </w:t>
            </w:r>
            <w:r w:rsidRPr="00ED2E73">
              <w:rPr>
                <w:b/>
                <w:sz w:val="18"/>
                <w:szCs w:val="18"/>
              </w:rPr>
              <w:t>zvýš.</w:t>
            </w:r>
            <w:r w:rsidRPr="00ED2E73">
              <w:rPr>
                <w:rFonts w:ascii="Times New Roman" w:hAnsi="Times New Roman" w:cs="Times New Roman"/>
                <w:sz w:val="18"/>
                <w:szCs w:val="18"/>
              </w:rPr>
              <w:t xml:space="preserve"> poplatku zasílaného baňským úřadem</w:t>
            </w:r>
          </w:p>
        </w:tc>
      </w:tr>
      <w:tr w:rsidR="00ED2E73" w:rsidRPr="00CE1016" w:rsidTr="00890D84">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391" w:type="dxa"/>
          </w:tcPr>
          <w:p w:rsidR="00ED2E73" w:rsidRPr="00CE1016" w:rsidRDefault="00ED2E73" w:rsidP="009D427D">
            <w:pPr>
              <w:rPr>
                <w:b/>
              </w:rPr>
            </w:pPr>
          </w:p>
        </w:tc>
        <w:tc>
          <w:tcPr>
            <w:tcW w:w="529"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549" w:type="dxa"/>
          </w:tcPr>
          <w:p w:rsidR="00ED2E73" w:rsidRPr="00CE1016" w:rsidRDefault="00ED2E73" w:rsidP="009D427D">
            <w:pPr>
              <w:rPr>
                <w:b/>
              </w:rPr>
            </w:pPr>
          </w:p>
        </w:tc>
      </w:tr>
      <w:tr w:rsidR="00ED2E73" w:rsidRPr="00CE1016" w:rsidTr="00890D84">
        <w:tc>
          <w:tcPr>
            <w:tcW w:w="9289" w:type="dxa"/>
            <w:gridSpan w:val="34"/>
            <w:shd w:val="clear" w:color="auto" w:fill="F79646"/>
          </w:tcPr>
          <w:p w:rsidR="00ED2E73" w:rsidRPr="00CE1016" w:rsidRDefault="00ED2E73" w:rsidP="009D427D">
            <w:pPr>
              <w:rPr>
                <w:b/>
                <w:u w:val="single"/>
              </w:rPr>
            </w:pPr>
            <w:r w:rsidRPr="00CE1016">
              <w:rPr>
                <w:b/>
                <w:u w:val="single"/>
              </w:rPr>
              <w:t>Rozbor čerpání výdajů rozpočtu kapitoly</w:t>
            </w:r>
          </w:p>
        </w:tc>
      </w:tr>
      <w:tr w:rsidR="00ED2E73" w:rsidRPr="00CE1016" w:rsidTr="00890D84">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391" w:type="dxa"/>
          </w:tcPr>
          <w:p w:rsidR="00ED2E73" w:rsidRPr="00CE1016" w:rsidRDefault="00ED2E73" w:rsidP="009D427D">
            <w:pPr>
              <w:rPr>
                <w:b/>
              </w:rPr>
            </w:pPr>
          </w:p>
        </w:tc>
        <w:tc>
          <w:tcPr>
            <w:tcW w:w="529"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549" w:type="dxa"/>
          </w:tcPr>
          <w:p w:rsidR="00ED2E73" w:rsidRPr="00CE1016" w:rsidRDefault="00ED2E73" w:rsidP="009D427D">
            <w:pPr>
              <w:rPr>
                <w:b/>
              </w:rPr>
            </w:pPr>
          </w:p>
        </w:tc>
      </w:tr>
      <w:tr w:rsidR="00ED2E73" w:rsidRPr="00CE1016" w:rsidTr="00890D84">
        <w:tc>
          <w:tcPr>
            <w:tcW w:w="1771" w:type="dxa"/>
            <w:gridSpan w:val="6"/>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rPr>
            </w:pPr>
            <w:r w:rsidRPr="00CE1016">
              <w:rPr>
                <w:b/>
              </w:rPr>
              <w:t>Rozpočet upravený v tis. Kč</w:t>
            </w:r>
          </w:p>
        </w:tc>
        <w:tc>
          <w:tcPr>
            <w:tcW w:w="1909" w:type="dxa"/>
            <w:gridSpan w:val="8"/>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rPr>
            </w:pPr>
          </w:p>
          <w:p w:rsidR="00ED2E73" w:rsidRPr="00CE1016" w:rsidRDefault="00ED2E73" w:rsidP="009D427D">
            <w:pPr>
              <w:jc w:val="center"/>
              <w:rPr>
                <w:b/>
              </w:rPr>
            </w:pPr>
            <w:r w:rsidRPr="00CE1016">
              <w:rPr>
                <w:b/>
              </w:rPr>
              <w:t>Skutečnost v tis. Kč</w:t>
            </w:r>
          </w:p>
        </w:tc>
        <w:tc>
          <w:tcPr>
            <w:tcW w:w="1840" w:type="dxa"/>
            <w:gridSpan w:val="8"/>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rPr>
            </w:pPr>
          </w:p>
          <w:p w:rsidR="00ED2E73" w:rsidRPr="00CE1016" w:rsidRDefault="00ED2E73" w:rsidP="009D427D">
            <w:pPr>
              <w:jc w:val="center"/>
              <w:rPr>
                <w:b/>
              </w:rPr>
            </w:pPr>
            <w:r w:rsidRPr="00CE1016">
              <w:rPr>
                <w:b/>
              </w:rPr>
              <w:t>SK/RU v %</w:t>
            </w:r>
          </w:p>
        </w:tc>
        <w:tc>
          <w:tcPr>
            <w:tcW w:w="3769" w:type="dxa"/>
            <w:gridSpan w:val="12"/>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rPr>
            </w:pPr>
          </w:p>
          <w:p w:rsidR="00ED2E73" w:rsidRPr="00CE1016" w:rsidRDefault="00ED2E73" w:rsidP="009D427D">
            <w:pPr>
              <w:jc w:val="center"/>
              <w:rPr>
                <w:b/>
              </w:rPr>
            </w:pPr>
            <w:r w:rsidRPr="00CE1016">
              <w:rPr>
                <w:b/>
              </w:rPr>
              <w:t>Komentář</w:t>
            </w:r>
          </w:p>
        </w:tc>
      </w:tr>
      <w:tr w:rsidR="00ED2E73" w:rsidRPr="00CE1016" w:rsidTr="00890D84">
        <w:tc>
          <w:tcPr>
            <w:tcW w:w="1771" w:type="dxa"/>
            <w:gridSpan w:val="6"/>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b/>
              </w:rPr>
            </w:pPr>
            <w:r w:rsidRPr="00CE1016">
              <w:rPr>
                <w:b/>
              </w:rPr>
              <w:t>2762,85</w:t>
            </w:r>
          </w:p>
        </w:tc>
        <w:tc>
          <w:tcPr>
            <w:tcW w:w="1909" w:type="dxa"/>
            <w:gridSpan w:val="8"/>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b/>
              </w:rPr>
            </w:pPr>
            <w:r w:rsidRPr="00CE1016">
              <w:rPr>
                <w:b/>
              </w:rPr>
              <w:t>760,50</w:t>
            </w:r>
          </w:p>
        </w:tc>
        <w:tc>
          <w:tcPr>
            <w:tcW w:w="1840" w:type="dxa"/>
            <w:gridSpan w:val="8"/>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b/>
              </w:rPr>
            </w:pPr>
            <w:r w:rsidRPr="00CE1016">
              <w:rPr>
                <w:b/>
              </w:rPr>
              <w:t>27,53</w:t>
            </w:r>
          </w:p>
        </w:tc>
        <w:tc>
          <w:tcPr>
            <w:tcW w:w="3769" w:type="dxa"/>
            <w:gridSpan w:val="12"/>
            <w:tcBorders>
              <w:top w:val="single" w:sz="6" w:space="0" w:color="auto"/>
              <w:left w:val="single" w:sz="6" w:space="0" w:color="auto"/>
              <w:bottom w:val="single" w:sz="6" w:space="0" w:color="auto"/>
              <w:right w:val="single" w:sz="6" w:space="0" w:color="auto"/>
            </w:tcBorders>
          </w:tcPr>
          <w:p w:rsidR="00ED2E73" w:rsidRPr="00CE1016" w:rsidRDefault="00ED2E73" w:rsidP="009D427D">
            <w:pPr>
              <w:rPr>
                <w:b/>
              </w:rPr>
            </w:pPr>
            <w:r w:rsidRPr="00CE1016">
              <w:rPr>
                <w:b/>
              </w:rPr>
              <w:t>Nekonsolidované výdaje</w:t>
            </w:r>
          </w:p>
        </w:tc>
      </w:tr>
      <w:tr w:rsidR="00ED2E73" w:rsidRPr="00CE1016" w:rsidTr="00890D84">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391" w:type="dxa"/>
          </w:tcPr>
          <w:p w:rsidR="00ED2E73" w:rsidRPr="00CE1016" w:rsidRDefault="00ED2E73" w:rsidP="009D427D">
            <w:pPr>
              <w:rPr>
                <w:b/>
              </w:rPr>
            </w:pPr>
          </w:p>
        </w:tc>
        <w:tc>
          <w:tcPr>
            <w:tcW w:w="529"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549" w:type="dxa"/>
          </w:tcPr>
          <w:p w:rsidR="00ED2E73" w:rsidRPr="00CE1016" w:rsidRDefault="00ED2E73" w:rsidP="009D427D">
            <w:pPr>
              <w:rPr>
                <w:b/>
              </w:rPr>
            </w:pPr>
          </w:p>
        </w:tc>
      </w:tr>
      <w:tr w:rsidR="00ED2E73" w:rsidRPr="00CE1016" w:rsidTr="00890D84">
        <w:tc>
          <w:tcPr>
            <w:tcW w:w="9289" w:type="dxa"/>
            <w:gridSpan w:val="34"/>
            <w:shd w:val="clear" w:color="auto" w:fill="EEECE1" w:themeFill="background2"/>
          </w:tcPr>
          <w:p w:rsidR="00ED2E73" w:rsidRPr="00CE1016" w:rsidRDefault="00ED2E73" w:rsidP="009D427D">
            <w:pPr>
              <w:rPr>
                <w:b/>
              </w:rPr>
            </w:pPr>
            <w:r w:rsidRPr="00CE1016">
              <w:rPr>
                <w:b/>
              </w:rPr>
              <w:t>Stručný komentář k celkovému vývoji čerpání výdajů kapitoly ve sledovaném období</w:t>
            </w:r>
          </w:p>
        </w:tc>
      </w:tr>
      <w:tr w:rsidR="00ED2E73" w:rsidRPr="00CE1016" w:rsidTr="00890D84">
        <w:tc>
          <w:tcPr>
            <w:tcW w:w="9289" w:type="dxa"/>
            <w:gridSpan w:val="34"/>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both"/>
            </w:pPr>
            <w:r w:rsidRPr="00CE1016">
              <w:t xml:space="preserve">Žádná z položek nevykazuje abnormalitu v řádném čerpání výdajů. U položky 1014 dojde k úspoře finančních prostředků z důvodu nižší nabídkové ceny v rámci veřejné soutěže. U položek 3745 a 2333, kde nedošlo k čerpání finančních prostředků nebo jen z malé části, je čerpání podmíněno smlouvou nebo objednávkami. K fakturaci služeb v rámci těchto smluv dojde v druhé polovině roku. </w:t>
            </w:r>
          </w:p>
        </w:tc>
      </w:tr>
      <w:tr w:rsidR="00ED2E73" w:rsidRPr="00CE1016" w:rsidTr="00890D84">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3"/>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549" w:type="dxa"/>
          </w:tcPr>
          <w:p w:rsidR="00ED2E73" w:rsidRPr="00CE1016" w:rsidRDefault="00ED2E73" w:rsidP="009D427D">
            <w:pPr>
              <w:rPr>
                <w:b/>
              </w:rPr>
            </w:pPr>
          </w:p>
        </w:tc>
      </w:tr>
      <w:tr w:rsidR="00ED2E73" w:rsidRPr="00CE1016" w:rsidTr="00890D84">
        <w:tc>
          <w:tcPr>
            <w:tcW w:w="9289" w:type="dxa"/>
            <w:gridSpan w:val="34"/>
            <w:shd w:val="clear" w:color="auto" w:fill="EEECE1" w:themeFill="background2"/>
          </w:tcPr>
          <w:p w:rsidR="00ED2E73" w:rsidRPr="00CE1016" w:rsidRDefault="00ED2E73" w:rsidP="009D427D">
            <w:pPr>
              <w:rPr>
                <w:b/>
              </w:rPr>
            </w:pPr>
            <w:r w:rsidRPr="00CE1016">
              <w:rPr>
                <w:b/>
              </w:rPr>
              <w:t>Komentář k položkám (akcím), které vykázaly abnormalitu v řádném čerpání výdajů rozpočtu kapitoly ve sledovaném období</w:t>
            </w:r>
          </w:p>
        </w:tc>
      </w:tr>
      <w:tr w:rsidR="00ED2E73" w:rsidRPr="00CE1016" w:rsidTr="00890D84">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391" w:type="dxa"/>
          </w:tcPr>
          <w:p w:rsidR="00ED2E73" w:rsidRPr="00CE1016" w:rsidRDefault="00ED2E73" w:rsidP="009D427D">
            <w:pPr>
              <w:rPr>
                <w:b/>
              </w:rPr>
            </w:pPr>
          </w:p>
        </w:tc>
        <w:tc>
          <w:tcPr>
            <w:tcW w:w="529" w:type="dxa"/>
            <w:gridSpan w:val="3"/>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608" w:type="dxa"/>
            <w:gridSpan w:val="4"/>
          </w:tcPr>
          <w:p w:rsidR="00ED2E73" w:rsidRPr="00CE1016" w:rsidRDefault="00ED2E73" w:rsidP="009D427D">
            <w:pPr>
              <w:rPr>
                <w:b/>
              </w:rPr>
            </w:pPr>
          </w:p>
        </w:tc>
        <w:tc>
          <w:tcPr>
            <w:tcW w:w="312" w:type="dxa"/>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460" w:type="dxa"/>
          </w:tcPr>
          <w:p w:rsidR="00ED2E73" w:rsidRPr="00CE1016" w:rsidRDefault="00ED2E73" w:rsidP="009D427D">
            <w:pPr>
              <w:rPr>
                <w:b/>
              </w:rPr>
            </w:pPr>
          </w:p>
        </w:tc>
        <w:tc>
          <w:tcPr>
            <w:tcW w:w="460" w:type="dxa"/>
            <w:gridSpan w:val="2"/>
          </w:tcPr>
          <w:p w:rsidR="00ED2E73" w:rsidRPr="00CE1016" w:rsidRDefault="00ED2E73" w:rsidP="009D427D">
            <w:pPr>
              <w:rPr>
                <w:b/>
              </w:rPr>
            </w:pPr>
          </w:p>
        </w:tc>
        <w:tc>
          <w:tcPr>
            <w:tcW w:w="549" w:type="dxa"/>
          </w:tcPr>
          <w:p w:rsidR="00ED2E73" w:rsidRPr="00CE1016" w:rsidRDefault="00ED2E73" w:rsidP="009D427D">
            <w:pPr>
              <w:rPr>
                <w:b/>
              </w:rPr>
            </w:pPr>
          </w:p>
        </w:tc>
      </w:tr>
      <w:tr w:rsidR="00ED2E73" w:rsidRPr="00CE1016" w:rsidTr="00890D84">
        <w:tc>
          <w:tcPr>
            <w:tcW w:w="920" w:type="dxa"/>
            <w:gridSpan w:val="3"/>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sz w:val="18"/>
                <w:szCs w:val="18"/>
              </w:rPr>
            </w:pPr>
          </w:p>
          <w:p w:rsidR="00ED2E73" w:rsidRPr="00CE1016" w:rsidRDefault="00ED2E73" w:rsidP="009D427D">
            <w:pPr>
              <w:jc w:val="center"/>
              <w:rPr>
                <w:b/>
                <w:sz w:val="18"/>
                <w:szCs w:val="18"/>
              </w:rPr>
            </w:pPr>
            <w:r w:rsidRPr="00CE1016">
              <w:rPr>
                <w:b/>
                <w:sz w:val="18"/>
                <w:szCs w:val="18"/>
              </w:rPr>
              <w:t>Oddíl, paragraf</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sz w:val="18"/>
                <w:szCs w:val="18"/>
              </w:rPr>
            </w:pPr>
          </w:p>
          <w:p w:rsidR="00ED2E73" w:rsidRPr="00CE1016" w:rsidRDefault="00ED2E73" w:rsidP="009D427D">
            <w:pPr>
              <w:jc w:val="center"/>
              <w:rPr>
                <w:b/>
                <w:sz w:val="18"/>
                <w:szCs w:val="18"/>
              </w:rPr>
            </w:pPr>
          </w:p>
          <w:p w:rsidR="00ED2E73" w:rsidRPr="00CE1016" w:rsidRDefault="00ED2E73" w:rsidP="009D427D">
            <w:pPr>
              <w:jc w:val="center"/>
              <w:rPr>
                <w:b/>
                <w:sz w:val="18"/>
                <w:szCs w:val="18"/>
              </w:rPr>
            </w:pPr>
            <w:r w:rsidRPr="00CE1016">
              <w:rPr>
                <w:b/>
                <w:sz w:val="18"/>
                <w:szCs w:val="18"/>
              </w:rPr>
              <w:t>Položka</w:t>
            </w:r>
          </w:p>
        </w:tc>
        <w:tc>
          <w:tcPr>
            <w:tcW w:w="989" w:type="dxa"/>
            <w:gridSpan w:val="5"/>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sz w:val="18"/>
                <w:szCs w:val="18"/>
              </w:rPr>
            </w:pPr>
          </w:p>
          <w:p w:rsidR="00ED2E73" w:rsidRPr="00CE1016" w:rsidRDefault="00ED2E73" w:rsidP="009D427D">
            <w:pPr>
              <w:jc w:val="center"/>
              <w:rPr>
                <w:b/>
                <w:sz w:val="18"/>
                <w:szCs w:val="18"/>
              </w:rPr>
            </w:pPr>
          </w:p>
          <w:p w:rsidR="00ED2E73" w:rsidRPr="00CE1016" w:rsidRDefault="00ED2E73" w:rsidP="009D427D">
            <w:pPr>
              <w:jc w:val="center"/>
              <w:rPr>
                <w:b/>
                <w:sz w:val="18"/>
                <w:szCs w:val="18"/>
              </w:rPr>
            </w:pPr>
            <w:r w:rsidRPr="00CE1016">
              <w:rPr>
                <w:b/>
                <w:sz w:val="18"/>
                <w:szCs w:val="18"/>
              </w:rPr>
              <w:t>Organizace</w:t>
            </w:r>
          </w:p>
        </w:tc>
        <w:tc>
          <w:tcPr>
            <w:tcW w:w="920" w:type="dxa"/>
            <w:gridSpan w:val="3"/>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sz w:val="18"/>
                <w:szCs w:val="18"/>
              </w:rPr>
            </w:pPr>
          </w:p>
          <w:p w:rsidR="00ED2E73" w:rsidRPr="00CE1016" w:rsidRDefault="00ED2E73" w:rsidP="009D427D">
            <w:pPr>
              <w:jc w:val="center"/>
              <w:rPr>
                <w:b/>
                <w:sz w:val="18"/>
                <w:szCs w:val="18"/>
              </w:rPr>
            </w:pPr>
            <w:r w:rsidRPr="00CE1016">
              <w:rPr>
                <w:b/>
                <w:sz w:val="18"/>
                <w:szCs w:val="18"/>
              </w:rPr>
              <w:t>Účelový zdroj</w:t>
            </w:r>
          </w:p>
        </w:tc>
        <w:tc>
          <w:tcPr>
            <w:tcW w:w="1068" w:type="dxa"/>
            <w:gridSpan w:val="6"/>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sz w:val="18"/>
                <w:szCs w:val="18"/>
              </w:rPr>
            </w:pPr>
            <w:r w:rsidRPr="00CE1016">
              <w:rPr>
                <w:b/>
                <w:sz w:val="18"/>
                <w:szCs w:val="18"/>
              </w:rPr>
              <w:t>Upravený rozpočet v tis. Kč</w:t>
            </w:r>
          </w:p>
        </w:tc>
        <w:tc>
          <w:tcPr>
            <w:tcW w:w="772" w:type="dxa"/>
            <w:gridSpan w:val="2"/>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sz w:val="18"/>
                <w:szCs w:val="18"/>
              </w:rPr>
            </w:pPr>
          </w:p>
          <w:p w:rsidR="00ED2E73" w:rsidRPr="00CE1016" w:rsidRDefault="00ED2E73" w:rsidP="009D427D">
            <w:pPr>
              <w:jc w:val="center"/>
              <w:rPr>
                <w:b/>
                <w:sz w:val="18"/>
                <w:szCs w:val="18"/>
              </w:rPr>
            </w:pPr>
            <w:r w:rsidRPr="00CE1016">
              <w:rPr>
                <w:b/>
                <w:sz w:val="18"/>
                <w:szCs w:val="18"/>
              </w:rPr>
              <w:t>Skutečnost v tis. Kč</w:t>
            </w:r>
          </w:p>
        </w:tc>
        <w:tc>
          <w:tcPr>
            <w:tcW w:w="3769" w:type="dxa"/>
            <w:gridSpan w:val="12"/>
            <w:tcBorders>
              <w:top w:val="single" w:sz="6" w:space="0" w:color="auto"/>
              <w:left w:val="single" w:sz="6" w:space="0" w:color="auto"/>
              <w:bottom w:val="single" w:sz="6" w:space="0" w:color="auto"/>
              <w:right w:val="single" w:sz="6" w:space="0" w:color="auto"/>
            </w:tcBorders>
            <w:shd w:val="clear" w:color="auto" w:fill="FFFF00"/>
          </w:tcPr>
          <w:p w:rsidR="00ED2E73" w:rsidRPr="00CE1016" w:rsidRDefault="00ED2E73" w:rsidP="009D427D">
            <w:pPr>
              <w:jc w:val="center"/>
              <w:rPr>
                <w:b/>
                <w:sz w:val="18"/>
                <w:szCs w:val="18"/>
              </w:rPr>
            </w:pPr>
          </w:p>
          <w:p w:rsidR="00ED2E73" w:rsidRPr="00CE1016" w:rsidRDefault="00ED2E73" w:rsidP="009D427D">
            <w:pPr>
              <w:jc w:val="center"/>
              <w:rPr>
                <w:b/>
                <w:sz w:val="18"/>
                <w:szCs w:val="18"/>
              </w:rPr>
            </w:pPr>
          </w:p>
          <w:p w:rsidR="00ED2E73" w:rsidRPr="00CE1016" w:rsidRDefault="00ED2E73" w:rsidP="009D427D">
            <w:pPr>
              <w:jc w:val="center"/>
              <w:rPr>
                <w:b/>
                <w:sz w:val="18"/>
                <w:szCs w:val="18"/>
              </w:rPr>
            </w:pPr>
            <w:r w:rsidRPr="00CE1016">
              <w:rPr>
                <w:b/>
                <w:sz w:val="18"/>
                <w:szCs w:val="18"/>
              </w:rPr>
              <w:t>Komentář</w:t>
            </w:r>
          </w:p>
        </w:tc>
      </w:tr>
      <w:tr w:rsidR="00ED2E73" w:rsidRPr="00CE1016" w:rsidTr="00890D84">
        <w:tc>
          <w:tcPr>
            <w:tcW w:w="920"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r w:rsidRPr="00CE1016">
              <w:rPr>
                <w:sz w:val="18"/>
                <w:szCs w:val="18"/>
              </w:rPr>
              <w:t>1014</w:t>
            </w:r>
          </w:p>
        </w:tc>
        <w:tc>
          <w:tcPr>
            <w:tcW w:w="851"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r w:rsidRPr="00CE1016">
              <w:rPr>
                <w:sz w:val="18"/>
                <w:szCs w:val="18"/>
              </w:rPr>
              <w:t>5169</w:t>
            </w:r>
          </w:p>
        </w:tc>
        <w:tc>
          <w:tcPr>
            <w:tcW w:w="989" w:type="dxa"/>
            <w:gridSpan w:val="5"/>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p>
        </w:tc>
        <w:tc>
          <w:tcPr>
            <w:tcW w:w="920"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p>
        </w:tc>
        <w:tc>
          <w:tcPr>
            <w:tcW w:w="1068" w:type="dxa"/>
            <w:gridSpan w:val="6"/>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sz w:val="18"/>
                <w:szCs w:val="18"/>
              </w:rPr>
            </w:pPr>
            <w:r w:rsidRPr="00CE1016">
              <w:rPr>
                <w:sz w:val="18"/>
                <w:szCs w:val="18"/>
              </w:rPr>
              <w:t>500,00</w:t>
            </w:r>
          </w:p>
        </w:tc>
        <w:tc>
          <w:tcPr>
            <w:tcW w:w="772" w:type="dxa"/>
            <w:gridSpan w:val="2"/>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sz w:val="18"/>
                <w:szCs w:val="18"/>
              </w:rPr>
            </w:pPr>
            <w:r w:rsidRPr="00CE1016">
              <w:rPr>
                <w:sz w:val="18"/>
                <w:szCs w:val="18"/>
              </w:rPr>
              <w:t>165,58</w:t>
            </w:r>
          </w:p>
        </w:tc>
        <w:tc>
          <w:tcPr>
            <w:tcW w:w="3769" w:type="dxa"/>
            <w:gridSpan w:val="12"/>
            <w:tcBorders>
              <w:top w:val="single" w:sz="6" w:space="0" w:color="auto"/>
              <w:left w:val="single" w:sz="6" w:space="0" w:color="auto"/>
              <w:bottom w:val="single" w:sz="6" w:space="0" w:color="auto"/>
              <w:right w:val="single" w:sz="6" w:space="0" w:color="auto"/>
            </w:tcBorders>
          </w:tcPr>
          <w:p w:rsidR="00ED2E73" w:rsidRPr="00CE1016" w:rsidRDefault="00ED2E73" w:rsidP="009D427D">
            <w:pPr>
              <w:rPr>
                <w:b/>
                <w:sz w:val="18"/>
                <w:szCs w:val="18"/>
                <w:u w:val="single"/>
              </w:rPr>
            </w:pPr>
            <w:r w:rsidRPr="00CE1016">
              <w:rPr>
                <w:b/>
                <w:sz w:val="18"/>
                <w:szCs w:val="18"/>
                <w:u w:val="single"/>
              </w:rPr>
              <w:t xml:space="preserve">Zajištění péče o toulavé </w:t>
            </w:r>
            <w:proofErr w:type="gramStart"/>
            <w:r w:rsidRPr="00CE1016">
              <w:rPr>
                <w:b/>
                <w:sz w:val="18"/>
                <w:szCs w:val="18"/>
                <w:u w:val="single"/>
              </w:rPr>
              <w:t>psy(útulek</w:t>
            </w:r>
            <w:proofErr w:type="gramEnd"/>
            <w:r w:rsidRPr="00CE1016">
              <w:rPr>
                <w:b/>
                <w:sz w:val="18"/>
                <w:szCs w:val="18"/>
                <w:u w:val="single"/>
              </w:rPr>
              <w:t xml:space="preserve">)- </w:t>
            </w:r>
            <w:r w:rsidRPr="00CE1016">
              <w:rPr>
                <w:sz w:val="18"/>
                <w:szCs w:val="18"/>
              </w:rPr>
              <w:t>na základě uzavřené smlouvy dojde k úspoře finančních prostředků.</w:t>
            </w:r>
          </w:p>
        </w:tc>
      </w:tr>
      <w:tr w:rsidR="00ED2E73" w:rsidRPr="00CE1016" w:rsidTr="00890D84">
        <w:tc>
          <w:tcPr>
            <w:tcW w:w="920"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r w:rsidRPr="00CE1016">
              <w:rPr>
                <w:sz w:val="18"/>
                <w:szCs w:val="18"/>
              </w:rPr>
              <w:t>1014</w:t>
            </w:r>
          </w:p>
        </w:tc>
        <w:tc>
          <w:tcPr>
            <w:tcW w:w="851"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r w:rsidRPr="00CE1016">
              <w:rPr>
                <w:sz w:val="18"/>
                <w:szCs w:val="18"/>
              </w:rPr>
              <w:t>5492</w:t>
            </w:r>
          </w:p>
        </w:tc>
        <w:tc>
          <w:tcPr>
            <w:tcW w:w="989" w:type="dxa"/>
            <w:gridSpan w:val="5"/>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p>
        </w:tc>
        <w:tc>
          <w:tcPr>
            <w:tcW w:w="920"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p>
        </w:tc>
        <w:tc>
          <w:tcPr>
            <w:tcW w:w="1068" w:type="dxa"/>
            <w:gridSpan w:val="6"/>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sz w:val="18"/>
                <w:szCs w:val="18"/>
              </w:rPr>
            </w:pPr>
            <w:r w:rsidRPr="00CE1016">
              <w:rPr>
                <w:sz w:val="18"/>
                <w:szCs w:val="18"/>
              </w:rPr>
              <w:t>55,00</w:t>
            </w:r>
          </w:p>
        </w:tc>
        <w:tc>
          <w:tcPr>
            <w:tcW w:w="772" w:type="dxa"/>
            <w:gridSpan w:val="2"/>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sz w:val="18"/>
                <w:szCs w:val="18"/>
              </w:rPr>
            </w:pPr>
            <w:r w:rsidRPr="00CE1016">
              <w:rPr>
                <w:sz w:val="18"/>
                <w:szCs w:val="18"/>
              </w:rPr>
              <w:t>42,00</w:t>
            </w:r>
          </w:p>
        </w:tc>
        <w:tc>
          <w:tcPr>
            <w:tcW w:w="3769" w:type="dxa"/>
            <w:gridSpan w:val="12"/>
            <w:tcBorders>
              <w:top w:val="single" w:sz="6" w:space="0" w:color="auto"/>
              <w:left w:val="single" w:sz="6" w:space="0" w:color="auto"/>
              <w:bottom w:val="single" w:sz="6" w:space="0" w:color="auto"/>
              <w:right w:val="single" w:sz="6" w:space="0" w:color="auto"/>
            </w:tcBorders>
          </w:tcPr>
          <w:p w:rsidR="00ED2E73" w:rsidRPr="00CE1016" w:rsidRDefault="00ED2E73" w:rsidP="009D427D">
            <w:pPr>
              <w:rPr>
                <w:b/>
                <w:sz w:val="18"/>
                <w:szCs w:val="18"/>
                <w:u w:val="single"/>
              </w:rPr>
            </w:pPr>
            <w:r w:rsidRPr="00CE1016">
              <w:rPr>
                <w:b/>
                <w:sz w:val="18"/>
                <w:szCs w:val="18"/>
                <w:u w:val="single"/>
              </w:rPr>
              <w:t xml:space="preserve">Kastrace (sterilizace) </w:t>
            </w:r>
            <w:proofErr w:type="gramStart"/>
            <w:r w:rsidRPr="00CE1016">
              <w:rPr>
                <w:b/>
                <w:sz w:val="18"/>
                <w:szCs w:val="18"/>
                <w:u w:val="single"/>
              </w:rPr>
              <w:t>koček , dary</w:t>
            </w:r>
            <w:proofErr w:type="gramEnd"/>
            <w:r w:rsidRPr="00CE1016">
              <w:rPr>
                <w:b/>
                <w:sz w:val="18"/>
                <w:szCs w:val="18"/>
                <w:u w:val="single"/>
              </w:rPr>
              <w:t xml:space="preserve"> obyvatelstvu – </w:t>
            </w:r>
            <w:r w:rsidRPr="00CE1016">
              <w:rPr>
                <w:sz w:val="18"/>
                <w:szCs w:val="18"/>
              </w:rPr>
              <w:t>dle čerpání v druhé polovině roku bude zřejmé , zda se jedná o nerovnoměrné čerpání nebo o větší zájem občanů o příspěvek</w:t>
            </w:r>
            <w:r w:rsidRPr="00CE1016">
              <w:rPr>
                <w:b/>
                <w:sz w:val="18"/>
                <w:szCs w:val="18"/>
                <w:u w:val="single"/>
              </w:rPr>
              <w:t xml:space="preserve"> .</w:t>
            </w:r>
          </w:p>
        </w:tc>
      </w:tr>
      <w:tr w:rsidR="00ED2E73" w:rsidRPr="00CE1016" w:rsidTr="00890D84">
        <w:tc>
          <w:tcPr>
            <w:tcW w:w="920"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r w:rsidRPr="00CE1016">
              <w:rPr>
                <w:sz w:val="18"/>
                <w:szCs w:val="18"/>
              </w:rPr>
              <w:t>2333</w:t>
            </w:r>
          </w:p>
        </w:tc>
        <w:tc>
          <w:tcPr>
            <w:tcW w:w="851"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r w:rsidRPr="00CE1016">
              <w:rPr>
                <w:sz w:val="18"/>
                <w:szCs w:val="18"/>
              </w:rPr>
              <w:t>5169</w:t>
            </w:r>
          </w:p>
        </w:tc>
        <w:tc>
          <w:tcPr>
            <w:tcW w:w="989" w:type="dxa"/>
            <w:gridSpan w:val="5"/>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p>
        </w:tc>
        <w:tc>
          <w:tcPr>
            <w:tcW w:w="920"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p>
        </w:tc>
        <w:tc>
          <w:tcPr>
            <w:tcW w:w="1068" w:type="dxa"/>
            <w:gridSpan w:val="6"/>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sz w:val="18"/>
                <w:szCs w:val="18"/>
              </w:rPr>
            </w:pPr>
            <w:r w:rsidRPr="00CE1016">
              <w:rPr>
                <w:sz w:val="18"/>
                <w:szCs w:val="18"/>
              </w:rPr>
              <w:t>845,00</w:t>
            </w:r>
          </w:p>
        </w:tc>
        <w:tc>
          <w:tcPr>
            <w:tcW w:w="772" w:type="dxa"/>
            <w:gridSpan w:val="2"/>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sz w:val="18"/>
                <w:szCs w:val="18"/>
              </w:rPr>
            </w:pPr>
            <w:r w:rsidRPr="00CE1016">
              <w:rPr>
                <w:sz w:val="18"/>
                <w:szCs w:val="18"/>
              </w:rPr>
              <w:t>36,39</w:t>
            </w:r>
          </w:p>
        </w:tc>
        <w:tc>
          <w:tcPr>
            <w:tcW w:w="3769" w:type="dxa"/>
            <w:gridSpan w:val="12"/>
            <w:tcBorders>
              <w:top w:val="single" w:sz="6" w:space="0" w:color="auto"/>
              <w:left w:val="single" w:sz="6" w:space="0" w:color="auto"/>
              <w:bottom w:val="single" w:sz="6" w:space="0" w:color="auto"/>
              <w:right w:val="single" w:sz="6" w:space="0" w:color="auto"/>
            </w:tcBorders>
          </w:tcPr>
          <w:p w:rsidR="00ED2E73" w:rsidRPr="00CE1016" w:rsidRDefault="00ED2E73" w:rsidP="009D427D">
            <w:pPr>
              <w:rPr>
                <w:sz w:val="18"/>
                <w:szCs w:val="18"/>
              </w:rPr>
            </w:pPr>
            <w:r w:rsidRPr="00CE1016">
              <w:rPr>
                <w:b/>
                <w:sz w:val="18"/>
                <w:szCs w:val="18"/>
                <w:u w:val="single"/>
              </w:rPr>
              <w:t>Úpravy drobných vodních toků</w:t>
            </w:r>
            <w:r w:rsidRPr="00CE1016">
              <w:rPr>
                <w:sz w:val="18"/>
                <w:szCs w:val="18"/>
              </w:rPr>
              <w:t xml:space="preserve"> – údržba Mlýnského náhonu. K fakturaci služeb dojde v druhé polovině roku – smlouva.</w:t>
            </w:r>
          </w:p>
        </w:tc>
      </w:tr>
      <w:tr w:rsidR="00ED2E73" w:rsidRPr="00CE1016" w:rsidTr="00890D84">
        <w:tc>
          <w:tcPr>
            <w:tcW w:w="920"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r w:rsidRPr="00CE1016">
              <w:rPr>
                <w:sz w:val="18"/>
                <w:szCs w:val="18"/>
              </w:rPr>
              <w:t>3745</w:t>
            </w:r>
          </w:p>
        </w:tc>
        <w:tc>
          <w:tcPr>
            <w:tcW w:w="851"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r w:rsidRPr="00CE1016">
              <w:rPr>
                <w:sz w:val="18"/>
                <w:szCs w:val="18"/>
              </w:rPr>
              <w:t>5169</w:t>
            </w:r>
          </w:p>
        </w:tc>
        <w:tc>
          <w:tcPr>
            <w:tcW w:w="989" w:type="dxa"/>
            <w:gridSpan w:val="5"/>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p>
        </w:tc>
        <w:tc>
          <w:tcPr>
            <w:tcW w:w="920"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p>
        </w:tc>
        <w:tc>
          <w:tcPr>
            <w:tcW w:w="1068" w:type="dxa"/>
            <w:gridSpan w:val="6"/>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sz w:val="18"/>
                <w:szCs w:val="18"/>
              </w:rPr>
            </w:pPr>
            <w:r w:rsidRPr="00CE1016">
              <w:rPr>
                <w:sz w:val="18"/>
                <w:szCs w:val="18"/>
              </w:rPr>
              <w:t>197,50</w:t>
            </w:r>
          </w:p>
        </w:tc>
        <w:tc>
          <w:tcPr>
            <w:tcW w:w="772" w:type="dxa"/>
            <w:gridSpan w:val="2"/>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sz w:val="18"/>
                <w:szCs w:val="18"/>
              </w:rPr>
            </w:pPr>
            <w:r w:rsidRPr="00CE1016">
              <w:rPr>
                <w:sz w:val="18"/>
                <w:szCs w:val="18"/>
              </w:rPr>
              <w:t>13,84</w:t>
            </w:r>
          </w:p>
        </w:tc>
        <w:tc>
          <w:tcPr>
            <w:tcW w:w="3769" w:type="dxa"/>
            <w:gridSpan w:val="12"/>
            <w:tcBorders>
              <w:top w:val="single" w:sz="6" w:space="0" w:color="auto"/>
              <w:left w:val="single" w:sz="6" w:space="0" w:color="auto"/>
              <w:bottom w:val="single" w:sz="6" w:space="0" w:color="auto"/>
              <w:right w:val="single" w:sz="6" w:space="0" w:color="auto"/>
            </w:tcBorders>
          </w:tcPr>
          <w:p w:rsidR="00ED2E73" w:rsidRPr="00CE1016" w:rsidRDefault="00ED2E73" w:rsidP="009D427D">
            <w:pPr>
              <w:rPr>
                <w:sz w:val="18"/>
                <w:szCs w:val="18"/>
              </w:rPr>
            </w:pPr>
            <w:r w:rsidRPr="00CE1016">
              <w:rPr>
                <w:b/>
                <w:sz w:val="18"/>
                <w:szCs w:val="18"/>
                <w:u w:val="single"/>
              </w:rPr>
              <w:t>Péče o vzhled obcí a veřejnou zeleň</w:t>
            </w:r>
            <w:r w:rsidRPr="00CE1016">
              <w:rPr>
                <w:sz w:val="18"/>
                <w:szCs w:val="18"/>
              </w:rPr>
              <w:t xml:space="preserve"> – doplnění tabulek v BZ. K fakturaci služeb dojde v druhé polovině roku – objednávka.</w:t>
            </w:r>
          </w:p>
        </w:tc>
      </w:tr>
      <w:tr w:rsidR="00ED2E73" w:rsidRPr="00CE1016" w:rsidTr="00890D84">
        <w:tc>
          <w:tcPr>
            <w:tcW w:w="920"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r w:rsidRPr="00CE1016">
              <w:rPr>
                <w:sz w:val="18"/>
                <w:szCs w:val="18"/>
              </w:rPr>
              <w:t>3799</w:t>
            </w:r>
          </w:p>
        </w:tc>
        <w:tc>
          <w:tcPr>
            <w:tcW w:w="851"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r w:rsidRPr="00CE1016">
              <w:rPr>
                <w:sz w:val="18"/>
                <w:szCs w:val="18"/>
              </w:rPr>
              <w:t>5069</w:t>
            </w:r>
          </w:p>
        </w:tc>
        <w:tc>
          <w:tcPr>
            <w:tcW w:w="989" w:type="dxa"/>
            <w:gridSpan w:val="5"/>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p>
        </w:tc>
        <w:tc>
          <w:tcPr>
            <w:tcW w:w="920" w:type="dxa"/>
            <w:gridSpan w:val="3"/>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center"/>
              <w:rPr>
                <w:sz w:val="18"/>
                <w:szCs w:val="18"/>
              </w:rPr>
            </w:pPr>
          </w:p>
        </w:tc>
        <w:tc>
          <w:tcPr>
            <w:tcW w:w="1068" w:type="dxa"/>
            <w:gridSpan w:val="6"/>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sz w:val="18"/>
                <w:szCs w:val="18"/>
              </w:rPr>
            </w:pPr>
            <w:r w:rsidRPr="00CE1016">
              <w:rPr>
                <w:sz w:val="18"/>
                <w:szCs w:val="18"/>
              </w:rPr>
              <w:t>460,00</w:t>
            </w:r>
          </w:p>
        </w:tc>
        <w:tc>
          <w:tcPr>
            <w:tcW w:w="772" w:type="dxa"/>
            <w:gridSpan w:val="2"/>
            <w:tcBorders>
              <w:top w:val="single" w:sz="6" w:space="0" w:color="auto"/>
              <w:left w:val="single" w:sz="6" w:space="0" w:color="auto"/>
              <w:bottom w:val="single" w:sz="6" w:space="0" w:color="auto"/>
              <w:right w:val="single" w:sz="6" w:space="0" w:color="auto"/>
            </w:tcBorders>
          </w:tcPr>
          <w:p w:rsidR="00ED2E73" w:rsidRPr="00CE1016" w:rsidRDefault="00ED2E73" w:rsidP="009D427D">
            <w:pPr>
              <w:jc w:val="right"/>
              <w:rPr>
                <w:sz w:val="18"/>
                <w:szCs w:val="18"/>
              </w:rPr>
            </w:pPr>
            <w:r w:rsidRPr="00CE1016">
              <w:rPr>
                <w:sz w:val="18"/>
                <w:szCs w:val="18"/>
              </w:rPr>
              <w:t>173,00</w:t>
            </w:r>
          </w:p>
        </w:tc>
        <w:tc>
          <w:tcPr>
            <w:tcW w:w="3769" w:type="dxa"/>
            <w:gridSpan w:val="12"/>
            <w:tcBorders>
              <w:top w:val="single" w:sz="6" w:space="0" w:color="auto"/>
              <w:left w:val="single" w:sz="6" w:space="0" w:color="auto"/>
              <w:bottom w:val="single" w:sz="6" w:space="0" w:color="auto"/>
              <w:right w:val="single" w:sz="6" w:space="0" w:color="auto"/>
            </w:tcBorders>
          </w:tcPr>
          <w:p w:rsidR="00ED2E73" w:rsidRPr="00CE1016" w:rsidRDefault="00ED2E73" w:rsidP="009D427D">
            <w:pPr>
              <w:rPr>
                <w:b/>
                <w:sz w:val="18"/>
                <w:szCs w:val="18"/>
                <w:u w:val="single"/>
              </w:rPr>
            </w:pPr>
            <w:r w:rsidRPr="00CE1016">
              <w:rPr>
                <w:b/>
                <w:sz w:val="18"/>
                <w:szCs w:val="18"/>
                <w:u w:val="single"/>
              </w:rPr>
              <w:t xml:space="preserve">Ekologická výchova a osvěta- </w:t>
            </w:r>
            <w:r w:rsidRPr="00CE1016">
              <w:rPr>
                <w:sz w:val="18"/>
                <w:szCs w:val="18"/>
              </w:rPr>
              <w:t>čerpání na základě smlouvy.</w:t>
            </w:r>
          </w:p>
        </w:tc>
      </w:tr>
      <w:tr w:rsidR="00890D84" w:rsidRPr="00890D84" w:rsidTr="00890D84">
        <w:tblPrEx>
          <w:tblLook w:val="04A0" w:firstRow="1" w:lastRow="0" w:firstColumn="1" w:lastColumn="0" w:noHBand="0" w:noVBand="1"/>
        </w:tblPrEx>
        <w:trPr>
          <w:gridBefore w:val="1"/>
          <w:wBefore w:w="55" w:type="dxa"/>
          <w:trHeight w:val="315"/>
        </w:trPr>
        <w:tc>
          <w:tcPr>
            <w:tcW w:w="4126" w:type="dxa"/>
            <w:gridSpan w:val="16"/>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sz w:val="24"/>
                <w:szCs w:val="24"/>
              </w:rPr>
            </w:pPr>
            <w:r w:rsidRPr="00890D84">
              <w:rPr>
                <w:rFonts w:ascii="Times New Roman CE" w:hAnsi="Times New Roman CE"/>
                <w:b/>
                <w:bCs/>
                <w:sz w:val="24"/>
                <w:szCs w:val="24"/>
              </w:rPr>
              <w:lastRenderedPageBreak/>
              <w:t xml:space="preserve">Kapitola 41 – odbor dopravy </w:t>
            </w:r>
          </w:p>
        </w:tc>
        <w:tc>
          <w:tcPr>
            <w:tcW w:w="268" w:type="dxa"/>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sz w:val="24"/>
                <w:szCs w:val="24"/>
              </w:rPr>
            </w:pPr>
          </w:p>
        </w:tc>
        <w:tc>
          <w:tcPr>
            <w:tcW w:w="2320" w:type="dxa"/>
            <w:gridSpan w:val="8"/>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sz w:val="24"/>
                <w:szCs w:val="24"/>
              </w:rPr>
            </w:pPr>
            <w:r w:rsidRPr="00890D84">
              <w:rPr>
                <w:rFonts w:ascii="Times New Roman CE" w:hAnsi="Times New Roman CE"/>
                <w:b/>
                <w:bCs/>
                <w:sz w:val="24"/>
                <w:szCs w:val="24"/>
              </w:rPr>
              <w:t>1. pololetí 2017</w:t>
            </w: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sz w:val="24"/>
                <w:szCs w:val="24"/>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sz w:val="24"/>
                <w:szCs w:val="24"/>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sz w:val="24"/>
                <w:szCs w:val="24"/>
              </w:rPr>
            </w:pPr>
          </w:p>
        </w:tc>
      </w:tr>
      <w:tr w:rsidR="00890D84" w:rsidRPr="00890D84" w:rsidTr="00890D84">
        <w:tblPrEx>
          <w:tblLook w:val="04A0" w:firstRow="1" w:lastRow="0" w:firstColumn="1" w:lastColumn="0" w:noHBand="0" w:noVBand="1"/>
        </w:tblPrEx>
        <w:trPr>
          <w:gridBefore w:val="1"/>
          <w:wBefore w:w="55" w:type="dxa"/>
          <w:trHeight w:val="255"/>
        </w:trPr>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92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50" w:type="dxa"/>
            <w:gridSpan w:val="7"/>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268" w:type="dxa"/>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r>
      <w:tr w:rsidR="00890D84" w:rsidRPr="00890D84" w:rsidTr="00890D84">
        <w:tblPrEx>
          <w:tblLook w:val="04A0" w:firstRow="1" w:lastRow="0" w:firstColumn="1" w:lastColumn="0" w:noHBand="0" w:noVBand="1"/>
        </w:tblPrEx>
        <w:trPr>
          <w:gridBefore w:val="1"/>
          <w:wBefore w:w="55" w:type="dxa"/>
          <w:trHeight w:val="255"/>
        </w:trPr>
        <w:tc>
          <w:tcPr>
            <w:tcW w:w="4126" w:type="dxa"/>
            <w:gridSpan w:val="16"/>
            <w:tcBorders>
              <w:top w:val="nil"/>
              <w:left w:val="nil"/>
              <w:bottom w:val="nil"/>
              <w:right w:val="nil"/>
            </w:tcBorders>
            <w:shd w:val="clear" w:color="000000" w:fill="FFFF99"/>
            <w:noWrap/>
            <w:hideMark/>
          </w:tcPr>
          <w:p w:rsidR="00890D84" w:rsidRPr="00890D84" w:rsidRDefault="00890D84" w:rsidP="00890D84">
            <w:pPr>
              <w:autoSpaceDE/>
              <w:autoSpaceDN/>
              <w:rPr>
                <w:rFonts w:ascii="Times New Roman CE" w:hAnsi="Times New Roman CE"/>
                <w:b/>
                <w:bCs/>
                <w:u w:val="single"/>
              </w:rPr>
            </w:pPr>
            <w:r w:rsidRPr="00890D84">
              <w:rPr>
                <w:rFonts w:ascii="Times New Roman CE" w:hAnsi="Times New Roman CE"/>
                <w:b/>
                <w:bCs/>
                <w:u w:val="single"/>
              </w:rPr>
              <w:t>Rozbor plnění příjmů rozpočtu kapitoly</w:t>
            </w:r>
          </w:p>
        </w:tc>
        <w:tc>
          <w:tcPr>
            <w:tcW w:w="268" w:type="dxa"/>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u w:val="single"/>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u w:val="singl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u w:val="singl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u w:val="singl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u w:val="single"/>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u w:val="single"/>
              </w:rPr>
            </w:pPr>
          </w:p>
        </w:tc>
      </w:tr>
      <w:tr w:rsidR="00890D84" w:rsidRPr="00890D84" w:rsidTr="00890D84">
        <w:tblPrEx>
          <w:tblLook w:val="04A0" w:firstRow="1" w:lastRow="0" w:firstColumn="1" w:lastColumn="0" w:noHBand="0" w:noVBand="1"/>
        </w:tblPrEx>
        <w:trPr>
          <w:gridBefore w:val="1"/>
          <w:wBefore w:w="55" w:type="dxa"/>
          <w:trHeight w:val="255"/>
        </w:trPr>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92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50" w:type="dxa"/>
            <w:gridSpan w:val="7"/>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268" w:type="dxa"/>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r>
      <w:tr w:rsidR="00890D84" w:rsidRPr="00890D84" w:rsidTr="00890D84">
        <w:tblPrEx>
          <w:tblLook w:val="04A0" w:firstRow="1" w:lastRow="0" w:firstColumn="1" w:lastColumn="0" w:noHBand="0" w:noVBand="1"/>
        </w:tblPrEx>
        <w:trPr>
          <w:gridBefore w:val="1"/>
          <w:wBefore w:w="55" w:type="dxa"/>
          <w:trHeight w:val="420"/>
        </w:trPr>
        <w:tc>
          <w:tcPr>
            <w:tcW w:w="1756" w:type="dxa"/>
            <w:gridSpan w:val="6"/>
            <w:tcBorders>
              <w:top w:val="single" w:sz="4" w:space="0" w:color="auto"/>
              <w:left w:val="single" w:sz="4" w:space="0" w:color="auto"/>
              <w:bottom w:val="single" w:sz="4" w:space="0" w:color="auto"/>
              <w:right w:val="single" w:sz="4" w:space="0" w:color="auto"/>
            </w:tcBorders>
            <w:shd w:val="clear" w:color="000000" w:fill="CCFFCC"/>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Rozpočet upravený v tis. Kč</w:t>
            </w:r>
          </w:p>
        </w:tc>
        <w:tc>
          <w:tcPr>
            <w:tcW w:w="2370" w:type="dxa"/>
            <w:gridSpan w:val="10"/>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rPr>
                <w:rFonts w:ascii="Times New Roman CE" w:hAnsi="Times New Roman CE"/>
                <w:b/>
                <w:bCs/>
                <w:sz w:val="16"/>
                <w:szCs w:val="16"/>
              </w:rPr>
            </w:pPr>
            <w:r w:rsidRPr="00890D84">
              <w:rPr>
                <w:rFonts w:ascii="Times New Roman CE" w:hAnsi="Times New Roman CE"/>
                <w:b/>
                <w:bCs/>
                <w:sz w:val="16"/>
                <w:szCs w:val="16"/>
              </w:rPr>
              <w:t>Skutečnost v tis. Kč</w:t>
            </w:r>
          </w:p>
        </w:tc>
        <w:tc>
          <w:tcPr>
            <w:tcW w:w="1748" w:type="dxa"/>
            <w:gridSpan w:val="6"/>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SK/RU v %</w:t>
            </w:r>
          </w:p>
        </w:tc>
        <w:tc>
          <w:tcPr>
            <w:tcW w:w="3360" w:type="dxa"/>
            <w:gridSpan w:val="11"/>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Komentář</w:t>
            </w:r>
          </w:p>
        </w:tc>
      </w:tr>
      <w:tr w:rsidR="00890D84" w:rsidRPr="00890D84" w:rsidTr="00890D84">
        <w:tblPrEx>
          <w:tblLook w:val="04A0" w:firstRow="1" w:lastRow="0" w:firstColumn="1" w:lastColumn="0" w:noHBand="0" w:noVBand="1"/>
        </w:tblPrEx>
        <w:trPr>
          <w:gridBefore w:val="1"/>
          <w:wBefore w:w="55" w:type="dxa"/>
          <w:trHeight w:val="255"/>
        </w:trPr>
        <w:tc>
          <w:tcPr>
            <w:tcW w:w="17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right"/>
              <w:rPr>
                <w:rFonts w:ascii="Times New Roman CE" w:hAnsi="Times New Roman CE"/>
                <w:b/>
                <w:bCs/>
              </w:rPr>
            </w:pPr>
            <w:r w:rsidRPr="00890D84">
              <w:rPr>
                <w:rFonts w:ascii="Times New Roman CE" w:hAnsi="Times New Roman CE"/>
                <w:b/>
                <w:bCs/>
              </w:rPr>
              <w:t>10 135,00</w:t>
            </w:r>
          </w:p>
        </w:tc>
        <w:tc>
          <w:tcPr>
            <w:tcW w:w="2370" w:type="dxa"/>
            <w:gridSpan w:val="10"/>
            <w:tcBorders>
              <w:top w:val="single" w:sz="4" w:space="0" w:color="auto"/>
              <w:left w:val="nil"/>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right"/>
              <w:rPr>
                <w:rFonts w:ascii="Times New Roman CE" w:hAnsi="Times New Roman CE"/>
                <w:b/>
                <w:bCs/>
              </w:rPr>
            </w:pPr>
            <w:r w:rsidRPr="00890D84">
              <w:rPr>
                <w:rFonts w:ascii="Times New Roman CE" w:hAnsi="Times New Roman CE"/>
                <w:b/>
                <w:bCs/>
              </w:rPr>
              <w:t>5 379,00</w:t>
            </w:r>
          </w:p>
        </w:tc>
        <w:tc>
          <w:tcPr>
            <w:tcW w:w="1748" w:type="dxa"/>
            <w:gridSpan w:val="6"/>
            <w:tcBorders>
              <w:top w:val="single" w:sz="4" w:space="0" w:color="auto"/>
              <w:left w:val="nil"/>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right"/>
              <w:rPr>
                <w:rFonts w:ascii="Times New Roman CE" w:hAnsi="Times New Roman CE"/>
                <w:b/>
                <w:bCs/>
              </w:rPr>
            </w:pPr>
            <w:r w:rsidRPr="00890D84">
              <w:rPr>
                <w:rFonts w:ascii="Times New Roman CE" w:hAnsi="Times New Roman CE"/>
                <w:b/>
                <w:bCs/>
              </w:rPr>
              <w:t>53,79</w:t>
            </w:r>
          </w:p>
        </w:tc>
        <w:tc>
          <w:tcPr>
            <w:tcW w:w="33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center"/>
              <w:rPr>
                <w:rFonts w:ascii="Times New Roman CE" w:hAnsi="Times New Roman CE"/>
                <w:b/>
                <w:bCs/>
              </w:rPr>
            </w:pPr>
            <w:r w:rsidRPr="00890D84">
              <w:rPr>
                <w:rFonts w:ascii="Times New Roman CE" w:hAnsi="Times New Roman CE"/>
                <w:b/>
                <w:bCs/>
              </w:rPr>
              <w:t> </w:t>
            </w:r>
          </w:p>
        </w:tc>
      </w:tr>
      <w:tr w:rsidR="00890D84" w:rsidRPr="00890D84" w:rsidTr="00890D84">
        <w:tblPrEx>
          <w:tblLook w:val="04A0" w:firstRow="1" w:lastRow="0" w:firstColumn="1" w:lastColumn="0" w:noHBand="0" w:noVBand="1"/>
        </w:tblPrEx>
        <w:trPr>
          <w:gridBefore w:val="1"/>
          <w:wBefore w:w="55" w:type="dxa"/>
          <w:trHeight w:val="255"/>
        </w:trPr>
        <w:tc>
          <w:tcPr>
            <w:tcW w:w="17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right"/>
              <w:rPr>
                <w:rFonts w:ascii="Times New Roman CE" w:hAnsi="Times New Roman CE"/>
                <w:b/>
                <w:bCs/>
              </w:rPr>
            </w:pPr>
            <w:r w:rsidRPr="00890D84">
              <w:rPr>
                <w:rFonts w:ascii="Times New Roman CE" w:hAnsi="Times New Roman CE"/>
                <w:b/>
                <w:bCs/>
              </w:rPr>
              <w:t> </w:t>
            </w:r>
          </w:p>
        </w:tc>
        <w:tc>
          <w:tcPr>
            <w:tcW w:w="2370" w:type="dxa"/>
            <w:gridSpan w:val="10"/>
            <w:tcBorders>
              <w:top w:val="single" w:sz="4" w:space="0" w:color="auto"/>
              <w:left w:val="nil"/>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right"/>
              <w:rPr>
                <w:rFonts w:ascii="Times New Roman CE" w:hAnsi="Times New Roman CE"/>
                <w:b/>
                <w:bCs/>
              </w:rPr>
            </w:pPr>
            <w:r w:rsidRPr="00890D84">
              <w:rPr>
                <w:rFonts w:ascii="Times New Roman CE" w:hAnsi="Times New Roman CE"/>
                <w:b/>
                <w:bCs/>
              </w:rPr>
              <w:t> </w:t>
            </w:r>
          </w:p>
        </w:tc>
        <w:tc>
          <w:tcPr>
            <w:tcW w:w="1748" w:type="dxa"/>
            <w:gridSpan w:val="6"/>
            <w:tcBorders>
              <w:top w:val="single" w:sz="4" w:space="0" w:color="auto"/>
              <w:left w:val="nil"/>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right"/>
              <w:rPr>
                <w:rFonts w:ascii="Times New Roman CE" w:hAnsi="Times New Roman CE"/>
                <w:b/>
                <w:bCs/>
              </w:rPr>
            </w:pPr>
            <w:r w:rsidRPr="00890D84">
              <w:rPr>
                <w:rFonts w:ascii="Times New Roman CE" w:hAnsi="Times New Roman CE"/>
                <w:b/>
                <w:bCs/>
              </w:rPr>
              <w:t> </w:t>
            </w:r>
          </w:p>
        </w:tc>
        <w:tc>
          <w:tcPr>
            <w:tcW w:w="33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center"/>
              <w:rPr>
                <w:rFonts w:ascii="Times New Roman CE" w:hAnsi="Times New Roman CE"/>
                <w:b/>
                <w:bCs/>
              </w:rPr>
            </w:pPr>
            <w:r w:rsidRPr="00890D84">
              <w:rPr>
                <w:rFonts w:ascii="Times New Roman CE" w:hAnsi="Times New Roman CE"/>
                <w:b/>
                <w:bCs/>
              </w:rPr>
              <w:t> </w:t>
            </w:r>
          </w:p>
        </w:tc>
      </w:tr>
      <w:tr w:rsidR="00890D84" w:rsidRPr="00890D84" w:rsidTr="00890D84">
        <w:tblPrEx>
          <w:tblLook w:val="04A0" w:firstRow="1" w:lastRow="0" w:firstColumn="1" w:lastColumn="0" w:noHBand="0" w:noVBand="1"/>
        </w:tblPrEx>
        <w:trPr>
          <w:gridBefore w:val="1"/>
          <w:wBefore w:w="55" w:type="dxa"/>
          <w:trHeight w:val="255"/>
        </w:trPr>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92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50" w:type="dxa"/>
            <w:gridSpan w:val="7"/>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268" w:type="dxa"/>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r>
      <w:tr w:rsidR="00890D84" w:rsidRPr="00890D84" w:rsidTr="00890D84">
        <w:tblPrEx>
          <w:tblLook w:val="04A0" w:firstRow="1" w:lastRow="0" w:firstColumn="1" w:lastColumn="0" w:noHBand="0" w:noVBand="1"/>
        </w:tblPrEx>
        <w:trPr>
          <w:gridBefore w:val="1"/>
          <w:wBefore w:w="55" w:type="dxa"/>
          <w:trHeight w:val="255"/>
        </w:trPr>
        <w:tc>
          <w:tcPr>
            <w:tcW w:w="9234" w:type="dxa"/>
            <w:gridSpan w:val="33"/>
            <w:tcBorders>
              <w:top w:val="nil"/>
              <w:left w:val="nil"/>
              <w:bottom w:val="nil"/>
              <w:right w:val="nil"/>
            </w:tcBorders>
            <w:shd w:val="clear" w:color="auto" w:fill="auto"/>
            <w:noWrap/>
            <w:vAlign w:val="bottom"/>
            <w:hideMark/>
          </w:tcPr>
          <w:p w:rsidR="00890D84" w:rsidRPr="00890D84" w:rsidRDefault="00890D84" w:rsidP="00890D84">
            <w:pPr>
              <w:autoSpaceDE/>
              <w:autoSpaceDN/>
              <w:jc w:val="center"/>
              <w:rPr>
                <w:rFonts w:ascii="Times New Roman CE" w:hAnsi="Times New Roman CE"/>
                <w:b/>
                <w:bCs/>
              </w:rPr>
            </w:pPr>
            <w:r w:rsidRPr="00890D84">
              <w:rPr>
                <w:rFonts w:ascii="Times New Roman CE" w:hAnsi="Times New Roman CE"/>
                <w:b/>
                <w:bCs/>
              </w:rPr>
              <w:t>Stručný komentář k celkovému vývoji plnění příjmů kapitoly ve sledovaném období</w:t>
            </w:r>
          </w:p>
        </w:tc>
      </w:tr>
      <w:tr w:rsidR="00890D84" w:rsidRPr="00890D84" w:rsidTr="00890D84">
        <w:tblPrEx>
          <w:tblLook w:val="04A0" w:firstRow="1" w:lastRow="0" w:firstColumn="1" w:lastColumn="0" w:noHBand="0" w:noVBand="1"/>
        </w:tblPrEx>
        <w:trPr>
          <w:gridBefore w:val="1"/>
          <w:wBefore w:w="55" w:type="dxa"/>
          <w:trHeight w:val="255"/>
        </w:trPr>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92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r>
      <w:tr w:rsidR="00890D84" w:rsidRPr="00890D84" w:rsidTr="00890D84">
        <w:tblPrEx>
          <w:tblLook w:val="04A0" w:firstRow="1" w:lastRow="0" w:firstColumn="1" w:lastColumn="0" w:noHBand="0" w:noVBand="1"/>
        </w:tblPrEx>
        <w:trPr>
          <w:gridBefore w:val="1"/>
          <w:wBefore w:w="55" w:type="dxa"/>
          <w:trHeight w:val="885"/>
        </w:trPr>
        <w:tc>
          <w:tcPr>
            <w:tcW w:w="9234" w:type="dxa"/>
            <w:gridSpan w:val="33"/>
            <w:tcBorders>
              <w:top w:val="single" w:sz="4" w:space="0" w:color="auto"/>
              <w:left w:val="single" w:sz="4" w:space="0" w:color="auto"/>
              <w:bottom w:val="single" w:sz="4" w:space="0" w:color="auto"/>
              <w:right w:val="single" w:sz="4" w:space="0" w:color="auto"/>
            </w:tcBorders>
            <w:shd w:val="clear" w:color="auto" w:fill="auto"/>
            <w:hideMark/>
          </w:tcPr>
          <w:p w:rsidR="00890D84" w:rsidRPr="00890D84" w:rsidRDefault="00890D84" w:rsidP="00890D84">
            <w:pPr>
              <w:autoSpaceDE/>
              <w:autoSpaceDN/>
              <w:rPr>
                <w:rFonts w:ascii="Times New Roman CE" w:hAnsi="Times New Roman CE"/>
                <w:sz w:val="16"/>
                <w:szCs w:val="16"/>
              </w:rPr>
            </w:pPr>
            <w:r w:rsidRPr="00890D84">
              <w:rPr>
                <w:rFonts w:ascii="Times New Roman CE" w:hAnsi="Times New Roman CE"/>
                <w:sz w:val="16"/>
                <w:szCs w:val="16"/>
              </w:rPr>
              <w:t xml:space="preserve">V kapitole 41- doprava je navíc uvedena položka obsahující příjmy z tzv. "ekologických poplatků", které jsou průběžně odváděny Státnímu fondu životního prostředí. Tato položka ovlivňuje konečný výsledek příjmové části kapitoly. </w:t>
            </w:r>
          </w:p>
        </w:tc>
      </w:tr>
      <w:tr w:rsidR="00890D84" w:rsidRPr="00890D84" w:rsidTr="00890D84">
        <w:tblPrEx>
          <w:tblLook w:val="04A0" w:firstRow="1" w:lastRow="0" w:firstColumn="1" w:lastColumn="0" w:noHBand="0" w:noVBand="1"/>
        </w:tblPrEx>
        <w:trPr>
          <w:gridBefore w:val="1"/>
          <w:wBefore w:w="55" w:type="dxa"/>
          <w:trHeight w:val="255"/>
        </w:trPr>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92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r>
      <w:tr w:rsidR="00890D84" w:rsidRPr="00890D84" w:rsidTr="00890D84">
        <w:tblPrEx>
          <w:tblLook w:val="04A0" w:firstRow="1" w:lastRow="0" w:firstColumn="1" w:lastColumn="0" w:noHBand="0" w:noVBand="1"/>
        </w:tblPrEx>
        <w:trPr>
          <w:gridBefore w:val="1"/>
          <w:wBefore w:w="55" w:type="dxa"/>
          <w:trHeight w:val="510"/>
        </w:trPr>
        <w:tc>
          <w:tcPr>
            <w:tcW w:w="9234" w:type="dxa"/>
            <w:gridSpan w:val="33"/>
            <w:tcBorders>
              <w:top w:val="nil"/>
              <w:left w:val="nil"/>
              <w:bottom w:val="nil"/>
              <w:right w:val="nil"/>
            </w:tcBorders>
            <w:shd w:val="clear" w:color="auto" w:fill="auto"/>
            <w:hideMark/>
          </w:tcPr>
          <w:p w:rsidR="00890D84" w:rsidRPr="00890D84" w:rsidRDefault="00890D84" w:rsidP="00890D84">
            <w:pPr>
              <w:autoSpaceDE/>
              <w:autoSpaceDN/>
              <w:jc w:val="center"/>
              <w:rPr>
                <w:rFonts w:ascii="Times New Roman CE" w:hAnsi="Times New Roman CE"/>
                <w:b/>
                <w:bCs/>
              </w:rPr>
            </w:pPr>
            <w:r w:rsidRPr="00890D84">
              <w:rPr>
                <w:rFonts w:ascii="Times New Roman CE" w:hAnsi="Times New Roman CE"/>
                <w:b/>
                <w:bCs/>
              </w:rPr>
              <w:t>Komentář k položkám (akcím), které vykázaly abnormalitu v řádném plnění příjmů rozpočtu kapitoly ve sledovaném období</w:t>
            </w:r>
          </w:p>
        </w:tc>
      </w:tr>
      <w:tr w:rsidR="00890D84" w:rsidRPr="00890D84" w:rsidTr="00890D84">
        <w:tblPrEx>
          <w:tblLook w:val="04A0" w:firstRow="1" w:lastRow="0" w:firstColumn="1" w:lastColumn="0" w:noHBand="0" w:noVBand="1"/>
        </w:tblPrEx>
        <w:trPr>
          <w:gridBefore w:val="1"/>
          <w:wBefore w:w="55" w:type="dxa"/>
          <w:trHeight w:val="255"/>
        </w:trPr>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92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025"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693"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r>
      <w:tr w:rsidR="00890D84" w:rsidRPr="00890D84" w:rsidTr="00890D84">
        <w:tblPrEx>
          <w:tblLook w:val="04A0" w:firstRow="1" w:lastRow="0" w:firstColumn="1" w:lastColumn="0" w:noHBand="0" w:noVBand="1"/>
        </w:tblPrEx>
        <w:trPr>
          <w:gridBefore w:val="1"/>
          <w:wBefore w:w="55" w:type="dxa"/>
          <w:trHeight w:val="645"/>
        </w:trPr>
        <w:tc>
          <w:tcPr>
            <w:tcW w:w="878" w:type="dxa"/>
            <w:gridSpan w:val="3"/>
            <w:tcBorders>
              <w:top w:val="single" w:sz="4" w:space="0" w:color="auto"/>
              <w:left w:val="single" w:sz="4" w:space="0" w:color="auto"/>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Oddíl, paragraf</w:t>
            </w:r>
          </w:p>
        </w:tc>
        <w:tc>
          <w:tcPr>
            <w:tcW w:w="878" w:type="dxa"/>
            <w:gridSpan w:val="3"/>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Položka</w:t>
            </w:r>
          </w:p>
        </w:tc>
        <w:tc>
          <w:tcPr>
            <w:tcW w:w="920" w:type="dxa"/>
            <w:gridSpan w:val="3"/>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Organizace</w:t>
            </w:r>
          </w:p>
        </w:tc>
        <w:tc>
          <w:tcPr>
            <w:tcW w:w="1025" w:type="dxa"/>
            <w:gridSpan w:val="5"/>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Účelový zdroj</w:t>
            </w:r>
          </w:p>
        </w:tc>
        <w:tc>
          <w:tcPr>
            <w:tcW w:w="693" w:type="dxa"/>
            <w:gridSpan w:val="3"/>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Upravený rozpočet v tis. Kč</w:t>
            </w:r>
          </w:p>
        </w:tc>
        <w:tc>
          <w:tcPr>
            <w:tcW w:w="1480" w:type="dxa"/>
            <w:gridSpan w:val="5"/>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Skutečnost v tis. Kč</w:t>
            </w:r>
          </w:p>
        </w:tc>
        <w:tc>
          <w:tcPr>
            <w:tcW w:w="3360" w:type="dxa"/>
            <w:gridSpan w:val="11"/>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Komentář</w:t>
            </w:r>
          </w:p>
        </w:tc>
      </w:tr>
      <w:tr w:rsidR="00890D84" w:rsidRPr="00890D84" w:rsidTr="00890D84">
        <w:tblPrEx>
          <w:tblLook w:val="04A0" w:firstRow="1" w:lastRow="0" w:firstColumn="1" w:lastColumn="0" w:noHBand="0" w:noVBand="1"/>
        </w:tblPrEx>
        <w:trPr>
          <w:gridBefore w:val="1"/>
          <w:wBefore w:w="55" w:type="dxa"/>
          <w:trHeight w:val="780"/>
        </w:trPr>
        <w:tc>
          <w:tcPr>
            <w:tcW w:w="878" w:type="dxa"/>
            <w:gridSpan w:val="3"/>
            <w:tcBorders>
              <w:top w:val="nil"/>
              <w:left w:val="single" w:sz="4" w:space="0" w:color="auto"/>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0</w:t>
            </w:r>
          </w:p>
        </w:tc>
        <w:tc>
          <w:tcPr>
            <w:tcW w:w="878"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1359</w:t>
            </w:r>
          </w:p>
        </w:tc>
        <w:tc>
          <w:tcPr>
            <w:tcW w:w="920"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04100…</w:t>
            </w:r>
          </w:p>
        </w:tc>
        <w:tc>
          <w:tcPr>
            <w:tcW w:w="1025" w:type="dxa"/>
            <w:gridSpan w:val="5"/>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0</w:t>
            </w:r>
          </w:p>
        </w:tc>
        <w:tc>
          <w:tcPr>
            <w:tcW w:w="693"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right"/>
              <w:rPr>
                <w:rFonts w:ascii="Times New Roman CE" w:hAnsi="Times New Roman CE"/>
                <w:sz w:val="16"/>
                <w:szCs w:val="16"/>
              </w:rPr>
            </w:pPr>
            <w:r w:rsidRPr="00890D84">
              <w:rPr>
                <w:rFonts w:ascii="Times New Roman CE" w:hAnsi="Times New Roman CE"/>
                <w:sz w:val="16"/>
                <w:szCs w:val="16"/>
              </w:rPr>
              <w:t>0,00</w:t>
            </w:r>
          </w:p>
        </w:tc>
        <w:tc>
          <w:tcPr>
            <w:tcW w:w="1480" w:type="dxa"/>
            <w:gridSpan w:val="5"/>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right"/>
              <w:rPr>
                <w:rFonts w:ascii="Times New Roman CE" w:hAnsi="Times New Roman CE"/>
                <w:sz w:val="16"/>
                <w:szCs w:val="16"/>
              </w:rPr>
            </w:pPr>
            <w:r w:rsidRPr="00890D84">
              <w:rPr>
                <w:rFonts w:ascii="Times New Roman CE" w:hAnsi="Times New Roman CE"/>
                <w:sz w:val="16"/>
                <w:szCs w:val="16"/>
              </w:rPr>
              <w:t>168,00</w:t>
            </w:r>
          </w:p>
        </w:tc>
        <w:tc>
          <w:tcPr>
            <w:tcW w:w="3360" w:type="dxa"/>
            <w:gridSpan w:val="11"/>
            <w:tcBorders>
              <w:top w:val="single" w:sz="4" w:space="0" w:color="auto"/>
              <w:left w:val="nil"/>
              <w:bottom w:val="nil"/>
              <w:right w:val="single" w:sz="4" w:space="0" w:color="auto"/>
            </w:tcBorders>
            <w:shd w:val="clear" w:color="auto" w:fill="auto"/>
            <w:hideMark/>
          </w:tcPr>
          <w:p w:rsidR="00890D84" w:rsidRPr="00890D84" w:rsidRDefault="00890D84" w:rsidP="00890D84">
            <w:pPr>
              <w:autoSpaceDE/>
              <w:autoSpaceDN/>
              <w:rPr>
                <w:rFonts w:ascii="Times New Roman CE" w:hAnsi="Times New Roman CE"/>
                <w:sz w:val="16"/>
                <w:szCs w:val="16"/>
              </w:rPr>
            </w:pPr>
            <w:r w:rsidRPr="00890D84">
              <w:rPr>
                <w:rFonts w:ascii="Times New Roman CE" w:hAnsi="Times New Roman CE"/>
                <w:sz w:val="16"/>
                <w:szCs w:val="16"/>
              </w:rPr>
              <w:t>Příjmy z tzv. "ekologických poplatků", jsou průběžně odváděny Státnímu fondu životního prostředí, kapitolou pouze "protékají".</w:t>
            </w:r>
          </w:p>
        </w:tc>
      </w:tr>
      <w:tr w:rsidR="00890D84" w:rsidRPr="00890D84" w:rsidTr="00890D84">
        <w:tblPrEx>
          <w:tblLook w:val="04A0" w:firstRow="1" w:lastRow="0" w:firstColumn="1" w:lastColumn="0" w:noHBand="0" w:noVBand="1"/>
        </w:tblPrEx>
        <w:trPr>
          <w:gridBefore w:val="1"/>
          <w:wBefore w:w="55" w:type="dxa"/>
          <w:trHeight w:val="465"/>
        </w:trPr>
        <w:tc>
          <w:tcPr>
            <w:tcW w:w="878" w:type="dxa"/>
            <w:gridSpan w:val="3"/>
            <w:tcBorders>
              <w:top w:val="nil"/>
              <w:left w:val="single" w:sz="4" w:space="0" w:color="auto"/>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0</w:t>
            </w:r>
          </w:p>
        </w:tc>
        <w:tc>
          <w:tcPr>
            <w:tcW w:w="878"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1361</w:t>
            </w:r>
          </w:p>
        </w:tc>
        <w:tc>
          <w:tcPr>
            <w:tcW w:w="920"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04100…</w:t>
            </w:r>
          </w:p>
        </w:tc>
        <w:tc>
          <w:tcPr>
            <w:tcW w:w="1025" w:type="dxa"/>
            <w:gridSpan w:val="5"/>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0</w:t>
            </w:r>
          </w:p>
        </w:tc>
        <w:tc>
          <w:tcPr>
            <w:tcW w:w="693"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right"/>
              <w:rPr>
                <w:rFonts w:ascii="Times New Roman CE" w:hAnsi="Times New Roman CE"/>
                <w:sz w:val="16"/>
                <w:szCs w:val="16"/>
              </w:rPr>
            </w:pPr>
            <w:r w:rsidRPr="00890D84">
              <w:rPr>
                <w:rFonts w:ascii="Times New Roman CE" w:hAnsi="Times New Roman CE"/>
                <w:sz w:val="16"/>
                <w:szCs w:val="16"/>
              </w:rPr>
              <w:t>10 000,00</w:t>
            </w:r>
          </w:p>
        </w:tc>
        <w:tc>
          <w:tcPr>
            <w:tcW w:w="1480" w:type="dxa"/>
            <w:gridSpan w:val="5"/>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right"/>
              <w:rPr>
                <w:rFonts w:ascii="Times New Roman CE" w:hAnsi="Times New Roman CE"/>
                <w:sz w:val="16"/>
                <w:szCs w:val="16"/>
              </w:rPr>
            </w:pPr>
            <w:r w:rsidRPr="00890D84">
              <w:rPr>
                <w:rFonts w:ascii="Times New Roman CE" w:hAnsi="Times New Roman CE"/>
                <w:sz w:val="16"/>
                <w:szCs w:val="16"/>
              </w:rPr>
              <w:t>5 379,00</w:t>
            </w:r>
          </w:p>
        </w:tc>
        <w:tc>
          <w:tcPr>
            <w:tcW w:w="3360" w:type="dxa"/>
            <w:gridSpan w:val="11"/>
            <w:tcBorders>
              <w:top w:val="single" w:sz="4" w:space="0" w:color="auto"/>
              <w:left w:val="nil"/>
              <w:bottom w:val="single" w:sz="4" w:space="0" w:color="auto"/>
              <w:right w:val="single" w:sz="4" w:space="0" w:color="auto"/>
            </w:tcBorders>
            <w:shd w:val="clear" w:color="auto" w:fill="auto"/>
            <w:hideMark/>
          </w:tcPr>
          <w:p w:rsidR="00890D84" w:rsidRPr="00890D84" w:rsidRDefault="00890D84" w:rsidP="00890D84">
            <w:pPr>
              <w:autoSpaceDE/>
              <w:autoSpaceDN/>
              <w:rPr>
                <w:rFonts w:ascii="Times New Roman CE" w:hAnsi="Times New Roman CE"/>
                <w:sz w:val="16"/>
                <w:szCs w:val="16"/>
              </w:rPr>
            </w:pPr>
            <w:r w:rsidRPr="00890D84">
              <w:rPr>
                <w:rFonts w:ascii="Times New Roman CE" w:hAnsi="Times New Roman CE"/>
                <w:sz w:val="16"/>
                <w:szCs w:val="16"/>
              </w:rPr>
              <w:t xml:space="preserve">Příjmy ze správních poplatků. Plněno na 53,79 %. </w:t>
            </w:r>
          </w:p>
        </w:tc>
      </w:tr>
      <w:tr w:rsidR="00890D84" w:rsidRPr="00890D84" w:rsidTr="00890D84">
        <w:tblPrEx>
          <w:tblLook w:val="04A0" w:firstRow="1" w:lastRow="0" w:firstColumn="1" w:lastColumn="0" w:noHBand="0" w:noVBand="1"/>
        </w:tblPrEx>
        <w:trPr>
          <w:gridBefore w:val="1"/>
          <w:wBefore w:w="55" w:type="dxa"/>
          <w:trHeight w:val="690"/>
        </w:trPr>
        <w:tc>
          <w:tcPr>
            <w:tcW w:w="878" w:type="dxa"/>
            <w:gridSpan w:val="3"/>
            <w:tcBorders>
              <w:top w:val="nil"/>
              <w:left w:val="single" w:sz="4" w:space="0" w:color="auto"/>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6171</w:t>
            </w:r>
          </w:p>
        </w:tc>
        <w:tc>
          <w:tcPr>
            <w:tcW w:w="878"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2111</w:t>
            </w:r>
          </w:p>
        </w:tc>
        <w:tc>
          <w:tcPr>
            <w:tcW w:w="920"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04100…</w:t>
            </w:r>
          </w:p>
        </w:tc>
        <w:tc>
          <w:tcPr>
            <w:tcW w:w="1025" w:type="dxa"/>
            <w:gridSpan w:val="5"/>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0</w:t>
            </w:r>
          </w:p>
        </w:tc>
        <w:tc>
          <w:tcPr>
            <w:tcW w:w="693"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right"/>
              <w:rPr>
                <w:rFonts w:ascii="Times New Roman CE" w:hAnsi="Times New Roman CE"/>
                <w:sz w:val="16"/>
                <w:szCs w:val="16"/>
              </w:rPr>
            </w:pPr>
            <w:r w:rsidRPr="00890D84">
              <w:rPr>
                <w:rFonts w:ascii="Times New Roman CE" w:hAnsi="Times New Roman CE"/>
                <w:sz w:val="16"/>
                <w:szCs w:val="16"/>
              </w:rPr>
              <w:t>120,00</w:t>
            </w:r>
          </w:p>
        </w:tc>
        <w:tc>
          <w:tcPr>
            <w:tcW w:w="1480" w:type="dxa"/>
            <w:gridSpan w:val="5"/>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right"/>
              <w:rPr>
                <w:rFonts w:ascii="Times New Roman CE" w:hAnsi="Times New Roman CE"/>
                <w:sz w:val="16"/>
                <w:szCs w:val="16"/>
              </w:rPr>
            </w:pPr>
            <w:r w:rsidRPr="00890D84">
              <w:rPr>
                <w:rFonts w:ascii="Times New Roman CE" w:hAnsi="Times New Roman CE"/>
                <w:sz w:val="16"/>
                <w:szCs w:val="16"/>
              </w:rPr>
              <w:t>102,02</w:t>
            </w:r>
          </w:p>
        </w:tc>
        <w:tc>
          <w:tcPr>
            <w:tcW w:w="3360" w:type="dxa"/>
            <w:gridSpan w:val="11"/>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rPr>
                <w:rFonts w:ascii="Times New Roman CE" w:hAnsi="Times New Roman CE"/>
                <w:sz w:val="16"/>
                <w:szCs w:val="16"/>
              </w:rPr>
            </w:pPr>
            <w:r w:rsidRPr="00890D84">
              <w:rPr>
                <w:rFonts w:ascii="Times New Roman CE" w:hAnsi="Times New Roman CE"/>
                <w:sz w:val="16"/>
                <w:szCs w:val="16"/>
              </w:rPr>
              <w:t>Příjmy z poplatků za parkovací stání. Plněno na 85,02 %. Většina parkovacích stání se hradí v 1. pololetí.</w:t>
            </w:r>
          </w:p>
        </w:tc>
      </w:tr>
      <w:tr w:rsidR="00890D84" w:rsidRPr="00890D84" w:rsidTr="00890D84">
        <w:tblPrEx>
          <w:tblLook w:val="04A0" w:firstRow="1" w:lastRow="0" w:firstColumn="1" w:lastColumn="0" w:noHBand="0" w:noVBand="1"/>
        </w:tblPrEx>
        <w:trPr>
          <w:gridBefore w:val="1"/>
          <w:wBefore w:w="55" w:type="dxa"/>
          <w:trHeight w:val="690"/>
        </w:trPr>
        <w:tc>
          <w:tcPr>
            <w:tcW w:w="878" w:type="dxa"/>
            <w:gridSpan w:val="3"/>
            <w:tcBorders>
              <w:top w:val="nil"/>
              <w:left w:val="single" w:sz="4" w:space="0" w:color="auto"/>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6171</w:t>
            </w:r>
          </w:p>
        </w:tc>
        <w:tc>
          <w:tcPr>
            <w:tcW w:w="878"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2310</w:t>
            </w:r>
          </w:p>
        </w:tc>
        <w:tc>
          <w:tcPr>
            <w:tcW w:w="920"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04100…</w:t>
            </w:r>
          </w:p>
        </w:tc>
        <w:tc>
          <w:tcPr>
            <w:tcW w:w="1025" w:type="dxa"/>
            <w:gridSpan w:val="5"/>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0</w:t>
            </w:r>
          </w:p>
        </w:tc>
        <w:tc>
          <w:tcPr>
            <w:tcW w:w="693"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right"/>
              <w:rPr>
                <w:rFonts w:ascii="Times New Roman CE" w:hAnsi="Times New Roman CE"/>
                <w:sz w:val="16"/>
                <w:szCs w:val="16"/>
              </w:rPr>
            </w:pPr>
            <w:r w:rsidRPr="00890D84">
              <w:rPr>
                <w:rFonts w:ascii="Times New Roman CE" w:hAnsi="Times New Roman CE"/>
                <w:sz w:val="16"/>
                <w:szCs w:val="16"/>
              </w:rPr>
              <w:t>15,00</w:t>
            </w:r>
          </w:p>
        </w:tc>
        <w:tc>
          <w:tcPr>
            <w:tcW w:w="1480" w:type="dxa"/>
            <w:gridSpan w:val="5"/>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right"/>
              <w:rPr>
                <w:rFonts w:ascii="Times New Roman CE" w:hAnsi="Times New Roman CE"/>
                <w:sz w:val="16"/>
                <w:szCs w:val="16"/>
              </w:rPr>
            </w:pPr>
            <w:r w:rsidRPr="00890D84">
              <w:rPr>
                <w:rFonts w:ascii="Times New Roman CE" w:hAnsi="Times New Roman CE"/>
                <w:sz w:val="16"/>
                <w:szCs w:val="16"/>
              </w:rPr>
              <w:t>3,34</w:t>
            </w:r>
          </w:p>
        </w:tc>
        <w:tc>
          <w:tcPr>
            <w:tcW w:w="3360" w:type="dxa"/>
            <w:gridSpan w:val="11"/>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rPr>
                <w:rFonts w:ascii="Times New Roman CE" w:hAnsi="Times New Roman CE"/>
                <w:sz w:val="16"/>
                <w:szCs w:val="16"/>
              </w:rPr>
            </w:pPr>
            <w:r w:rsidRPr="00890D84">
              <w:rPr>
                <w:rFonts w:ascii="Times New Roman CE" w:hAnsi="Times New Roman CE"/>
                <w:sz w:val="16"/>
                <w:szCs w:val="16"/>
              </w:rPr>
              <w:t>Příjmy z prodeje použitých registračních značek. Plněno na 22,29 %.</w:t>
            </w:r>
          </w:p>
        </w:tc>
      </w:tr>
      <w:tr w:rsidR="00890D84" w:rsidRPr="00890D84" w:rsidTr="00890D84">
        <w:tblPrEx>
          <w:tblLook w:val="04A0" w:firstRow="1" w:lastRow="0" w:firstColumn="1" w:lastColumn="0" w:noHBand="0" w:noVBand="1"/>
        </w:tblPrEx>
        <w:trPr>
          <w:gridBefore w:val="1"/>
          <w:wBefore w:w="55" w:type="dxa"/>
          <w:trHeight w:val="30"/>
        </w:trPr>
        <w:tc>
          <w:tcPr>
            <w:tcW w:w="878" w:type="dxa"/>
            <w:gridSpan w:val="3"/>
            <w:tcBorders>
              <w:top w:val="nil"/>
              <w:left w:val="single" w:sz="4" w:space="0" w:color="auto"/>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 </w:t>
            </w:r>
          </w:p>
        </w:tc>
        <w:tc>
          <w:tcPr>
            <w:tcW w:w="878"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 </w:t>
            </w:r>
          </w:p>
        </w:tc>
        <w:tc>
          <w:tcPr>
            <w:tcW w:w="920"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 </w:t>
            </w:r>
          </w:p>
        </w:tc>
        <w:tc>
          <w:tcPr>
            <w:tcW w:w="1025" w:type="dxa"/>
            <w:gridSpan w:val="5"/>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 </w:t>
            </w:r>
          </w:p>
        </w:tc>
        <w:tc>
          <w:tcPr>
            <w:tcW w:w="693"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right"/>
              <w:rPr>
                <w:rFonts w:ascii="Times New Roman CE" w:hAnsi="Times New Roman CE"/>
                <w:sz w:val="16"/>
                <w:szCs w:val="16"/>
              </w:rPr>
            </w:pPr>
            <w:r w:rsidRPr="00890D84">
              <w:rPr>
                <w:rFonts w:ascii="Times New Roman CE" w:hAnsi="Times New Roman CE"/>
                <w:sz w:val="16"/>
                <w:szCs w:val="16"/>
              </w:rPr>
              <w:t> </w:t>
            </w:r>
          </w:p>
        </w:tc>
        <w:tc>
          <w:tcPr>
            <w:tcW w:w="1480" w:type="dxa"/>
            <w:gridSpan w:val="5"/>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right"/>
              <w:rPr>
                <w:rFonts w:ascii="Times New Roman CE" w:hAnsi="Times New Roman CE"/>
                <w:sz w:val="16"/>
                <w:szCs w:val="16"/>
              </w:rPr>
            </w:pPr>
            <w:r w:rsidRPr="00890D84">
              <w:rPr>
                <w:rFonts w:ascii="Times New Roman CE" w:hAnsi="Times New Roman CE"/>
                <w:sz w:val="16"/>
                <w:szCs w:val="16"/>
              </w:rPr>
              <w:t> </w:t>
            </w:r>
          </w:p>
        </w:tc>
        <w:tc>
          <w:tcPr>
            <w:tcW w:w="3360" w:type="dxa"/>
            <w:gridSpan w:val="11"/>
            <w:tcBorders>
              <w:top w:val="single" w:sz="4" w:space="0" w:color="auto"/>
              <w:left w:val="nil"/>
              <w:bottom w:val="single" w:sz="4" w:space="0" w:color="auto"/>
              <w:right w:val="single" w:sz="4" w:space="0" w:color="auto"/>
            </w:tcBorders>
            <w:shd w:val="clear" w:color="auto" w:fill="auto"/>
            <w:hideMark/>
          </w:tcPr>
          <w:p w:rsidR="00890D84" w:rsidRPr="00890D84" w:rsidRDefault="00890D84" w:rsidP="00890D84">
            <w:pPr>
              <w:autoSpaceDE/>
              <w:autoSpaceDN/>
              <w:rPr>
                <w:rFonts w:ascii="Times New Roman CE" w:hAnsi="Times New Roman CE"/>
                <w:b/>
                <w:bCs/>
                <w:sz w:val="16"/>
                <w:szCs w:val="16"/>
                <w:u w:val="single"/>
              </w:rPr>
            </w:pPr>
            <w:r w:rsidRPr="00890D84">
              <w:rPr>
                <w:rFonts w:ascii="Times New Roman CE" w:hAnsi="Times New Roman CE"/>
                <w:b/>
                <w:bCs/>
                <w:sz w:val="16"/>
                <w:szCs w:val="16"/>
                <w:u w:val="single"/>
              </w:rPr>
              <w:t> </w:t>
            </w:r>
          </w:p>
        </w:tc>
      </w:tr>
      <w:tr w:rsidR="00890D84" w:rsidRPr="00890D84" w:rsidTr="00890D84">
        <w:tblPrEx>
          <w:tblLook w:val="04A0" w:firstRow="1" w:lastRow="0" w:firstColumn="1" w:lastColumn="0" w:noHBand="0" w:noVBand="1"/>
        </w:tblPrEx>
        <w:trPr>
          <w:gridBefore w:val="1"/>
          <w:wBefore w:w="55" w:type="dxa"/>
          <w:trHeight w:val="225"/>
        </w:trPr>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sz w:val="16"/>
                <w:szCs w:val="16"/>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sz w:val="16"/>
                <w:szCs w:val="16"/>
              </w:rPr>
            </w:pPr>
          </w:p>
        </w:tc>
        <w:tc>
          <w:tcPr>
            <w:tcW w:w="92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sz w:val="16"/>
                <w:szCs w:val="16"/>
              </w:rPr>
            </w:pPr>
          </w:p>
        </w:tc>
        <w:tc>
          <w:tcPr>
            <w:tcW w:w="1025"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sz w:val="16"/>
                <w:szCs w:val="16"/>
              </w:rPr>
            </w:pPr>
          </w:p>
        </w:tc>
        <w:tc>
          <w:tcPr>
            <w:tcW w:w="693"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sz w:val="16"/>
                <w:szCs w:val="16"/>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sz w:val="16"/>
                <w:szCs w:val="16"/>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sz w:val="16"/>
                <w:szCs w:val="16"/>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sz w:val="16"/>
                <w:szCs w:val="16"/>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sz w:val="16"/>
                <w:szCs w:val="16"/>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sz w:val="16"/>
                <w:szCs w:val="16"/>
              </w:rPr>
            </w:pPr>
          </w:p>
        </w:tc>
      </w:tr>
      <w:tr w:rsidR="00890D84" w:rsidRPr="00890D84" w:rsidTr="00890D84">
        <w:tblPrEx>
          <w:tblLook w:val="04A0" w:firstRow="1" w:lastRow="0" w:firstColumn="1" w:lastColumn="0" w:noHBand="0" w:noVBand="1"/>
        </w:tblPrEx>
        <w:trPr>
          <w:gridBefore w:val="1"/>
          <w:wBefore w:w="55" w:type="dxa"/>
          <w:trHeight w:val="255"/>
        </w:trPr>
        <w:tc>
          <w:tcPr>
            <w:tcW w:w="3701" w:type="dxa"/>
            <w:gridSpan w:val="14"/>
            <w:tcBorders>
              <w:top w:val="nil"/>
              <w:left w:val="nil"/>
              <w:bottom w:val="nil"/>
              <w:right w:val="nil"/>
            </w:tcBorders>
            <w:shd w:val="clear" w:color="000000" w:fill="FFFF99"/>
            <w:noWrap/>
            <w:hideMark/>
          </w:tcPr>
          <w:p w:rsidR="00890D84" w:rsidRPr="00890D84" w:rsidRDefault="00890D84" w:rsidP="00890D84">
            <w:pPr>
              <w:autoSpaceDE/>
              <w:autoSpaceDN/>
              <w:rPr>
                <w:rFonts w:ascii="Times New Roman CE" w:hAnsi="Times New Roman CE"/>
                <w:b/>
                <w:bCs/>
                <w:u w:val="single"/>
              </w:rPr>
            </w:pPr>
            <w:r w:rsidRPr="00890D84">
              <w:rPr>
                <w:rFonts w:ascii="Times New Roman CE" w:hAnsi="Times New Roman CE"/>
                <w:b/>
                <w:bCs/>
                <w:u w:val="single"/>
              </w:rPr>
              <w:t>Rozbor čerpání výdajů rozpočtu kapitoly</w:t>
            </w:r>
          </w:p>
        </w:tc>
        <w:tc>
          <w:tcPr>
            <w:tcW w:w="693"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u w:val="single"/>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u w:val="singl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u w:val="singl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u w:val="singl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u w:val="single"/>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b/>
                <w:bCs/>
                <w:u w:val="single"/>
              </w:rPr>
            </w:pPr>
          </w:p>
        </w:tc>
      </w:tr>
      <w:tr w:rsidR="00890D84" w:rsidRPr="00890D84" w:rsidTr="00890D84">
        <w:tblPrEx>
          <w:tblLook w:val="04A0" w:firstRow="1" w:lastRow="0" w:firstColumn="1" w:lastColumn="0" w:noHBand="0" w:noVBand="1"/>
        </w:tblPrEx>
        <w:trPr>
          <w:gridBefore w:val="1"/>
          <w:wBefore w:w="55" w:type="dxa"/>
          <w:trHeight w:val="255"/>
        </w:trPr>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92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025"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693"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r>
      <w:tr w:rsidR="00890D84" w:rsidRPr="00890D84" w:rsidTr="00890D84">
        <w:tblPrEx>
          <w:tblLook w:val="04A0" w:firstRow="1" w:lastRow="0" w:firstColumn="1" w:lastColumn="0" w:noHBand="0" w:noVBand="1"/>
        </w:tblPrEx>
        <w:trPr>
          <w:gridBefore w:val="1"/>
          <w:wBefore w:w="55" w:type="dxa"/>
          <w:trHeight w:val="420"/>
        </w:trPr>
        <w:tc>
          <w:tcPr>
            <w:tcW w:w="1756" w:type="dxa"/>
            <w:gridSpan w:val="6"/>
            <w:tcBorders>
              <w:top w:val="single" w:sz="4" w:space="0" w:color="auto"/>
              <w:left w:val="single" w:sz="4" w:space="0" w:color="auto"/>
              <w:bottom w:val="single" w:sz="4" w:space="0" w:color="auto"/>
              <w:right w:val="single" w:sz="4" w:space="0" w:color="auto"/>
            </w:tcBorders>
            <w:shd w:val="clear" w:color="000000" w:fill="CCFFCC"/>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Rozpočet upravený v tis. Kč</w:t>
            </w:r>
          </w:p>
        </w:tc>
        <w:tc>
          <w:tcPr>
            <w:tcW w:w="1945" w:type="dxa"/>
            <w:gridSpan w:val="8"/>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rPr>
                <w:rFonts w:ascii="Times New Roman CE" w:hAnsi="Times New Roman CE"/>
                <w:b/>
                <w:bCs/>
                <w:sz w:val="16"/>
                <w:szCs w:val="16"/>
              </w:rPr>
            </w:pPr>
            <w:r w:rsidRPr="00890D84">
              <w:rPr>
                <w:rFonts w:ascii="Times New Roman CE" w:hAnsi="Times New Roman CE"/>
                <w:b/>
                <w:bCs/>
                <w:sz w:val="16"/>
                <w:szCs w:val="16"/>
              </w:rPr>
              <w:t>Skutečnost v tis. Kč</w:t>
            </w:r>
          </w:p>
        </w:tc>
        <w:tc>
          <w:tcPr>
            <w:tcW w:w="2173" w:type="dxa"/>
            <w:gridSpan w:val="8"/>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SK/RU v %</w:t>
            </w:r>
          </w:p>
        </w:tc>
        <w:tc>
          <w:tcPr>
            <w:tcW w:w="3360" w:type="dxa"/>
            <w:gridSpan w:val="11"/>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Komentář</w:t>
            </w:r>
          </w:p>
        </w:tc>
      </w:tr>
      <w:tr w:rsidR="00890D84" w:rsidRPr="00890D84" w:rsidTr="00890D84">
        <w:tblPrEx>
          <w:tblLook w:val="04A0" w:firstRow="1" w:lastRow="0" w:firstColumn="1" w:lastColumn="0" w:noHBand="0" w:noVBand="1"/>
        </w:tblPrEx>
        <w:trPr>
          <w:gridBefore w:val="1"/>
          <w:wBefore w:w="55" w:type="dxa"/>
          <w:trHeight w:val="255"/>
        </w:trPr>
        <w:tc>
          <w:tcPr>
            <w:tcW w:w="17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right"/>
              <w:rPr>
                <w:rFonts w:ascii="Times New Roman CE" w:hAnsi="Times New Roman CE"/>
                <w:b/>
                <w:bCs/>
              </w:rPr>
            </w:pPr>
            <w:r w:rsidRPr="00890D84">
              <w:rPr>
                <w:rFonts w:ascii="Times New Roman CE" w:hAnsi="Times New Roman CE"/>
                <w:b/>
                <w:bCs/>
              </w:rPr>
              <w:t>25 232,08</w:t>
            </w:r>
          </w:p>
        </w:tc>
        <w:tc>
          <w:tcPr>
            <w:tcW w:w="1945" w:type="dxa"/>
            <w:gridSpan w:val="8"/>
            <w:tcBorders>
              <w:top w:val="single" w:sz="4" w:space="0" w:color="auto"/>
              <w:left w:val="nil"/>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right"/>
              <w:rPr>
                <w:rFonts w:ascii="Times New Roman CE" w:hAnsi="Times New Roman CE"/>
                <w:b/>
                <w:bCs/>
              </w:rPr>
            </w:pPr>
            <w:r w:rsidRPr="00890D84">
              <w:rPr>
                <w:rFonts w:ascii="Times New Roman CE" w:hAnsi="Times New Roman CE"/>
                <w:b/>
                <w:bCs/>
              </w:rPr>
              <w:t>12 619,67</w:t>
            </w:r>
          </w:p>
        </w:tc>
        <w:tc>
          <w:tcPr>
            <w:tcW w:w="2173" w:type="dxa"/>
            <w:gridSpan w:val="8"/>
            <w:tcBorders>
              <w:top w:val="single" w:sz="4" w:space="0" w:color="auto"/>
              <w:left w:val="nil"/>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right"/>
              <w:rPr>
                <w:rFonts w:ascii="Times New Roman CE" w:hAnsi="Times New Roman CE"/>
                <w:b/>
                <w:bCs/>
              </w:rPr>
            </w:pPr>
            <w:r w:rsidRPr="00890D84">
              <w:rPr>
                <w:rFonts w:ascii="Times New Roman CE" w:hAnsi="Times New Roman CE"/>
                <w:b/>
                <w:bCs/>
              </w:rPr>
              <w:t>50,01</w:t>
            </w:r>
          </w:p>
        </w:tc>
        <w:tc>
          <w:tcPr>
            <w:tcW w:w="33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center"/>
              <w:rPr>
                <w:rFonts w:ascii="Times New Roman CE" w:hAnsi="Times New Roman CE"/>
                <w:b/>
                <w:bCs/>
              </w:rPr>
            </w:pPr>
            <w:r w:rsidRPr="00890D84">
              <w:rPr>
                <w:rFonts w:ascii="Times New Roman CE" w:hAnsi="Times New Roman CE"/>
                <w:b/>
                <w:bCs/>
              </w:rPr>
              <w:t> </w:t>
            </w:r>
          </w:p>
        </w:tc>
      </w:tr>
      <w:tr w:rsidR="00890D84" w:rsidRPr="00890D84" w:rsidTr="00890D84">
        <w:tblPrEx>
          <w:tblLook w:val="04A0" w:firstRow="1" w:lastRow="0" w:firstColumn="1" w:lastColumn="0" w:noHBand="0" w:noVBand="1"/>
        </w:tblPrEx>
        <w:trPr>
          <w:gridBefore w:val="1"/>
          <w:wBefore w:w="55" w:type="dxa"/>
          <w:trHeight w:val="255"/>
        </w:trPr>
        <w:tc>
          <w:tcPr>
            <w:tcW w:w="17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right"/>
              <w:rPr>
                <w:rFonts w:ascii="Times New Roman CE" w:hAnsi="Times New Roman CE"/>
                <w:b/>
                <w:bCs/>
              </w:rPr>
            </w:pPr>
            <w:r w:rsidRPr="00890D84">
              <w:rPr>
                <w:rFonts w:ascii="Times New Roman CE" w:hAnsi="Times New Roman CE"/>
                <w:b/>
                <w:bCs/>
              </w:rPr>
              <w:t> </w:t>
            </w:r>
          </w:p>
        </w:tc>
        <w:tc>
          <w:tcPr>
            <w:tcW w:w="1945" w:type="dxa"/>
            <w:gridSpan w:val="8"/>
            <w:tcBorders>
              <w:top w:val="single" w:sz="4" w:space="0" w:color="auto"/>
              <w:left w:val="nil"/>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right"/>
              <w:rPr>
                <w:rFonts w:ascii="Times New Roman CE" w:hAnsi="Times New Roman CE"/>
                <w:b/>
                <w:bCs/>
              </w:rPr>
            </w:pPr>
            <w:r w:rsidRPr="00890D84">
              <w:rPr>
                <w:rFonts w:ascii="Times New Roman CE" w:hAnsi="Times New Roman CE"/>
                <w:b/>
                <w:bCs/>
              </w:rPr>
              <w:t> </w:t>
            </w:r>
          </w:p>
        </w:tc>
        <w:tc>
          <w:tcPr>
            <w:tcW w:w="2173" w:type="dxa"/>
            <w:gridSpan w:val="8"/>
            <w:tcBorders>
              <w:top w:val="single" w:sz="4" w:space="0" w:color="auto"/>
              <w:left w:val="nil"/>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right"/>
              <w:rPr>
                <w:rFonts w:ascii="Times New Roman CE" w:hAnsi="Times New Roman CE"/>
                <w:b/>
                <w:bCs/>
              </w:rPr>
            </w:pPr>
            <w:r w:rsidRPr="00890D84">
              <w:rPr>
                <w:rFonts w:ascii="Times New Roman CE" w:hAnsi="Times New Roman CE"/>
                <w:b/>
                <w:bCs/>
              </w:rPr>
              <w:t> </w:t>
            </w:r>
          </w:p>
        </w:tc>
        <w:tc>
          <w:tcPr>
            <w:tcW w:w="33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890D84" w:rsidRPr="00890D84" w:rsidRDefault="00890D84" w:rsidP="00890D84">
            <w:pPr>
              <w:autoSpaceDE/>
              <w:autoSpaceDN/>
              <w:jc w:val="center"/>
              <w:rPr>
                <w:rFonts w:ascii="Times New Roman CE" w:hAnsi="Times New Roman CE"/>
                <w:b/>
                <w:bCs/>
              </w:rPr>
            </w:pPr>
            <w:r w:rsidRPr="00890D84">
              <w:rPr>
                <w:rFonts w:ascii="Times New Roman CE" w:hAnsi="Times New Roman CE"/>
                <w:b/>
                <w:bCs/>
              </w:rPr>
              <w:t> </w:t>
            </w:r>
          </w:p>
        </w:tc>
      </w:tr>
      <w:tr w:rsidR="00890D84" w:rsidRPr="00890D84" w:rsidTr="00890D84">
        <w:tblPrEx>
          <w:tblLook w:val="04A0" w:firstRow="1" w:lastRow="0" w:firstColumn="1" w:lastColumn="0" w:noHBand="0" w:noVBand="1"/>
        </w:tblPrEx>
        <w:trPr>
          <w:gridBefore w:val="1"/>
          <w:wBefore w:w="55" w:type="dxa"/>
          <w:trHeight w:val="255"/>
        </w:trPr>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92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025"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693"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r>
      <w:tr w:rsidR="00890D84" w:rsidRPr="00890D84" w:rsidTr="00890D84">
        <w:tblPrEx>
          <w:tblLook w:val="04A0" w:firstRow="1" w:lastRow="0" w:firstColumn="1" w:lastColumn="0" w:noHBand="0" w:noVBand="1"/>
        </w:tblPrEx>
        <w:trPr>
          <w:gridBefore w:val="1"/>
          <w:wBefore w:w="55" w:type="dxa"/>
          <w:trHeight w:val="255"/>
        </w:trPr>
        <w:tc>
          <w:tcPr>
            <w:tcW w:w="9234" w:type="dxa"/>
            <w:gridSpan w:val="33"/>
            <w:tcBorders>
              <w:top w:val="nil"/>
              <w:left w:val="nil"/>
              <w:bottom w:val="nil"/>
              <w:right w:val="nil"/>
            </w:tcBorders>
            <w:shd w:val="clear" w:color="auto" w:fill="auto"/>
            <w:noWrap/>
            <w:vAlign w:val="bottom"/>
            <w:hideMark/>
          </w:tcPr>
          <w:p w:rsidR="00890D84" w:rsidRPr="00890D84" w:rsidRDefault="00890D84" w:rsidP="00890D84">
            <w:pPr>
              <w:autoSpaceDE/>
              <w:autoSpaceDN/>
              <w:jc w:val="center"/>
              <w:rPr>
                <w:rFonts w:ascii="Times New Roman CE" w:hAnsi="Times New Roman CE"/>
                <w:b/>
                <w:bCs/>
              </w:rPr>
            </w:pPr>
            <w:r w:rsidRPr="00890D84">
              <w:rPr>
                <w:rFonts w:ascii="Times New Roman CE" w:hAnsi="Times New Roman CE"/>
                <w:b/>
                <w:bCs/>
              </w:rPr>
              <w:t>Stručný komentář k celkovému vývoji plnění výdajů kapitoly ve sledovaném období</w:t>
            </w:r>
          </w:p>
        </w:tc>
      </w:tr>
      <w:tr w:rsidR="00890D84" w:rsidRPr="00890D84" w:rsidTr="00890D84">
        <w:tblPrEx>
          <w:tblLook w:val="04A0" w:firstRow="1" w:lastRow="0" w:firstColumn="1" w:lastColumn="0" w:noHBand="0" w:noVBand="1"/>
        </w:tblPrEx>
        <w:trPr>
          <w:gridBefore w:val="1"/>
          <w:wBefore w:w="55" w:type="dxa"/>
          <w:trHeight w:val="255"/>
        </w:trPr>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92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r>
      <w:tr w:rsidR="00890D84" w:rsidRPr="00890D84" w:rsidTr="00890D84">
        <w:tblPrEx>
          <w:tblLook w:val="04A0" w:firstRow="1" w:lastRow="0" w:firstColumn="1" w:lastColumn="0" w:noHBand="0" w:noVBand="1"/>
        </w:tblPrEx>
        <w:trPr>
          <w:gridBefore w:val="1"/>
          <w:wBefore w:w="55" w:type="dxa"/>
          <w:trHeight w:val="345"/>
        </w:trPr>
        <w:tc>
          <w:tcPr>
            <w:tcW w:w="9234" w:type="dxa"/>
            <w:gridSpan w:val="33"/>
            <w:tcBorders>
              <w:top w:val="single" w:sz="4" w:space="0" w:color="auto"/>
              <w:left w:val="single" w:sz="4" w:space="0" w:color="auto"/>
              <w:bottom w:val="single" w:sz="4" w:space="0" w:color="auto"/>
              <w:right w:val="single" w:sz="4" w:space="0" w:color="auto"/>
            </w:tcBorders>
            <w:shd w:val="clear" w:color="auto" w:fill="auto"/>
            <w:hideMark/>
          </w:tcPr>
          <w:p w:rsidR="00890D84" w:rsidRPr="00890D84" w:rsidRDefault="00890D84" w:rsidP="00890D84">
            <w:pPr>
              <w:autoSpaceDE/>
              <w:autoSpaceDN/>
              <w:rPr>
                <w:rFonts w:ascii="Times New Roman CE" w:hAnsi="Times New Roman CE"/>
                <w:sz w:val="16"/>
                <w:szCs w:val="16"/>
              </w:rPr>
            </w:pPr>
            <w:r w:rsidRPr="00890D84">
              <w:rPr>
                <w:rFonts w:ascii="Times New Roman CE" w:hAnsi="Times New Roman CE"/>
                <w:sz w:val="16"/>
                <w:szCs w:val="16"/>
              </w:rPr>
              <w:t>Výdaje kapitoly se vyvíjejí podle plánu.</w:t>
            </w:r>
          </w:p>
        </w:tc>
      </w:tr>
      <w:tr w:rsidR="00890D84" w:rsidRPr="00890D84" w:rsidTr="00890D84">
        <w:tblPrEx>
          <w:tblLook w:val="04A0" w:firstRow="1" w:lastRow="0" w:firstColumn="1" w:lastColumn="0" w:noHBand="0" w:noVBand="1"/>
        </w:tblPrEx>
        <w:trPr>
          <w:gridBefore w:val="1"/>
          <w:wBefore w:w="55" w:type="dxa"/>
          <w:trHeight w:val="255"/>
        </w:trPr>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92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r>
      <w:tr w:rsidR="00890D84" w:rsidRPr="00890D84" w:rsidTr="00890D84">
        <w:tblPrEx>
          <w:tblLook w:val="04A0" w:firstRow="1" w:lastRow="0" w:firstColumn="1" w:lastColumn="0" w:noHBand="0" w:noVBand="1"/>
        </w:tblPrEx>
        <w:trPr>
          <w:gridBefore w:val="1"/>
          <w:wBefore w:w="55" w:type="dxa"/>
          <w:trHeight w:val="510"/>
        </w:trPr>
        <w:tc>
          <w:tcPr>
            <w:tcW w:w="9234" w:type="dxa"/>
            <w:gridSpan w:val="33"/>
            <w:tcBorders>
              <w:top w:val="nil"/>
              <w:left w:val="nil"/>
              <w:bottom w:val="nil"/>
              <w:right w:val="nil"/>
            </w:tcBorders>
            <w:shd w:val="clear" w:color="auto" w:fill="auto"/>
            <w:hideMark/>
          </w:tcPr>
          <w:p w:rsidR="00890D84" w:rsidRPr="00890D84" w:rsidRDefault="00890D84" w:rsidP="00890D84">
            <w:pPr>
              <w:autoSpaceDE/>
              <w:autoSpaceDN/>
              <w:jc w:val="center"/>
              <w:rPr>
                <w:rFonts w:ascii="Times New Roman CE" w:hAnsi="Times New Roman CE"/>
                <w:b/>
                <w:bCs/>
              </w:rPr>
            </w:pPr>
            <w:r w:rsidRPr="00890D84">
              <w:rPr>
                <w:rFonts w:ascii="Times New Roman CE" w:hAnsi="Times New Roman CE"/>
                <w:b/>
                <w:bCs/>
              </w:rPr>
              <w:t>Komentář k položkám (akcím), které vykázaly abnormalitu v řádném čerpání výdajů rozpočtu kapitoly ve sledovaném období</w:t>
            </w:r>
          </w:p>
        </w:tc>
      </w:tr>
      <w:tr w:rsidR="00890D84" w:rsidRPr="00890D84" w:rsidTr="00890D84">
        <w:tblPrEx>
          <w:tblLook w:val="04A0" w:firstRow="1" w:lastRow="0" w:firstColumn="1" w:lastColumn="0" w:noHBand="0" w:noVBand="1"/>
        </w:tblPrEx>
        <w:trPr>
          <w:gridBefore w:val="1"/>
          <w:wBefore w:w="55" w:type="dxa"/>
          <w:trHeight w:val="255"/>
        </w:trPr>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78"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953" w:type="dxa"/>
            <w:gridSpan w:val="4"/>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5"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1480" w:type="dxa"/>
            <w:gridSpan w:val="5"/>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3"/>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c>
          <w:tcPr>
            <w:tcW w:w="840" w:type="dxa"/>
            <w:gridSpan w:val="2"/>
            <w:tcBorders>
              <w:top w:val="nil"/>
              <w:left w:val="nil"/>
              <w:bottom w:val="nil"/>
              <w:right w:val="nil"/>
            </w:tcBorders>
            <w:shd w:val="clear" w:color="auto" w:fill="auto"/>
            <w:noWrap/>
            <w:hideMark/>
          </w:tcPr>
          <w:p w:rsidR="00890D84" w:rsidRPr="00890D84" w:rsidRDefault="00890D84" w:rsidP="00890D84">
            <w:pPr>
              <w:autoSpaceDE/>
              <w:autoSpaceDN/>
              <w:rPr>
                <w:rFonts w:ascii="Times New Roman CE" w:hAnsi="Times New Roman CE"/>
              </w:rPr>
            </w:pPr>
          </w:p>
        </w:tc>
      </w:tr>
      <w:tr w:rsidR="00890D84" w:rsidRPr="00890D84" w:rsidTr="00890D84">
        <w:tblPrEx>
          <w:tblLook w:val="04A0" w:firstRow="1" w:lastRow="0" w:firstColumn="1" w:lastColumn="0" w:noHBand="0" w:noVBand="1"/>
        </w:tblPrEx>
        <w:trPr>
          <w:gridBefore w:val="1"/>
          <w:wBefore w:w="55" w:type="dxa"/>
          <w:trHeight w:val="645"/>
        </w:trPr>
        <w:tc>
          <w:tcPr>
            <w:tcW w:w="878" w:type="dxa"/>
            <w:gridSpan w:val="3"/>
            <w:tcBorders>
              <w:top w:val="single" w:sz="4" w:space="0" w:color="auto"/>
              <w:left w:val="single" w:sz="4" w:space="0" w:color="auto"/>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Oddíl, paragraf</w:t>
            </w:r>
          </w:p>
        </w:tc>
        <w:tc>
          <w:tcPr>
            <w:tcW w:w="878" w:type="dxa"/>
            <w:gridSpan w:val="3"/>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Položka</w:t>
            </w:r>
          </w:p>
        </w:tc>
        <w:tc>
          <w:tcPr>
            <w:tcW w:w="953" w:type="dxa"/>
            <w:gridSpan w:val="4"/>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Organizace</w:t>
            </w:r>
          </w:p>
        </w:tc>
        <w:tc>
          <w:tcPr>
            <w:tcW w:w="845" w:type="dxa"/>
            <w:gridSpan w:val="2"/>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Účelový zdroj</w:t>
            </w:r>
          </w:p>
        </w:tc>
        <w:tc>
          <w:tcPr>
            <w:tcW w:w="840" w:type="dxa"/>
            <w:gridSpan w:val="5"/>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Upravený rozpočet v tis. Kč</w:t>
            </w:r>
          </w:p>
        </w:tc>
        <w:tc>
          <w:tcPr>
            <w:tcW w:w="1480" w:type="dxa"/>
            <w:gridSpan w:val="5"/>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Skutečnost v tis. Kč</w:t>
            </w:r>
          </w:p>
        </w:tc>
        <w:tc>
          <w:tcPr>
            <w:tcW w:w="3360" w:type="dxa"/>
            <w:gridSpan w:val="11"/>
            <w:tcBorders>
              <w:top w:val="single" w:sz="4" w:space="0" w:color="auto"/>
              <w:left w:val="nil"/>
              <w:bottom w:val="single" w:sz="4" w:space="0" w:color="auto"/>
              <w:right w:val="single" w:sz="4" w:space="0" w:color="auto"/>
            </w:tcBorders>
            <w:shd w:val="clear" w:color="000000" w:fill="CCFFCC"/>
            <w:vAlign w:val="bottom"/>
            <w:hideMark/>
          </w:tcPr>
          <w:p w:rsidR="00890D84" w:rsidRPr="00890D84" w:rsidRDefault="00890D84" w:rsidP="00890D84">
            <w:pPr>
              <w:autoSpaceDE/>
              <w:autoSpaceDN/>
              <w:jc w:val="center"/>
              <w:rPr>
                <w:rFonts w:ascii="Times New Roman CE" w:hAnsi="Times New Roman CE"/>
                <w:b/>
                <w:bCs/>
                <w:sz w:val="16"/>
                <w:szCs w:val="16"/>
              </w:rPr>
            </w:pPr>
            <w:r w:rsidRPr="00890D84">
              <w:rPr>
                <w:rFonts w:ascii="Times New Roman CE" w:hAnsi="Times New Roman CE"/>
                <w:b/>
                <w:bCs/>
                <w:sz w:val="16"/>
                <w:szCs w:val="16"/>
              </w:rPr>
              <w:t>Komentář</w:t>
            </w:r>
          </w:p>
        </w:tc>
      </w:tr>
      <w:tr w:rsidR="00890D84" w:rsidRPr="00890D84" w:rsidTr="00890D84">
        <w:tblPrEx>
          <w:tblLook w:val="04A0" w:firstRow="1" w:lastRow="0" w:firstColumn="1" w:lastColumn="0" w:noHBand="0" w:noVBand="1"/>
        </w:tblPrEx>
        <w:trPr>
          <w:gridBefore w:val="1"/>
          <w:wBefore w:w="55" w:type="dxa"/>
          <w:trHeight w:val="268"/>
        </w:trPr>
        <w:tc>
          <w:tcPr>
            <w:tcW w:w="878" w:type="dxa"/>
            <w:gridSpan w:val="3"/>
            <w:tcBorders>
              <w:top w:val="nil"/>
              <w:left w:val="single" w:sz="4" w:space="0" w:color="auto"/>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 </w:t>
            </w:r>
          </w:p>
        </w:tc>
        <w:tc>
          <w:tcPr>
            <w:tcW w:w="878" w:type="dxa"/>
            <w:gridSpan w:val="3"/>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 </w:t>
            </w:r>
          </w:p>
        </w:tc>
        <w:tc>
          <w:tcPr>
            <w:tcW w:w="953" w:type="dxa"/>
            <w:gridSpan w:val="4"/>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 </w:t>
            </w:r>
          </w:p>
        </w:tc>
        <w:tc>
          <w:tcPr>
            <w:tcW w:w="845" w:type="dxa"/>
            <w:gridSpan w:val="2"/>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center"/>
              <w:rPr>
                <w:rFonts w:ascii="Times New Roman CE" w:hAnsi="Times New Roman CE"/>
                <w:sz w:val="16"/>
                <w:szCs w:val="16"/>
              </w:rPr>
            </w:pPr>
            <w:r w:rsidRPr="00890D84">
              <w:rPr>
                <w:rFonts w:ascii="Times New Roman CE" w:hAnsi="Times New Roman CE"/>
                <w:sz w:val="16"/>
                <w:szCs w:val="16"/>
              </w:rPr>
              <w:t> </w:t>
            </w:r>
          </w:p>
        </w:tc>
        <w:tc>
          <w:tcPr>
            <w:tcW w:w="840" w:type="dxa"/>
            <w:gridSpan w:val="5"/>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right"/>
              <w:rPr>
                <w:rFonts w:ascii="Times New Roman CE" w:hAnsi="Times New Roman CE"/>
                <w:sz w:val="16"/>
                <w:szCs w:val="16"/>
              </w:rPr>
            </w:pPr>
            <w:r w:rsidRPr="00890D84">
              <w:rPr>
                <w:rFonts w:ascii="Times New Roman CE" w:hAnsi="Times New Roman CE"/>
                <w:sz w:val="16"/>
                <w:szCs w:val="16"/>
              </w:rPr>
              <w:t> </w:t>
            </w:r>
          </w:p>
        </w:tc>
        <w:tc>
          <w:tcPr>
            <w:tcW w:w="1480" w:type="dxa"/>
            <w:gridSpan w:val="5"/>
            <w:tcBorders>
              <w:top w:val="nil"/>
              <w:left w:val="nil"/>
              <w:bottom w:val="single" w:sz="4" w:space="0" w:color="auto"/>
              <w:right w:val="single" w:sz="4" w:space="0" w:color="auto"/>
            </w:tcBorders>
            <w:shd w:val="clear" w:color="auto" w:fill="auto"/>
            <w:hideMark/>
          </w:tcPr>
          <w:p w:rsidR="00890D84" w:rsidRPr="00890D84" w:rsidRDefault="00890D84" w:rsidP="00890D84">
            <w:pPr>
              <w:autoSpaceDE/>
              <w:autoSpaceDN/>
              <w:jc w:val="right"/>
              <w:rPr>
                <w:rFonts w:ascii="Times New Roman CE" w:hAnsi="Times New Roman CE"/>
                <w:sz w:val="16"/>
                <w:szCs w:val="16"/>
              </w:rPr>
            </w:pPr>
            <w:r w:rsidRPr="00890D84">
              <w:rPr>
                <w:rFonts w:ascii="Times New Roman CE" w:hAnsi="Times New Roman CE"/>
                <w:sz w:val="16"/>
                <w:szCs w:val="16"/>
              </w:rPr>
              <w:t> </w:t>
            </w:r>
          </w:p>
        </w:tc>
        <w:tc>
          <w:tcPr>
            <w:tcW w:w="3360" w:type="dxa"/>
            <w:gridSpan w:val="11"/>
            <w:tcBorders>
              <w:top w:val="single" w:sz="4" w:space="0" w:color="auto"/>
              <w:left w:val="nil"/>
              <w:bottom w:val="nil"/>
              <w:right w:val="single" w:sz="4" w:space="0" w:color="auto"/>
            </w:tcBorders>
            <w:shd w:val="clear" w:color="auto" w:fill="auto"/>
            <w:hideMark/>
          </w:tcPr>
          <w:p w:rsidR="00890D84" w:rsidRPr="00890D84" w:rsidRDefault="00890D84" w:rsidP="00890D84">
            <w:pPr>
              <w:autoSpaceDE/>
              <w:autoSpaceDN/>
              <w:rPr>
                <w:rFonts w:ascii="Times New Roman CE" w:hAnsi="Times New Roman CE"/>
                <w:sz w:val="16"/>
                <w:szCs w:val="16"/>
              </w:rPr>
            </w:pPr>
            <w:r w:rsidRPr="00890D84">
              <w:rPr>
                <w:rFonts w:ascii="Times New Roman CE" w:hAnsi="Times New Roman CE"/>
                <w:sz w:val="16"/>
                <w:szCs w:val="16"/>
              </w:rPr>
              <w:t> </w:t>
            </w:r>
          </w:p>
        </w:tc>
      </w:tr>
      <w:tr w:rsidR="00890D84" w:rsidRPr="00890D84" w:rsidTr="00890D84">
        <w:tblPrEx>
          <w:tblLook w:val="04A0" w:firstRow="1" w:lastRow="0" w:firstColumn="1" w:lastColumn="0" w:noHBand="0" w:noVBand="1"/>
        </w:tblPrEx>
        <w:trPr>
          <w:gridBefore w:val="1"/>
          <w:wBefore w:w="55" w:type="dxa"/>
          <w:trHeight w:val="330"/>
        </w:trPr>
        <w:tc>
          <w:tcPr>
            <w:tcW w:w="878" w:type="dxa"/>
            <w:gridSpan w:val="3"/>
            <w:tcBorders>
              <w:top w:val="nil"/>
              <w:left w:val="single" w:sz="4" w:space="0" w:color="auto"/>
              <w:bottom w:val="single" w:sz="4" w:space="0" w:color="auto"/>
              <w:right w:val="single" w:sz="4" w:space="0" w:color="auto"/>
            </w:tcBorders>
            <w:shd w:val="clear" w:color="auto" w:fill="auto"/>
            <w:noWrap/>
            <w:hideMark/>
          </w:tcPr>
          <w:p w:rsidR="00890D84" w:rsidRPr="00890D84" w:rsidRDefault="00890D84" w:rsidP="00890D84">
            <w:pPr>
              <w:autoSpaceDE/>
              <w:autoSpaceDN/>
              <w:rPr>
                <w:rFonts w:ascii="Times New Roman CE" w:hAnsi="Times New Roman CE"/>
              </w:rPr>
            </w:pPr>
            <w:r w:rsidRPr="00890D84">
              <w:rPr>
                <w:rFonts w:ascii="Times New Roman CE" w:hAnsi="Times New Roman CE"/>
              </w:rPr>
              <w:t> </w:t>
            </w:r>
          </w:p>
        </w:tc>
        <w:tc>
          <w:tcPr>
            <w:tcW w:w="878" w:type="dxa"/>
            <w:gridSpan w:val="3"/>
            <w:tcBorders>
              <w:top w:val="nil"/>
              <w:left w:val="nil"/>
              <w:bottom w:val="single" w:sz="4" w:space="0" w:color="auto"/>
              <w:right w:val="single" w:sz="4" w:space="0" w:color="auto"/>
            </w:tcBorders>
            <w:shd w:val="clear" w:color="auto" w:fill="auto"/>
            <w:noWrap/>
            <w:hideMark/>
          </w:tcPr>
          <w:p w:rsidR="00890D84" w:rsidRPr="00890D84" w:rsidRDefault="00890D84" w:rsidP="00890D84">
            <w:pPr>
              <w:autoSpaceDE/>
              <w:autoSpaceDN/>
              <w:rPr>
                <w:rFonts w:ascii="Times New Roman CE" w:hAnsi="Times New Roman CE"/>
              </w:rPr>
            </w:pPr>
            <w:r w:rsidRPr="00890D84">
              <w:rPr>
                <w:rFonts w:ascii="Times New Roman CE" w:hAnsi="Times New Roman CE"/>
              </w:rPr>
              <w:t> </w:t>
            </w:r>
          </w:p>
        </w:tc>
        <w:tc>
          <w:tcPr>
            <w:tcW w:w="953" w:type="dxa"/>
            <w:gridSpan w:val="4"/>
            <w:tcBorders>
              <w:top w:val="nil"/>
              <w:left w:val="nil"/>
              <w:bottom w:val="single" w:sz="4" w:space="0" w:color="auto"/>
              <w:right w:val="single" w:sz="4" w:space="0" w:color="auto"/>
            </w:tcBorders>
            <w:shd w:val="clear" w:color="auto" w:fill="auto"/>
            <w:noWrap/>
            <w:hideMark/>
          </w:tcPr>
          <w:p w:rsidR="00890D84" w:rsidRPr="00890D84" w:rsidRDefault="00890D84" w:rsidP="00890D84">
            <w:pPr>
              <w:autoSpaceDE/>
              <w:autoSpaceDN/>
              <w:rPr>
                <w:rFonts w:ascii="Times New Roman CE" w:hAnsi="Times New Roman CE"/>
              </w:rPr>
            </w:pPr>
            <w:r w:rsidRPr="00890D84">
              <w:rPr>
                <w:rFonts w:ascii="Times New Roman CE" w:hAnsi="Times New Roman CE"/>
              </w:rPr>
              <w:t> </w:t>
            </w:r>
          </w:p>
        </w:tc>
        <w:tc>
          <w:tcPr>
            <w:tcW w:w="845" w:type="dxa"/>
            <w:gridSpan w:val="2"/>
            <w:tcBorders>
              <w:top w:val="nil"/>
              <w:left w:val="nil"/>
              <w:bottom w:val="single" w:sz="4" w:space="0" w:color="auto"/>
              <w:right w:val="single" w:sz="4" w:space="0" w:color="auto"/>
            </w:tcBorders>
            <w:shd w:val="clear" w:color="auto" w:fill="auto"/>
            <w:noWrap/>
            <w:hideMark/>
          </w:tcPr>
          <w:p w:rsidR="00890D84" w:rsidRPr="00890D84" w:rsidRDefault="00890D84" w:rsidP="00890D84">
            <w:pPr>
              <w:autoSpaceDE/>
              <w:autoSpaceDN/>
              <w:rPr>
                <w:rFonts w:ascii="Times New Roman CE" w:hAnsi="Times New Roman CE"/>
              </w:rPr>
            </w:pPr>
            <w:r w:rsidRPr="00890D84">
              <w:rPr>
                <w:rFonts w:ascii="Times New Roman CE" w:hAnsi="Times New Roman CE"/>
              </w:rPr>
              <w:t> </w:t>
            </w:r>
          </w:p>
        </w:tc>
        <w:tc>
          <w:tcPr>
            <w:tcW w:w="840" w:type="dxa"/>
            <w:gridSpan w:val="5"/>
            <w:tcBorders>
              <w:top w:val="nil"/>
              <w:left w:val="nil"/>
              <w:bottom w:val="single" w:sz="4" w:space="0" w:color="auto"/>
              <w:right w:val="single" w:sz="4" w:space="0" w:color="auto"/>
            </w:tcBorders>
            <w:shd w:val="clear" w:color="auto" w:fill="auto"/>
            <w:noWrap/>
            <w:hideMark/>
          </w:tcPr>
          <w:p w:rsidR="00890D84" w:rsidRPr="00890D84" w:rsidRDefault="00890D84" w:rsidP="00890D84">
            <w:pPr>
              <w:autoSpaceDE/>
              <w:autoSpaceDN/>
              <w:rPr>
                <w:rFonts w:ascii="Times New Roman CE" w:hAnsi="Times New Roman CE"/>
              </w:rPr>
            </w:pPr>
            <w:r w:rsidRPr="00890D84">
              <w:rPr>
                <w:rFonts w:ascii="Times New Roman CE" w:hAnsi="Times New Roman CE"/>
              </w:rPr>
              <w:t> </w:t>
            </w:r>
          </w:p>
        </w:tc>
        <w:tc>
          <w:tcPr>
            <w:tcW w:w="1480" w:type="dxa"/>
            <w:gridSpan w:val="5"/>
            <w:tcBorders>
              <w:top w:val="nil"/>
              <w:left w:val="nil"/>
              <w:bottom w:val="single" w:sz="4" w:space="0" w:color="auto"/>
              <w:right w:val="nil"/>
            </w:tcBorders>
            <w:shd w:val="clear" w:color="auto" w:fill="auto"/>
            <w:noWrap/>
            <w:hideMark/>
          </w:tcPr>
          <w:p w:rsidR="00890D84" w:rsidRPr="00890D84" w:rsidRDefault="00890D84" w:rsidP="00890D84">
            <w:pPr>
              <w:autoSpaceDE/>
              <w:autoSpaceDN/>
              <w:rPr>
                <w:rFonts w:ascii="Times New Roman CE" w:hAnsi="Times New Roman CE"/>
              </w:rPr>
            </w:pPr>
            <w:r w:rsidRPr="00890D84">
              <w:rPr>
                <w:rFonts w:ascii="Times New Roman CE" w:hAnsi="Times New Roman CE"/>
              </w:rPr>
              <w:t> </w:t>
            </w:r>
          </w:p>
        </w:tc>
        <w:tc>
          <w:tcPr>
            <w:tcW w:w="336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90D84" w:rsidRPr="00890D84" w:rsidRDefault="00890D84" w:rsidP="00890D84">
            <w:pPr>
              <w:autoSpaceDE/>
              <w:autoSpaceDN/>
              <w:rPr>
                <w:rFonts w:ascii="Times New Roman CE" w:hAnsi="Times New Roman CE"/>
                <w:sz w:val="16"/>
                <w:szCs w:val="16"/>
              </w:rPr>
            </w:pPr>
            <w:r w:rsidRPr="00890D84">
              <w:rPr>
                <w:rFonts w:ascii="Times New Roman CE" w:hAnsi="Times New Roman CE"/>
                <w:sz w:val="16"/>
                <w:szCs w:val="16"/>
              </w:rPr>
              <w:t> </w:t>
            </w:r>
          </w:p>
        </w:tc>
      </w:tr>
    </w:tbl>
    <w:p w:rsidR="00ED2E73" w:rsidRDefault="00ED2E73" w:rsidP="0011442E"/>
    <w:tbl>
      <w:tblPr>
        <w:tblW w:w="9413" w:type="dxa"/>
        <w:tblLayout w:type="fixed"/>
        <w:tblCellMar>
          <w:left w:w="70" w:type="dxa"/>
          <w:right w:w="70" w:type="dxa"/>
        </w:tblCellMar>
        <w:tblLook w:val="0000" w:firstRow="0" w:lastRow="0" w:firstColumn="0" w:lastColumn="0" w:noHBand="0" w:noVBand="0"/>
      </w:tblPr>
      <w:tblGrid>
        <w:gridCol w:w="460"/>
        <w:gridCol w:w="319"/>
        <w:gridCol w:w="141"/>
        <w:gridCol w:w="460"/>
        <w:gridCol w:w="160"/>
        <w:gridCol w:w="90"/>
        <w:gridCol w:w="141"/>
        <w:gridCol w:w="69"/>
        <w:gridCol w:w="460"/>
        <w:gridCol w:w="460"/>
        <w:gridCol w:w="287"/>
        <w:gridCol w:w="142"/>
        <w:gridCol w:w="31"/>
        <w:gridCol w:w="129"/>
        <w:gridCol w:w="331"/>
        <w:gridCol w:w="218"/>
        <w:gridCol w:w="129"/>
        <w:gridCol w:w="113"/>
        <w:gridCol w:w="129"/>
        <w:gridCol w:w="331"/>
        <w:gridCol w:w="129"/>
        <w:gridCol w:w="161"/>
        <w:gridCol w:w="170"/>
        <w:gridCol w:w="129"/>
        <w:gridCol w:w="331"/>
        <w:gridCol w:w="129"/>
        <w:gridCol w:w="233"/>
        <w:gridCol w:w="98"/>
        <w:gridCol w:w="129"/>
        <w:gridCol w:w="331"/>
        <w:gridCol w:w="129"/>
        <w:gridCol w:w="331"/>
        <w:gridCol w:w="129"/>
        <w:gridCol w:w="331"/>
        <w:gridCol w:w="129"/>
        <w:gridCol w:w="331"/>
        <w:gridCol w:w="129"/>
        <w:gridCol w:w="331"/>
        <w:gridCol w:w="129"/>
        <w:gridCol w:w="331"/>
        <w:gridCol w:w="129"/>
        <w:gridCol w:w="415"/>
        <w:gridCol w:w="129"/>
      </w:tblGrid>
      <w:tr w:rsidR="008657F7" w:rsidTr="009D427D">
        <w:trPr>
          <w:gridAfter w:val="1"/>
          <w:wAfter w:w="129" w:type="dxa"/>
        </w:trPr>
        <w:tc>
          <w:tcPr>
            <w:tcW w:w="9284" w:type="dxa"/>
            <w:gridSpan w:val="42"/>
          </w:tcPr>
          <w:p w:rsidR="008657F7" w:rsidRDefault="008657F7" w:rsidP="009D427D">
            <w:pPr>
              <w:rPr>
                <w:b/>
                <w:sz w:val="24"/>
              </w:rPr>
            </w:pPr>
            <w:r>
              <w:rPr>
                <w:b/>
                <w:sz w:val="24"/>
              </w:rPr>
              <w:lastRenderedPageBreak/>
              <w:t>Kapitola 50 – správa a nakládání s majetkem města</w:t>
            </w:r>
          </w:p>
        </w:tc>
      </w:tr>
      <w:tr w:rsidR="008657F7" w:rsidRPr="00C50E8E" w:rsidTr="009D427D">
        <w:trPr>
          <w:gridAfter w:val="1"/>
          <w:wAfter w:w="129" w:type="dxa"/>
        </w:trPr>
        <w:tc>
          <w:tcPr>
            <w:tcW w:w="460" w:type="dxa"/>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4"/>
          </w:tcPr>
          <w:p w:rsidR="008657F7" w:rsidRPr="00C50E8E" w:rsidRDefault="008657F7" w:rsidP="009D427D">
            <w:pPr>
              <w:rPr>
                <w:b/>
              </w:rPr>
            </w:pPr>
          </w:p>
        </w:tc>
        <w:tc>
          <w:tcPr>
            <w:tcW w:w="460" w:type="dxa"/>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544" w:type="dxa"/>
            <w:gridSpan w:val="2"/>
          </w:tcPr>
          <w:p w:rsidR="008657F7" w:rsidRPr="00C50E8E" w:rsidRDefault="008657F7" w:rsidP="009D427D">
            <w:pPr>
              <w:rPr>
                <w:b/>
              </w:rPr>
            </w:pPr>
          </w:p>
        </w:tc>
      </w:tr>
      <w:tr w:rsidR="008657F7" w:rsidRPr="00C50E8E" w:rsidTr="009D427D">
        <w:trPr>
          <w:gridAfter w:val="1"/>
          <w:wAfter w:w="129" w:type="dxa"/>
        </w:trPr>
        <w:tc>
          <w:tcPr>
            <w:tcW w:w="9284" w:type="dxa"/>
            <w:gridSpan w:val="42"/>
            <w:shd w:val="clear" w:color="auto" w:fill="F79646"/>
          </w:tcPr>
          <w:p w:rsidR="008657F7" w:rsidRPr="00C50E8E" w:rsidRDefault="008657F7" w:rsidP="009D427D">
            <w:pPr>
              <w:rPr>
                <w:b/>
                <w:u w:val="single"/>
              </w:rPr>
            </w:pPr>
            <w:r w:rsidRPr="00C50E8E">
              <w:rPr>
                <w:b/>
                <w:u w:val="single"/>
              </w:rPr>
              <w:t>Rozbor plnění příjmů rozpočtu kapitoly</w:t>
            </w:r>
          </w:p>
        </w:tc>
      </w:tr>
      <w:tr w:rsidR="008657F7" w:rsidRPr="00C50E8E" w:rsidTr="009D427D">
        <w:trPr>
          <w:gridAfter w:val="1"/>
          <w:wAfter w:w="129" w:type="dxa"/>
        </w:trPr>
        <w:tc>
          <w:tcPr>
            <w:tcW w:w="460" w:type="dxa"/>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tcPr>
          <w:p w:rsidR="008657F7" w:rsidRPr="00C50E8E" w:rsidRDefault="008657F7" w:rsidP="009D427D">
            <w:pPr>
              <w:rPr>
                <w:b/>
              </w:rPr>
            </w:pPr>
          </w:p>
        </w:tc>
        <w:tc>
          <w:tcPr>
            <w:tcW w:w="391" w:type="dxa"/>
            <w:gridSpan w:val="3"/>
          </w:tcPr>
          <w:p w:rsidR="008657F7" w:rsidRPr="00C50E8E" w:rsidRDefault="008657F7" w:rsidP="009D427D">
            <w:pPr>
              <w:rPr>
                <w:b/>
              </w:rPr>
            </w:pPr>
          </w:p>
        </w:tc>
        <w:tc>
          <w:tcPr>
            <w:tcW w:w="529" w:type="dxa"/>
            <w:gridSpan w:val="2"/>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544" w:type="dxa"/>
            <w:gridSpan w:val="2"/>
          </w:tcPr>
          <w:p w:rsidR="008657F7" w:rsidRPr="00C50E8E" w:rsidRDefault="008657F7" w:rsidP="009D427D">
            <w:pPr>
              <w:rPr>
                <w:b/>
              </w:rPr>
            </w:pPr>
          </w:p>
        </w:tc>
      </w:tr>
      <w:tr w:rsidR="008657F7" w:rsidRPr="00AC0210" w:rsidTr="009D427D">
        <w:trPr>
          <w:gridAfter w:val="1"/>
          <w:wAfter w:w="129" w:type="dxa"/>
        </w:trPr>
        <w:tc>
          <w:tcPr>
            <w:tcW w:w="1771" w:type="dxa"/>
            <w:gridSpan w:val="7"/>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r w:rsidRPr="00AC0210">
              <w:rPr>
                <w:b/>
                <w:sz w:val="16"/>
                <w:szCs w:val="16"/>
              </w:rPr>
              <w:t>Rozpočet upravený v tis. Kč</w:t>
            </w:r>
          </w:p>
        </w:tc>
        <w:tc>
          <w:tcPr>
            <w:tcW w:w="1909" w:type="dxa"/>
            <w:gridSpan w:val="8"/>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Skutečnost v tis. Kč</w:t>
            </w:r>
          </w:p>
        </w:tc>
        <w:tc>
          <w:tcPr>
            <w:tcW w:w="1840" w:type="dxa"/>
            <w:gridSpan w:val="10"/>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SK/RU v %</w:t>
            </w:r>
          </w:p>
        </w:tc>
        <w:tc>
          <w:tcPr>
            <w:tcW w:w="3764" w:type="dxa"/>
            <w:gridSpan w:val="17"/>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Komentář</w:t>
            </w:r>
          </w:p>
        </w:tc>
      </w:tr>
      <w:tr w:rsidR="008657F7" w:rsidRPr="00C50E8E" w:rsidTr="009D427D">
        <w:trPr>
          <w:gridAfter w:val="1"/>
          <w:wAfter w:w="129" w:type="dxa"/>
        </w:trPr>
        <w:tc>
          <w:tcPr>
            <w:tcW w:w="1771" w:type="dxa"/>
            <w:gridSpan w:val="7"/>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rPr>
                <w:b/>
              </w:rPr>
            </w:pPr>
            <w:r>
              <w:rPr>
                <w:b/>
              </w:rPr>
              <w:t>24 957,07</w:t>
            </w:r>
          </w:p>
        </w:tc>
        <w:tc>
          <w:tcPr>
            <w:tcW w:w="1909" w:type="dxa"/>
            <w:gridSpan w:val="8"/>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rPr>
                <w:b/>
              </w:rPr>
            </w:pPr>
            <w:r>
              <w:rPr>
                <w:b/>
              </w:rPr>
              <w:t>16 689,92</w:t>
            </w:r>
          </w:p>
        </w:tc>
        <w:tc>
          <w:tcPr>
            <w:tcW w:w="1840" w:type="dxa"/>
            <w:gridSpan w:val="10"/>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rPr>
                <w:b/>
              </w:rPr>
            </w:pPr>
            <w:r>
              <w:rPr>
                <w:b/>
              </w:rPr>
              <w:t>66,87</w:t>
            </w:r>
          </w:p>
        </w:tc>
        <w:tc>
          <w:tcPr>
            <w:tcW w:w="3764" w:type="dxa"/>
            <w:gridSpan w:val="17"/>
            <w:tcBorders>
              <w:top w:val="single" w:sz="6" w:space="0" w:color="auto"/>
              <w:left w:val="single" w:sz="6" w:space="0" w:color="auto"/>
              <w:bottom w:val="single" w:sz="6" w:space="0" w:color="auto"/>
              <w:right w:val="single" w:sz="6" w:space="0" w:color="auto"/>
            </w:tcBorders>
          </w:tcPr>
          <w:p w:rsidR="008657F7" w:rsidRPr="00C50E8E" w:rsidRDefault="008657F7" w:rsidP="009D427D">
            <w:pPr>
              <w:rPr>
                <w:b/>
              </w:rPr>
            </w:pPr>
            <w:r w:rsidRPr="00C50E8E">
              <w:rPr>
                <w:b/>
              </w:rPr>
              <w:t>Nekonsolidované příjmy</w:t>
            </w:r>
          </w:p>
        </w:tc>
      </w:tr>
      <w:tr w:rsidR="008657F7" w:rsidRPr="00C50E8E" w:rsidTr="009D427D">
        <w:trPr>
          <w:gridAfter w:val="1"/>
          <w:wAfter w:w="129" w:type="dxa"/>
        </w:trPr>
        <w:tc>
          <w:tcPr>
            <w:tcW w:w="1771" w:type="dxa"/>
            <w:gridSpan w:val="7"/>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rPr>
                <w:b/>
              </w:rPr>
            </w:pPr>
            <w:r>
              <w:rPr>
                <w:b/>
              </w:rPr>
              <w:t>24 957,04</w:t>
            </w:r>
          </w:p>
        </w:tc>
        <w:tc>
          <w:tcPr>
            <w:tcW w:w="1909" w:type="dxa"/>
            <w:gridSpan w:val="8"/>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rPr>
                <w:b/>
              </w:rPr>
            </w:pPr>
            <w:r>
              <w:rPr>
                <w:b/>
              </w:rPr>
              <w:t>16 689,92</w:t>
            </w:r>
          </w:p>
        </w:tc>
        <w:tc>
          <w:tcPr>
            <w:tcW w:w="1840" w:type="dxa"/>
            <w:gridSpan w:val="10"/>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rPr>
                <w:b/>
              </w:rPr>
            </w:pPr>
            <w:r>
              <w:rPr>
                <w:b/>
              </w:rPr>
              <w:t>66,87</w:t>
            </w:r>
          </w:p>
        </w:tc>
        <w:tc>
          <w:tcPr>
            <w:tcW w:w="3764" w:type="dxa"/>
            <w:gridSpan w:val="17"/>
            <w:tcBorders>
              <w:top w:val="single" w:sz="6" w:space="0" w:color="auto"/>
              <w:left w:val="single" w:sz="6" w:space="0" w:color="auto"/>
              <w:bottom w:val="single" w:sz="6" w:space="0" w:color="auto"/>
              <w:right w:val="single" w:sz="6" w:space="0" w:color="auto"/>
            </w:tcBorders>
          </w:tcPr>
          <w:p w:rsidR="008657F7" w:rsidRPr="00C50E8E" w:rsidRDefault="008657F7" w:rsidP="009D427D">
            <w:pPr>
              <w:rPr>
                <w:b/>
              </w:rPr>
            </w:pPr>
            <w:r>
              <w:rPr>
                <w:b/>
              </w:rPr>
              <w:t>Konsolidované příjmy</w:t>
            </w:r>
          </w:p>
        </w:tc>
      </w:tr>
      <w:tr w:rsidR="008657F7" w:rsidRPr="00C50E8E" w:rsidTr="009D427D">
        <w:trPr>
          <w:gridAfter w:val="1"/>
          <w:wAfter w:w="129" w:type="dxa"/>
        </w:trPr>
        <w:tc>
          <w:tcPr>
            <w:tcW w:w="460" w:type="dxa"/>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tcPr>
          <w:p w:rsidR="008657F7" w:rsidRPr="00C50E8E" w:rsidRDefault="008657F7" w:rsidP="009D427D">
            <w:pPr>
              <w:rPr>
                <w:b/>
              </w:rPr>
            </w:pPr>
          </w:p>
        </w:tc>
        <w:tc>
          <w:tcPr>
            <w:tcW w:w="391" w:type="dxa"/>
            <w:gridSpan w:val="3"/>
          </w:tcPr>
          <w:p w:rsidR="008657F7" w:rsidRPr="00C50E8E" w:rsidRDefault="008657F7" w:rsidP="009D427D">
            <w:pPr>
              <w:rPr>
                <w:b/>
              </w:rPr>
            </w:pPr>
          </w:p>
        </w:tc>
        <w:tc>
          <w:tcPr>
            <w:tcW w:w="529" w:type="dxa"/>
            <w:gridSpan w:val="2"/>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544" w:type="dxa"/>
            <w:gridSpan w:val="2"/>
          </w:tcPr>
          <w:p w:rsidR="008657F7" w:rsidRPr="00C50E8E" w:rsidRDefault="008657F7" w:rsidP="009D427D">
            <w:pPr>
              <w:rPr>
                <w:b/>
              </w:rPr>
            </w:pPr>
          </w:p>
        </w:tc>
      </w:tr>
      <w:tr w:rsidR="008657F7" w:rsidRPr="00C50E8E" w:rsidTr="009D427D">
        <w:trPr>
          <w:gridAfter w:val="1"/>
          <w:wAfter w:w="129" w:type="dxa"/>
        </w:trPr>
        <w:tc>
          <w:tcPr>
            <w:tcW w:w="9284" w:type="dxa"/>
            <w:gridSpan w:val="42"/>
          </w:tcPr>
          <w:p w:rsidR="008657F7" w:rsidRPr="00C50E8E" w:rsidRDefault="008657F7" w:rsidP="009D427D">
            <w:pPr>
              <w:jc w:val="center"/>
              <w:rPr>
                <w:b/>
              </w:rPr>
            </w:pPr>
            <w:r w:rsidRPr="00C50E8E">
              <w:rPr>
                <w:b/>
              </w:rPr>
              <w:t>Stručný komentář k celkovému vývoji plnění příjmů kapitoly ve sledovaném období</w:t>
            </w:r>
          </w:p>
        </w:tc>
      </w:tr>
      <w:tr w:rsidR="008657F7" w:rsidRPr="00C50E8E" w:rsidTr="009D427D">
        <w:trPr>
          <w:gridAfter w:val="1"/>
          <w:wAfter w:w="129" w:type="dxa"/>
        </w:trPr>
        <w:tc>
          <w:tcPr>
            <w:tcW w:w="460" w:type="dxa"/>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4"/>
          </w:tcPr>
          <w:p w:rsidR="008657F7" w:rsidRPr="00C50E8E" w:rsidRDefault="008657F7" w:rsidP="009D427D">
            <w:pPr>
              <w:rPr>
                <w:b/>
              </w:rPr>
            </w:pPr>
          </w:p>
        </w:tc>
        <w:tc>
          <w:tcPr>
            <w:tcW w:w="460" w:type="dxa"/>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544" w:type="dxa"/>
            <w:gridSpan w:val="2"/>
          </w:tcPr>
          <w:p w:rsidR="008657F7" w:rsidRPr="00C50E8E" w:rsidRDefault="008657F7" w:rsidP="009D427D">
            <w:pPr>
              <w:rPr>
                <w:b/>
              </w:rPr>
            </w:pPr>
          </w:p>
        </w:tc>
      </w:tr>
      <w:tr w:rsidR="008657F7" w:rsidRPr="00C50E8E" w:rsidTr="009D427D">
        <w:trPr>
          <w:gridAfter w:val="1"/>
          <w:wAfter w:w="129" w:type="dxa"/>
        </w:trPr>
        <w:tc>
          <w:tcPr>
            <w:tcW w:w="9284" w:type="dxa"/>
            <w:gridSpan w:val="42"/>
            <w:tcBorders>
              <w:top w:val="single" w:sz="6" w:space="0" w:color="auto"/>
              <w:left w:val="single" w:sz="6" w:space="0" w:color="auto"/>
              <w:bottom w:val="single" w:sz="6" w:space="0" w:color="auto"/>
              <w:right w:val="single" w:sz="6" w:space="0" w:color="auto"/>
            </w:tcBorders>
          </w:tcPr>
          <w:p w:rsidR="008657F7" w:rsidRDefault="008657F7" w:rsidP="009D427D">
            <w:pPr>
              <w:jc w:val="both"/>
            </w:pPr>
            <w:r>
              <w:t xml:space="preserve">Příjmová část kapitoly 50 – správa a nakládání s majetkem města představuje oproti upravenému rozpočtu plnění za I. pololetí </w:t>
            </w:r>
            <w:proofErr w:type="gramStart"/>
            <w:r>
              <w:t>t.r.</w:t>
            </w:r>
            <w:proofErr w:type="gramEnd"/>
            <w:r>
              <w:t xml:space="preserve"> na 66,87  %, což celkově představuje průměrné plnění plánovaných příjmů kapitoly.  Položky zahrnující příjmy z pronájmů </w:t>
            </w:r>
            <w:proofErr w:type="gramStart"/>
            <w:r>
              <w:t>pozemků a  movitých</w:t>
            </w:r>
            <w:proofErr w:type="gramEnd"/>
            <w:r>
              <w:t xml:space="preserve"> věcí  jsou plněny v termínech vyplývajících z uzavřených smluv, takže vykazují za I. pololetí 2017 vysoké plnění, neboť převážná část smluv má jednorázovou úhradu v termínu do 31.03.  Ostatní příjmové položky jsou plněny vcelku rovnoměrně a lze očekávat, že u většiny z nich dojde k jejich naplnění.</w:t>
            </w:r>
          </w:p>
          <w:p w:rsidR="008657F7" w:rsidRPr="00C50E8E" w:rsidRDefault="008657F7" w:rsidP="009D427D">
            <w:pPr>
              <w:jc w:val="both"/>
            </w:pPr>
            <w:r>
              <w:t>Položky, u kterých je skutečnost oproti schválenému rozpočtu vyšší, budou upraveny předložením ROZOP.</w:t>
            </w:r>
          </w:p>
        </w:tc>
      </w:tr>
      <w:tr w:rsidR="008657F7" w:rsidRPr="00C50E8E" w:rsidTr="009D427D">
        <w:trPr>
          <w:gridAfter w:val="1"/>
          <w:wAfter w:w="129" w:type="dxa"/>
        </w:trPr>
        <w:tc>
          <w:tcPr>
            <w:tcW w:w="460" w:type="dxa"/>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4"/>
          </w:tcPr>
          <w:p w:rsidR="008657F7" w:rsidRPr="00C50E8E" w:rsidRDefault="008657F7" w:rsidP="009D427D">
            <w:pPr>
              <w:rPr>
                <w:b/>
              </w:rPr>
            </w:pPr>
          </w:p>
        </w:tc>
        <w:tc>
          <w:tcPr>
            <w:tcW w:w="460" w:type="dxa"/>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544" w:type="dxa"/>
            <w:gridSpan w:val="2"/>
          </w:tcPr>
          <w:p w:rsidR="008657F7" w:rsidRPr="00C50E8E" w:rsidRDefault="008657F7" w:rsidP="009D427D">
            <w:pPr>
              <w:rPr>
                <w:b/>
              </w:rPr>
            </w:pPr>
          </w:p>
        </w:tc>
      </w:tr>
      <w:tr w:rsidR="008657F7" w:rsidRPr="00C50E8E" w:rsidTr="009D427D">
        <w:trPr>
          <w:gridAfter w:val="1"/>
          <w:wAfter w:w="129" w:type="dxa"/>
        </w:trPr>
        <w:tc>
          <w:tcPr>
            <w:tcW w:w="9284" w:type="dxa"/>
            <w:gridSpan w:val="42"/>
          </w:tcPr>
          <w:p w:rsidR="008657F7" w:rsidRPr="00C50E8E" w:rsidRDefault="008657F7" w:rsidP="009D427D">
            <w:pPr>
              <w:jc w:val="center"/>
              <w:rPr>
                <w:b/>
              </w:rPr>
            </w:pPr>
            <w:r w:rsidRPr="00C50E8E">
              <w:rPr>
                <w:b/>
              </w:rPr>
              <w:t>Komentář k položkám (akcím), které vykázaly abnormalitu v řádném plnění příjmů rozpočtu kapitoly ve sledovaném období</w:t>
            </w:r>
          </w:p>
        </w:tc>
      </w:tr>
      <w:tr w:rsidR="008657F7" w:rsidRPr="00C50E8E" w:rsidTr="009D427D">
        <w:trPr>
          <w:gridAfter w:val="1"/>
          <w:wAfter w:w="129" w:type="dxa"/>
        </w:trPr>
        <w:tc>
          <w:tcPr>
            <w:tcW w:w="460" w:type="dxa"/>
          </w:tcPr>
          <w:p w:rsidR="008657F7" w:rsidRPr="00C50E8E" w:rsidRDefault="008657F7" w:rsidP="009D427D">
            <w:pPr>
              <w:rPr>
                <w:b/>
              </w:rPr>
            </w:pPr>
          </w:p>
        </w:tc>
        <w:tc>
          <w:tcPr>
            <w:tcW w:w="319" w:type="dxa"/>
          </w:tcPr>
          <w:p w:rsidR="008657F7" w:rsidRPr="00C50E8E" w:rsidRDefault="008657F7" w:rsidP="009D427D">
            <w:pPr>
              <w:rPr>
                <w:b/>
              </w:rPr>
            </w:pPr>
          </w:p>
        </w:tc>
        <w:tc>
          <w:tcPr>
            <w:tcW w:w="601" w:type="dxa"/>
            <w:gridSpan w:val="2"/>
          </w:tcPr>
          <w:p w:rsidR="008657F7" w:rsidRPr="00C50E8E" w:rsidRDefault="008657F7" w:rsidP="009D427D">
            <w:pPr>
              <w:rPr>
                <w:b/>
              </w:rPr>
            </w:pPr>
          </w:p>
        </w:tc>
        <w:tc>
          <w:tcPr>
            <w:tcW w:w="160" w:type="dxa"/>
          </w:tcPr>
          <w:p w:rsidR="008657F7" w:rsidRPr="00C50E8E" w:rsidRDefault="008657F7" w:rsidP="009D427D">
            <w:pPr>
              <w:rPr>
                <w:b/>
              </w:rPr>
            </w:pPr>
          </w:p>
        </w:tc>
        <w:tc>
          <w:tcPr>
            <w:tcW w:w="760" w:type="dxa"/>
            <w:gridSpan w:val="4"/>
          </w:tcPr>
          <w:p w:rsidR="008657F7" w:rsidRPr="00C50E8E" w:rsidRDefault="008657F7" w:rsidP="009D427D">
            <w:pPr>
              <w:rPr>
                <w:b/>
              </w:rPr>
            </w:pPr>
          </w:p>
        </w:tc>
        <w:tc>
          <w:tcPr>
            <w:tcW w:w="747" w:type="dxa"/>
            <w:gridSpan w:val="2"/>
          </w:tcPr>
          <w:p w:rsidR="008657F7" w:rsidRPr="00C50E8E" w:rsidRDefault="008657F7" w:rsidP="009D427D">
            <w:pPr>
              <w:rPr>
                <w:b/>
              </w:rPr>
            </w:pPr>
          </w:p>
        </w:tc>
        <w:tc>
          <w:tcPr>
            <w:tcW w:w="173"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544" w:type="dxa"/>
            <w:gridSpan w:val="2"/>
          </w:tcPr>
          <w:p w:rsidR="008657F7" w:rsidRPr="00C50E8E" w:rsidRDefault="008657F7" w:rsidP="009D427D">
            <w:pPr>
              <w:rPr>
                <w:b/>
              </w:rPr>
            </w:pPr>
          </w:p>
        </w:tc>
      </w:tr>
      <w:tr w:rsidR="008657F7" w:rsidRPr="00AC0210"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Oddíl, paragraf</w:t>
            </w:r>
          </w:p>
        </w:tc>
        <w:tc>
          <w:tcPr>
            <w:tcW w:w="761" w:type="dxa"/>
            <w:gridSpan w:val="3"/>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Položka</w:t>
            </w:r>
          </w:p>
        </w:tc>
        <w:tc>
          <w:tcPr>
            <w:tcW w:w="1507" w:type="dxa"/>
            <w:gridSpan w:val="6"/>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Organizace</w:t>
            </w:r>
          </w:p>
        </w:tc>
        <w:tc>
          <w:tcPr>
            <w:tcW w:w="633" w:type="dxa"/>
            <w:gridSpan w:val="4"/>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Účelový zdroj</w:t>
            </w:r>
          </w:p>
        </w:tc>
        <w:tc>
          <w:tcPr>
            <w:tcW w:w="920" w:type="dxa"/>
            <w:gridSpan w:val="5"/>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r w:rsidRPr="00AC0210">
              <w:rPr>
                <w:b/>
                <w:sz w:val="16"/>
                <w:szCs w:val="16"/>
              </w:rPr>
              <w:t>Upravený rozpočet v tis. Kč</w:t>
            </w:r>
          </w:p>
        </w:tc>
        <w:tc>
          <w:tcPr>
            <w:tcW w:w="920" w:type="dxa"/>
            <w:gridSpan w:val="5"/>
            <w:tcBorders>
              <w:top w:val="single" w:sz="6" w:space="0" w:color="auto"/>
              <w:left w:val="single" w:sz="6" w:space="0" w:color="auto"/>
              <w:bottom w:val="single" w:sz="6" w:space="0" w:color="auto"/>
              <w:right w:val="single" w:sz="6" w:space="0" w:color="auto"/>
            </w:tcBorders>
            <w:shd w:val="clear" w:color="auto" w:fill="FFFF00"/>
          </w:tcPr>
          <w:p w:rsidR="008657F7"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Skutečnost v tis. Kč</w:t>
            </w:r>
          </w:p>
        </w:tc>
        <w:tc>
          <w:tcPr>
            <w:tcW w:w="3764" w:type="dxa"/>
            <w:gridSpan w:val="17"/>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Komentář</w:t>
            </w:r>
          </w:p>
        </w:tc>
      </w:tr>
      <w:tr w:rsidR="008657F7" w:rsidRPr="00C50E8E"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002310</w:t>
            </w:r>
          </w:p>
        </w:tc>
        <w:tc>
          <w:tcPr>
            <w:tcW w:w="761" w:type="dxa"/>
            <w:gridSpan w:val="3"/>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2111</w:t>
            </w:r>
          </w:p>
        </w:tc>
        <w:tc>
          <w:tcPr>
            <w:tcW w:w="1507"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0500000000000</w:t>
            </w:r>
          </w:p>
        </w:tc>
        <w:tc>
          <w:tcPr>
            <w:tcW w:w="633"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140,00</w:t>
            </w: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202,56</w:t>
            </w:r>
          </w:p>
        </w:tc>
        <w:tc>
          <w:tcPr>
            <w:tcW w:w="3764" w:type="dxa"/>
            <w:gridSpan w:val="17"/>
            <w:tcBorders>
              <w:top w:val="single" w:sz="6" w:space="0" w:color="auto"/>
              <w:left w:val="single" w:sz="6" w:space="0" w:color="auto"/>
              <w:bottom w:val="single" w:sz="6" w:space="0" w:color="auto"/>
              <w:right w:val="single" w:sz="6" w:space="0" w:color="auto"/>
            </w:tcBorders>
          </w:tcPr>
          <w:p w:rsidR="008657F7" w:rsidRPr="00E64E94" w:rsidRDefault="008657F7" w:rsidP="009D427D">
            <w:pPr>
              <w:jc w:val="both"/>
              <w:rPr>
                <w:b/>
              </w:rPr>
            </w:pPr>
            <w:r w:rsidRPr="00E64E94">
              <w:rPr>
                <w:b/>
              </w:rPr>
              <w:t>Příjmy z poskytování služeb a výrobků:</w:t>
            </w:r>
          </w:p>
          <w:p w:rsidR="008657F7" w:rsidRPr="00C50E8E" w:rsidRDefault="008657F7" w:rsidP="009D427D">
            <w:pPr>
              <w:jc w:val="both"/>
            </w:pPr>
            <w:proofErr w:type="spellStart"/>
            <w:r>
              <w:t>Přefakturace</w:t>
            </w:r>
            <w:proofErr w:type="spellEnd"/>
            <w:r>
              <w:t xml:space="preserve"> vodného a stočného v objektech spravovaných OSÚMM – probíhá na základě faktur vystavených dodavatelem. Oproti schválenému rozpočtu je skutečnost vyšší – jsou zahrnuty platby související s vyúčtováním roku 2016. </w:t>
            </w:r>
          </w:p>
        </w:tc>
      </w:tr>
      <w:tr w:rsidR="008657F7" w:rsidRPr="00C50E8E"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003612</w:t>
            </w:r>
          </w:p>
        </w:tc>
        <w:tc>
          <w:tcPr>
            <w:tcW w:w="761" w:type="dxa"/>
            <w:gridSpan w:val="3"/>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3112</w:t>
            </w:r>
          </w:p>
        </w:tc>
        <w:tc>
          <w:tcPr>
            <w:tcW w:w="1507"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0500000000000</w:t>
            </w:r>
          </w:p>
        </w:tc>
        <w:tc>
          <w:tcPr>
            <w:tcW w:w="633"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1 900,00</w:t>
            </w: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60,00</w:t>
            </w:r>
          </w:p>
        </w:tc>
        <w:tc>
          <w:tcPr>
            <w:tcW w:w="3764" w:type="dxa"/>
            <w:gridSpan w:val="17"/>
            <w:tcBorders>
              <w:top w:val="single" w:sz="6" w:space="0" w:color="auto"/>
              <w:left w:val="single" w:sz="6" w:space="0" w:color="auto"/>
              <w:bottom w:val="single" w:sz="6" w:space="0" w:color="auto"/>
              <w:right w:val="single" w:sz="6" w:space="0" w:color="auto"/>
            </w:tcBorders>
          </w:tcPr>
          <w:p w:rsidR="008657F7" w:rsidRPr="00E64E94" w:rsidRDefault="008657F7" w:rsidP="009D427D">
            <w:pPr>
              <w:jc w:val="both"/>
              <w:rPr>
                <w:b/>
              </w:rPr>
            </w:pPr>
            <w:r w:rsidRPr="00E64E94">
              <w:rPr>
                <w:b/>
              </w:rPr>
              <w:t xml:space="preserve">Příjmy z prodeje </w:t>
            </w:r>
            <w:proofErr w:type="spellStart"/>
            <w:r w:rsidRPr="00E64E94">
              <w:rPr>
                <w:b/>
              </w:rPr>
              <w:t>ost.nemoviostí</w:t>
            </w:r>
            <w:proofErr w:type="spellEnd"/>
            <w:r w:rsidRPr="00E64E94">
              <w:rPr>
                <w:b/>
              </w:rPr>
              <w:t xml:space="preserve"> a jejich částí:</w:t>
            </w:r>
          </w:p>
          <w:p w:rsidR="008657F7" w:rsidRPr="00C50E8E" w:rsidRDefault="008657F7" w:rsidP="009D427D">
            <w:pPr>
              <w:jc w:val="both"/>
            </w:pPr>
            <w:r>
              <w:t xml:space="preserve">Příjmy z prodeje bytů – kupní cena za schválený prodej bytu v objektu Netušilova 3 byla uhrazena v měsíci červenci </w:t>
            </w:r>
            <w:proofErr w:type="gramStart"/>
            <w:r>
              <w:t>t.r.</w:t>
            </w:r>
            <w:proofErr w:type="gramEnd"/>
            <w:r>
              <w:t>, plnění se projeví až ve II. pololetí t.r.</w:t>
            </w:r>
          </w:p>
        </w:tc>
      </w:tr>
      <w:tr w:rsidR="008657F7" w:rsidRPr="00C50E8E"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003639</w:t>
            </w:r>
          </w:p>
        </w:tc>
        <w:tc>
          <w:tcPr>
            <w:tcW w:w="761" w:type="dxa"/>
            <w:gridSpan w:val="3"/>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2119</w:t>
            </w:r>
          </w:p>
        </w:tc>
        <w:tc>
          <w:tcPr>
            <w:tcW w:w="1507"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0500000000000</w:t>
            </w:r>
          </w:p>
        </w:tc>
        <w:tc>
          <w:tcPr>
            <w:tcW w:w="633"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1 000,00</w:t>
            </w: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1 361,35</w:t>
            </w:r>
          </w:p>
        </w:tc>
        <w:tc>
          <w:tcPr>
            <w:tcW w:w="3764" w:type="dxa"/>
            <w:gridSpan w:val="17"/>
            <w:tcBorders>
              <w:top w:val="single" w:sz="6" w:space="0" w:color="auto"/>
              <w:left w:val="single" w:sz="6" w:space="0" w:color="auto"/>
              <w:bottom w:val="single" w:sz="6" w:space="0" w:color="auto"/>
              <w:right w:val="single" w:sz="6" w:space="0" w:color="auto"/>
            </w:tcBorders>
          </w:tcPr>
          <w:p w:rsidR="008657F7" w:rsidRPr="00E64E94" w:rsidRDefault="008657F7" w:rsidP="009D427D">
            <w:pPr>
              <w:jc w:val="both"/>
              <w:rPr>
                <w:b/>
              </w:rPr>
            </w:pPr>
            <w:r w:rsidRPr="00E64E94">
              <w:rPr>
                <w:b/>
              </w:rPr>
              <w:t>Ostatní příjmy z vlastní činnosti:</w:t>
            </w:r>
          </w:p>
          <w:p w:rsidR="008657F7" w:rsidRPr="00C50E8E" w:rsidRDefault="008657F7" w:rsidP="009D427D">
            <w:pPr>
              <w:jc w:val="both"/>
            </w:pPr>
            <w:r>
              <w:t xml:space="preserve">Úhrady za zřízení </w:t>
            </w:r>
            <w:proofErr w:type="gramStart"/>
            <w:r>
              <w:t>služebnosti  na</w:t>
            </w:r>
            <w:proofErr w:type="gramEnd"/>
            <w:r>
              <w:t xml:space="preserve"> pozemcích v majetku města ve prospěch jiných subjektů – oproti schválenému příjmu bylo uzavřeno více smluv s vyšším plněním. </w:t>
            </w:r>
          </w:p>
        </w:tc>
      </w:tr>
      <w:tr w:rsidR="008657F7" w:rsidRPr="00C50E8E"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003639</w:t>
            </w:r>
          </w:p>
        </w:tc>
        <w:tc>
          <w:tcPr>
            <w:tcW w:w="761" w:type="dxa"/>
            <w:gridSpan w:val="3"/>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2131</w:t>
            </w:r>
          </w:p>
        </w:tc>
        <w:tc>
          <w:tcPr>
            <w:tcW w:w="1507"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0500000000000</w:t>
            </w:r>
          </w:p>
        </w:tc>
        <w:tc>
          <w:tcPr>
            <w:tcW w:w="633"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5  000,00</w:t>
            </w: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4 531,95</w:t>
            </w:r>
          </w:p>
        </w:tc>
        <w:tc>
          <w:tcPr>
            <w:tcW w:w="3764" w:type="dxa"/>
            <w:gridSpan w:val="17"/>
            <w:tcBorders>
              <w:top w:val="single" w:sz="6" w:space="0" w:color="auto"/>
              <w:left w:val="single" w:sz="6" w:space="0" w:color="auto"/>
              <w:bottom w:val="single" w:sz="6" w:space="0" w:color="auto"/>
              <w:right w:val="single" w:sz="6" w:space="0" w:color="auto"/>
            </w:tcBorders>
          </w:tcPr>
          <w:p w:rsidR="008657F7" w:rsidRPr="00675CA0" w:rsidRDefault="008657F7" w:rsidP="009D427D">
            <w:pPr>
              <w:jc w:val="both"/>
              <w:rPr>
                <w:b/>
              </w:rPr>
            </w:pPr>
            <w:r w:rsidRPr="00675CA0">
              <w:rPr>
                <w:b/>
              </w:rPr>
              <w:t>Příjmy z pronájmu pozemků:</w:t>
            </w:r>
          </w:p>
          <w:p w:rsidR="008657F7" w:rsidRPr="00C50E8E" w:rsidRDefault="008657F7" w:rsidP="009D427D">
            <w:pPr>
              <w:jc w:val="both"/>
            </w:pPr>
            <w:r>
              <w:t>Uzavřené nájemní smlouvy mají termín splatnosti nájemného k </w:t>
            </w:r>
            <w:proofErr w:type="gramStart"/>
            <w:r>
              <w:t>31.03</w:t>
            </w:r>
            <w:proofErr w:type="gramEnd"/>
            <w:r>
              <w:t>.  a k 01.07. běžného roku. V pololetí tedy položka vykazuje již 90 % plnění.</w:t>
            </w:r>
          </w:p>
        </w:tc>
      </w:tr>
      <w:tr w:rsidR="008657F7" w:rsidRPr="00C50E8E"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003639</w:t>
            </w:r>
          </w:p>
        </w:tc>
        <w:tc>
          <w:tcPr>
            <w:tcW w:w="761" w:type="dxa"/>
            <w:gridSpan w:val="3"/>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2133</w:t>
            </w:r>
          </w:p>
        </w:tc>
        <w:tc>
          <w:tcPr>
            <w:tcW w:w="1507"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0500000000000</w:t>
            </w:r>
          </w:p>
        </w:tc>
        <w:tc>
          <w:tcPr>
            <w:tcW w:w="633"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549,00</w:t>
            </w: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669,04</w:t>
            </w:r>
          </w:p>
        </w:tc>
        <w:tc>
          <w:tcPr>
            <w:tcW w:w="3764" w:type="dxa"/>
            <w:gridSpan w:val="17"/>
            <w:tcBorders>
              <w:top w:val="single" w:sz="6" w:space="0" w:color="auto"/>
              <w:left w:val="single" w:sz="6" w:space="0" w:color="auto"/>
              <w:bottom w:val="single" w:sz="6" w:space="0" w:color="auto"/>
              <w:right w:val="single" w:sz="6" w:space="0" w:color="auto"/>
            </w:tcBorders>
          </w:tcPr>
          <w:p w:rsidR="008657F7" w:rsidRPr="00675CA0" w:rsidRDefault="008657F7" w:rsidP="009D427D">
            <w:pPr>
              <w:jc w:val="both"/>
              <w:rPr>
                <w:b/>
              </w:rPr>
            </w:pPr>
            <w:r w:rsidRPr="00675CA0">
              <w:rPr>
                <w:b/>
              </w:rPr>
              <w:t>Příjmy z pronájmu movitých věcí:</w:t>
            </w:r>
          </w:p>
          <w:p w:rsidR="008657F7" w:rsidRPr="00C50E8E" w:rsidRDefault="008657F7" w:rsidP="009D427D">
            <w:pPr>
              <w:jc w:val="both"/>
            </w:pPr>
            <w:r>
              <w:t>Uzavřené nájemní smlouvy mají termín splatnosti nájemného k </w:t>
            </w:r>
            <w:proofErr w:type="gramStart"/>
            <w:r>
              <w:t>31.03</w:t>
            </w:r>
            <w:proofErr w:type="gramEnd"/>
            <w:r>
              <w:t xml:space="preserve">. běžného roku, navíc byly uzavřeny nové smlouvy, se kterými při sestavování rozpočtu nebylo počítáno. </w:t>
            </w:r>
          </w:p>
        </w:tc>
      </w:tr>
      <w:tr w:rsidR="008657F7" w:rsidRPr="00C50E8E"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003639</w:t>
            </w:r>
          </w:p>
        </w:tc>
        <w:tc>
          <w:tcPr>
            <w:tcW w:w="761" w:type="dxa"/>
            <w:gridSpan w:val="3"/>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3111</w:t>
            </w:r>
          </w:p>
        </w:tc>
        <w:tc>
          <w:tcPr>
            <w:tcW w:w="1507"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0500000000000</w:t>
            </w:r>
          </w:p>
        </w:tc>
        <w:tc>
          <w:tcPr>
            <w:tcW w:w="633"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3 510,00</w:t>
            </w: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6 479,70</w:t>
            </w:r>
          </w:p>
        </w:tc>
        <w:tc>
          <w:tcPr>
            <w:tcW w:w="3764" w:type="dxa"/>
            <w:gridSpan w:val="17"/>
            <w:tcBorders>
              <w:top w:val="single" w:sz="6" w:space="0" w:color="auto"/>
              <w:left w:val="single" w:sz="6" w:space="0" w:color="auto"/>
              <w:bottom w:val="single" w:sz="6" w:space="0" w:color="auto"/>
              <w:right w:val="single" w:sz="6" w:space="0" w:color="auto"/>
            </w:tcBorders>
          </w:tcPr>
          <w:p w:rsidR="008657F7" w:rsidRPr="006D4389" w:rsidRDefault="008657F7" w:rsidP="009D427D">
            <w:pPr>
              <w:jc w:val="both"/>
              <w:rPr>
                <w:b/>
              </w:rPr>
            </w:pPr>
            <w:r w:rsidRPr="006D4389">
              <w:rPr>
                <w:b/>
              </w:rPr>
              <w:t>Příjmy z prodeje pozemků:</w:t>
            </w:r>
          </w:p>
          <w:p w:rsidR="008657F7" w:rsidRPr="00C50E8E" w:rsidRDefault="008657F7" w:rsidP="009D427D">
            <w:pPr>
              <w:jc w:val="both"/>
            </w:pPr>
            <w:r>
              <w:t xml:space="preserve">V průběhu I. pololetí </w:t>
            </w:r>
            <w:proofErr w:type="gramStart"/>
            <w:r>
              <w:t>t.r.</w:t>
            </w:r>
            <w:proofErr w:type="gramEnd"/>
            <w:r>
              <w:t xml:space="preserve"> bylo uzavřeno  14 smluv na odprodej pozemků z majetku města, kdy přijatá plnění jsou oproti schválenému rozpočtu vyšší, než bylo při sestavování rozpočtu známo. </w:t>
            </w:r>
          </w:p>
        </w:tc>
      </w:tr>
      <w:tr w:rsidR="008657F7" w:rsidRPr="00C50E8E"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lastRenderedPageBreak/>
              <w:t>001031</w:t>
            </w:r>
          </w:p>
        </w:tc>
        <w:tc>
          <w:tcPr>
            <w:tcW w:w="761" w:type="dxa"/>
            <w:gridSpan w:val="3"/>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2139</w:t>
            </w:r>
          </w:p>
        </w:tc>
        <w:tc>
          <w:tcPr>
            <w:tcW w:w="1507"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0500000505050</w:t>
            </w:r>
          </w:p>
        </w:tc>
        <w:tc>
          <w:tcPr>
            <w:tcW w:w="633"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7 260,00</w:t>
            </w: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0,00</w:t>
            </w:r>
          </w:p>
        </w:tc>
        <w:tc>
          <w:tcPr>
            <w:tcW w:w="3764" w:type="dxa"/>
            <w:gridSpan w:val="17"/>
            <w:tcBorders>
              <w:top w:val="single" w:sz="6" w:space="0" w:color="auto"/>
              <w:left w:val="single" w:sz="6" w:space="0" w:color="auto"/>
              <w:bottom w:val="single" w:sz="6" w:space="0" w:color="auto"/>
              <w:right w:val="single" w:sz="6" w:space="0" w:color="auto"/>
            </w:tcBorders>
          </w:tcPr>
          <w:p w:rsidR="008657F7" w:rsidRPr="006D4389" w:rsidRDefault="008657F7" w:rsidP="009D427D">
            <w:pPr>
              <w:jc w:val="both"/>
              <w:rPr>
                <w:b/>
              </w:rPr>
            </w:pPr>
            <w:r w:rsidRPr="006D4389">
              <w:rPr>
                <w:b/>
              </w:rPr>
              <w:t>Ostatní příjmy z pronájmu majetku:</w:t>
            </w:r>
          </w:p>
          <w:p w:rsidR="008657F7" w:rsidRPr="00C50E8E" w:rsidRDefault="008657F7" w:rsidP="009D427D">
            <w:pPr>
              <w:jc w:val="both"/>
            </w:pPr>
            <w:r>
              <w:t xml:space="preserve">Příjmy z pronájmu souboru movitého a nemovitého majetku společnosti LMP, s.r.o. Dle uzavřené nájemní smlouvy je splatnost nájemného každoročně k datu 31.07. a 31.12. , plnění se projeví až ve II. pololetí </w:t>
            </w:r>
            <w:proofErr w:type="gramStart"/>
            <w:r>
              <w:t>t.r.</w:t>
            </w:r>
            <w:proofErr w:type="gramEnd"/>
          </w:p>
        </w:tc>
      </w:tr>
      <w:tr w:rsidR="008657F7" w:rsidRPr="00C50E8E"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003412</w:t>
            </w:r>
          </w:p>
        </w:tc>
        <w:tc>
          <w:tcPr>
            <w:tcW w:w="761" w:type="dxa"/>
            <w:gridSpan w:val="3"/>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2132</w:t>
            </w:r>
          </w:p>
        </w:tc>
        <w:tc>
          <w:tcPr>
            <w:tcW w:w="1507"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0500119000000</w:t>
            </w:r>
          </w:p>
        </w:tc>
        <w:tc>
          <w:tcPr>
            <w:tcW w:w="633"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200,00</w:t>
            </w:r>
          </w:p>
        </w:tc>
        <w:tc>
          <w:tcPr>
            <w:tcW w:w="920"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348,62</w:t>
            </w:r>
          </w:p>
        </w:tc>
        <w:tc>
          <w:tcPr>
            <w:tcW w:w="3764" w:type="dxa"/>
            <w:gridSpan w:val="17"/>
            <w:tcBorders>
              <w:top w:val="single" w:sz="6" w:space="0" w:color="auto"/>
              <w:left w:val="single" w:sz="6" w:space="0" w:color="auto"/>
              <w:bottom w:val="single" w:sz="6" w:space="0" w:color="auto"/>
              <w:right w:val="single" w:sz="6" w:space="0" w:color="auto"/>
            </w:tcBorders>
          </w:tcPr>
          <w:p w:rsidR="008657F7" w:rsidRPr="006D4389" w:rsidRDefault="008657F7" w:rsidP="009D427D">
            <w:pPr>
              <w:jc w:val="both"/>
              <w:rPr>
                <w:b/>
              </w:rPr>
            </w:pPr>
            <w:r w:rsidRPr="006D4389">
              <w:rPr>
                <w:b/>
              </w:rPr>
              <w:t xml:space="preserve">Příjmy z pronájmu </w:t>
            </w:r>
            <w:proofErr w:type="spellStart"/>
            <w:proofErr w:type="gramStart"/>
            <w:r w:rsidRPr="006D4389">
              <w:rPr>
                <w:b/>
              </w:rPr>
              <w:t>ost</w:t>
            </w:r>
            <w:proofErr w:type="gramEnd"/>
            <w:r w:rsidRPr="006D4389">
              <w:rPr>
                <w:b/>
              </w:rPr>
              <w:t>.</w:t>
            </w:r>
            <w:proofErr w:type="gramStart"/>
            <w:r w:rsidRPr="006D4389">
              <w:rPr>
                <w:b/>
              </w:rPr>
              <w:t>nemovitostí</w:t>
            </w:r>
            <w:proofErr w:type="spellEnd"/>
            <w:proofErr w:type="gramEnd"/>
            <w:r w:rsidRPr="006D4389">
              <w:rPr>
                <w:b/>
              </w:rPr>
              <w:t xml:space="preserve"> a jejich částí:</w:t>
            </w:r>
          </w:p>
          <w:p w:rsidR="008657F7" w:rsidRPr="00C50E8E" w:rsidRDefault="008657F7" w:rsidP="009D427D">
            <w:pPr>
              <w:jc w:val="both"/>
            </w:pPr>
            <w:proofErr w:type="spellStart"/>
            <w:proofErr w:type="gramStart"/>
            <w:r>
              <w:t>Sport</w:t>
            </w:r>
            <w:proofErr w:type="gramEnd"/>
            <w:r>
              <w:t>.</w:t>
            </w:r>
            <w:proofErr w:type="gramStart"/>
            <w:r>
              <w:t>areál</w:t>
            </w:r>
            <w:proofErr w:type="spellEnd"/>
            <w:proofErr w:type="gramEnd"/>
            <w:r>
              <w:t xml:space="preserve"> </w:t>
            </w:r>
            <w:proofErr w:type="spellStart"/>
            <w:r>
              <w:t>E.Beneše</w:t>
            </w:r>
            <w:proofErr w:type="spellEnd"/>
            <w:r>
              <w:t xml:space="preserve"> – pronájem hřiště a </w:t>
            </w:r>
            <w:proofErr w:type="spellStart"/>
            <w:r>
              <w:t>nebyt.prostor</w:t>
            </w:r>
            <w:proofErr w:type="spellEnd"/>
            <w:r>
              <w:t xml:space="preserve">. </w:t>
            </w:r>
          </w:p>
        </w:tc>
      </w:tr>
      <w:tr w:rsidR="008657F7" w:rsidRPr="00C50E8E" w:rsidTr="009D427D">
        <w:trPr>
          <w:gridAfter w:val="1"/>
          <w:wAfter w:w="129" w:type="dxa"/>
        </w:trPr>
        <w:tc>
          <w:tcPr>
            <w:tcW w:w="460" w:type="dxa"/>
          </w:tcPr>
          <w:p w:rsidR="008657F7" w:rsidRDefault="008657F7" w:rsidP="009D427D">
            <w:pPr>
              <w:rPr>
                <w:b/>
              </w:rPr>
            </w:pPr>
          </w:p>
          <w:p w:rsidR="008657F7" w:rsidRPr="00C50E8E" w:rsidRDefault="008657F7" w:rsidP="009D427D">
            <w:pPr>
              <w:rPr>
                <w:b/>
              </w:rPr>
            </w:pPr>
          </w:p>
        </w:tc>
        <w:tc>
          <w:tcPr>
            <w:tcW w:w="319" w:type="dxa"/>
          </w:tcPr>
          <w:p w:rsidR="008657F7" w:rsidRPr="00C50E8E" w:rsidRDefault="008657F7" w:rsidP="009D427D">
            <w:pPr>
              <w:rPr>
                <w:b/>
              </w:rPr>
            </w:pPr>
          </w:p>
        </w:tc>
        <w:tc>
          <w:tcPr>
            <w:tcW w:w="601" w:type="dxa"/>
            <w:gridSpan w:val="2"/>
          </w:tcPr>
          <w:p w:rsidR="008657F7" w:rsidRPr="00C50E8E" w:rsidRDefault="008657F7" w:rsidP="009D427D">
            <w:pPr>
              <w:rPr>
                <w:b/>
              </w:rPr>
            </w:pPr>
          </w:p>
        </w:tc>
        <w:tc>
          <w:tcPr>
            <w:tcW w:w="160" w:type="dxa"/>
          </w:tcPr>
          <w:p w:rsidR="008657F7" w:rsidRPr="00C50E8E" w:rsidRDefault="008657F7" w:rsidP="009D427D">
            <w:pPr>
              <w:rPr>
                <w:b/>
              </w:rPr>
            </w:pPr>
          </w:p>
        </w:tc>
        <w:tc>
          <w:tcPr>
            <w:tcW w:w="760" w:type="dxa"/>
            <w:gridSpan w:val="4"/>
          </w:tcPr>
          <w:p w:rsidR="008657F7" w:rsidRPr="00C50E8E" w:rsidRDefault="008657F7" w:rsidP="009D427D">
            <w:pPr>
              <w:rPr>
                <w:b/>
              </w:rPr>
            </w:pPr>
          </w:p>
        </w:tc>
        <w:tc>
          <w:tcPr>
            <w:tcW w:w="747" w:type="dxa"/>
            <w:gridSpan w:val="2"/>
          </w:tcPr>
          <w:p w:rsidR="008657F7" w:rsidRPr="00C50E8E" w:rsidRDefault="008657F7" w:rsidP="009D427D">
            <w:pPr>
              <w:rPr>
                <w:b/>
              </w:rPr>
            </w:pPr>
          </w:p>
        </w:tc>
        <w:tc>
          <w:tcPr>
            <w:tcW w:w="173"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544" w:type="dxa"/>
            <w:gridSpan w:val="2"/>
          </w:tcPr>
          <w:p w:rsidR="008657F7" w:rsidRPr="00C50E8E" w:rsidRDefault="008657F7" w:rsidP="009D427D">
            <w:pPr>
              <w:rPr>
                <w:b/>
              </w:rPr>
            </w:pPr>
          </w:p>
        </w:tc>
      </w:tr>
      <w:tr w:rsidR="008657F7" w:rsidRPr="00C50E8E" w:rsidTr="009D427D">
        <w:trPr>
          <w:gridAfter w:val="1"/>
          <w:wAfter w:w="129" w:type="dxa"/>
        </w:trPr>
        <w:tc>
          <w:tcPr>
            <w:tcW w:w="9284" w:type="dxa"/>
            <w:gridSpan w:val="42"/>
            <w:shd w:val="clear" w:color="auto" w:fill="F79646"/>
          </w:tcPr>
          <w:p w:rsidR="008657F7" w:rsidRPr="00C50E8E" w:rsidRDefault="008657F7" w:rsidP="009D427D">
            <w:pPr>
              <w:rPr>
                <w:b/>
                <w:u w:val="single"/>
              </w:rPr>
            </w:pPr>
            <w:r w:rsidRPr="00C50E8E">
              <w:rPr>
                <w:b/>
                <w:u w:val="single"/>
              </w:rPr>
              <w:t>Rozbor čerpání výdajů rozpočtu kapitoly</w:t>
            </w:r>
          </w:p>
        </w:tc>
      </w:tr>
      <w:tr w:rsidR="008657F7" w:rsidRPr="00C50E8E" w:rsidTr="009D427D">
        <w:trPr>
          <w:gridAfter w:val="1"/>
          <w:wAfter w:w="129" w:type="dxa"/>
        </w:trPr>
        <w:tc>
          <w:tcPr>
            <w:tcW w:w="460" w:type="dxa"/>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tcPr>
          <w:p w:rsidR="008657F7" w:rsidRPr="00C50E8E" w:rsidRDefault="008657F7" w:rsidP="009D427D">
            <w:pPr>
              <w:rPr>
                <w:b/>
              </w:rPr>
            </w:pPr>
          </w:p>
        </w:tc>
        <w:tc>
          <w:tcPr>
            <w:tcW w:w="391" w:type="dxa"/>
            <w:gridSpan w:val="3"/>
          </w:tcPr>
          <w:p w:rsidR="008657F7" w:rsidRPr="00C50E8E" w:rsidRDefault="008657F7" w:rsidP="009D427D">
            <w:pPr>
              <w:rPr>
                <w:b/>
              </w:rPr>
            </w:pPr>
          </w:p>
        </w:tc>
        <w:tc>
          <w:tcPr>
            <w:tcW w:w="529" w:type="dxa"/>
            <w:gridSpan w:val="2"/>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544" w:type="dxa"/>
            <w:gridSpan w:val="2"/>
          </w:tcPr>
          <w:p w:rsidR="008657F7" w:rsidRPr="00C50E8E" w:rsidRDefault="008657F7" w:rsidP="009D427D">
            <w:pPr>
              <w:rPr>
                <w:b/>
              </w:rPr>
            </w:pPr>
          </w:p>
        </w:tc>
      </w:tr>
      <w:tr w:rsidR="008657F7" w:rsidRPr="00AC0210" w:rsidTr="009D427D">
        <w:trPr>
          <w:gridAfter w:val="1"/>
          <w:wAfter w:w="129" w:type="dxa"/>
        </w:trPr>
        <w:tc>
          <w:tcPr>
            <w:tcW w:w="1771" w:type="dxa"/>
            <w:gridSpan w:val="7"/>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r w:rsidRPr="00AC0210">
              <w:rPr>
                <w:b/>
                <w:sz w:val="16"/>
                <w:szCs w:val="16"/>
              </w:rPr>
              <w:t>Rozpočet upravený v tis. Kč</w:t>
            </w:r>
          </w:p>
        </w:tc>
        <w:tc>
          <w:tcPr>
            <w:tcW w:w="1909" w:type="dxa"/>
            <w:gridSpan w:val="8"/>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Skutečnost v tis. Kč</w:t>
            </w:r>
          </w:p>
        </w:tc>
        <w:tc>
          <w:tcPr>
            <w:tcW w:w="1840" w:type="dxa"/>
            <w:gridSpan w:val="10"/>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SK/RU v %</w:t>
            </w:r>
          </w:p>
        </w:tc>
        <w:tc>
          <w:tcPr>
            <w:tcW w:w="3764" w:type="dxa"/>
            <w:gridSpan w:val="17"/>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Komentář</w:t>
            </w:r>
          </w:p>
        </w:tc>
      </w:tr>
      <w:tr w:rsidR="008657F7" w:rsidRPr="00C50E8E" w:rsidTr="009D427D">
        <w:trPr>
          <w:gridAfter w:val="1"/>
          <w:wAfter w:w="129" w:type="dxa"/>
        </w:trPr>
        <w:tc>
          <w:tcPr>
            <w:tcW w:w="1771" w:type="dxa"/>
            <w:gridSpan w:val="7"/>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rPr>
                <w:b/>
              </w:rPr>
            </w:pPr>
            <w:r>
              <w:rPr>
                <w:b/>
              </w:rPr>
              <w:t>19 277,79</w:t>
            </w:r>
          </w:p>
        </w:tc>
        <w:tc>
          <w:tcPr>
            <w:tcW w:w="1909" w:type="dxa"/>
            <w:gridSpan w:val="8"/>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rPr>
                <w:b/>
              </w:rPr>
            </w:pPr>
            <w:r>
              <w:rPr>
                <w:b/>
              </w:rPr>
              <w:t>13 705,57</w:t>
            </w:r>
          </w:p>
        </w:tc>
        <w:tc>
          <w:tcPr>
            <w:tcW w:w="1840" w:type="dxa"/>
            <w:gridSpan w:val="10"/>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rPr>
                <w:b/>
              </w:rPr>
            </w:pPr>
            <w:r>
              <w:rPr>
                <w:b/>
              </w:rPr>
              <w:t>71,10</w:t>
            </w:r>
          </w:p>
        </w:tc>
        <w:tc>
          <w:tcPr>
            <w:tcW w:w="3764" w:type="dxa"/>
            <w:gridSpan w:val="17"/>
            <w:tcBorders>
              <w:top w:val="single" w:sz="6" w:space="0" w:color="auto"/>
              <w:left w:val="single" w:sz="6" w:space="0" w:color="auto"/>
              <w:bottom w:val="single" w:sz="6" w:space="0" w:color="auto"/>
              <w:right w:val="single" w:sz="6" w:space="0" w:color="auto"/>
            </w:tcBorders>
          </w:tcPr>
          <w:p w:rsidR="008657F7" w:rsidRPr="00C50E8E" w:rsidRDefault="008657F7" w:rsidP="009D427D">
            <w:pPr>
              <w:rPr>
                <w:b/>
              </w:rPr>
            </w:pPr>
            <w:r w:rsidRPr="00C50E8E">
              <w:rPr>
                <w:b/>
              </w:rPr>
              <w:t>Nekonsolidované výdaje</w:t>
            </w:r>
          </w:p>
        </w:tc>
      </w:tr>
      <w:tr w:rsidR="008657F7" w:rsidRPr="00C50E8E" w:rsidTr="009D427D">
        <w:trPr>
          <w:gridAfter w:val="1"/>
          <w:wAfter w:w="129" w:type="dxa"/>
        </w:trPr>
        <w:tc>
          <w:tcPr>
            <w:tcW w:w="1771" w:type="dxa"/>
            <w:gridSpan w:val="7"/>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rPr>
                <w:b/>
              </w:rPr>
            </w:pPr>
            <w:r>
              <w:rPr>
                <w:b/>
              </w:rPr>
              <w:t>19 277,76</w:t>
            </w:r>
          </w:p>
        </w:tc>
        <w:tc>
          <w:tcPr>
            <w:tcW w:w="1909" w:type="dxa"/>
            <w:gridSpan w:val="8"/>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rPr>
                <w:b/>
              </w:rPr>
            </w:pPr>
            <w:r>
              <w:rPr>
                <w:b/>
              </w:rPr>
              <w:t>13 705,57</w:t>
            </w:r>
          </w:p>
        </w:tc>
        <w:tc>
          <w:tcPr>
            <w:tcW w:w="1840" w:type="dxa"/>
            <w:gridSpan w:val="10"/>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rPr>
                <w:b/>
              </w:rPr>
            </w:pPr>
            <w:r>
              <w:rPr>
                <w:b/>
              </w:rPr>
              <w:t>71,10</w:t>
            </w:r>
          </w:p>
        </w:tc>
        <w:tc>
          <w:tcPr>
            <w:tcW w:w="3764" w:type="dxa"/>
            <w:gridSpan w:val="17"/>
            <w:tcBorders>
              <w:top w:val="single" w:sz="6" w:space="0" w:color="auto"/>
              <w:left w:val="single" w:sz="6" w:space="0" w:color="auto"/>
              <w:bottom w:val="single" w:sz="6" w:space="0" w:color="auto"/>
              <w:right w:val="single" w:sz="6" w:space="0" w:color="auto"/>
            </w:tcBorders>
          </w:tcPr>
          <w:p w:rsidR="008657F7" w:rsidRPr="00C50E8E" w:rsidRDefault="008657F7" w:rsidP="009D427D">
            <w:pPr>
              <w:rPr>
                <w:b/>
              </w:rPr>
            </w:pPr>
            <w:r w:rsidRPr="00C50E8E">
              <w:rPr>
                <w:b/>
              </w:rPr>
              <w:t>Konsolidované výdaje</w:t>
            </w:r>
          </w:p>
        </w:tc>
      </w:tr>
      <w:tr w:rsidR="008657F7" w:rsidRPr="00C50E8E" w:rsidTr="009D427D">
        <w:trPr>
          <w:gridAfter w:val="1"/>
          <w:wAfter w:w="129" w:type="dxa"/>
        </w:trPr>
        <w:tc>
          <w:tcPr>
            <w:tcW w:w="460" w:type="dxa"/>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tcPr>
          <w:p w:rsidR="008657F7" w:rsidRPr="00C50E8E" w:rsidRDefault="008657F7" w:rsidP="009D427D">
            <w:pPr>
              <w:rPr>
                <w:b/>
              </w:rPr>
            </w:pPr>
          </w:p>
        </w:tc>
        <w:tc>
          <w:tcPr>
            <w:tcW w:w="391" w:type="dxa"/>
            <w:gridSpan w:val="3"/>
          </w:tcPr>
          <w:p w:rsidR="008657F7" w:rsidRPr="00C50E8E" w:rsidRDefault="008657F7" w:rsidP="009D427D">
            <w:pPr>
              <w:rPr>
                <w:b/>
              </w:rPr>
            </w:pPr>
          </w:p>
        </w:tc>
        <w:tc>
          <w:tcPr>
            <w:tcW w:w="529" w:type="dxa"/>
            <w:gridSpan w:val="2"/>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544" w:type="dxa"/>
            <w:gridSpan w:val="2"/>
          </w:tcPr>
          <w:p w:rsidR="008657F7" w:rsidRPr="00C50E8E" w:rsidRDefault="008657F7" w:rsidP="009D427D">
            <w:pPr>
              <w:rPr>
                <w:b/>
              </w:rPr>
            </w:pPr>
          </w:p>
        </w:tc>
      </w:tr>
      <w:tr w:rsidR="008657F7" w:rsidRPr="00C50E8E" w:rsidTr="009D427D">
        <w:trPr>
          <w:gridAfter w:val="1"/>
          <w:wAfter w:w="129" w:type="dxa"/>
        </w:trPr>
        <w:tc>
          <w:tcPr>
            <w:tcW w:w="9284" w:type="dxa"/>
            <w:gridSpan w:val="42"/>
          </w:tcPr>
          <w:p w:rsidR="008657F7" w:rsidRPr="00C50E8E" w:rsidRDefault="008657F7" w:rsidP="009D427D">
            <w:pPr>
              <w:jc w:val="center"/>
              <w:rPr>
                <w:b/>
              </w:rPr>
            </w:pPr>
            <w:r w:rsidRPr="00C50E8E">
              <w:rPr>
                <w:b/>
              </w:rPr>
              <w:t>Stručný komentář k celkovému vývoji čerpání výdajů kapitoly ve sledovaném období</w:t>
            </w:r>
          </w:p>
        </w:tc>
      </w:tr>
      <w:tr w:rsidR="008657F7" w:rsidRPr="00C50E8E" w:rsidTr="009D427D">
        <w:trPr>
          <w:gridAfter w:val="1"/>
          <w:wAfter w:w="129" w:type="dxa"/>
        </w:trPr>
        <w:tc>
          <w:tcPr>
            <w:tcW w:w="460" w:type="dxa"/>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4"/>
          </w:tcPr>
          <w:p w:rsidR="008657F7" w:rsidRPr="00C50E8E" w:rsidRDefault="008657F7" w:rsidP="009D427D">
            <w:pPr>
              <w:rPr>
                <w:b/>
              </w:rPr>
            </w:pPr>
          </w:p>
        </w:tc>
        <w:tc>
          <w:tcPr>
            <w:tcW w:w="460" w:type="dxa"/>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544" w:type="dxa"/>
            <w:gridSpan w:val="2"/>
          </w:tcPr>
          <w:p w:rsidR="008657F7" w:rsidRPr="00C50E8E" w:rsidRDefault="008657F7" w:rsidP="009D427D">
            <w:pPr>
              <w:rPr>
                <w:b/>
              </w:rPr>
            </w:pPr>
          </w:p>
        </w:tc>
      </w:tr>
      <w:tr w:rsidR="008657F7" w:rsidRPr="00C50E8E" w:rsidTr="009D427D">
        <w:trPr>
          <w:gridAfter w:val="1"/>
          <w:wAfter w:w="129" w:type="dxa"/>
        </w:trPr>
        <w:tc>
          <w:tcPr>
            <w:tcW w:w="9284" w:type="dxa"/>
            <w:gridSpan w:val="42"/>
            <w:tcBorders>
              <w:top w:val="single" w:sz="6" w:space="0" w:color="auto"/>
              <w:left w:val="single" w:sz="6" w:space="0" w:color="auto"/>
              <w:bottom w:val="single" w:sz="6" w:space="0" w:color="auto"/>
              <w:right w:val="single" w:sz="6" w:space="0" w:color="auto"/>
            </w:tcBorders>
          </w:tcPr>
          <w:p w:rsidR="008657F7" w:rsidRDefault="008657F7" w:rsidP="009D427D">
            <w:pPr>
              <w:jc w:val="both"/>
            </w:pPr>
            <w:r>
              <w:t xml:space="preserve">Plnění provozních výdajových položek jako jsou služby, energie, opravy, údržba, poradenské služby, nákup materiálu aj. nelze časově rozdělit na pololetí. Výdaje jsou čerpány postupně dle činností zajišťovaných Odborem správy a údržby majetku města nebo jednorázově (např. nákup DHDM apod.).  </w:t>
            </w:r>
          </w:p>
          <w:p w:rsidR="008657F7" w:rsidRPr="00C50E8E" w:rsidRDefault="008657F7" w:rsidP="009D427D">
            <w:pPr>
              <w:jc w:val="both"/>
            </w:pPr>
            <w:r>
              <w:t xml:space="preserve">Pokud se jedná o výhled do konce letošního roku, lze předpokládat, že u většiny položek dojde k čerpání plánovaného objemu prostředků. Nevyčerpané finanční prostředky budou vráceny zpět do FRR. </w:t>
            </w:r>
          </w:p>
        </w:tc>
      </w:tr>
      <w:tr w:rsidR="008657F7" w:rsidRPr="00C50E8E" w:rsidTr="009D427D">
        <w:trPr>
          <w:gridAfter w:val="1"/>
          <w:wAfter w:w="129" w:type="dxa"/>
        </w:trPr>
        <w:tc>
          <w:tcPr>
            <w:tcW w:w="460" w:type="dxa"/>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4"/>
          </w:tcPr>
          <w:p w:rsidR="008657F7" w:rsidRPr="00C50E8E" w:rsidRDefault="008657F7" w:rsidP="009D427D">
            <w:pPr>
              <w:rPr>
                <w:b/>
              </w:rPr>
            </w:pPr>
          </w:p>
        </w:tc>
        <w:tc>
          <w:tcPr>
            <w:tcW w:w="460" w:type="dxa"/>
          </w:tcPr>
          <w:p w:rsidR="008657F7" w:rsidRPr="00C50E8E" w:rsidRDefault="008657F7" w:rsidP="009D427D">
            <w:pPr>
              <w:rPr>
                <w:b/>
              </w:rPr>
            </w:pPr>
          </w:p>
        </w:tc>
        <w:tc>
          <w:tcPr>
            <w:tcW w:w="460" w:type="dxa"/>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544" w:type="dxa"/>
            <w:gridSpan w:val="2"/>
          </w:tcPr>
          <w:p w:rsidR="008657F7" w:rsidRPr="00C50E8E" w:rsidRDefault="008657F7" w:rsidP="009D427D">
            <w:pPr>
              <w:rPr>
                <w:b/>
              </w:rPr>
            </w:pPr>
          </w:p>
        </w:tc>
      </w:tr>
      <w:tr w:rsidR="008657F7" w:rsidRPr="00C50E8E" w:rsidTr="009D427D">
        <w:trPr>
          <w:gridAfter w:val="1"/>
          <w:wAfter w:w="129" w:type="dxa"/>
        </w:trPr>
        <w:tc>
          <w:tcPr>
            <w:tcW w:w="9284" w:type="dxa"/>
            <w:gridSpan w:val="42"/>
          </w:tcPr>
          <w:p w:rsidR="008657F7" w:rsidRPr="00C50E8E" w:rsidRDefault="008657F7" w:rsidP="009D427D">
            <w:pPr>
              <w:jc w:val="center"/>
              <w:rPr>
                <w:b/>
              </w:rPr>
            </w:pPr>
            <w:r w:rsidRPr="00C50E8E">
              <w:rPr>
                <w:b/>
              </w:rPr>
              <w:t>Komentář k položkám (akcím), které vykázaly abnormalitu v řádném čerpání výdajů rozpočtu kapitoly ve sledovaném období</w:t>
            </w:r>
          </w:p>
        </w:tc>
      </w:tr>
      <w:tr w:rsidR="008657F7" w:rsidRPr="00C50E8E" w:rsidTr="009D427D">
        <w:tc>
          <w:tcPr>
            <w:tcW w:w="460" w:type="dxa"/>
          </w:tcPr>
          <w:p w:rsidR="008657F7" w:rsidRPr="00C50E8E" w:rsidRDefault="008657F7" w:rsidP="009D427D">
            <w:pPr>
              <w:rPr>
                <w:b/>
              </w:rPr>
            </w:pPr>
          </w:p>
        </w:tc>
        <w:tc>
          <w:tcPr>
            <w:tcW w:w="319" w:type="dxa"/>
          </w:tcPr>
          <w:p w:rsidR="008657F7" w:rsidRPr="00C50E8E" w:rsidRDefault="008657F7" w:rsidP="009D427D">
            <w:pPr>
              <w:rPr>
                <w:b/>
              </w:rPr>
            </w:pPr>
          </w:p>
        </w:tc>
        <w:tc>
          <w:tcPr>
            <w:tcW w:w="601" w:type="dxa"/>
            <w:gridSpan w:val="2"/>
          </w:tcPr>
          <w:p w:rsidR="008657F7" w:rsidRPr="00C50E8E" w:rsidRDefault="008657F7" w:rsidP="009D427D">
            <w:pPr>
              <w:rPr>
                <w:b/>
              </w:rPr>
            </w:pPr>
          </w:p>
        </w:tc>
        <w:tc>
          <w:tcPr>
            <w:tcW w:w="250" w:type="dxa"/>
            <w:gridSpan w:val="2"/>
          </w:tcPr>
          <w:p w:rsidR="008657F7" w:rsidRPr="00C50E8E" w:rsidRDefault="008657F7" w:rsidP="009D427D">
            <w:pPr>
              <w:rPr>
                <w:b/>
              </w:rPr>
            </w:pPr>
          </w:p>
        </w:tc>
        <w:tc>
          <w:tcPr>
            <w:tcW w:w="670" w:type="dxa"/>
            <w:gridSpan w:val="3"/>
          </w:tcPr>
          <w:p w:rsidR="008657F7" w:rsidRPr="00C50E8E" w:rsidRDefault="008657F7" w:rsidP="009D427D">
            <w:pPr>
              <w:rPr>
                <w:b/>
              </w:rPr>
            </w:pPr>
          </w:p>
        </w:tc>
        <w:tc>
          <w:tcPr>
            <w:tcW w:w="889" w:type="dxa"/>
            <w:gridSpan w:val="3"/>
          </w:tcPr>
          <w:p w:rsidR="008657F7" w:rsidRPr="00C50E8E" w:rsidRDefault="008657F7" w:rsidP="009D427D">
            <w:pPr>
              <w:rPr>
                <w:b/>
              </w:rPr>
            </w:pPr>
          </w:p>
        </w:tc>
        <w:tc>
          <w:tcPr>
            <w:tcW w:w="160" w:type="dxa"/>
            <w:gridSpan w:val="2"/>
          </w:tcPr>
          <w:p w:rsidR="008657F7" w:rsidRPr="00C50E8E" w:rsidRDefault="008657F7" w:rsidP="009D427D">
            <w:pPr>
              <w:rPr>
                <w:b/>
              </w:rPr>
            </w:pPr>
          </w:p>
        </w:tc>
        <w:tc>
          <w:tcPr>
            <w:tcW w:w="678" w:type="dxa"/>
            <w:gridSpan w:val="3"/>
          </w:tcPr>
          <w:p w:rsidR="008657F7" w:rsidRPr="00C50E8E" w:rsidRDefault="008657F7" w:rsidP="009D427D">
            <w:pPr>
              <w:rPr>
                <w:b/>
              </w:rPr>
            </w:pPr>
          </w:p>
        </w:tc>
        <w:tc>
          <w:tcPr>
            <w:tcW w:w="242"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3"/>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460" w:type="dxa"/>
            <w:gridSpan w:val="2"/>
          </w:tcPr>
          <w:p w:rsidR="008657F7" w:rsidRPr="00C50E8E" w:rsidRDefault="008657F7" w:rsidP="009D427D">
            <w:pPr>
              <w:rPr>
                <w:b/>
              </w:rPr>
            </w:pPr>
          </w:p>
        </w:tc>
        <w:tc>
          <w:tcPr>
            <w:tcW w:w="544" w:type="dxa"/>
            <w:gridSpan w:val="2"/>
          </w:tcPr>
          <w:p w:rsidR="008657F7" w:rsidRPr="00C50E8E" w:rsidRDefault="008657F7" w:rsidP="009D427D">
            <w:pPr>
              <w:rPr>
                <w:b/>
              </w:rPr>
            </w:pPr>
          </w:p>
        </w:tc>
      </w:tr>
      <w:tr w:rsidR="008657F7" w:rsidRPr="00AC0210"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Oddíl, paragraf</w:t>
            </w:r>
          </w:p>
        </w:tc>
        <w:tc>
          <w:tcPr>
            <w:tcW w:w="851" w:type="dxa"/>
            <w:gridSpan w:val="4"/>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Položka</w:t>
            </w:r>
          </w:p>
        </w:tc>
        <w:tc>
          <w:tcPr>
            <w:tcW w:w="1559" w:type="dxa"/>
            <w:gridSpan w:val="6"/>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Organizace</w:t>
            </w:r>
          </w:p>
        </w:tc>
        <w:tc>
          <w:tcPr>
            <w:tcW w:w="709" w:type="dxa"/>
            <w:gridSpan w:val="4"/>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Účelový zdroj</w:t>
            </w:r>
          </w:p>
        </w:tc>
        <w:tc>
          <w:tcPr>
            <w:tcW w:w="992" w:type="dxa"/>
            <w:gridSpan w:val="6"/>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r w:rsidRPr="00AC0210">
              <w:rPr>
                <w:b/>
                <w:sz w:val="16"/>
                <w:szCs w:val="16"/>
              </w:rPr>
              <w:t>Upravený rozpočet v tis. Kč</w:t>
            </w:r>
          </w:p>
        </w:tc>
        <w:tc>
          <w:tcPr>
            <w:tcW w:w="992" w:type="dxa"/>
            <w:gridSpan w:val="5"/>
            <w:tcBorders>
              <w:top w:val="single" w:sz="6" w:space="0" w:color="auto"/>
              <w:left w:val="single" w:sz="6" w:space="0" w:color="auto"/>
              <w:bottom w:val="single" w:sz="6" w:space="0" w:color="auto"/>
              <w:right w:val="single" w:sz="6" w:space="0" w:color="auto"/>
            </w:tcBorders>
            <w:shd w:val="clear" w:color="auto" w:fill="FFFF00"/>
          </w:tcPr>
          <w:p w:rsidR="008657F7"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Skutečnost v tis. Kč</w:t>
            </w:r>
          </w:p>
        </w:tc>
        <w:tc>
          <w:tcPr>
            <w:tcW w:w="3402" w:type="dxa"/>
            <w:gridSpan w:val="15"/>
            <w:tcBorders>
              <w:top w:val="single" w:sz="6" w:space="0" w:color="auto"/>
              <w:left w:val="single" w:sz="6" w:space="0" w:color="auto"/>
              <w:bottom w:val="single" w:sz="6" w:space="0" w:color="auto"/>
              <w:right w:val="single" w:sz="6" w:space="0" w:color="auto"/>
            </w:tcBorders>
            <w:shd w:val="clear" w:color="auto" w:fill="FFFF00"/>
          </w:tcPr>
          <w:p w:rsidR="008657F7" w:rsidRPr="00AC0210" w:rsidRDefault="008657F7" w:rsidP="009D427D">
            <w:pPr>
              <w:jc w:val="center"/>
              <w:rPr>
                <w:b/>
                <w:sz w:val="16"/>
                <w:szCs w:val="16"/>
              </w:rPr>
            </w:pPr>
          </w:p>
          <w:p w:rsidR="008657F7" w:rsidRPr="00AC0210" w:rsidRDefault="008657F7" w:rsidP="009D427D">
            <w:pPr>
              <w:jc w:val="center"/>
              <w:rPr>
                <w:b/>
                <w:sz w:val="16"/>
                <w:szCs w:val="16"/>
              </w:rPr>
            </w:pPr>
          </w:p>
          <w:p w:rsidR="008657F7" w:rsidRPr="00AC0210" w:rsidRDefault="008657F7" w:rsidP="009D427D">
            <w:pPr>
              <w:jc w:val="center"/>
              <w:rPr>
                <w:b/>
                <w:sz w:val="16"/>
                <w:szCs w:val="16"/>
              </w:rPr>
            </w:pPr>
            <w:r w:rsidRPr="00AC0210">
              <w:rPr>
                <w:b/>
                <w:sz w:val="16"/>
                <w:szCs w:val="16"/>
              </w:rPr>
              <w:t>Komentář</w:t>
            </w:r>
          </w:p>
        </w:tc>
      </w:tr>
      <w:tr w:rsidR="008657F7" w:rsidRPr="00C50E8E"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003639</w:t>
            </w:r>
          </w:p>
        </w:tc>
        <w:tc>
          <w:tcPr>
            <w:tcW w:w="851"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5171</w:t>
            </w:r>
          </w:p>
        </w:tc>
        <w:tc>
          <w:tcPr>
            <w:tcW w:w="1559"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0500000000000</w:t>
            </w:r>
          </w:p>
        </w:tc>
        <w:tc>
          <w:tcPr>
            <w:tcW w:w="709"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p>
        </w:tc>
        <w:tc>
          <w:tcPr>
            <w:tcW w:w="992"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2 000,00</w:t>
            </w:r>
          </w:p>
        </w:tc>
        <w:tc>
          <w:tcPr>
            <w:tcW w:w="992"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216,17</w:t>
            </w:r>
          </w:p>
        </w:tc>
        <w:tc>
          <w:tcPr>
            <w:tcW w:w="3402" w:type="dxa"/>
            <w:gridSpan w:val="15"/>
            <w:tcBorders>
              <w:top w:val="single" w:sz="6" w:space="0" w:color="auto"/>
              <w:left w:val="single" w:sz="6" w:space="0" w:color="auto"/>
              <w:bottom w:val="single" w:sz="6" w:space="0" w:color="auto"/>
              <w:right w:val="single" w:sz="6" w:space="0" w:color="auto"/>
            </w:tcBorders>
          </w:tcPr>
          <w:p w:rsidR="008657F7" w:rsidRPr="005821CA" w:rsidRDefault="008657F7" w:rsidP="009D427D">
            <w:pPr>
              <w:jc w:val="both"/>
              <w:rPr>
                <w:b/>
              </w:rPr>
            </w:pPr>
            <w:r w:rsidRPr="005821CA">
              <w:rPr>
                <w:b/>
              </w:rPr>
              <w:t>Opravy a udržování:</w:t>
            </w:r>
          </w:p>
          <w:p w:rsidR="008657F7" w:rsidRPr="003F5870" w:rsidRDefault="008657F7" w:rsidP="009D427D">
            <w:pPr>
              <w:jc w:val="both"/>
            </w:pPr>
            <w:r>
              <w:t xml:space="preserve">Čerpání prostředků je dle aktuální potřeby oprav a údržby, navíc spousta prací, které jsou objednány, nebyly dosud provedeny a vyfakturovány – plnění se projeví až ve II. pololetí </w:t>
            </w:r>
            <w:proofErr w:type="gramStart"/>
            <w:r>
              <w:t>t.r.</w:t>
            </w:r>
            <w:proofErr w:type="gramEnd"/>
            <w:r>
              <w:t xml:space="preserve"> </w:t>
            </w:r>
          </w:p>
        </w:tc>
      </w:tr>
      <w:tr w:rsidR="008657F7" w:rsidRPr="00C50E8E"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tcPr>
          <w:p w:rsidR="008657F7" w:rsidRDefault="008657F7" w:rsidP="009D427D">
            <w:pPr>
              <w:jc w:val="center"/>
            </w:pPr>
            <w:r>
              <w:t>006171</w:t>
            </w:r>
          </w:p>
        </w:tc>
        <w:tc>
          <w:tcPr>
            <w:tcW w:w="851" w:type="dxa"/>
            <w:gridSpan w:val="4"/>
            <w:tcBorders>
              <w:top w:val="single" w:sz="6" w:space="0" w:color="auto"/>
              <w:left w:val="single" w:sz="6" w:space="0" w:color="auto"/>
              <w:bottom w:val="single" w:sz="6" w:space="0" w:color="auto"/>
              <w:right w:val="single" w:sz="6" w:space="0" w:color="auto"/>
            </w:tcBorders>
          </w:tcPr>
          <w:p w:rsidR="008657F7" w:rsidRDefault="008657F7" w:rsidP="009D427D">
            <w:pPr>
              <w:jc w:val="center"/>
            </w:pPr>
            <w:r>
              <w:t>5166</w:t>
            </w:r>
          </w:p>
        </w:tc>
        <w:tc>
          <w:tcPr>
            <w:tcW w:w="1559" w:type="dxa"/>
            <w:gridSpan w:val="6"/>
            <w:tcBorders>
              <w:top w:val="single" w:sz="6" w:space="0" w:color="auto"/>
              <w:left w:val="single" w:sz="6" w:space="0" w:color="auto"/>
              <w:bottom w:val="single" w:sz="6" w:space="0" w:color="auto"/>
              <w:right w:val="single" w:sz="6" w:space="0" w:color="auto"/>
            </w:tcBorders>
          </w:tcPr>
          <w:p w:rsidR="008657F7" w:rsidRDefault="008657F7" w:rsidP="009D427D">
            <w:pPr>
              <w:jc w:val="center"/>
            </w:pPr>
            <w:r>
              <w:t>0500000000000</w:t>
            </w:r>
          </w:p>
        </w:tc>
        <w:tc>
          <w:tcPr>
            <w:tcW w:w="709"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p>
        </w:tc>
        <w:tc>
          <w:tcPr>
            <w:tcW w:w="992" w:type="dxa"/>
            <w:gridSpan w:val="6"/>
            <w:tcBorders>
              <w:top w:val="single" w:sz="6" w:space="0" w:color="auto"/>
              <w:left w:val="single" w:sz="6" w:space="0" w:color="auto"/>
              <w:bottom w:val="single" w:sz="6" w:space="0" w:color="auto"/>
              <w:right w:val="single" w:sz="6" w:space="0" w:color="auto"/>
            </w:tcBorders>
          </w:tcPr>
          <w:p w:rsidR="008657F7" w:rsidRDefault="008657F7" w:rsidP="009D427D">
            <w:pPr>
              <w:jc w:val="right"/>
            </w:pPr>
            <w:r>
              <w:t>100,00</w:t>
            </w:r>
          </w:p>
        </w:tc>
        <w:tc>
          <w:tcPr>
            <w:tcW w:w="992" w:type="dxa"/>
            <w:gridSpan w:val="5"/>
            <w:tcBorders>
              <w:top w:val="single" w:sz="6" w:space="0" w:color="auto"/>
              <w:left w:val="single" w:sz="6" w:space="0" w:color="auto"/>
              <w:bottom w:val="single" w:sz="6" w:space="0" w:color="auto"/>
              <w:right w:val="single" w:sz="6" w:space="0" w:color="auto"/>
            </w:tcBorders>
          </w:tcPr>
          <w:p w:rsidR="008657F7" w:rsidRDefault="008657F7" w:rsidP="009D427D">
            <w:pPr>
              <w:jc w:val="right"/>
            </w:pPr>
            <w:r>
              <w:t>0,00</w:t>
            </w:r>
          </w:p>
        </w:tc>
        <w:tc>
          <w:tcPr>
            <w:tcW w:w="3402" w:type="dxa"/>
            <w:gridSpan w:val="15"/>
            <w:tcBorders>
              <w:top w:val="single" w:sz="6" w:space="0" w:color="auto"/>
              <w:left w:val="single" w:sz="6" w:space="0" w:color="auto"/>
              <w:bottom w:val="single" w:sz="6" w:space="0" w:color="auto"/>
              <w:right w:val="single" w:sz="6" w:space="0" w:color="auto"/>
            </w:tcBorders>
          </w:tcPr>
          <w:p w:rsidR="008657F7" w:rsidRPr="005821CA" w:rsidRDefault="008657F7" w:rsidP="009D427D">
            <w:pPr>
              <w:jc w:val="both"/>
              <w:rPr>
                <w:b/>
              </w:rPr>
            </w:pPr>
            <w:r w:rsidRPr="005821CA">
              <w:rPr>
                <w:b/>
              </w:rPr>
              <w:t>Konzultační, poradenské a právní služby:</w:t>
            </w:r>
          </w:p>
          <w:p w:rsidR="008657F7" w:rsidRPr="008E494A" w:rsidRDefault="008657F7" w:rsidP="009D427D">
            <w:pPr>
              <w:jc w:val="both"/>
            </w:pPr>
            <w:r>
              <w:t xml:space="preserve">V I. pololetí </w:t>
            </w:r>
            <w:proofErr w:type="gramStart"/>
            <w:r>
              <w:t>t.r.</w:t>
            </w:r>
            <w:proofErr w:type="gramEnd"/>
            <w:r>
              <w:t xml:space="preserve"> nevyvstala žádná potřeba úhrady; při sestavování rozpočtu nelze případné čerpání přesněji stanovit.</w:t>
            </w:r>
          </w:p>
        </w:tc>
      </w:tr>
      <w:tr w:rsidR="008657F7" w:rsidRPr="00C50E8E"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006171</w:t>
            </w:r>
          </w:p>
        </w:tc>
        <w:tc>
          <w:tcPr>
            <w:tcW w:w="851"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5192</w:t>
            </w:r>
          </w:p>
        </w:tc>
        <w:tc>
          <w:tcPr>
            <w:tcW w:w="1559"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0500000000000</w:t>
            </w:r>
          </w:p>
        </w:tc>
        <w:tc>
          <w:tcPr>
            <w:tcW w:w="709"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p>
        </w:tc>
        <w:tc>
          <w:tcPr>
            <w:tcW w:w="992"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85,00</w:t>
            </w:r>
          </w:p>
        </w:tc>
        <w:tc>
          <w:tcPr>
            <w:tcW w:w="992"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0,00</w:t>
            </w:r>
          </w:p>
        </w:tc>
        <w:tc>
          <w:tcPr>
            <w:tcW w:w="3402" w:type="dxa"/>
            <w:gridSpan w:val="15"/>
            <w:tcBorders>
              <w:top w:val="single" w:sz="6" w:space="0" w:color="auto"/>
              <w:left w:val="single" w:sz="6" w:space="0" w:color="auto"/>
              <w:bottom w:val="single" w:sz="6" w:space="0" w:color="auto"/>
              <w:right w:val="single" w:sz="6" w:space="0" w:color="auto"/>
            </w:tcBorders>
          </w:tcPr>
          <w:p w:rsidR="008657F7" w:rsidRPr="005821CA" w:rsidRDefault="008657F7" w:rsidP="009D427D">
            <w:pPr>
              <w:jc w:val="both"/>
              <w:rPr>
                <w:b/>
              </w:rPr>
            </w:pPr>
            <w:r w:rsidRPr="005821CA">
              <w:rPr>
                <w:b/>
              </w:rPr>
              <w:t>Poskytnuté náhrady:</w:t>
            </w:r>
          </w:p>
          <w:p w:rsidR="008657F7" w:rsidRPr="00C50E8E" w:rsidRDefault="008657F7" w:rsidP="009D427D">
            <w:pPr>
              <w:jc w:val="both"/>
            </w:pPr>
            <w:r>
              <w:t>Z položky jsou hrazeny soudní poplatky aj. Jedná se o platby, které vyvstanou během roku a jejichž výše není při sestavování rozpočtu známa.</w:t>
            </w:r>
          </w:p>
        </w:tc>
      </w:tr>
      <w:tr w:rsidR="008657F7" w:rsidRPr="00C50E8E"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006409</w:t>
            </w:r>
          </w:p>
        </w:tc>
        <w:tc>
          <w:tcPr>
            <w:tcW w:w="851"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5164</w:t>
            </w:r>
          </w:p>
        </w:tc>
        <w:tc>
          <w:tcPr>
            <w:tcW w:w="1559"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r>
              <w:t>050000000000</w:t>
            </w:r>
          </w:p>
        </w:tc>
        <w:tc>
          <w:tcPr>
            <w:tcW w:w="709"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p>
        </w:tc>
        <w:tc>
          <w:tcPr>
            <w:tcW w:w="992" w:type="dxa"/>
            <w:gridSpan w:val="6"/>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423,00</w:t>
            </w:r>
          </w:p>
        </w:tc>
        <w:tc>
          <w:tcPr>
            <w:tcW w:w="992" w:type="dxa"/>
            <w:gridSpan w:val="5"/>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right"/>
            </w:pPr>
            <w:r>
              <w:t>101,28</w:t>
            </w:r>
          </w:p>
        </w:tc>
        <w:tc>
          <w:tcPr>
            <w:tcW w:w="3402" w:type="dxa"/>
            <w:gridSpan w:val="15"/>
            <w:tcBorders>
              <w:top w:val="single" w:sz="6" w:space="0" w:color="auto"/>
              <w:left w:val="single" w:sz="6" w:space="0" w:color="auto"/>
              <w:bottom w:val="single" w:sz="6" w:space="0" w:color="auto"/>
              <w:right w:val="single" w:sz="6" w:space="0" w:color="auto"/>
            </w:tcBorders>
          </w:tcPr>
          <w:p w:rsidR="008657F7" w:rsidRPr="005821CA" w:rsidRDefault="008657F7" w:rsidP="009D427D">
            <w:pPr>
              <w:jc w:val="both"/>
              <w:rPr>
                <w:b/>
              </w:rPr>
            </w:pPr>
            <w:r w:rsidRPr="005821CA">
              <w:rPr>
                <w:b/>
              </w:rPr>
              <w:t>Nájemné:</w:t>
            </w:r>
          </w:p>
          <w:p w:rsidR="008657F7" w:rsidRPr="00C50E8E" w:rsidRDefault="008657F7" w:rsidP="009D427D">
            <w:pPr>
              <w:jc w:val="both"/>
            </w:pPr>
            <w:r>
              <w:t>Úhrada nájmu za pozemky užívané městem. Čerpání dle termínů v uzavřených nájemních smlouvách.</w:t>
            </w:r>
          </w:p>
        </w:tc>
      </w:tr>
      <w:tr w:rsidR="008657F7" w:rsidRPr="00C50E8E" w:rsidTr="009D427D">
        <w:trPr>
          <w:gridAfter w:val="1"/>
          <w:wAfter w:w="129" w:type="dxa"/>
        </w:trPr>
        <w:tc>
          <w:tcPr>
            <w:tcW w:w="779" w:type="dxa"/>
            <w:gridSpan w:val="2"/>
            <w:tcBorders>
              <w:top w:val="single" w:sz="6" w:space="0" w:color="auto"/>
              <w:left w:val="single" w:sz="6" w:space="0" w:color="auto"/>
              <w:bottom w:val="single" w:sz="6" w:space="0" w:color="auto"/>
              <w:right w:val="single" w:sz="6" w:space="0" w:color="auto"/>
            </w:tcBorders>
          </w:tcPr>
          <w:p w:rsidR="008657F7" w:rsidRDefault="008657F7" w:rsidP="009D427D">
            <w:pPr>
              <w:jc w:val="center"/>
            </w:pPr>
            <w:r>
              <w:t>006409</w:t>
            </w:r>
          </w:p>
        </w:tc>
        <w:tc>
          <w:tcPr>
            <w:tcW w:w="851" w:type="dxa"/>
            <w:gridSpan w:val="4"/>
            <w:tcBorders>
              <w:top w:val="single" w:sz="6" w:space="0" w:color="auto"/>
              <w:left w:val="single" w:sz="6" w:space="0" w:color="auto"/>
              <w:bottom w:val="single" w:sz="6" w:space="0" w:color="auto"/>
              <w:right w:val="single" w:sz="6" w:space="0" w:color="auto"/>
            </w:tcBorders>
          </w:tcPr>
          <w:p w:rsidR="008657F7" w:rsidRDefault="008657F7" w:rsidP="009D427D">
            <w:pPr>
              <w:jc w:val="center"/>
            </w:pPr>
            <w:r>
              <w:t>5901</w:t>
            </w:r>
          </w:p>
        </w:tc>
        <w:tc>
          <w:tcPr>
            <w:tcW w:w="1559" w:type="dxa"/>
            <w:gridSpan w:val="6"/>
            <w:tcBorders>
              <w:top w:val="single" w:sz="6" w:space="0" w:color="auto"/>
              <w:left w:val="single" w:sz="6" w:space="0" w:color="auto"/>
              <w:bottom w:val="single" w:sz="6" w:space="0" w:color="auto"/>
              <w:right w:val="single" w:sz="6" w:space="0" w:color="auto"/>
            </w:tcBorders>
          </w:tcPr>
          <w:p w:rsidR="008657F7" w:rsidRDefault="008657F7" w:rsidP="009D427D">
            <w:pPr>
              <w:jc w:val="center"/>
            </w:pPr>
            <w:r>
              <w:t>0500000507076</w:t>
            </w:r>
          </w:p>
        </w:tc>
        <w:tc>
          <w:tcPr>
            <w:tcW w:w="709" w:type="dxa"/>
            <w:gridSpan w:val="4"/>
            <w:tcBorders>
              <w:top w:val="single" w:sz="6" w:space="0" w:color="auto"/>
              <w:left w:val="single" w:sz="6" w:space="0" w:color="auto"/>
              <w:bottom w:val="single" w:sz="6" w:space="0" w:color="auto"/>
              <w:right w:val="single" w:sz="6" w:space="0" w:color="auto"/>
            </w:tcBorders>
          </w:tcPr>
          <w:p w:rsidR="008657F7" w:rsidRPr="00C50E8E" w:rsidRDefault="008657F7" w:rsidP="009D427D">
            <w:pPr>
              <w:jc w:val="center"/>
            </w:pPr>
          </w:p>
        </w:tc>
        <w:tc>
          <w:tcPr>
            <w:tcW w:w="992" w:type="dxa"/>
            <w:gridSpan w:val="6"/>
            <w:tcBorders>
              <w:top w:val="single" w:sz="6" w:space="0" w:color="auto"/>
              <w:left w:val="single" w:sz="6" w:space="0" w:color="auto"/>
              <w:bottom w:val="single" w:sz="6" w:space="0" w:color="auto"/>
              <w:right w:val="single" w:sz="6" w:space="0" w:color="auto"/>
            </w:tcBorders>
          </w:tcPr>
          <w:p w:rsidR="008657F7" w:rsidRDefault="008657F7" w:rsidP="009D427D">
            <w:pPr>
              <w:jc w:val="right"/>
            </w:pPr>
            <w:r>
              <w:t>200,00</w:t>
            </w:r>
          </w:p>
        </w:tc>
        <w:tc>
          <w:tcPr>
            <w:tcW w:w="992" w:type="dxa"/>
            <w:gridSpan w:val="5"/>
            <w:tcBorders>
              <w:top w:val="single" w:sz="6" w:space="0" w:color="auto"/>
              <w:left w:val="single" w:sz="6" w:space="0" w:color="auto"/>
              <w:bottom w:val="single" w:sz="6" w:space="0" w:color="auto"/>
              <w:right w:val="single" w:sz="6" w:space="0" w:color="auto"/>
            </w:tcBorders>
          </w:tcPr>
          <w:p w:rsidR="008657F7" w:rsidRDefault="008657F7" w:rsidP="009D427D">
            <w:pPr>
              <w:jc w:val="right"/>
            </w:pPr>
            <w:r>
              <w:t>0,00</w:t>
            </w:r>
          </w:p>
        </w:tc>
        <w:tc>
          <w:tcPr>
            <w:tcW w:w="3402" w:type="dxa"/>
            <w:gridSpan w:val="15"/>
            <w:tcBorders>
              <w:top w:val="single" w:sz="6" w:space="0" w:color="auto"/>
              <w:left w:val="single" w:sz="6" w:space="0" w:color="auto"/>
              <w:bottom w:val="single" w:sz="6" w:space="0" w:color="auto"/>
              <w:right w:val="single" w:sz="6" w:space="0" w:color="auto"/>
            </w:tcBorders>
          </w:tcPr>
          <w:p w:rsidR="008657F7" w:rsidRDefault="008657F7" w:rsidP="009D427D">
            <w:pPr>
              <w:jc w:val="both"/>
              <w:rPr>
                <w:b/>
              </w:rPr>
            </w:pPr>
            <w:r>
              <w:rPr>
                <w:b/>
              </w:rPr>
              <w:t>Nespecifikované rezervy:</w:t>
            </w:r>
          </w:p>
          <w:p w:rsidR="008657F7" w:rsidRPr="005821CA" w:rsidRDefault="008657F7" w:rsidP="009D427D">
            <w:pPr>
              <w:jc w:val="both"/>
            </w:pPr>
            <w:r w:rsidRPr="005821CA">
              <w:t>Položka sl</w:t>
            </w:r>
            <w:r>
              <w:t>o</w:t>
            </w:r>
            <w:r w:rsidRPr="005821CA">
              <w:t>užící</w:t>
            </w:r>
            <w:r>
              <w:t xml:space="preserve"> jako rezerva na havarijní situace. V případě, že nedojde do konce roku k čerpání, budou prostředky vráceny zpět do FRR.</w:t>
            </w:r>
          </w:p>
        </w:tc>
      </w:tr>
    </w:tbl>
    <w:p w:rsidR="00ED2E73" w:rsidRDefault="00ED2E73" w:rsidP="0011442E"/>
    <w:tbl>
      <w:tblPr>
        <w:tblW w:w="9508" w:type="dxa"/>
        <w:tblLayout w:type="fixed"/>
        <w:tblCellMar>
          <w:left w:w="70" w:type="dxa"/>
          <w:right w:w="70" w:type="dxa"/>
        </w:tblCellMar>
        <w:tblLook w:val="0000" w:firstRow="0" w:lastRow="0" w:firstColumn="0" w:lastColumn="0" w:noHBand="0" w:noVBand="0"/>
      </w:tblPr>
      <w:tblGrid>
        <w:gridCol w:w="458"/>
        <w:gridCol w:w="462"/>
        <w:gridCol w:w="460"/>
        <w:gridCol w:w="460"/>
        <w:gridCol w:w="460"/>
        <w:gridCol w:w="588"/>
        <w:gridCol w:w="159"/>
        <w:gridCol w:w="301"/>
        <w:gridCol w:w="620"/>
        <w:gridCol w:w="460"/>
        <w:gridCol w:w="620"/>
        <w:gridCol w:w="460"/>
        <w:gridCol w:w="620"/>
        <w:gridCol w:w="38"/>
        <w:gridCol w:w="422"/>
        <w:gridCol w:w="460"/>
        <w:gridCol w:w="460"/>
        <w:gridCol w:w="460"/>
        <w:gridCol w:w="460"/>
        <w:gridCol w:w="460"/>
        <w:gridCol w:w="113"/>
        <w:gridCol w:w="347"/>
        <w:gridCol w:w="160"/>
      </w:tblGrid>
      <w:tr w:rsidR="00D85B20" w:rsidTr="009D427D">
        <w:trPr>
          <w:gridAfter w:val="2"/>
          <w:wAfter w:w="507" w:type="dxa"/>
        </w:trPr>
        <w:tc>
          <w:tcPr>
            <w:tcW w:w="9001" w:type="dxa"/>
            <w:gridSpan w:val="21"/>
          </w:tcPr>
          <w:p w:rsidR="00D85B20" w:rsidRDefault="00D85B20" w:rsidP="009D427D">
            <w:pPr>
              <w:rPr>
                <w:b/>
                <w:sz w:val="24"/>
              </w:rPr>
            </w:pPr>
            <w:r>
              <w:rPr>
                <w:b/>
                <w:sz w:val="24"/>
              </w:rPr>
              <w:lastRenderedPageBreak/>
              <w:t>Kapitola 60 – rozvoj a investice</w:t>
            </w:r>
          </w:p>
        </w:tc>
      </w:tr>
      <w:tr w:rsidR="00D85B20" w:rsidRPr="00C50E8E" w:rsidTr="009D427D">
        <w:tc>
          <w:tcPr>
            <w:tcW w:w="458" w:type="dxa"/>
          </w:tcPr>
          <w:p w:rsidR="00D85B20" w:rsidRPr="00C50E8E" w:rsidRDefault="00D85B20" w:rsidP="009D427D">
            <w:pPr>
              <w:rPr>
                <w:b/>
              </w:rPr>
            </w:pPr>
          </w:p>
        </w:tc>
        <w:tc>
          <w:tcPr>
            <w:tcW w:w="462"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588"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160" w:type="dxa"/>
          </w:tcPr>
          <w:p w:rsidR="00D85B20" w:rsidRPr="00C50E8E" w:rsidRDefault="00D85B20" w:rsidP="009D427D">
            <w:pPr>
              <w:rPr>
                <w:b/>
              </w:rPr>
            </w:pPr>
          </w:p>
        </w:tc>
      </w:tr>
      <w:tr w:rsidR="00D85B20" w:rsidRPr="00C50E8E" w:rsidTr="009D427D">
        <w:trPr>
          <w:gridAfter w:val="2"/>
          <w:wAfter w:w="507" w:type="dxa"/>
        </w:trPr>
        <w:tc>
          <w:tcPr>
            <w:tcW w:w="9001" w:type="dxa"/>
            <w:gridSpan w:val="21"/>
            <w:shd w:val="pct95" w:color="FFC000" w:fill="FFFFFF"/>
          </w:tcPr>
          <w:p w:rsidR="00D85B20" w:rsidRPr="00C50E8E" w:rsidRDefault="00D85B20" w:rsidP="009D427D">
            <w:pPr>
              <w:rPr>
                <w:b/>
                <w:u w:val="single"/>
              </w:rPr>
            </w:pPr>
            <w:r w:rsidRPr="00C50E8E">
              <w:rPr>
                <w:b/>
                <w:u w:val="single"/>
              </w:rPr>
              <w:t>Rozbor plnění příjmů rozpočtu kapitoly</w:t>
            </w:r>
          </w:p>
        </w:tc>
      </w:tr>
      <w:tr w:rsidR="00D85B20" w:rsidRPr="00C50E8E" w:rsidTr="009D427D">
        <w:tc>
          <w:tcPr>
            <w:tcW w:w="458" w:type="dxa"/>
            <w:tcBorders>
              <w:bottom w:val="single" w:sz="6" w:space="0" w:color="auto"/>
            </w:tcBorders>
          </w:tcPr>
          <w:p w:rsidR="00D85B20" w:rsidRPr="00C50E8E" w:rsidRDefault="00D85B20" w:rsidP="009D427D">
            <w:pPr>
              <w:rPr>
                <w:b/>
              </w:rPr>
            </w:pPr>
          </w:p>
        </w:tc>
        <w:tc>
          <w:tcPr>
            <w:tcW w:w="462"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588" w:type="dxa"/>
            <w:tcBorders>
              <w:bottom w:val="single" w:sz="6" w:space="0" w:color="auto"/>
            </w:tcBorders>
          </w:tcPr>
          <w:p w:rsidR="00D85B20" w:rsidRPr="00C50E8E" w:rsidRDefault="00D85B20" w:rsidP="009D427D">
            <w:pPr>
              <w:rPr>
                <w:b/>
              </w:rPr>
            </w:pPr>
          </w:p>
        </w:tc>
        <w:tc>
          <w:tcPr>
            <w:tcW w:w="460" w:type="dxa"/>
            <w:gridSpan w:val="2"/>
            <w:tcBorders>
              <w:bottom w:val="single" w:sz="6" w:space="0" w:color="auto"/>
            </w:tcBorders>
          </w:tcPr>
          <w:p w:rsidR="00D85B20" w:rsidRPr="00C50E8E" w:rsidRDefault="00D85B20" w:rsidP="009D427D">
            <w:pPr>
              <w:rPr>
                <w:b/>
              </w:rPr>
            </w:pPr>
          </w:p>
        </w:tc>
        <w:tc>
          <w:tcPr>
            <w:tcW w:w="62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62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620" w:type="dxa"/>
            <w:tcBorders>
              <w:bottom w:val="single" w:sz="6" w:space="0" w:color="auto"/>
            </w:tcBorders>
          </w:tcPr>
          <w:p w:rsidR="00D85B20" w:rsidRPr="00C50E8E" w:rsidRDefault="00D85B20" w:rsidP="009D427D">
            <w:pPr>
              <w:rPr>
                <w:b/>
              </w:rPr>
            </w:pPr>
          </w:p>
        </w:tc>
        <w:tc>
          <w:tcPr>
            <w:tcW w:w="460" w:type="dxa"/>
            <w:gridSpan w:val="2"/>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gridSpan w:val="2"/>
            <w:tcBorders>
              <w:bottom w:val="single" w:sz="6" w:space="0" w:color="auto"/>
            </w:tcBorders>
          </w:tcPr>
          <w:p w:rsidR="00D85B20" w:rsidRPr="00C50E8E" w:rsidRDefault="00D85B20" w:rsidP="009D427D">
            <w:pPr>
              <w:rPr>
                <w:b/>
              </w:rPr>
            </w:pPr>
          </w:p>
        </w:tc>
        <w:tc>
          <w:tcPr>
            <w:tcW w:w="160" w:type="dxa"/>
            <w:tcBorders>
              <w:bottom w:val="single" w:sz="6" w:space="0" w:color="auto"/>
            </w:tcBorders>
          </w:tcPr>
          <w:p w:rsidR="00D85B20" w:rsidRPr="00C50E8E" w:rsidRDefault="00D85B20" w:rsidP="009D427D">
            <w:pPr>
              <w:rPr>
                <w:b/>
              </w:rPr>
            </w:pPr>
          </w:p>
        </w:tc>
      </w:tr>
      <w:tr w:rsidR="00D85B20" w:rsidRPr="00C50E8E" w:rsidTr="009D427D">
        <w:trPr>
          <w:gridAfter w:val="2"/>
          <w:wAfter w:w="507" w:type="dxa"/>
        </w:trPr>
        <w:tc>
          <w:tcPr>
            <w:tcW w:w="1840" w:type="dxa"/>
            <w:gridSpan w:val="4"/>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rPr>
            </w:pPr>
            <w:r w:rsidRPr="00C50E8E">
              <w:rPr>
                <w:b/>
              </w:rPr>
              <w:t>Rozpočet upravený v tis. Kč</w:t>
            </w:r>
          </w:p>
        </w:tc>
        <w:tc>
          <w:tcPr>
            <w:tcW w:w="2128" w:type="dxa"/>
            <w:gridSpan w:val="5"/>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rPr>
            </w:pPr>
          </w:p>
          <w:p w:rsidR="00D85B20" w:rsidRPr="00C50E8E" w:rsidRDefault="00D85B20" w:rsidP="009D427D">
            <w:pPr>
              <w:jc w:val="center"/>
              <w:rPr>
                <w:b/>
              </w:rPr>
            </w:pPr>
            <w:r w:rsidRPr="00C50E8E">
              <w:rPr>
                <w:b/>
              </w:rPr>
              <w:t>Skutečnost v tis. Kč</w:t>
            </w:r>
          </w:p>
        </w:tc>
        <w:tc>
          <w:tcPr>
            <w:tcW w:w="2160" w:type="dxa"/>
            <w:gridSpan w:val="4"/>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rPr>
            </w:pPr>
          </w:p>
          <w:p w:rsidR="00D85B20" w:rsidRPr="00C50E8E" w:rsidRDefault="00D85B20" w:rsidP="009D427D">
            <w:pPr>
              <w:jc w:val="center"/>
              <w:rPr>
                <w:b/>
              </w:rPr>
            </w:pPr>
            <w:r w:rsidRPr="00C50E8E">
              <w:rPr>
                <w:b/>
              </w:rPr>
              <w:t>SK/RU v %</w:t>
            </w:r>
          </w:p>
        </w:tc>
        <w:tc>
          <w:tcPr>
            <w:tcW w:w="2873" w:type="dxa"/>
            <w:gridSpan w:val="8"/>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rPr>
            </w:pPr>
          </w:p>
          <w:p w:rsidR="00D85B20" w:rsidRPr="00C50E8E" w:rsidRDefault="00D85B20" w:rsidP="009D427D">
            <w:pPr>
              <w:jc w:val="center"/>
              <w:rPr>
                <w:b/>
              </w:rPr>
            </w:pPr>
            <w:r w:rsidRPr="00C50E8E">
              <w:rPr>
                <w:b/>
              </w:rPr>
              <w:t>Komentář</w:t>
            </w:r>
          </w:p>
        </w:tc>
      </w:tr>
      <w:tr w:rsidR="00D85B20" w:rsidRPr="00C50E8E" w:rsidTr="009D427D">
        <w:trPr>
          <w:gridAfter w:val="2"/>
          <w:wAfter w:w="507" w:type="dxa"/>
        </w:trPr>
        <w:tc>
          <w:tcPr>
            <w:tcW w:w="1840" w:type="dxa"/>
            <w:gridSpan w:val="4"/>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rPr>
                <w:b/>
              </w:rPr>
            </w:pPr>
            <w:r>
              <w:rPr>
                <w:b/>
              </w:rPr>
              <w:t>2.662,00</w:t>
            </w:r>
          </w:p>
        </w:tc>
        <w:tc>
          <w:tcPr>
            <w:tcW w:w="2128" w:type="dxa"/>
            <w:gridSpan w:val="5"/>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rPr>
                <w:b/>
              </w:rPr>
            </w:pPr>
            <w:r>
              <w:rPr>
                <w:b/>
              </w:rPr>
              <w:t>2.662,00</w:t>
            </w:r>
          </w:p>
        </w:tc>
        <w:tc>
          <w:tcPr>
            <w:tcW w:w="2160" w:type="dxa"/>
            <w:gridSpan w:val="4"/>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rPr>
                <w:b/>
              </w:rPr>
            </w:pPr>
            <w:r>
              <w:rPr>
                <w:b/>
              </w:rPr>
              <w:t>100</w:t>
            </w:r>
          </w:p>
        </w:tc>
        <w:tc>
          <w:tcPr>
            <w:tcW w:w="2873" w:type="dxa"/>
            <w:gridSpan w:val="8"/>
            <w:tcBorders>
              <w:top w:val="single" w:sz="6" w:space="0" w:color="auto"/>
              <w:left w:val="single" w:sz="6" w:space="0" w:color="auto"/>
              <w:bottom w:val="single" w:sz="6" w:space="0" w:color="auto"/>
              <w:right w:val="single" w:sz="6" w:space="0" w:color="auto"/>
            </w:tcBorders>
          </w:tcPr>
          <w:p w:rsidR="00D85B20" w:rsidRPr="00C50E8E" w:rsidRDefault="00D85B20" w:rsidP="009D427D">
            <w:pPr>
              <w:rPr>
                <w:b/>
              </w:rPr>
            </w:pPr>
            <w:r>
              <w:rPr>
                <w:b/>
              </w:rPr>
              <w:t xml:space="preserve">Přijatá dotace ze SFDI – CS </w:t>
            </w:r>
            <w:proofErr w:type="spellStart"/>
            <w:r>
              <w:rPr>
                <w:b/>
              </w:rPr>
              <w:t>Žešov</w:t>
            </w:r>
            <w:proofErr w:type="spellEnd"/>
            <w:r>
              <w:rPr>
                <w:b/>
              </w:rPr>
              <w:t xml:space="preserve"> II. a III. etapa</w:t>
            </w:r>
          </w:p>
        </w:tc>
      </w:tr>
      <w:tr w:rsidR="00D85B20" w:rsidRPr="00C50E8E" w:rsidTr="009D427D">
        <w:trPr>
          <w:gridAfter w:val="2"/>
          <w:wAfter w:w="507" w:type="dxa"/>
        </w:trPr>
        <w:tc>
          <w:tcPr>
            <w:tcW w:w="1840" w:type="dxa"/>
            <w:gridSpan w:val="4"/>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rPr>
                <w:b/>
              </w:rPr>
            </w:pPr>
          </w:p>
        </w:tc>
        <w:tc>
          <w:tcPr>
            <w:tcW w:w="2128" w:type="dxa"/>
            <w:gridSpan w:val="5"/>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rPr>
                <w:b/>
              </w:rPr>
            </w:pPr>
          </w:p>
        </w:tc>
        <w:tc>
          <w:tcPr>
            <w:tcW w:w="2160" w:type="dxa"/>
            <w:gridSpan w:val="4"/>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rPr>
                <w:b/>
              </w:rPr>
            </w:pPr>
          </w:p>
        </w:tc>
        <w:tc>
          <w:tcPr>
            <w:tcW w:w="2873" w:type="dxa"/>
            <w:gridSpan w:val="8"/>
            <w:tcBorders>
              <w:top w:val="single" w:sz="6" w:space="0" w:color="auto"/>
              <w:left w:val="single" w:sz="6" w:space="0" w:color="auto"/>
              <w:bottom w:val="single" w:sz="6" w:space="0" w:color="auto"/>
              <w:right w:val="single" w:sz="6" w:space="0" w:color="auto"/>
            </w:tcBorders>
          </w:tcPr>
          <w:p w:rsidR="00D85B20" w:rsidRPr="00C50E8E" w:rsidRDefault="00D85B20" w:rsidP="009D427D">
            <w:pPr>
              <w:rPr>
                <w:b/>
              </w:rPr>
            </w:pPr>
          </w:p>
        </w:tc>
      </w:tr>
      <w:tr w:rsidR="00D85B20" w:rsidRPr="00C50E8E" w:rsidTr="009D427D">
        <w:tc>
          <w:tcPr>
            <w:tcW w:w="458" w:type="dxa"/>
          </w:tcPr>
          <w:p w:rsidR="00D85B20" w:rsidRPr="00C50E8E" w:rsidRDefault="00D85B20" w:rsidP="009D427D">
            <w:pPr>
              <w:rPr>
                <w:b/>
              </w:rPr>
            </w:pPr>
          </w:p>
        </w:tc>
        <w:tc>
          <w:tcPr>
            <w:tcW w:w="462"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588"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160" w:type="dxa"/>
          </w:tcPr>
          <w:p w:rsidR="00D85B20" w:rsidRPr="00C50E8E" w:rsidRDefault="00D85B20" w:rsidP="009D427D">
            <w:pPr>
              <w:rPr>
                <w:b/>
              </w:rPr>
            </w:pPr>
          </w:p>
        </w:tc>
      </w:tr>
      <w:tr w:rsidR="00D85B20" w:rsidRPr="00C50E8E" w:rsidTr="009D427D">
        <w:trPr>
          <w:gridAfter w:val="2"/>
          <w:wAfter w:w="507" w:type="dxa"/>
        </w:trPr>
        <w:tc>
          <w:tcPr>
            <w:tcW w:w="9001" w:type="dxa"/>
            <w:gridSpan w:val="21"/>
          </w:tcPr>
          <w:tbl>
            <w:tblPr>
              <w:tblW w:w="14742" w:type="dxa"/>
              <w:tblLayout w:type="fixed"/>
              <w:tblCellMar>
                <w:left w:w="70" w:type="dxa"/>
                <w:right w:w="70" w:type="dxa"/>
              </w:tblCellMar>
              <w:tblLook w:val="0000" w:firstRow="0" w:lastRow="0" w:firstColumn="0" w:lastColumn="0" w:noHBand="0" w:noVBand="0"/>
            </w:tblPr>
            <w:tblGrid>
              <w:gridCol w:w="14742"/>
            </w:tblGrid>
            <w:tr w:rsidR="00D85B20" w:rsidRPr="00B16225" w:rsidTr="009D427D">
              <w:tc>
                <w:tcPr>
                  <w:tcW w:w="14742" w:type="dxa"/>
                  <w:shd w:val="clear" w:color="auto" w:fill="EEECE1"/>
                </w:tcPr>
                <w:p w:rsidR="00D85B20" w:rsidRPr="00B16225" w:rsidRDefault="00D85B20" w:rsidP="009D427D">
                  <w:pPr>
                    <w:ind w:left="-70"/>
                    <w:rPr>
                      <w:b/>
                    </w:rPr>
                  </w:pPr>
                  <w:r w:rsidRPr="00B16225">
                    <w:rPr>
                      <w:b/>
                    </w:rPr>
                    <w:t>Stručný komentář k celkovému vývoji plnění příjmů kapitoly ve sledovaném období</w:t>
                  </w:r>
                </w:p>
              </w:tc>
            </w:tr>
          </w:tbl>
          <w:p w:rsidR="00D85B20" w:rsidRDefault="00D85B20" w:rsidP="009D427D"/>
        </w:tc>
      </w:tr>
      <w:tr w:rsidR="00D85B20" w:rsidRPr="00C50E8E" w:rsidTr="009D427D">
        <w:tc>
          <w:tcPr>
            <w:tcW w:w="458" w:type="dxa"/>
          </w:tcPr>
          <w:p w:rsidR="00D85B20" w:rsidRPr="00C50E8E" w:rsidRDefault="00D85B20" w:rsidP="009D427D">
            <w:pPr>
              <w:rPr>
                <w:b/>
              </w:rPr>
            </w:pPr>
          </w:p>
        </w:tc>
        <w:tc>
          <w:tcPr>
            <w:tcW w:w="462"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588"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160" w:type="dxa"/>
          </w:tcPr>
          <w:p w:rsidR="00D85B20" w:rsidRPr="00C50E8E" w:rsidRDefault="00D85B20" w:rsidP="009D427D">
            <w:pPr>
              <w:rPr>
                <w:b/>
              </w:rPr>
            </w:pPr>
          </w:p>
        </w:tc>
      </w:tr>
      <w:tr w:rsidR="00D85B20" w:rsidRPr="00370444" w:rsidTr="009D427D">
        <w:trPr>
          <w:gridAfter w:val="2"/>
          <w:wAfter w:w="507" w:type="dxa"/>
        </w:trPr>
        <w:tc>
          <w:tcPr>
            <w:tcW w:w="9001" w:type="dxa"/>
            <w:gridSpan w:val="21"/>
            <w:tcBorders>
              <w:top w:val="single" w:sz="6" w:space="0" w:color="auto"/>
              <w:left w:val="single" w:sz="6" w:space="0" w:color="auto"/>
              <w:bottom w:val="single" w:sz="6" w:space="0" w:color="auto"/>
              <w:right w:val="single" w:sz="6" w:space="0" w:color="auto"/>
            </w:tcBorders>
          </w:tcPr>
          <w:p w:rsidR="00D85B20" w:rsidRPr="00043C80" w:rsidRDefault="00D85B20" w:rsidP="009D427D">
            <w:pPr>
              <w:jc w:val="both"/>
            </w:pPr>
            <w:r w:rsidRPr="00043C80">
              <w:t>Celková finanční částka plnění příjmů se odvíjí od přijatých dotací.</w:t>
            </w:r>
          </w:p>
          <w:p w:rsidR="00D85B20" w:rsidRPr="00370444" w:rsidRDefault="00D85B20" w:rsidP="009D427D">
            <w:pPr>
              <w:jc w:val="both"/>
              <w:rPr>
                <w:color w:val="FF0000"/>
              </w:rPr>
            </w:pPr>
          </w:p>
          <w:p w:rsidR="00D85B20" w:rsidRPr="00370444" w:rsidRDefault="00D85B20" w:rsidP="009D427D">
            <w:pPr>
              <w:jc w:val="both"/>
              <w:rPr>
                <w:color w:val="FF0000"/>
              </w:rPr>
            </w:pPr>
          </w:p>
        </w:tc>
      </w:tr>
      <w:tr w:rsidR="00D85B20" w:rsidRPr="00C50E8E" w:rsidTr="009D427D">
        <w:tc>
          <w:tcPr>
            <w:tcW w:w="458" w:type="dxa"/>
          </w:tcPr>
          <w:p w:rsidR="00D85B20" w:rsidRPr="00C50E8E" w:rsidRDefault="00D85B20" w:rsidP="009D427D">
            <w:pPr>
              <w:rPr>
                <w:b/>
              </w:rPr>
            </w:pPr>
          </w:p>
        </w:tc>
        <w:tc>
          <w:tcPr>
            <w:tcW w:w="462"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588"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160" w:type="dxa"/>
          </w:tcPr>
          <w:p w:rsidR="00D85B20" w:rsidRPr="00C50E8E" w:rsidRDefault="00D85B20" w:rsidP="009D427D">
            <w:pPr>
              <w:rPr>
                <w:b/>
              </w:rPr>
            </w:pPr>
          </w:p>
        </w:tc>
      </w:tr>
      <w:tr w:rsidR="00D85B20" w:rsidRPr="00C50E8E" w:rsidTr="009D427D">
        <w:trPr>
          <w:gridAfter w:val="2"/>
          <w:wAfter w:w="507" w:type="dxa"/>
        </w:trPr>
        <w:tc>
          <w:tcPr>
            <w:tcW w:w="9001" w:type="dxa"/>
            <w:gridSpan w:val="21"/>
          </w:tcPr>
          <w:tbl>
            <w:tblPr>
              <w:tblW w:w="14742" w:type="dxa"/>
              <w:tblLayout w:type="fixed"/>
              <w:tblCellMar>
                <w:left w:w="70" w:type="dxa"/>
                <w:right w:w="70" w:type="dxa"/>
              </w:tblCellMar>
              <w:tblLook w:val="0000" w:firstRow="0" w:lastRow="0" w:firstColumn="0" w:lastColumn="0" w:noHBand="0" w:noVBand="0"/>
            </w:tblPr>
            <w:tblGrid>
              <w:gridCol w:w="14742"/>
            </w:tblGrid>
            <w:tr w:rsidR="00D85B20" w:rsidRPr="007262E7" w:rsidTr="009D427D">
              <w:tc>
                <w:tcPr>
                  <w:tcW w:w="14742" w:type="dxa"/>
                  <w:shd w:val="clear" w:color="auto" w:fill="EEECE1"/>
                </w:tcPr>
                <w:p w:rsidR="00D85B20" w:rsidRPr="007262E7" w:rsidRDefault="00D85B20" w:rsidP="009D427D">
                  <w:pPr>
                    <w:rPr>
                      <w:b/>
                    </w:rPr>
                  </w:pPr>
                  <w:r w:rsidRPr="007262E7">
                    <w:rPr>
                      <w:b/>
                    </w:rPr>
                    <w:t>Komentář k položkám (akcím), které vykázaly abnormalitu v řádném plnění příjmů rozpočtu kapitoly</w:t>
                  </w:r>
                </w:p>
              </w:tc>
            </w:tr>
          </w:tbl>
          <w:p w:rsidR="00D85B20" w:rsidRDefault="00D85B20" w:rsidP="009D427D"/>
        </w:tc>
      </w:tr>
      <w:tr w:rsidR="00D85B20" w:rsidRPr="00C50E8E" w:rsidTr="009D427D">
        <w:tc>
          <w:tcPr>
            <w:tcW w:w="458" w:type="dxa"/>
            <w:tcBorders>
              <w:bottom w:val="single" w:sz="6" w:space="0" w:color="auto"/>
            </w:tcBorders>
          </w:tcPr>
          <w:p w:rsidR="00D85B20" w:rsidRPr="00C50E8E" w:rsidRDefault="00D85B20" w:rsidP="009D427D">
            <w:pPr>
              <w:rPr>
                <w:b/>
              </w:rPr>
            </w:pPr>
          </w:p>
        </w:tc>
        <w:tc>
          <w:tcPr>
            <w:tcW w:w="462"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747" w:type="dxa"/>
            <w:gridSpan w:val="2"/>
            <w:tcBorders>
              <w:bottom w:val="single" w:sz="6" w:space="0" w:color="auto"/>
            </w:tcBorders>
          </w:tcPr>
          <w:p w:rsidR="00D85B20" w:rsidRPr="00C50E8E" w:rsidRDefault="00D85B20" w:rsidP="009D427D">
            <w:pPr>
              <w:rPr>
                <w:b/>
              </w:rPr>
            </w:pPr>
          </w:p>
        </w:tc>
        <w:tc>
          <w:tcPr>
            <w:tcW w:w="301" w:type="dxa"/>
            <w:tcBorders>
              <w:bottom w:val="single" w:sz="6" w:space="0" w:color="auto"/>
            </w:tcBorders>
          </w:tcPr>
          <w:p w:rsidR="00D85B20" w:rsidRPr="00C50E8E" w:rsidRDefault="00D85B20" w:rsidP="009D427D">
            <w:pPr>
              <w:rPr>
                <w:b/>
              </w:rPr>
            </w:pPr>
          </w:p>
        </w:tc>
        <w:tc>
          <w:tcPr>
            <w:tcW w:w="62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62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620" w:type="dxa"/>
            <w:tcBorders>
              <w:bottom w:val="single" w:sz="6" w:space="0" w:color="auto"/>
            </w:tcBorders>
          </w:tcPr>
          <w:p w:rsidR="00D85B20" w:rsidRPr="00C50E8E" w:rsidRDefault="00D85B20" w:rsidP="009D427D">
            <w:pPr>
              <w:rPr>
                <w:b/>
              </w:rPr>
            </w:pPr>
          </w:p>
        </w:tc>
        <w:tc>
          <w:tcPr>
            <w:tcW w:w="460" w:type="dxa"/>
            <w:gridSpan w:val="2"/>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gridSpan w:val="2"/>
            <w:tcBorders>
              <w:bottom w:val="single" w:sz="6" w:space="0" w:color="auto"/>
            </w:tcBorders>
          </w:tcPr>
          <w:p w:rsidR="00D85B20" w:rsidRPr="00C50E8E" w:rsidRDefault="00D85B20" w:rsidP="009D427D">
            <w:pPr>
              <w:rPr>
                <w:b/>
              </w:rPr>
            </w:pPr>
          </w:p>
        </w:tc>
        <w:tc>
          <w:tcPr>
            <w:tcW w:w="160" w:type="dxa"/>
            <w:tcBorders>
              <w:bottom w:val="single" w:sz="6" w:space="0" w:color="auto"/>
            </w:tcBorders>
          </w:tcPr>
          <w:p w:rsidR="00D85B20" w:rsidRPr="00C50E8E" w:rsidRDefault="00D85B20" w:rsidP="009D427D">
            <w:pPr>
              <w:rPr>
                <w:b/>
              </w:rPr>
            </w:pPr>
          </w:p>
        </w:tc>
      </w:tr>
      <w:tr w:rsidR="00D85B20" w:rsidRPr="00C50E8E"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rPr>
            </w:pPr>
          </w:p>
          <w:p w:rsidR="00D85B20" w:rsidRPr="00C50E8E" w:rsidRDefault="00D85B20" w:rsidP="009D427D">
            <w:pPr>
              <w:jc w:val="center"/>
              <w:rPr>
                <w:b/>
              </w:rPr>
            </w:pPr>
            <w:r w:rsidRPr="00C50E8E">
              <w:rPr>
                <w:b/>
              </w:rPr>
              <w:t>Oddíl, paragraf</w:t>
            </w:r>
          </w:p>
        </w:tc>
        <w:tc>
          <w:tcPr>
            <w:tcW w:w="920" w:type="dxa"/>
            <w:gridSpan w:val="2"/>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rPr>
            </w:pPr>
          </w:p>
          <w:p w:rsidR="00D85B20" w:rsidRPr="00C50E8E" w:rsidRDefault="00D85B20" w:rsidP="009D427D">
            <w:pPr>
              <w:jc w:val="center"/>
              <w:rPr>
                <w:b/>
              </w:rPr>
            </w:pPr>
          </w:p>
          <w:p w:rsidR="00D85B20" w:rsidRPr="00C50E8E" w:rsidRDefault="00D85B20" w:rsidP="009D427D">
            <w:pPr>
              <w:jc w:val="center"/>
              <w:rPr>
                <w:b/>
              </w:rPr>
            </w:pPr>
            <w:r w:rsidRPr="00C50E8E">
              <w:rPr>
                <w:b/>
              </w:rPr>
              <w:t>Položka</w:t>
            </w:r>
          </w:p>
        </w:tc>
        <w:tc>
          <w:tcPr>
            <w:tcW w:w="1207" w:type="dxa"/>
            <w:gridSpan w:val="3"/>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rPr>
            </w:pPr>
          </w:p>
          <w:p w:rsidR="00D85B20" w:rsidRDefault="00D85B20" w:rsidP="009D427D">
            <w:pPr>
              <w:jc w:val="center"/>
              <w:rPr>
                <w:b/>
              </w:rPr>
            </w:pPr>
          </w:p>
          <w:p w:rsidR="00D85B20" w:rsidRPr="00C50E8E" w:rsidRDefault="00D85B20" w:rsidP="009D427D">
            <w:pPr>
              <w:jc w:val="center"/>
              <w:rPr>
                <w:b/>
              </w:rPr>
            </w:pPr>
            <w:r>
              <w:rPr>
                <w:b/>
              </w:rPr>
              <w:t>Organi</w:t>
            </w:r>
            <w:r w:rsidRPr="00C50E8E">
              <w:rPr>
                <w:b/>
              </w:rPr>
              <w:t>zace</w:t>
            </w:r>
          </w:p>
        </w:tc>
        <w:tc>
          <w:tcPr>
            <w:tcW w:w="921" w:type="dxa"/>
            <w:gridSpan w:val="2"/>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rPr>
            </w:pPr>
          </w:p>
          <w:p w:rsidR="00D85B20" w:rsidRPr="00C50E8E" w:rsidRDefault="00D85B20" w:rsidP="009D427D">
            <w:pPr>
              <w:jc w:val="center"/>
              <w:rPr>
                <w:b/>
              </w:rPr>
            </w:pPr>
            <w:r w:rsidRPr="00C50E8E">
              <w:rPr>
                <w:b/>
              </w:rPr>
              <w:t>Účelový zdroj</w:t>
            </w:r>
          </w:p>
        </w:tc>
        <w:tc>
          <w:tcPr>
            <w:tcW w:w="1080" w:type="dxa"/>
            <w:gridSpan w:val="2"/>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sz w:val="18"/>
                <w:szCs w:val="18"/>
              </w:rPr>
            </w:pPr>
            <w:r w:rsidRPr="00C50E8E">
              <w:rPr>
                <w:b/>
                <w:sz w:val="18"/>
                <w:szCs w:val="18"/>
              </w:rPr>
              <w:t>Upravený rozpočet v tis. Kč</w:t>
            </w:r>
          </w:p>
        </w:tc>
        <w:tc>
          <w:tcPr>
            <w:tcW w:w="1080" w:type="dxa"/>
            <w:gridSpan w:val="2"/>
            <w:tcBorders>
              <w:top w:val="single" w:sz="6" w:space="0" w:color="auto"/>
              <w:left w:val="single" w:sz="6" w:space="0" w:color="auto"/>
              <w:bottom w:val="single" w:sz="6" w:space="0" w:color="auto"/>
              <w:right w:val="single" w:sz="6" w:space="0" w:color="auto"/>
            </w:tcBorders>
            <w:shd w:val="pct95" w:color="FFFF00" w:fill="FFFFFF"/>
          </w:tcPr>
          <w:p w:rsidR="00D85B20" w:rsidRDefault="00D85B20" w:rsidP="009D427D">
            <w:pPr>
              <w:jc w:val="center"/>
              <w:rPr>
                <w:b/>
              </w:rPr>
            </w:pPr>
          </w:p>
          <w:p w:rsidR="00D85B20" w:rsidRPr="00C50E8E" w:rsidRDefault="00D85B20" w:rsidP="009D427D">
            <w:pPr>
              <w:jc w:val="center"/>
              <w:rPr>
                <w:b/>
              </w:rPr>
            </w:pPr>
            <w:r w:rsidRPr="00C50E8E">
              <w:rPr>
                <w:b/>
              </w:rPr>
              <w:t>Skutečnost v tis. Kč</w:t>
            </w:r>
          </w:p>
        </w:tc>
        <w:tc>
          <w:tcPr>
            <w:tcW w:w="2873" w:type="dxa"/>
            <w:gridSpan w:val="8"/>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rPr>
            </w:pPr>
          </w:p>
          <w:p w:rsidR="00D85B20" w:rsidRPr="00C50E8E" w:rsidRDefault="00D85B20" w:rsidP="009D427D">
            <w:pPr>
              <w:jc w:val="center"/>
              <w:rPr>
                <w:b/>
              </w:rPr>
            </w:pPr>
          </w:p>
          <w:p w:rsidR="00D85B20" w:rsidRPr="00C50E8E" w:rsidRDefault="00D85B20" w:rsidP="009D427D">
            <w:pPr>
              <w:jc w:val="center"/>
              <w:rPr>
                <w:b/>
              </w:rPr>
            </w:pPr>
            <w:r w:rsidRPr="00C50E8E">
              <w:rPr>
                <w:b/>
              </w:rPr>
              <w:t>Komentář</w:t>
            </w:r>
          </w:p>
        </w:tc>
      </w:tr>
      <w:tr w:rsidR="00D85B20" w:rsidRPr="00C50E8E"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center"/>
            </w:pPr>
          </w:p>
        </w:tc>
        <w:tc>
          <w:tcPr>
            <w:tcW w:w="1207" w:type="dxa"/>
            <w:gridSpan w:val="3"/>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center"/>
            </w:pPr>
          </w:p>
        </w:tc>
        <w:tc>
          <w:tcPr>
            <w:tcW w:w="921" w:type="dxa"/>
            <w:gridSpan w:val="2"/>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cente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pPr>
            <w:r>
              <w:t>-</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pPr>
            <w:r>
              <w:t>-</w:t>
            </w:r>
          </w:p>
        </w:tc>
        <w:tc>
          <w:tcPr>
            <w:tcW w:w="2873" w:type="dxa"/>
            <w:gridSpan w:val="8"/>
            <w:tcBorders>
              <w:top w:val="single" w:sz="6" w:space="0" w:color="auto"/>
              <w:left w:val="single" w:sz="6" w:space="0" w:color="auto"/>
              <w:bottom w:val="single" w:sz="6" w:space="0" w:color="auto"/>
              <w:right w:val="single" w:sz="6" w:space="0" w:color="auto"/>
            </w:tcBorders>
          </w:tcPr>
          <w:p w:rsidR="00D85B20" w:rsidRPr="00B155C3" w:rsidRDefault="00D85B20" w:rsidP="009D427D">
            <w:r>
              <w:t>-</w:t>
            </w:r>
          </w:p>
        </w:tc>
      </w:tr>
      <w:tr w:rsidR="00D85B20" w:rsidRPr="00C50E8E"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center"/>
            </w:pPr>
          </w:p>
        </w:tc>
        <w:tc>
          <w:tcPr>
            <w:tcW w:w="920" w:type="dxa"/>
            <w:gridSpan w:val="2"/>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center"/>
            </w:pPr>
          </w:p>
        </w:tc>
        <w:tc>
          <w:tcPr>
            <w:tcW w:w="1207" w:type="dxa"/>
            <w:gridSpan w:val="3"/>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center"/>
            </w:pPr>
          </w:p>
        </w:tc>
        <w:tc>
          <w:tcPr>
            <w:tcW w:w="921" w:type="dxa"/>
            <w:gridSpan w:val="2"/>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cente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pPr>
          </w:p>
        </w:tc>
        <w:tc>
          <w:tcPr>
            <w:tcW w:w="2873" w:type="dxa"/>
            <w:gridSpan w:val="8"/>
            <w:tcBorders>
              <w:top w:val="single" w:sz="6" w:space="0" w:color="auto"/>
              <w:left w:val="single" w:sz="6" w:space="0" w:color="auto"/>
              <w:bottom w:val="single" w:sz="6" w:space="0" w:color="auto"/>
              <w:right w:val="single" w:sz="6" w:space="0" w:color="auto"/>
            </w:tcBorders>
          </w:tcPr>
          <w:p w:rsidR="00D85B20" w:rsidRPr="00D566E9" w:rsidRDefault="00D85B20" w:rsidP="009D427D"/>
        </w:tc>
      </w:tr>
      <w:tr w:rsidR="00D85B20" w:rsidRPr="00C50E8E" w:rsidTr="009D427D">
        <w:tc>
          <w:tcPr>
            <w:tcW w:w="458" w:type="dxa"/>
            <w:tcBorders>
              <w:bottom w:val="single" w:sz="6" w:space="0" w:color="auto"/>
            </w:tcBorders>
          </w:tcPr>
          <w:p w:rsidR="00D85B20" w:rsidRPr="00C50E8E" w:rsidRDefault="00D85B20" w:rsidP="009D427D">
            <w:pPr>
              <w:rPr>
                <w:b/>
              </w:rPr>
            </w:pPr>
          </w:p>
        </w:tc>
        <w:tc>
          <w:tcPr>
            <w:tcW w:w="462"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588" w:type="dxa"/>
            <w:tcBorders>
              <w:bottom w:val="single" w:sz="6" w:space="0" w:color="auto"/>
            </w:tcBorders>
          </w:tcPr>
          <w:p w:rsidR="00D85B20" w:rsidRPr="00C50E8E" w:rsidRDefault="00D85B20" w:rsidP="009D427D">
            <w:pPr>
              <w:rPr>
                <w:b/>
              </w:rPr>
            </w:pPr>
          </w:p>
        </w:tc>
        <w:tc>
          <w:tcPr>
            <w:tcW w:w="460" w:type="dxa"/>
            <w:gridSpan w:val="2"/>
            <w:tcBorders>
              <w:bottom w:val="single" w:sz="6" w:space="0" w:color="auto"/>
            </w:tcBorders>
          </w:tcPr>
          <w:p w:rsidR="00D85B20" w:rsidRPr="00C50E8E" w:rsidRDefault="00D85B20" w:rsidP="009D427D">
            <w:pPr>
              <w:rPr>
                <w:b/>
              </w:rPr>
            </w:pPr>
          </w:p>
        </w:tc>
        <w:tc>
          <w:tcPr>
            <w:tcW w:w="62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62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620" w:type="dxa"/>
            <w:tcBorders>
              <w:bottom w:val="single" w:sz="6" w:space="0" w:color="auto"/>
            </w:tcBorders>
          </w:tcPr>
          <w:p w:rsidR="00D85B20" w:rsidRPr="00C50E8E" w:rsidRDefault="00D85B20" w:rsidP="009D427D">
            <w:pPr>
              <w:rPr>
                <w:b/>
              </w:rPr>
            </w:pPr>
          </w:p>
        </w:tc>
        <w:tc>
          <w:tcPr>
            <w:tcW w:w="460" w:type="dxa"/>
            <w:gridSpan w:val="2"/>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gridSpan w:val="2"/>
            <w:tcBorders>
              <w:bottom w:val="single" w:sz="6" w:space="0" w:color="auto"/>
            </w:tcBorders>
          </w:tcPr>
          <w:p w:rsidR="00D85B20" w:rsidRPr="00C50E8E" w:rsidRDefault="00D85B20" w:rsidP="009D427D">
            <w:pPr>
              <w:rPr>
                <w:b/>
              </w:rPr>
            </w:pPr>
          </w:p>
        </w:tc>
        <w:tc>
          <w:tcPr>
            <w:tcW w:w="160" w:type="dxa"/>
            <w:tcBorders>
              <w:bottom w:val="single" w:sz="6" w:space="0" w:color="auto"/>
            </w:tcBorders>
          </w:tcPr>
          <w:p w:rsidR="00D85B20" w:rsidRPr="00C50E8E" w:rsidRDefault="00D85B20" w:rsidP="009D427D">
            <w:pPr>
              <w:rPr>
                <w:b/>
              </w:rPr>
            </w:pPr>
          </w:p>
        </w:tc>
      </w:tr>
      <w:tr w:rsidR="00D85B20" w:rsidRPr="00C50E8E" w:rsidTr="009D427D">
        <w:trPr>
          <w:gridAfter w:val="2"/>
          <w:wAfter w:w="507" w:type="dxa"/>
        </w:trPr>
        <w:tc>
          <w:tcPr>
            <w:tcW w:w="1840" w:type="dxa"/>
            <w:gridSpan w:val="4"/>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rPr>
            </w:pPr>
            <w:r w:rsidRPr="00C50E8E">
              <w:rPr>
                <w:b/>
              </w:rPr>
              <w:t>Rozpočet upravený v tis. Kč</w:t>
            </w:r>
          </w:p>
        </w:tc>
        <w:tc>
          <w:tcPr>
            <w:tcW w:w="2128" w:type="dxa"/>
            <w:gridSpan w:val="5"/>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rPr>
            </w:pPr>
          </w:p>
          <w:p w:rsidR="00D85B20" w:rsidRPr="00C50E8E" w:rsidRDefault="00D85B20" w:rsidP="009D427D">
            <w:pPr>
              <w:jc w:val="center"/>
              <w:rPr>
                <w:b/>
              </w:rPr>
            </w:pPr>
            <w:r w:rsidRPr="00C50E8E">
              <w:rPr>
                <w:b/>
              </w:rPr>
              <w:t>Skutečnost v tis. Kč</w:t>
            </w:r>
          </w:p>
        </w:tc>
        <w:tc>
          <w:tcPr>
            <w:tcW w:w="2160" w:type="dxa"/>
            <w:gridSpan w:val="4"/>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rPr>
            </w:pPr>
          </w:p>
          <w:p w:rsidR="00D85B20" w:rsidRPr="00C50E8E" w:rsidRDefault="00D85B20" w:rsidP="009D427D">
            <w:pPr>
              <w:jc w:val="center"/>
              <w:rPr>
                <w:b/>
              </w:rPr>
            </w:pPr>
            <w:r w:rsidRPr="00C50E8E">
              <w:rPr>
                <w:b/>
              </w:rPr>
              <w:t>SK/RU v %</w:t>
            </w:r>
          </w:p>
        </w:tc>
        <w:tc>
          <w:tcPr>
            <w:tcW w:w="2873" w:type="dxa"/>
            <w:gridSpan w:val="8"/>
            <w:tcBorders>
              <w:top w:val="single" w:sz="6" w:space="0" w:color="auto"/>
              <w:left w:val="single" w:sz="6" w:space="0" w:color="auto"/>
              <w:bottom w:val="single" w:sz="6" w:space="0" w:color="auto"/>
              <w:right w:val="single" w:sz="6" w:space="0" w:color="auto"/>
            </w:tcBorders>
            <w:shd w:val="pct95" w:color="FFFF00" w:fill="FFFFFF"/>
          </w:tcPr>
          <w:p w:rsidR="00D85B20" w:rsidRPr="00C50E8E" w:rsidRDefault="00D85B20" w:rsidP="009D427D">
            <w:pPr>
              <w:jc w:val="center"/>
              <w:rPr>
                <w:b/>
              </w:rPr>
            </w:pPr>
          </w:p>
          <w:p w:rsidR="00D85B20" w:rsidRPr="00C50E8E" w:rsidRDefault="00D85B20" w:rsidP="009D427D">
            <w:pPr>
              <w:jc w:val="center"/>
              <w:rPr>
                <w:b/>
              </w:rPr>
            </w:pPr>
            <w:r w:rsidRPr="00C50E8E">
              <w:rPr>
                <w:b/>
              </w:rPr>
              <w:t>Komentář</w:t>
            </w:r>
          </w:p>
        </w:tc>
      </w:tr>
      <w:tr w:rsidR="00D85B20" w:rsidRPr="00C50E8E" w:rsidTr="009D427D">
        <w:trPr>
          <w:gridAfter w:val="2"/>
          <w:wAfter w:w="507" w:type="dxa"/>
        </w:trPr>
        <w:tc>
          <w:tcPr>
            <w:tcW w:w="1840" w:type="dxa"/>
            <w:gridSpan w:val="4"/>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rPr>
                <w:b/>
              </w:rPr>
            </w:pPr>
            <w:r>
              <w:rPr>
                <w:b/>
              </w:rPr>
              <w:t>315.737,16</w:t>
            </w:r>
          </w:p>
        </w:tc>
        <w:tc>
          <w:tcPr>
            <w:tcW w:w="2128" w:type="dxa"/>
            <w:gridSpan w:val="5"/>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rPr>
                <w:b/>
              </w:rPr>
            </w:pPr>
            <w:r>
              <w:rPr>
                <w:b/>
              </w:rPr>
              <w:t>44.476,68</w:t>
            </w:r>
          </w:p>
        </w:tc>
        <w:tc>
          <w:tcPr>
            <w:tcW w:w="2160" w:type="dxa"/>
            <w:gridSpan w:val="4"/>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rPr>
                <w:b/>
              </w:rPr>
            </w:pPr>
            <w:r>
              <w:rPr>
                <w:b/>
              </w:rPr>
              <w:t>14,09</w:t>
            </w:r>
          </w:p>
        </w:tc>
        <w:tc>
          <w:tcPr>
            <w:tcW w:w="2873" w:type="dxa"/>
            <w:gridSpan w:val="8"/>
            <w:tcBorders>
              <w:top w:val="single" w:sz="6" w:space="0" w:color="auto"/>
              <w:left w:val="single" w:sz="6" w:space="0" w:color="auto"/>
              <w:bottom w:val="single" w:sz="6" w:space="0" w:color="auto"/>
              <w:right w:val="single" w:sz="6" w:space="0" w:color="auto"/>
            </w:tcBorders>
          </w:tcPr>
          <w:p w:rsidR="00D85B20" w:rsidRPr="00C50E8E" w:rsidRDefault="00D85B20" w:rsidP="009D427D">
            <w:pPr>
              <w:rPr>
                <w:b/>
              </w:rPr>
            </w:pPr>
            <w:r w:rsidRPr="00C50E8E">
              <w:rPr>
                <w:b/>
              </w:rPr>
              <w:t>Konsolidované výdaje</w:t>
            </w:r>
          </w:p>
        </w:tc>
      </w:tr>
      <w:tr w:rsidR="00D85B20" w:rsidRPr="00C50E8E" w:rsidTr="009D427D">
        <w:trPr>
          <w:gridAfter w:val="2"/>
          <w:wAfter w:w="507" w:type="dxa"/>
        </w:trPr>
        <w:tc>
          <w:tcPr>
            <w:tcW w:w="1840" w:type="dxa"/>
            <w:gridSpan w:val="4"/>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rPr>
                <w:b/>
              </w:rPr>
            </w:pPr>
          </w:p>
        </w:tc>
        <w:tc>
          <w:tcPr>
            <w:tcW w:w="2128" w:type="dxa"/>
            <w:gridSpan w:val="5"/>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rPr>
                <w:b/>
              </w:rPr>
            </w:pPr>
          </w:p>
        </w:tc>
        <w:tc>
          <w:tcPr>
            <w:tcW w:w="2160" w:type="dxa"/>
            <w:gridSpan w:val="4"/>
            <w:tcBorders>
              <w:top w:val="single" w:sz="6" w:space="0" w:color="auto"/>
              <w:left w:val="single" w:sz="6" w:space="0" w:color="auto"/>
              <w:bottom w:val="single" w:sz="6" w:space="0" w:color="auto"/>
              <w:right w:val="single" w:sz="6" w:space="0" w:color="auto"/>
            </w:tcBorders>
          </w:tcPr>
          <w:p w:rsidR="00D85B20" w:rsidRPr="00C50E8E" w:rsidRDefault="00D85B20" w:rsidP="009D427D">
            <w:pPr>
              <w:jc w:val="right"/>
              <w:rPr>
                <w:b/>
              </w:rPr>
            </w:pPr>
          </w:p>
        </w:tc>
        <w:tc>
          <w:tcPr>
            <w:tcW w:w="2873" w:type="dxa"/>
            <w:gridSpan w:val="8"/>
            <w:tcBorders>
              <w:top w:val="single" w:sz="6" w:space="0" w:color="auto"/>
              <w:left w:val="single" w:sz="6" w:space="0" w:color="auto"/>
              <w:bottom w:val="single" w:sz="6" w:space="0" w:color="auto"/>
              <w:right w:val="single" w:sz="6" w:space="0" w:color="auto"/>
            </w:tcBorders>
          </w:tcPr>
          <w:p w:rsidR="00D85B20" w:rsidRPr="00C50E8E" w:rsidRDefault="00D85B20" w:rsidP="009D427D">
            <w:pPr>
              <w:rPr>
                <w:b/>
              </w:rPr>
            </w:pPr>
          </w:p>
        </w:tc>
      </w:tr>
      <w:tr w:rsidR="00D85B20" w:rsidRPr="00C50E8E" w:rsidTr="009D427D">
        <w:tc>
          <w:tcPr>
            <w:tcW w:w="458" w:type="dxa"/>
          </w:tcPr>
          <w:p w:rsidR="00D85B20" w:rsidRPr="00C50E8E" w:rsidRDefault="00D85B20" w:rsidP="009D427D">
            <w:pPr>
              <w:rPr>
                <w:b/>
              </w:rPr>
            </w:pPr>
          </w:p>
        </w:tc>
        <w:tc>
          <w:tcPr>
            <w:tcW w:w="462"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588"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160" w:type="dxa"/>
          </w:tcPr>
          <w:p w:rsidR="00D85B20" w:rsidRPr="00C50E8E" w:rsidRDefault="00D85B20" w:rsidP="009D427D">
            <w:pPr>
              <w:rPr>
                <w:b/>
              </w:rPr>
            </w:pPr>
          </w:p>
        </w:tc>
      </w:tr>
      <w:tr w:rsidR="00D85B20" w:rsidRPr="00C50E8E" w:rsidTr="009D427D">
        <w:trPr>
          <w:gridAfter w:val="2"/>
          <w:wAfter w:w="507" w:type="dxa"/>
        </w:trPr>
        <w:tc>
          <w:tcPr>
            <w:tcW w:w="9001" w:type="dxa"/>
            <w:gridSpan w:val="21"/>
          </w:tcPr>
          <w:tbl>
            <w:tblPr>
              <w:tblW w:w="14601" w:type="dxa"/>
              <w:tblLayout w:type="fixed"/>
              <w:tblCellMar>
                <w:left w:w="70" w:type="dxa"/>
                <w:right w:w="70" w:type="dxa"/>
              </w:tblCellMar>
              <w:tblLook w:val="0000" w:firstRow="0" w:lastRow="0" w:firstColumn="0" w:lastColumn="0" w:noHBand="0" w:noVBand="0"/>
            </w:tblPr>
            <w:tblGrid>
              <w:gridCol w:w="14601"/>
            </w:tblGrid>
            <w:tr w:rsidR="00D85B20" w:rsidRPr="000508ED" w:rsidTr="009D427D">
              <w:tc>
                <w:tcPr>
                  <w:tcW w:w="14601" w:type="dxa"/>
                  <w:shd w:val="clear" w:color="auto" w:fill="EEECE1"/>
                </w:tcPr>
                <w:p w:rsidR="00D85B20" w:rsidRPr="000508ED" w:rsidRDefault="00D85B20" w:rsidP="009D427D">
                  <w:pPr>
                    <w:rPr>
                      <w:b/>
                    </w:rPr>
                  </w:pPr>
                  <w:r w:rsidRPr="000508ED">
                    <w:rPr>
                      <w:b/>
                    </w:rPr>
                    <w:t>Stručný komentář k celkovému vývoji čerpání výdajů kapitoly ve sledovaném období</w:t>
                  </w:r>
                </w:p>
              </w:tc>
            </w:tr>
          </w:tbl>
          <w:p w:rsidR="00D85B20" w:rsidRDefault="00D85B20" w:rsidP="009D427D"/>
        </w:tc>
      </w:tr>
      <w:tr w:rsidR="00D85B20" w:rsidRPr="00C50E8E" w:rsidTr="009D427D">
        <w:tc>
          <w:tcPr>
            <w:tcW w:w="458" w:type="dxa"/>
          </w:tcPr>
          <w:p w:rsidR="00D85B20" w:rsidRPr="00C50E8E" w:rsidRDefault="00D85B20" w:rsidP="009D427D">
            <w:pPr>
              <w:rPr>
                <w:b/>
              </w:rPr>
            </w:pPr>
          </w:p>
        </w:tc>
        <w:tc>
          <w:tcPr>
            <w:tcW w:w="462"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588"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160" w:type="dxa"/>
          </w:tcPr>
          <w:p w:rsidR="00D85B20" w:rsidRPr="00C50E8E" w:rsidRDefault="00D85B20" w:rsidP="009D427D">
            <w:pPr>
              <w:rPr>
                <w:b/>
              </w:rPr>
            </w:pPr>
          </w:p>
        </w:tc>
      </w:tr>
      <w:tr w:rsidR="00D85B20" w:rsidRPr="009269C0" w:rsidTr="009D427D">
        <w:trPr>
          <w:gridAfter w:val="2"/>
          <w:wAfter w:w="507" w:type="dxa"/>
        </w:trPr>
        <w:tc>
          <w:tcPr>
            <w:tcW w:w="9001" w:type="dxa"/>
            <w:gridSpan w:val="21"/>
            <w:tcBorders>
              <w:top w:val="single" w:sz="6" w:space="0" w:color="auto"/>
              <w:left w:val="single" w:sz="6" w:space="0" w:color="auto"/>
              <w:bottom w:val="single" w:sz="6" w:space="0" w:color="auto"/>
              <w:right w:val="single" w:sz="6" w:space="0" w:color="auto"/>
            </w:tcBorders>
          </w:tcPr>
          <w:p w:rsidR="00D85B20" w:rsidRPr="009D427D" w:rsidRDefault="00D85B20" w:rsidP="009D427D">
            <w:pPr>
              <w:jc w:val="both"/>
              <w:rPr>
                <w:rFonts w:ascii="Arial" w:hAnsi="Arial"/>
                <w:sz w:val="18"/>
                <w:szCs w:val="18"/>
              </w:rPr>
            </w:pPr>
            <w:r w:rsidRPr="009D427D">
              <w:rPr>
                <w:rFonts w:ascii="Arial" w:hAnsi="Arial"/>
                <w:sz w:val="18"/>
                <w:szCs w:val="18"/>
              </w:rPr>
              <w:t>Při vyjádření k čerpání rozpočtu kap. 60 v I. pololetí je třeba opakovaně připomenout dvě skutečnosti:</w:t>
            </w:r>
          </w:p>
          <w:p w:rsidR="00D85B20" w:rsidRPr="009D427D" w:rsidRDefault="00D85B20" w:rsidP="009D427D">
            <w:pPr>
              <w:jc w:val="both"/>
              <w:rPr>
                <w:rFonts w:ascii="Arial" w:hAnsi="Arial"/>
                <w:sz w:val="18"/>
                <w:szCs w:val="18"/>
              </w:rPr>
            </w:pPr>
            <w:r w:rsidRPr="009D427D">
              <w:rPr>
                <w:rFonts w:ascii="Arial" w:hAnsi="Arial"/>
                <w:sz w:val="18"/>
                <w:szCs w:val="18"/>
              </w:rPr>
              <w:t>Stavební investice z důvodu jejich povahy nelze realizovat v I. čtvrtletí roku z důvodu klimatických podmínek a vlastní čerpání tak probíhá pouze ve II. čtvrtletí roku. Z toho je možno dovodit, že čerpání v I. pololetí může být reálně 1/3 schváleného rozpočtu, ale ne upraveného rozpočtu.</w:t>
            </w:r>
          </w:p>
          <w:p w:rsidR="00D85B20" w:rsidRPr="009D427D" w:rsidRDefault="00D85B20" w:rsidP="009D427D">
            <w:pPr>
              <w:jc w:val="both"/>
              <w:rPr>
                <w:rFonts w:ascii="Arial" w:hAnsi="Arial"/>
                <w:sz w:val="18"/>
                <w:szCs w:val="18"/>
              </w:rPr>
            </w:pPr>
            <w:r w:rsidRPr="009D427D">
              <w:rPr>
                <w:rFonts w:ascii="Arial" w:hAnsi="Arial"/>
                <w:sz w:val="18"/>
                <w:szCs w:val="18"/>
              </w:rPr>
              <w:t xml:space="preserve">Vzhledem k tomu, že došlo k podstatnému navýšení rozpočtu o téměř 100 mil. Kč, vychází z hlediska matematického porovnání k upravenému rozpočtu velmi nízké procento plnění. V případě v porovnání se schváleným rozpočtem je procento plnění podstatně vyšší. </w:t>
            </w:r>
          </w:p>
          <w:p w:rsidR="00D85B20" w:rsidRPr="009D427D" w:rsidRDefault="00D85B20" w:rsidP="009D427D">
            <w:pPr>
              <w:jc w:val="both"/>
              <w:rPr>
                <w:rFonts w:ascii="Arial" w:hAnsi="Arial"/>
                <w:sz w:val="18"/>
                <w:szCs w:val="18"/>
              </w:rPr>
            </w:pPr>
            <w:r w:rsidRPr="009D427D">
              <w:rPr>
                <w:rFonts w:ascii="Arial" w:hAnsi="Arial"/>
                <w:sz w:val="18"/>
                <w:szCs w:val="18"/>
              </w:rPr>
              <w:t>K navyšování rozpočtu dochází především u akcí, kde je přislíbena dotace a je nutné ji profinancovat z vlastních zdrojů. Dotace je přidělena až následně.</w:t>
            </w:r>
          </w:p>
          <w:p w:rsidR="00D85B20" w:rsidRPr="009D427D" w:rsidRDefault="00D85B20" w:rsidP="009D427D">
            <w:pPr>
              <w:jc w:val="both"/>
              <w:rPr>
                <w:rFonts w:ascii="Arial" w:hAnsi="Arial"/>
                <w:sz w:val="18"/>
                <w:szCs w:val="18"/>
              </w:rPr>
            </w:pPr>
            <w:r w:rsidRPr="009D427D">
              <w:rPr>
                <w:rFonts w:ascii="Arial" w:hAnsi="Arial"/>
                <w:sz w:val="18"/>
                <w:szCs w:val="18"/>
              </w:rPr>
              <w:t xml:space="preserve">Čerpání navýšených částek probíhá převážně proto až ve II. pololetí roku. </w:t>
            </w:r>
          </w:p>
        </w:tc>
      </w:tr>
      <w:tr w:rsidR="00D85B20" w:rsidRPr="00C50E8E" w:rsidTr="009D427D">
        <w:tc>
          <w:tcPr>
            <w:tcW w:w="458" w:type="dxa"/>
          </w:tcPr>
          <w:p w:rsidR="00D85B20" w:rsidRPr="00C50E8E" w:rsidRDefault="00D85B20" w:rsidP="009D427D">
            <w:pPr>
              <w:rPr>
                <w:b/>
              </w:rPr>
            </w:pPr>
          </w:p>
        </w:tc>
        <w:tc>
          <w:tcPr>
            <w:tcW w:w="462"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588"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tcPr>
          <w:p w:rsidR="00D85B20" w:rsidRPr="00C50E8E" w:rsidRDefault="00D85B20" w:rsidP="009D427D">
            <w:pPr>
              <w:rPr>
                <w:b/>
              </w:rPr>
            </w:pPr>
          </w:p>
        </w:tc>
        <w:tc>
          <w:tcPr>
            <w:tcW w:w="62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tcPr>
          <w:p w:rsidR="00D85B20" w:rsidRPr="00C50E8E" w:rsidRDefault="00D85B20" w:rsidP="009D427D">
            <w:pPr>
              <w:rPr>
                <w:b/>
              </w:rPr>
            </w:pPr>
          </w:p>
        </w:tc>
        <w:tc>
          <w:tcPr>
            <w:tcW w:w="460" w:type="dxa"/>
            <w:gridSpan w:val="2"/>
          </w:tcPr>
          <w:p w:rsidR="00D85B20" w:rsidRPr="00C50E8E" w:rsidRDefault="00D85B20" w:rsidP="009D427D">
            <w:pPr>
              <w:rPr>
                <w:b/>
              </w:rPr>
            </w:pPr>
          </w:p>
        </w:tc>
        <w:tc>
          <w:tcPr>
            <w:tcW w:w="160" w:type="dxa"/>
          </w:tcPr>
          <w:p w:rsidR="00D85B20" w:rsidRPr="00C50E8E" w:rsidRDefault="00D85B20" w:rsidP="009D427D">
            <w:pPr>
              <w:rPr>
                <w:b/>
              </w:rPr>
            </w:pPr>
          </w:p>
        </w:tc>
      </w:tr>
      <w:tr w:rsidR="00D85B20" w:rsidRPr="00C50E8E" w:rsidTr="009D427D">
        <w:trPr>
          <w:gridAfter w:val="2"/>
          <w:wAfter w:w="507" w:type="dxa"/>
        </w:trPr>
        <w:tc>
          <w:tcPr>
            <w:tcW w:w="9001" w:type="dxa"/>
            <w:gridSpan w:val="21"/>
          </w:tcPr>
          <w:tbl>
            <w:tblPr>
              <w:tblW w:w="14601" w:type="dxa"/>
              <w:tblLayout w:type="fixed"/>
              <w:tblCellMar>
                <w:left w:w="70" w:type="dxa"/>
                <w:right w:w="70" w:type="dxa"/>
              </w:tblCellMar>
              <w:tblLook w:val="0000" w:firstRow="0" w:lastRow="0" w:firstColumn="0" w:lastColumn="0" w:noHBand="0" w:noVBand="0"/>
            </w:tblPr>
            <w:tblGrid>
              <w:gridCol w:w="14601"/>
            </w:tblGrid>
            <w:tr w:rsidR="00D85B20" w:rsidRPr="00576158" w:rsidTr="009D427D">
              <w:tc>
                <w:tcPr>
                  <w:tcW w:w="14601" w:type="dxa"/>
                  <w:shd w:val="clear" w:color="auto" w:fill="EEECE1"/>
                </w:tcPr>
                <w:p w:rsidR="00D85B20" w:rsidRPr="00576158" w:rsidRDefault="00D85B20" w:rsidP="009D427D">
                  <w:pPr>
                    <w:rPr>
                      <w:b/>
                    </w:rPr>
                  </w:pPr>
                  <w:r w:rsidRPr="00576158">
                    <w:rPr>
                      <w:b/>
                    </w:rPr>
                    <w:t>Komentář k položkám (akcím), které vykázaly abnormalitu v řádném čerpání výdajů rozpočtu kapitoly ve sledovaném období</w:t>
                  </w:r>
                </w:p>
              </w:tc>
            </w:tr>
          </w:tbl>
          <w:p w:rsidR="00D85B20" w:rsidRDefault="00D85B20" w:rsidP="009D427D"/>
        </w:tc>
      </w:tr>
      <w:tr w:rsidR="00D85B20" w:rsidRPr="00C50E8E" w:rsidTr="009D427D">
        <w:tc>
          <w:tcPr>
            <w:tcW w:w="458" w:type="dxa"/>
            <w:tcBorders>
              <w:bottom w:val="single" w:sz="6" w:space="0" w:color="auto"/>
            </w:tcBorders>
          </w:tcPr>
          <w:p w:rsidR="00D85B20" w:rsidRPr="00C50E8E" w:rsidRDefault="00D85B20" w:rsidP="009D427D">
            <w:pPr>
              <w:rPr>
                <w:b/>
              </w:rPr>
            </w:pPr>
          </w:p>
        </w:tc>
        <w:tc>
          <w:tcPr>
            <w:tcW w:w="462"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588" w:type="dxa"/>
            <w:tcBorders>
              <w:bottom w:val="single" w:sz="6" w:space="0" w:color="auto"/>
            </w:tcBorders>
          </w:tcPr>
          <w:p w:rsidR="00D85B20" w:rsidRPr="00C50E8E" w:rsidRDefault="00D85B20" w:rsidP="009D427D">
            <w:pPr>
              <w:rPr>
                <w:b/>
              </w:rPr>
            </w:pPr>
          </w:p>
        </w:tc>
        <w:tc>
          <w:tcPr>
            <w:tcW w:w="460" w:type="dxa"/>
            <w:gridSpan w:val="2"/>
            <w:tcBorders>
              <w:bottom w:val="single" w:sz="6" w:space="0" w:color="auto"/>
            </w:tcBorders>
          </w:tcPr>
          <w:p w:rsidR="00D85B20" w:rsidRPr="00C50E8E" w:rsidRDefault="00D85B20" w:rsidP="009D427D">
            <w:pPr>
              <w:rPr>
                <w:b/>
              </w:rPr>
            </w:pPr>
          </w:p>
        </w:tc>
        <w:tc>
          <w:tcPr>
            <w:tcW w:w="62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62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658" w:type="dxa"/>
            <w:gridSpan w:val="2"/>
            <w:tcBorders>
              <w:bottom w:val="single" w:sz="6" w:space="0" w:color="auto"/>
            </w:tcBorders>
          </w:tcPr>
          <w:p w:rsidR="00D85B20" w:rsidRPr="00C50E8E" w:rsidRDefault="00D85B20" w:rsidP="009D427D">
            <w:pPr>
              <w:rPr>
                <w:b/>
              </w:rPr>
            </w:pPr>
          </w:p>
        </w:tc>
        <w:tc>
          <w:tcPr>
            <w:tcW w:w="422"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tcBorders>
              <w:bottom w:val="single" w:sz="6" w:space="0" w:color="auto"/>
            </w:tcBorders>
          </w:tcPr>
          <w:p w:rsidR="00D85B20" w:rsidRPr="00C50E8E" w:rsidRDefault="00D85B20" w:rsidP="009D427D">
            <w:pPr>
              <w:rPr>
                <w:b/>
              </w:rPr>
            </w:pPr>
          </w:p>
        </w:tc>
        <w:tc>
          <w:tcPr>
            <w:tcW w:w="460" w:type="dxa"/>
            <w:gridSpan w:val="2"/>
            <w:tcBorders>
              <w:bottom w:val="single" w:sz="6" w:space="0" w:color="auto"/>
            </w:tcBorders>
          </w:tcPr>
          <w:p w:rsidR="00D85B20" w:rsidRPr="00C50E8E" w:rsidRDefault="00D85B20" w:rsidP="009D427D">
            <w:pPr>
              <w:rPr>
                <w:b/>
              </w:rPr>
            </w:pPr>
          </w:p>
        </w:tc>
        <w:tc>
          <w:tcPr>
            <w:tcW w:w="160" w:type="dxa"/>
            <w:tcBorders>
              <w:bottom w:val="single" w:sz="6" w:space="0" w:color="auto"/>
            </w:tcBorders>
          </w:tcPr>
          <w:p w:rsidR="00D85B20" w:rsidRPr="00C50E8E" w:rsidRDefault="00D85B20" w:rsidP="009D427D">
            <w:pPr>
              <w:rPr>
                <w:b/>
              </w:rPr>
            </w:pPr>
          </w:p>
        </w:tc>
      </w:tr>
      <w:tr w:rsidR="00D85B20" w:rsidRPr="00C50E8E"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shd w:val="pct95" w:color="FFFF00" w:fill="FFFFFF"/>
          </w:tcPr>
          <w:p w:rsidR="00D85B20" w:rsidRPr="00255EF6" w:rsidRDefault="00D85B20" w:rsidP="009D427D">
            <w:pPr>
              <w:jc w:val="center"/>
              <w:rPr>
                <w:b/>
                <w:sz w:val="19"/>
                <w:szCs w:val="19"/>
              </w:rPr>
            </w:pPr>
          </w:p>
          <w:p w:rsidR="00D85B20" w:rsidRPr="00255EF6" w:rsidRDefault="00D85B20" w:rsidP="009D427D">
            <w:pPr>
              <w:jc w:val="center"/>
              <w:rPr>
                <w:b/>
                <w:sz w:val="19"/>
                <w:szCs w:val="19"/>
              </w:rPr>
            </w:pPr>
            <w:r w:rsidRPr="00255EF6">
              <w:rPr>
                <w:b/>
                <w:sz w:val="19"/>
                <w:szCs w:val="19"/>
              </w:rPr>
              <w:t>Oddíl, paragraf</w:t>
            </w:r>
          </w:p>
        </w:tc>
        <w:tc>
          <w:tcPr>
            <w:tcW w:w="920" w:type="dxa"/>
            <w:gridSpan w:val="2"/>
            <w:tcBorders>
              <w:top w:val="single" w:sz="6" w:space="0" w:color="auto"/>
              <w:left w:val="single" w:sz="6" w:space="0" w:color="auto"/>
              <w:bottom w:val="single" w:sz="6" w:space="0" w:color="auto"/>
              <w:right w:val="single" w:sz="6" w:space="0" w:color="auto"/>
            </w:tcBorders>
            <w:shd w:val="pct95" w:color="FFFF00" w:fill="FFFFFF"/>
          </w:tcPr>
          <w:p w:rsidR="00D85B20" w:rsidRPr="00255EF6" w:rsidRDefault="00D85B20" w:rsidP="009D427D">
            <w:pPr>
              <w:jc w:val="center"/>
              <w:rPr>
                <w:b/>
                <w:sz w:val="19"/>
                <w:szCs w:val="19"/>
              </w:rPr>
            </w:pPr>
          </w:p>
          <w:p w:rsidR="00D85B20" w:rsidRPr="00255EF6" w:rsidRDefault="00D85B20" w:rsidP="009D427D">
            <w:pPr>
              <w:jc w:val="center"/>
              <w:rPr>
                <w:b/>
                <w:sz w:val="19"/>
                <w:szCs w:val="19"/>
              </w:rPr>
            </w:pPr>
          </w:p>
          <w:p w:rsidR="00D85B20" w:rsidRPr="00255EF6" w:rsidRDefault="00D85B20" w:rsidP="009D427D">
            <w:pPr>
              <w:jc w:val="center"/>
              <w:rPr>
                <w:b/>
                <w:sz w:val="19"/>
                <w:szCs w:val="19"/>
              </w:rPr>
            </w:pPr>
            <w:r w:rsidRPr="00255EF6">
              <w:rPr>
                <w:b/>
                <w:sz w:val="19"/>
                <w:szCs w:val="19"/>
              </w:rPr>
              <w:t>Položka</w:t>
            </w:r>
          </w:p>
        </w:tc>
        <w:tc>
          <w:tcPr>
            <w:tcW w:w="1207" w:type="dxa"/>
            <w:gridSpan w:val="3"/>
            <w:tcBorders>
              <w:top w:val="single" w:sz="6" w:space="0" w:color="auto"/>
              <w:left w:val="single" w:sz="6" w:space="0" w:color="auto"/>
              <w:bottom w:val="single" w:sz="6" w:space="0" w:color="auto"/>
              <w:right w:val="single" w:sz="6" w:space="0" w:color="auto"/>
            </w:tcBorders>
            <w:shd w:val="pct95" w:color="FFFF00" w:fill="FFFFFF"/>
          </w:tcPr>
          <w:p w:rsidR="00D85B20" w:rsidRPr="00255EF6" w:rsidRDefault="00D85B20" w:rsidP="009D427D">
            <w:pPr>
              <w:jc w:val="center"/>
              <w:rPr>
                <w:b/>
                <w:sz w:val="19"/>
                <w:szCs w:val="19"/>
              </w:rPr>
            </w:pPr>
          </w:p>
          <w:p w:rsidR="00D85B20" w:rsidRPr="00255EF6" w:rsidRDefault="00D85B20" w:rsidP="009D427D">
            <w:pPr>
              <w:jc w:val="center"/>
              <w:rPr>
                <w:b/>
                <w:sz w:val="19"/>
                <w:szCs w:val="19"/>
              </w:rPr>
            </w:pPr>
          </w:p>
          <w:p w:rsidR="00D85B20" w:rsidRPr="00255EF6" w:rsidRDefault="00D85B20" w:rsidP="009D427D">
            <w:pPr>
              <w:jc w:val="center"/>
              <w:rPr>
                <w:b/>
                <w:sz w:val="19"/>
                <w:szCs w:val="19"/>
              </w:rPr>
            </w:pPr>
            <w:r w:rsidRPr="00255EF6">
              <w:rPr>
                <w:b/>
                <w:sz w:val="19"/>
                <w:szCs w:val="19"/>
              </w:rPr>
              <w:t>Organizace</w:t>
            </w:r>
          </w:p>
        </w:tc>
        <w:tc>
          <w:tcPr>
            <w:tcW w:w="921" w:type="dxa"/>
            <w:gridSpan w:val="2"/>
            <w:tcBorders>
              <w:top w:val="single" w:sz="6" w:space="0" w:color="auto"/>
              <w:left w:val="single" w:sz="6" w:space="0" w:color="auto"/>
              <w:bottom w:val="single" w:sz="6" w:space="0" w:color="auto"/>
              <w:right w:val="single" w:sz="6" w:space="0" w:color="auto"/>
            </w:tcBorders>
            <w:shd w:val="pct95" w:color="FFFF00" w:fill="FFFFFF"/>
          </w:tcPr>
          <w:p w:rsidR="00D85B20" w:rsidRPr="00255EF6" w:rsidRDefault="00D85B20" w:rsidP="009D427D">
            <w:pPr>
              <w:jc w:val="center"/>
              <w:rPr>
                <w:b/>
                <w:sz w:val="19"/>
                <w:szCs w:val="19"/>
              </w:rPr>
            </w:pPr>
          </w:p>
          <w:p w:rsidR="00D85B20" w:rsidRPr="00255EF6" w:rsidRDefault="00D85B20" w:rsidP="009D427D">
            <w:pPr>
              <w:jc w:val="center"/>
              <w:rPr>
                <w:b/>
                <w:sz w:val="19"/>
                <w:szCs w:val="19"/>
              </w:rPr>
            </w:pPr>
            <w:r w:rsidRPr="00255EF6">
              <w:rPr>
                <w:b/>
                <w:sz w:val="19"/>
                <w:szCs w:val="19"/>
              </w:rPr>
              <w:t>Účelový zdroj</w:t>
            </w:r>
          </w:p>
        </w:tc>
        <w:tc>
          <w:tcPr>
            <w:tcW w:w="1080" w:type="dxa"/>
            <w:gridSpan w:val="2"/>
            <w:tcBorders>
              <w:top w:val="single" w:sz="6" w:space="0" w:color="auto"/>
              <w:left w:val="single" w:sz="6" w:space="0" w:color="auto"/>
              <w:bottom w:val="single" w:sz="6" w:space="0" w:color="auto"/>
              <w:right w:val="single" w:sz="6" w:space="0" w:color="auto"/>
            </w:tcBorders>
            <w:shd w:val="pct95" w:color="FFFF00" w:fill="FFFFFF"/>
          </w:tcPr>
          <w:p w:rsidR="00D85B20" w:rsidRPr="00255EF6" w:rsidRDefault="00D85B20" w:rsidP="009D427D">
            <w:pPr>
              <w:jc w:val="center"/>
              <w:rPr>
                <w:b/>
                <w:sz w:val="19"/>
                <w:szCs w:val="19"/>
              </w:rPr>
            </w:pPr>
            <w:r w:rsidRPr="00255EF6">
              <w:rPr>
                <w:b/>
                <w:sz w:val="19"/>
                <w:szCs w:val="19"/>
              </w:rPr>
              <w:t>Upravený rozpočet v tis. Kč</w:t>
            </w:r>
          </w:p>
        </w:tc>
        <w:tc>
          <w:tcPr>
            <w:tcW w:w="1118" w:type="dxa"/>
            <w:gridSpan w:val="3"/>
            <w:tcBorders>
              <w:top w:val="single" w:sz="6" w:space="0" w:color="auto"/>
              <w:left w:val="single" w:sz="6" w:space="0" w:color="auto"/>
              <w:bottom w:val="single" w:sz="6" w:space="0" w:color="auto"/>
              <w:right w:val="single" w:sz="6" w:space="0" w:color="auto"/>
            </w:tcBorders>
            <w:shd w:val="pct95" w:color="FFFF00" w:fill="FFFFFF"/>
          </w:tcPr>
          <w:p w:rsidR="00D85B20" w:rsidRPr="00255EF6" w:rsidRDefault="00D85B20" w:rsidP="009D427D">
            <w:pPr>
              <w:jc w:val="center"/>
              <w:rPr>
                <w:b/>
                <w:sz w:val="19"/>
                <w:szCs w:val="19"/>
              </w:rPr>
            </w:pPr>
          </w:p>
          <w:p w:rsidR="00D85B20" w:rsidRPr="00255EF6" w:rsidRDefault="00D85B20" w:rsidP="009D427D">
            <w:pPr>
              <w:jc w:val="center"/>
              <w:rPr>
                <w:b/>
                <w:sz w:val="19"/>
                <w:szCs w:val="19"/>
              </w:rPr>
            </w:pPr>
            <w:r w:rsidRPr="00255EF6">
              <w:rPr>
                <w:b/>
                <w:sz w:val="19"/>
                <w:szCs w:val="19"/>
              </w:rPr>
              <w:t>Skutečnost v tis. Kč</w:t>
            </w:r>
          </w:p>
        </w:tc>
        <w:tc>
          <w:tcPr>
            <w:tcW w:w="2835" w:type="dxa"/>
            <w:gridSpan w:val="7"/>
            <w:tcBorders>
              <w:top w:val="single" w:sz="6" w:space="0" w:color="auto"/>
              <w:left w:val="single" w:sz="6" w:space="0" w:color="auto"/>
              <w:bottom w:val="single" w:sz="6" w:space="0" w:color="auto"/>
              <w:right w:val="single" w:sz="6" w:space="0" w:color="auto"/>
            </w:tcBorders>
            <w:shd w:val="pct95" w:color="FFFF00" w:fill="FFFFFF"/>
          </w:tcPr>
          <w:p w:rsidR="00D85B20" w:rsidRPr="00255EF6" w:rsidRDefault="00D85B20" w:rsidP="009D427D">
            <w:pPr>
              <w:jc w:val="center"/>
              <w:rPr>
                <w:b/>
                <w:sz w:val="19"/>
                <w:szCs w:val="19"/>
              </w:rPr>
            </w:pPr>
          </w:p>
          <w:p w:rsidR="00D85B20" w:rsidRPr="00255EF6" w:rsidRDefault="00D85B20" w:rsidP="009D427D">
            <w:pPr>
              <w:jc w:val="center"/>
              <w:rPr>
                <w:b/>
                <w:sz w:val="19"/>
                <w:szCs w:val="19"/>
              </w:rPr>
            </w:pPr>
          </w:p>
          <w:p w:rsidR="00D85B20" w:rsidRPr="00255EF6" w:rsidRDefault="00D85B20" w:rsidP="009D427D">
            <w:pPr>
              <w:jc w:val="center"/>
              <w:rPr>
                <w:b/>
                <w:sz w:val="19"/>
                <w:szCs w:val="19"/>
              </w:rPr>
            </w:pPr>
            <w:r w:rsidRPr="00255EF6">
              <w:rPr>
                <w:b/>
                <w:sz w:val="19"/>
                <w:szCs w:val="19"/>
              </w:rPr>
              <w:t>Komentář</w:t>
            </w:r>
          </w:p>
        </w:tc>
      </w:tr>
      <w:tr w:rsidR="00D85B20" w:rsidRPr="00461BFA"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150,00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Oprava chodníků na ulici Bulharská - PD</w:t>
            </w:r>
          </w:p>
          <w:p w:rsidR="00D85B20" w:rsidRPr="00255EF6" w:rsidRDefault="00D85B20" w:rsidP="009D427D">
            <w:pPr>
              <w:rPr>
                <w:sz w:val="19"/>
                <w:szCs w:val="19"/>
              </w:rPr>
            </w:pPr>
            <w:r w:rsidRPr="00255EF6">
              <w:rPr>
                <w:sz w:val="19"/>
                <w:szCs w:val="19"/>
              </w:rPr>
              <w:t>Částka schválena jako ROZOP až ve II. čtvrtletí, čerpání ve III. čtvrtletí.</w:t>
            </w:r>
          </w:p>
        </w:tc>
      </w:tr>
      <w:tr w:rsidR="00D85B20" w:rsidRPr="00461BFA"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3322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150,00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Zachování a obnova kulturních památek - služby</w:t>
            </w:r>
          </w:p>
          <w:p w:rsidR="00D85B20" w:rsidRPr="00255EF6" w:rsidRDefault="00D85B20" w:rsidP="009D427D">
            <w:pPr>
              <w:rPr>
                <w:sz w:val="19"/>
                <w:szCs w:val="19"/>
              </w:rPr>
            </w:pPr>
            <w:r w:rsidRPr="00255EF6">
              <w:rPr>
                <w:sz w:val="19"/>
                <w:szCs w:val="19"/>
              </w:rPr>
              <w:t>Předpoklad čerpání v návaznosti na stavební úpravy, které jsou převážně prováděny v období prázdnin.</w:t>
            </w:r>
          </w:p>
        </w:tc>
      </w:tr>
      <w:tr w:rsidR="00D85B20" w:rsidRPr="00461BFA"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3326</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5171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250,00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Pořízení, zachování a obnova hodnot místního kulturního povědomí</w:t>
            </w:r>
          </w:p>
          <w:p w:rsidR="00D85B20" w:rsidRPr="00255EF6" w:rsidRDefault="00D85B20" w:rsidP="009D427D">
            <w:pPr>
              <w:rPr>
                <w:sz w:val="19"/>
                <w:szCs w:val="19"/>
              </w:rPr>
            </w:pPr>
            <w:r w:rsidRPr="00255EF6">
              <w:rPr>
                <w:sz w:val="19"/>
                <w:szCs w:val="19"/>
              </w:rPr>
              <w:lastRenderedPageBreak/>
              <w:t>Předpoklad čerpání v návaznosti na stavební úpravy, které jsou převážně prováděny v období prázdnin</w:t>
            </w:r>
          </w:p>
        </w:tc>
      </w:tr>
      <w:tr w:rsidR="00D85B20" w:rsidRPr="00461BFA"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lastRenderedPageBreak/>
              <w:t>3632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60,00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PD oprava objektu kolumbária na městském hřbitově </w:t>
            </w:r>
          </w:p>
          <w:p w:rsidR="00D85B20" w:rsidRPr="00255EF6" w:rsidRDefault="00D85B20" w:rsidP="009D427D">
            <w:pPr>
              <w:rPr>
                <w:sz w:val="19"/>
                <w:szCs w:val="19"/>
              </w:rPr>
            </w:pPr>
            <w:r w:rsidRPr="00255EF6">
              <w:rPr>
                <w:sz w:val="19"/>
                <w:szCs w:val="19"/>
              </w:rPr>
              <w:t>Částka schválena jako ROZOP až ve II. čtvrtletí, čerpání ve III. čtvrtletí.</w:t>
            </w:r>
          </w:p>
        </w:tc>
      </w:tr>
      <w:tr w:rsidR="00D85B20" w:rsidRPr="00461BFA"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6171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5171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700,00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Oprava fasády budovy </w:t>
            </w:r>
            <w:proofErr w:type="spellStart"/>
            <w:r w:rsidRPr="00255EF6">
              <w:rPr>
                <w:b/>
                <w:sz w:val="19"/>
                <w:szCs w:val="19"/>
              </w:rPr>
              <w:t>Demelova</w:t>
            </w:r>
            <w:proofErr w:type="spellEnd"/>
            <w:r w:rsidRPr="00255EF6">
              <w:rPr>
                <w:b/>
                <w:sz w:val="19"/>
                <w:szCs w:val="19"/>
              </w:rPr>
              <w:t xml:space="preserve"> 35/6a </w:t>
            </w:r>
          </w:p>
          <w:p w:rsidR="00D85B20" w:rsidRPr="00255EF6" w:rsidRDefault="00D85B20" w:rsidP="009D427D">
            <w:pPr>
              <w:rPr>
                <w:sz w:val="19"/>
                <w:szCs w:val="19"/>
              </w:rPr>
            </w:pPr>
            <w:r w:rsidRPr="00255EF6">
              <w:rPr>
                <w:sz w:val="19"/>
                <w:szCs w:val="19"/>
              </w:rPr>
              <w:t>Částka schválena jako ROZOP až ve II. čtvrtletí, čerpání ve III. čtvrtletí.</w:t>
            </w:r>
          </w:p>
        </w:tc>
      </w:tr>
      <w:tr w:rsidR="00D85B20" w:rsidRPr="00461BFA"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3315</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5171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0600000508025</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240,00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Muzeum a galerie v Prostějově – výměna vchodových dveří provozní budovy, PD kanalizace</w:t>
            </w:r>
          </w:p>
          <w:p w:rsidR="00D85B20" w:rsidRPr="00255EF6" w:rsidRDefault="00D85B20" w:rsidP="009D427D">
            <w:pPr>
              <w:rPr>
                <w:sz w:val="19"/>
                <w:szCs w:val="19"/>
              </w:rPr>
            </w:pPr>
            <w:r w:rsidRPr="00255EF6">
              <w:rPr>
                <w:sz w:val="19"/>
                <w:szCs w:val="19"/>
              </w:rPr>
              <w:t>Reinvestice schválené 04/2017, realizace 07-08/2017.</w:t>
            </w:r>
          </w:p>
        </w:tc>
      </w:tr>
      <w:tr w:rsidR="00D85B20" w:rsidRPr="00461BFA"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3122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5171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0600000508027</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350,00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ART ECON - Střední škola Prostějov – sanace školní jídelny, PD oprava objektu tělocvičny  </w:t>
            </w:r>
          </w:p>
          <w:p w:rsidR="00D85B20" w:rsidRPr="00255EF6" w:rsidRDefault="00D85B20" w:rsidP="009D427D">
            <w:pPr>
              <w:rPr>
                <w:b/>
                <w:sz w:val="19"/>
                <w:szCs w:val="19"/>
              </w:rPr>
            </w:pPr>
            <w:r w:rsidRPr="00255EF6">
              <w:rPr>
                <w:sz w:val="19"/>
                <w:szCs w:val="19"/>
              </w:rPr>
              <w:t>Reinvestice schválené 04/2017, realizace 07-08/2017.</w:t>
            </w:r>
          </w:p>
        </w:tc>
      </w:tr>
      <w:tr w:rsidR="00D85B20" w:rsidRPr="001E33F2"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3122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5171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0600000508028</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650,00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Střední odborná škola podnikání a obchodu -  výměna oken a dveří, oprava podlahy</w:t>
            </w:r>
          </w:p>
          <w:p w:rsidR="00D85B20" w:rsidRPr="00255EF6" w:rsidRDefault="00D85B20" w:rsidP="009D427D">
            <w:pPr>
              <w:rPr>
                <w:b/>
                <w:sz w:val="19"/>
                <w:szCs w:val="19"/>
              </w:rPr>
            </w:pPr>
            <w:r w:rsidRPr="00255EF6">
              <w:rPr>
                <w:sz w:val="19"/>
                <w:szCs w:val="19"/>
              </w:rPr>
              <w:t>Reinvestice schválené 04/2017, realizace 07-08/2017.</w:t>
            </w:r>
          </w:p>
        </w:tc>
      </w:tr>
      <w:tr w:rsidR="00D85B20" w:rsidRPr="001E33F2"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sz w:val="19"/>
                <w:szCs w:val="19"/>
              </w:rPr>
            </w:pPr>
          </w:p>
        </w:tc>
      </w:tr>
      <w:tr w:rsidR="00D85B20" w:rsidRPr="001E33F2"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3111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5171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0600000600327</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1.610,00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54,00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sz w:val="19"/>
                <w:szCs w:val="19"/>
              </w:rPr>
            </w:pPr>
            <w:r w:rsidRPr="00255EF6">
              <w:rPr>
                <w:b/>
                <w:sz w:val="19"/>
                <w:szCs w:val="19"/>
              </w:rPr>
              <w:t>MŠ Partyzánská</w:t>
            </w:r>
            <w:r w:rsidRPr="00255EF6">
              <w:rPr>
                <w:sz w:val="19"/>
                <w:szCs w:val="19"/>
              </w:rPr>
              <w:t xml:space="preserve"> </w:t>
            </w:r>
            <w:r w:rsidRPr="00255EF6">
              <w:rPr>
                <w:b/>
                <w:sz w:val="19"/>
                <w:szCs w:val="19"/>
              </w:rPr>
              <w:t>– oprava plotu, PD oprava pódia</w:t>
            </w:r>
          </w:p>
          <w:p w:rsidR="00D85B20" w:rsidRPr="00255EF6" w:rsidRDefault="00D85B20" w:rsidP="009D427D">
            <w:pPr>
              <w:rPr>
                <w:sz w:val="19"/>
                <w:szCs w:val="19"/>
              </w:rPr>
            </w:pPr>
            <w:r w:rsidRPr="00255EF6">
              <w:rPr>
                <w:sz w:val="19"/>
                <w:szCs w:val="19"/>
              </w:rPr>
              <w:t>Realizace ve III. čtvrtletí.</w:t>
            </w:r>
          </w:p>
        </w:tc>
      </w:tr>
      <w:tr w:rsidR="00D85B20" w:rsidRPr="001E33F2"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3111</w:t>
            </w:r>
          </w:p>
          <w:p w:rsidR="00D85B20" w:rsidRPr="00255EF6" w:rsidRDefault="00D85B20" w:rsidP="009D427D">
            <w:pPr>
              <w:jc w:val="center"/>
              <w:rPr>
                <w:sz w:val="19"/>
                <w:szCs w:val="19"/>
              </w:rPr>
            </w:pP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5171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0600000600328</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15,00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MŠ Smetanova - Oprava plynového kotle</w:t>
            </w:r>
          </w:p>
          <w:p w:rsidR="00D85B20" w:rsidRPr="00255EF6" w:rsidRDefault="00D85B20" w:rsidP="009D427D">
            <w:pPr>
              <w:rPr>
                <w:sz w:val="19"/>
                <w:szCs w:val="19"/>
              </w:rPr>
            </w:pPr>
            <w:r w:rsidRPr="00255EF6">
              <w:rPr>
                <w:sz w:val="19"/>
                <w:szCs w:val="19"/>
              </w:rPr>
              <w:t>Realizace v období prázdnin.</w:t>
            </w:r>
          </w:p>
        </w:tc>
      </w:tr>
      <w:tr w:rsidR="00D85B20" w:rsidRPr="001E33F2"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3121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5171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0600000600340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3.630,00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54,08</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ZŠ a RG </w:t>
            </w:r>
            <w:proofErr w:type="spellStart"/>
            <w:r w:rsidRPr="00255EF6">
              <w:rPr>
                <w:b/>
                <w:sz w:val="19"/>
                <w:szCs w:val="19"/>
              </w:rPr>
              <w:t>Pv</w:t>
            </w:r>
            <w:proofErr w:type="spellEnd"/>
            <w:r w:rsidRPr="00255EF6">
              <w:rPr>
                <w:b/>
                <w:sz w:val="19"/>
                <w:szCs w:val="19"/>
              </w:rPr>
              <w:t xml:space="preserve"> - Oprava podlahy tělocvičny a obložení stěn + PD</w:t>
            </w:r>
          </w:p>
          <w:p w:rsidR="00D85B20" w:rsidRPr="00255EF6" w:rsidRDefault="00D85B20" w:rsidP="009D427D">
            <w:pPr>
              <w:rPr>
                <w:sz w:val="19"/>
                <w:szCs w:val="19"/>
              </w:rPr>
            </w:pPr>
            <w:r w:rsidRPr="00255EF6">
              <w:rPr>
                <w:sz w:val="19"/>
                <w:szCs w:val="19"/>
              </w:rPr>
              <w:t>Realizace ve III. čtvrtletí</w:t>
            </w:r>
          </w:p>
        </w:tc>
      </w:tr>
      <w:tr w:rsidR="00D85B20" w:rsidRPr="001E33F2"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3113</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0600000600341</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ZŠ Dr. Horáka - oprava společných prostor - PD (hlavní chodba, jídelna)</w:t>
            </w:r>
          </w:p>
          <w:p w:rsidR="00D85B20" w:rsidRPr="00255EF6" w:rsidRDefault="00D85B20" w:rsidP="009D427D">
            <w:pPr>
              <w:rPr>
                <w:sz w:val="19"/>
                <w:szCs w:val="19"/>
              </w:rPr>
            </w:pPr>
            <w:r w:rsidRPr="00255EF6">
              <w:rPr>
                <w:sz w:val="19"/>
                <w:szCs w:val="19"/>
              </w:rPr>
              <w:t>Projekční práce budou prováděny ve III. čtvrtletí.</w:t>
            </w:r>
          </w:p>
        </w:tc>
      </w:tr>
      <w:tr w:rsidR="00D85B20" w:rsidRPr="001E33F2"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3639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0600000603005</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30,00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Manipulační prostor Jezdecká</w:t>
            </w:r>
          </w:p>
          <w:p w:rsidR="00D85B20" w:rsidRPr="00255EF6" w:rsidRDefault="00D85B20" w:rsidP="009D427D">
            <w:pPr>
              <w:rPr>
                <w:sz w:val="19"/>
                <w:szCs w:val="19"/>
              </w:rPr>
            </w:pPr>
            <w:r w:rsidRPr="00255EF6">
              <w:rPr>
                <w:sz w:val="19"/>
                <w:szCs w:val="19"/>
              </w:rPr>
              <w:t>Užití prostředků v návaznosti na jiné realizované akce.</w:t>
            </w:r>
          </w:p>
        </w:tc>
      </w:tr>
      <w:tr w:rsidR="00D85B20" w:rsidRPr="001E33F2"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3639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5166</w:t>
            </w:r>
          </w:p>
          <w:p w:rsidR="00D85B20" w:rsidRPr="00255EF6" w:rsidRDefault="00D85B20" w:rsidP="009D427D">
            <w:pPr>
              <w:jc w:val="center"/>
              <w:rPr>
                <w:sz w:val="19"/>
                <w:szCs w:val="19"/>
              </w:rPr>
            </w:pPr>
            <w:r w:rsidRPr="00255EF6">
              <w:rPr>
                <w:sz w:val="19"/>
                <w:szCs w:val="19"/>
              </w:rPr>
              <w:t>5169</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0600000603006</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600,00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23,57</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Konzultace, služby, malé projekty</w:t>
            </w:r>
          </w:p>
          <w:p w:rsidR="00D85B20" w:rsidRPr="00255EF6" w:rsidRDefault="00D85B20" w:rsidP="009D427D">
            <w:pPr>
              <w:rPr>
                <w:sz w:val="19"/>
                <w:szCs w:val="19"/>
              </w:rPr>
            </w:pPr>
            <w:r w:rsidRPr="00255EF6">
              <w:rPr>
                <w:sz w:val="19"/>
                <w:szCs w:val="19"/>
              </w:rPr>
              <w:t xml:space="preserve">Čerpání ve II. </w:t>
            </w:r>
            <w:proofErr w:type="gramStart"/>
            <w:r w:rsidRPr="00255EF6">
              <w:rPr>
                <w:sz w:val="19"/>
                <w:szCs w:val="19"/>
              </w:rPr>
              <w:t>pololetí .</w:t>
            </w:r>
            <w:proofErr w:type="gramEnd"/>
          </w:p>
        </w:tc>
      </w:tr>
      <w:tr w:rsidR="00D85B20" w:rsidRPr="001E33F2"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3122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5171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0600000607008</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260,00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sz w:val="19"/>
                <w:szCs w:val="19"/>
              </w:rPr>
            </w:pPr>
            <w:r w:rsidRPr="00255EF6">
              <w:rPr>
                <w:b/>
                <w:sz w:val="19"/>
                <w:szCs w:val="19"/>
              </w:rPr>
              <w:t>Střední škola designu a módy – odstranění soklu ve dvorní části objektu, PD výměna oken</w:t>
            </w:r>
          </w:p>
          <w:p w:rsidR="00D85B20" w:rsidRPr="00255EF6" w:rsidRDefault="00D85B20" w:rsidP="009D427D">
            <w:pPr>
              <w:rPr>
                <w:b/>
                <w:sz w:val="19"/>
                <w:szCs w:val="19"/>
              </w:rPr>
            </w:pPr>
            <w:r w:rsidRPr="00255EF6">
              <w:rPr>
                <w:sz w:val="19"/>
                <w:szCs w:val="19"/>
              </w:rPr>
              <w:t>Reinvestice schválené 04/2017, realizace 07-08/2017.</w:t>
            </w:r>
          </w:p>
        </w:tc>
      </w:tr>
      <w:tr w:rsidR="00D85B20" w:rsidRPr="001E33F2"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3122</w:t>
            </w:r>
          </w:p>
          <w:p w:rsidR="00D85B20" w:rsidRPr="00255EF6" w:rsidRDefault="00D85B20" w:rsidP="009D427D">
            <w:pPr>
              <w:jc w:val="center"/>
              <w:rPr>
                <w:sz w:val="19"/>
                <w:szCs w:val="19"/>
              </w:rPr>
            </w:pP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5171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0600000607008</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110,00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Střední zdravotnická škola – výměna předmětů soc. zař., výměna osvětlení chodeb </w:t>
            </w:r>
          </w:p>
          <w:p w:rsidR="00D85B20" w:rsidRPr="00255EF6" w:rsidRDefault="00D85B20" w:rsidP="009D427D">
            <w:pPr>
              <w:rPr>
                <w:b/>
                <w:sz w:val="19"/>
                <w:szCs w:val="19"/>
              </w:rPr>
            </w:pPr>
            <w:r w:rsidRPr="00255EF6">
              <w:rPr>
                <w:sz w:val="19"/>
                <w:szCs w:val="19"/>
              </w:rPr>
              <w:t>Reinvestice schválené 04/2017, realizace 07-08/2017.</w:t>
            </w:r>
          </w:p>
        </w:tc>
      </w:tr>
      <w:tr w:rsidR="00D85B20" w:rsidRPr="001E33F2"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3123</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5171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0600000607030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24,92</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proofErr w:type="spellStart"/>
            <w:r w:rsidRPr="00255EF6">
              <w:rPr>
                <w:b/>
                <w:sz w:val="19"/>
                <w:szCs w:val="19"/>
              </w:rPr>
              <w:t>SOŠp</w:t>
            </w:r>
            <w:proofErr w:type="spellEnd"/>
            <w:r w:rsidRPr="00255EF6">
              <w:rPr>
                <w:b/>
                <w:sz w:val="19"/>
                <w:szCs w:val="19"/>
              </w:rPr>
              <w:t xml:space="preserve"> a </w:t>
            </w:r>
            <w:proofErr w:type="spellStart"/>
            <w:r w:rsidRPr="00255EF6">
              <w:rPr>
                <w:b/>
                <w:sz w:val="19"/>
                <w:szCs w:val="19"/>
              </w:rPr>
              <w:t>SOUs</w:t>
            </w:r>
            <w:proofErr w:type="spellEnd"/>
            <w:r w:rsidRPr="00255EF6">
              <w:rPr>
                <w:b/>
                <w:sz w:val="19"/>
                <w:szCs w:val="19"/>
              </w:rPr>
              <w:t xml:space="preserve"> Lidická 4 – výměna prosklených bloků, </w:t>
            </w:r>
            <w:r w:rsidRPr="00255EF6">
              <w:rPr>
                <w:b/>
                <w:sz w:val="19"/>
                <w:szCs w:val="19"/>
              </w:rPr>
              <w:lastRenderedPageBreak/>
              <w:t>nátěr prosklených stěn + PD</w:t>
            </w:r>
          </w:p>
          <w:p w:rsidR="00D85B20" w:rsidRPr="00255EF6" w:rsidRDefault="00D85B20" w:rsidP="009D427D">
            <w:pPr>
              <w:rPr>
                <w:b/>
                <w:sz w:val="19"/>
                <w:szCs w:val="19"/>
              </w:rPr>
            </w:pPr>
            <w:r w:rsidRPr="00255EF6">
              <w:rPr>
                <w:sz w:val="19"/>
                <w:szCs w:val="19"/>
              </w:rPr>
              <w:t>Reinvestice schválené 04/2017, realizace 07-08/2017.</w:t>
            </w:r>
          </w:p>
        </w:tc>
      </w:tr>
      <w:tr w:rsidR="00D85B20" w:rsidRPr="00461BFA"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lastRenderedPageBreak/>
              <w:t>6409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5901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0600000607076</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600,00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Škodní a havarijní události</w:t>
            </w:r>
          </w:p>
          <w:p w:rsidR="00D85B20" w:rsidRPr="00255EF6" w:rsidRDefault="00D85B20" w:rsidP="009D427D">
            <w:pPr>
              <w:rPr>
                <w:sz w:val="19"/>
                <w:szCs w:val="19"/>
              </w:rPr>
            </w:pPr>
            <w:r w:rsidRPr="00255EF6">
              <w:rPr>
                <w:sz w:val="19"/>
                <w:szCs w:val="19"/>
              </w:rPr>
              <w:t>Doposud nedošlo k čerpání.</w:t>
            </w:r>
          </w:p>
        </w:tc>
      </w:tr>
      <w:tr w:rsidR="00D85B20" w:rsidRPr="00461BFA"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3322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5171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0600042000000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8.300,00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428.47</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Obnova Národního domu vč. PD</w:t>
            </w:r>
          </w:p>
          <w:p w:rsidR="00D85B20" w:rsidRPr="00255EF6" w:rsidRDefault="00D85B20" w:rsidP="009D427D">
            <w:pPr>
              <w:rPr>
                <w:sz w:val="19"/>
                <w:szCs w:val="19"/>
              </w:rPr>
            </w:pPr>
            <w:r w:rsidRPr="00255EF6">
              <w:rPr>
                <w:sz w:val="19"/>
                <w:szCs w:val="19"/>
              </w:rPr>
              <w:t>Práce zahájeny v červnu, čerpání ve II. pololetí.</w:t>
            </w:r>
          </w:p>
        </w:tc>
      </w:tr>
      <w:tr w:rsidR="00D85B20" w:rsidRPr="00122ACB"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3636</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0600044000000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Městský hřbitov - urnové hroby III. etapa PD</w:t>
            </w:r>
          </w:p>
          <w:p w:rsidR="00D85B20" w:rsidRPr="00255EF6" w:rsidRDefault="00D85B20" w:rsidP="009D427D">
            <w:pPr>
              <w:rPr>
                <w:b/>
                <w:sz w:val="19"/>
                <w:szCs w:val="19"/>
              </w:rPr>
            </w:pPr>
            <w:r w:rsidRPr="00255EF6">
              <w:rPr>
                <w:sz w:val="19"/>
                <w:szCs w:val="19"/>
              </w:rPr>
              <w:t>Částka schválena jako ROZOP až ve II. čtvrtletí, čerpání ve III. čtvrtletí</w:t>
            </w:r>
          </w:p>
        </w:tc>
      </w:tr>
      <w:tr w:rsidR="00D85B20" w:rsidRPr="00122ACB"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3322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0600051000000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0,1</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7.660,00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Nová radnice - úprava prostor pod věží, klimatizace kanceláří</w:t>
            </w:r>
          </w:p>
          <w:p w:rsidR="00D85B20" w:rsidRPr="00255EF6" w:rsidRDefault="00D85B20" w:rsidP="009D427D">
            <w:pPr>
              <w:rPr>
                <w:sz w:val="19"/>
                <w:szCs w:val="19"/>
              </w:rPr>
            </w:pPr>
            <w:r w:rsidRPr="00255EF6">
              <w:rPr>
                <w:sz w:val="19"/>
                <w:szCs w:val="19"/>
              </w:rPr>
              <w:t>Zahájení stavebních prací 07/2017, klimatizace před dokončením.</w:t>
            </w:r>
          </w:p>
        </w:tc>
      </w:tr>
      <w:tr w:rsidR="00D85B20" w:rsidRPr="00461BFA"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5171</w:t>
            </w:r>
          </w:p>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0600057000000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Autobusové čekárny, oprava čekárny Kostelecká</w:t>
            </w:r>
          </w:p>
          <w:p w:rsidR="00D85B20" w:rsidRPr="00255EF6" w:rsidRDefault="00D85B20" w:rsidP="009D427D">
            <w:pPr>
              <w:rPr>
                <w:sz w:val="19"/>
                <w:szCs w:val="19"/>
              </w:rPr>
            </w:pPr>
            <w:r w:rsidRPr="00255EF6">
              <w:rPr>
                <w:sz w:val="19"/>
                <w:szCs w:val="19"/>
              </w:rPr>
              <w:t>PD připravena, realizace ve II. pololetí.</w:t>
            </w:r>
          </w:p>
        </w:tc>
      </w:tr>
      <w:tr w:rsidR="00D85B20" w:rsidRPr="00461BFA"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0600102000000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1</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16.650,00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264,45</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Nám. Spojenců – komunikace, chodníky, VO, úprava hracích ploch</w:t>
            </w:r>
          </w:p>
          <w:p w:rsidR="00D85B20" w:rsidRPr="00255EF6" w:rsidRDefault="00D85B20" w:rsidP="009D427D">
            <w:pPr>
              <w:rPr>
                <w:sz w:val="19"/>
                <w:szCs w:val="19"/>
              </w:rPr>
            </w:pPr>
            <w:r w:rsidRPr="00255EF6">
              <w:rPr>
                <w:sz w:val="19"/>
                <w:szCs w:val="19"/>
              </w:rPr>
              <w:t>Práce zahájeny v červnu, čerpání ve III. čtvrtletí,</w:t>
            </w:r>
          </w:p>
        </w:tc>
      </w:tr>
      <w:tr w:rsidR="00D85B20" w:rsidRPr="00461BFA"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3421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0600192000000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1</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37.000,00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0,80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Rekonstrukce DDM  Vápenice - tělocvična vč. PD</w:t>
            </w:r>
          </w:p>
          <w:p w:rsidR="00D85B20" w:rsidRPr="00255EF6" w:rsidRDefault="00D85B20" w:rsidP="009D427D">
            <w:pPr>
              <w:rPr>
                <w:sz w:val="19"/>
                <w:szCs w:val="19"/>
              </w:rPr>
            </w:pPr>
            <w:r w:rsidRPr="00255EF6">
              <w:rPr>
                <w:sz w:val="19"/>
                <w:szCs w:val="19"/>
              </w:rPr>
              <w:t>Problémy se získáním stavebního povolení, odvolání majitelů sousedních nemovitostí.</w:t>
            </w:r>
          </w:p>
        </w:tc>
      </w:tr>
      <w:tr w:rsidR="00D85B20" w:rsidRPr="00461BFA" w:rsidTr="009D427D">
        <w:trPr>
          <w:gridAfter w:val="2"/>
          <w:wAfter w:w="507" w:type="dxa"/>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3111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0600282000001</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Revitalizace školních zahrad (udržitelnost)</w:t>
            </w:r>
          </w:p>
          <w:p w:rsidR="00D85B20" w:rsidRPr="00255EF6" w:rsidRDefault="00D85B20" w:rsidP="009D427D">
            <w:pPr>
              <w:rPr>
                <w:sz w:val="19"/>
                <w:szCs w:val="19"/>
              </w:rPr>
            </w:pPr>
            <w:r w:rsidRPr="00255EF6">
              <w:rPr>
                <w:sz w:val="19"/>
                <w:szCs w:val="19"/>
              </w:rPr>
              <w:t>Realizace ve II. pololetí.</w:t>
            </w:r>
          </w:p>
        </w:tc>
      </w:tr>
      <w:tr w:rsidR="00D85B20" w:rsidRPr="00461BFA"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3744</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0600414000000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95,00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Biocentrum </w:t>
            </w:r>
            <w:proofErr w:type="spellStart"/>
            <w:r w:rsidRPr="00255EF6">
              <w:rPr>
                <w:b/>
                <w:sz w:val="19"/>
                <w:szCs w:val="19"/>
              </w:rPr>
              <w:t>Močidýlka</w:t>
            </w:r>
            <w:proofErr w:type="spellEnd"/>
            <w:r w:rsidRPr="00255EF6">
              <w:rPr>
                <w:b/>
                <w:sz w:val="19"/>
                <w:szCs w:val="19"/>
              </w:rPr>
              <w:t xml:space="preserve"> – přírodě blízká protipovodňová opatření </w:t>
            </w:r>
          </w:p>
          <w:p w:rsidR="00D85B20" w:rsidRPr="00255EF6" w:rsidRDefault="00D85B20" w:rsidP="009D427D">
            <w:pPr>
              <w:rPr>
                <w:sz w:val="19"/>
                <w:szCs w:val="19"/>
              </w:rPr>
            </w:pPr>
            <w:r w:rsidRPr="00255EF6">
              <w:rPr>
                <w:sz w:val="19"/>
                <w:szCs w:val="19"/>
              </w:rPr>
              <w:t>Předpoklad čerpání ve II. pololetí.</w:t>
            </w:r>
          </w:p>
        </w:tc>
      </w:tr>
      <w:tr w:rsidR="00D85B20" w:rsidRPr="00461BFA"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3113</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5171</w:t>
            </w:r>
          </w:p>
          <w:p w:rsidR="00D85B20" w:rsidRPr="00255EF6" w:rsidRDefault="00D85B20" w:rsidP="009D427D">
            <w:pPr>
              <w:jc w:val="center"/>
              <w:rPr>
                <w:sz w:val="19"/>
                <w:szCs w:val="19"/>
              </w:rPr>
            </w:pPr>
            <w:r w:rsidRPr="00255EF6">
              <w:rPr>
                <w:sz w:val="19"/>
                <w:szCs w:val="19"/>
              </w:rPr>
              <w:t>5169</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0600415000000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2.100,00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8,72</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ZŠ a MŠ Palackého – oprava WC - ZŠ Skálovo+ PD</w:t>
            </w:r>
          </w:p>
          <w:p w:rsidR="00D85B20" w:rsidRPr="00255EF6" w:rsidRDefault="00D85B20" w:rsidP="009D427D">
            <w:pPr>
              <w:rPr>
                <w:sz w:val="19"/>
                <w:szCs w:val="19"/>
              </w:rPr>
            </w:pPr>
            <w:r w:rsidRPr="00255EF6">
              <w:rPr>
                <w:sz w:val="19"/>
                <w:szCs w:val="19"/>
              </w:rPr>
              <w:t>Na základě vyjádření orgánů památkové péče, posun zahájení akce.</w:t>
            </w:r>
          </w:p>
        </w:tc>
      </w:tr>
      <w:tr w:rsidR="00D85B20" w:rsidRPr="00461BFA"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rPr>
                <w:sz w:val="19"/>
                <w:szCs w:val="19"/>
              </w:rPr>
            </w:pPr>
            <w:r w:rsidRPr="00255EF6">
              <w:rPr>
                <w:sz w:val="19"/>
                <w:szCs w:val="19"/>
              </w:rPr>
              <w:t>0600442000000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0,1</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3.740.00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8,00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Obratiště pro autobusy MHD v průmyslové zóně + komunikace</w:t>
            </w:r>
          </w:p>
          <w:p w:rsidR="00D85B20" w:rsidRPr="00255EF6" w:rsidRDefault="00D85B20" w:rsidP="009D427D">
            <w:pPr>
              <w:rPr>
                <w:sz w:val="19"/>
                <w:szCs w:val="19"/>
              </w:rPr>
            </w:pPr>
            <w:r w:rsidRPr="00255EF6">
              <w:rPr>
                <w:sz w:val="19"/>
                <w:szCs w:val="19"/>
              </w:rPr>
              <w:t>Ve II. pololetí dojde k převodu financí na akci - Komunikace v průmyslové zóně.</w:t>
            </w:r>
          </w:p>
        </w:tc>
      </w:tr>
      <w:tr w:rsidR="00D85B20" w:rsidRPr="00461BFA"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3722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0600449000000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Podzemní kontejnerová stanoviště 3x vč. PD</w:t>
            </w:r>
          </w:p>
          <w:p w:rsidR="00D85B20" w:rsidRPr="00255EF6" w:rsidRDefault="00D85B20" w:rsidP="009D427D">
            <w:pPr>
              <w:rPr>
                <w:sz w:val="19"/>
                <w:szCs w:val="19"/>
              </w:rPr>
            </w:pPr>
            <w:r w:rsidRPr="00255EF6">
              <w:rPr>
                <w:sz w:val="19"/>
                <w:szCs w:val="19"/>
              </w:rPr>
              <w:t>Akce zahájena v červnu, čerpání ve III. čtvrtletí.</w:t>
            </w:r>
          </w:p>
        </w:tc>
      </w:tr>
      <w:tr w:rsidR="00D85B20" w:rsidRPr="00461BFA"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0600461000000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Komunikace a chodník v Čechovicích </w:t>
            </w:r>
            <w:proofErr w:type="gramStart"/>
            <w:r w:rsidRPr="00255EF6">
              <w:rPr>
                <w:b/>
                <w:sz w:val="19"/>
                <w:szCs w:val="19"/>
              </w:rPr>
              <w:t>č.p.</w:t>
            </w:r>
            <w:proofErr w:type="gramEnd"/>
            <w:r w:rsidRPr="00255EF6">
              <w:rPr>
                <w:b/>
                <w:sz w:val="19"/>
                <w:szCs w:val="19"/>
              </w:rPr>
              <w:t xml:space="preserve"> 18/71  zúžení komunikace (PD) </w:t>
            </w:r>
          </w:p>
          <w:p w:rsidR="00D85B20" w:rsidRPr="00255EF6" w:rsidRDefault="00D85B20" w:rsidP="009D427D">
            <w:pPr>
              <w:rPr>
                <w:sz w:val="19"/>
                <w:szCs w:val="19"/>
              </w:rPr>
            </w:pPr>
            <w:r w:rsidRPr="00255EF6">
              <w:rPr>
                <w:sz w:val="19"/>
                <w:szCs w:val="19"/>
              </w:rPr>
              <w:t>Vzhledem ke složitosti akce očekávané čerpání ve II. pololetí.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3113</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0600475000000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1.500,00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ZŠ E. Valenty zbudování </w:t>
            </w:r>
            <w:proofErr w:type="spellStart"/>
            <w:r w:rsidRPr="00255EF6">
              <w:rPr>
                <w:b/>
                <w:sz w:val="19"/>
                <w:szCs w:val="19"/>
              </w:rPr>
              <w:t>hyg</w:t>
            </w:r>
            <w:proofErr w:type="spellEnd"/>
            <w:r w:rsidRPr="00255EF6">
              <w:rPr>
                <w:b/>
                <w:sz w:val="19"/>
                <w:szCs w:val="19"/>
              </w:rPr>
              <w:t xml:space="preserve">. kabinek - rek. </w:t>
            </w:r>
            <w:proofErr w:type="gramStart"/>
            <w:r w:rsidRPr="00255EF6">
              <w:rPr>
                <w:b/>
                <w:sz w:val="19"/>
                <w:szCs w:val="19"/>
              </w:rPr>
              <w:t>soc.</w:t>
            </w:r>
            <w:proofErr w:type="gramEnd"/>
            <w:r w:rsidRPr="00255EF6">
              <w:rPr>
                <w:b/>
                <w:sz w:val="19"/>
                <w:szCs w:val="19"/>
              </w:rPr>
              <w:t xml:space="preserve"> </w:t>
            </w:r>
            <w:proofErr w:type="spellStart"/>
            <w:r w:rsidRPr="00255EF6">
              <w:rPr>
                <w:b/>
                <w:sz w:val="19"/>
                <w:szCs w:val="19"/>
              </w:rPr>
              <w:t>zaříz</w:t>
            </w:r>
            <w:proofErr w:type="spellEnd"/>
            <w:r w:rsidRPr="00255EF6">
              <w:rPr>
                <w:b/>
                <w:sz w:val="19"/>
                <w:szCs w:val="19"/>
              </w:rPr>
              <w:t>. + II. stupeň PD</w:t>
            </w:r>
          </w:p>
          <w:p w:rsidR="00D85B20" w:rsidRPr="00255EF6" w:rsidRDefault="00D85B20" w:rsidP="009D427D">
            <w:pPr>
              <w:rPr>
                <w:sz w:val="19"/>
                <w:szCs w:val="19"/>
              </w:rPr>
            </w:pPr>
            <w:r w:rsidRPr="00255EF6">
              <w:rPr>
                <w:sz w:val="19"/>
                <w:szCs w:val="19"/>
              </w:rPr>
              <w:t>Realizace ve III. čtvrtletí.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0600486000000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105,00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PD rekonstrukce komunikace v </w:t>
            </w:r>
            <w:proofErr w:type="spellStart"/>
            <w:r w:rsidRPr="00255EF6">
              <w:rPr>
                <w:b/>
                <w:sz w:val="19"/>
                <w:szCs w:val="19"/>
              </w:rPr>
              <w:t>Žešově</w:t>
            </w:r>
            <w:proofErr w:type="spellEnd"/>
          </w:p>
          <w:p w:rsidR="00D85B20" w:rsidRPr="00255EF6" w:rsidRDefault="00D85B20" w:rsidP="009D427D">
            <w:pPr>
              <w:rPr>
                <w:sz w:val="19"/>
                <w:szCs w:val="19"/>
              </w:rPr>
            </w:pPr>
            <w:r w:rsidRPr="00255EF6">
              <w:rPr>
                <w:sz w:val="19"/>
                <w:szCs w:val="19"/>
              </w:rPr>
              <w:lastRenderedPageBreak/>
              <w:t>Částka schválena jako ROZOP až ve II. čtvrtletí, čerpání ve II. pololetí.</w:t>
            </w:r>
          </w:p>
        </w:tc>
      </w:tr>
      <w:tr w:rsidR="00D85B20" w:rsidRPr="004F2524" w:rsidTr="009D427D">
        <w:trPr>
          <w:gridAfter w:val="2"/>
          <w:wAfter w:w="507" w:type="dxa"/>
          <w:trHeight w:val="527"/>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lastRenderedPageBreak/>
              <w:t>5512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0600492000000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150.00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SDH </w:t>
            </w:r>
            <w:proofErr w:type="spellStart"/>
            <w:r w:rsidRPr="00255EF6">
              <w:rPr>
                <w:b/>
                <w:sz w:val="19"/>
                <w:szCs w:val="19"/>
              </w:rPr>
              <w:t>Domamyslice</w:t>
            </w:r>
            <w:proofErr w:type="spellEnd"/>
            <w:r w:rsidRPr="00255EF6">
              <w:rPr>
                <w:b/>
                <w:sz w:val="19"/>
                <w:szCs w:val="19"/>
              </w:rPr>
              <w:t xml:space="preserve"> - PD</w:t>
            </w:r>
          </w:p>
          <w:p w:rsidR="00D85B20" w:rsidRPr="00255EF6" w:rsidRDefault="00D85B20" w:rsidP="009D427D">
            <w:pPr>
              <w:rPr>
                <w:sz w:val="19"/>
                <w:szCs w:val="19"/>
              </w:rPr>
            </w:pPr>
            <w:r w:rsidRPr="00255EF6">
              <w:rPr>
                <w:sz w:val="19"/>
                <w:szCs w:val="19"/>
              </w:rPr>
              <w:t>Částka schválena jako ROZOP až ve II. čtvrtletí, čerpání ve II. pololetí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0600504000000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4.875,00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59,50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Revitalizace nám. Odboje a Neumannova nám. vč. PD</w:t>
            </w:r>
          </w:p>
          <w:p w:rsidR="00D85B20" w:rsidRPr="00255EF6" w:rsidRDefault="00D85B20" w:rsidP="009D427D">
            <w:pPr>
              <w:rPr>
                <w:sz w:val="19"/>
                <w:szCs w:val="19"/>
              </w:rPr>
            </w:pPr>
            <w:r w:rsidRPr="00255EF6">
              <w:rPr>
                <w:sz w:val="19"/>
                <w:szCs w:val="19"/>
              </w:rPr>
              <w:t xml:space="preserve">Uzavřeny </w:t>
            </w:r>
            <w:proofErr w:type="spellStart"/>
            <w:r w:rsidRPr="00255EF6">
              <w:rPr>
                <w:sz w:val="19"/>
                <w:szCs w:val="19"/>
              </w:rPr>
              <w:t>SoD</w:t>
            </w:r>
            <w:proofErr w:type="spellEnd"/>
            <w:r w:rsidRPr="00255EF6">
              <w:rPr>
                <w:sz w:val="19"/>
                <w:szCs w:val="19"/>
              </w:rPr>
              <w:t>, realizace následně.</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3745</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w:t>
            </w:r>
            <w:r w:rsidRPr="00255EF6">
              <w:rPr>
                <w:i/>
                <w:sz w:val="19"/>
                <w:szCs w:val="19"/>
              </w:rPr>
              <w:t>1</w:t>
            </w:r>
            <w:r w:rsidRPr="00255EF6">
              <w:rPr>
                <w:sz w:val="19"/>
                <w:szCs w:val="19"/>
              </w:rPr>
              <w:t>69</w:t>
            </w:r>
          </w:p>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0600507000000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0,1</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5.300,00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9,68</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Rozšíření </w:t>
            </w:r>
            <w:proofErr w:type="spellStart"/>
            <w:r w:rsidRPr="00255EF6">
              <w:rPr>
                <w:b/>
                <w:sz w:val="19"/>
                <w:szCs w:val="19"/>
              </w:rPr>
              <w:t>biookoridoru</w:t>
            </w:r>
            <w:proofErr w:type="spellEnd"/>
            <w:r w:rsidRPr="00255EF6">
              <w:rPr>
                <w:b/>
                <w:sz w:val="19"/>
                <w:szCs w:val="19"/>
              </w:rPr>
              <w:t xml:space="preserve"> Hloučela vč. PD</w:t>
            </w:r>
          </w:p>
          <w:p w:rsidR="00D85B20" w:rsidRPr="00255EF6" w:rsidRDefault="00D85B20" w:rsidP="009D427D">
            <w:pPr>
              <w:rPr>
                <w:sz w:val="19"/>
                <w:szCs w:val="19"/>
              </w:rPr>
            </w:pPr>
            <w:proofErr w:type="spellStart"/>
            <w:r w:rsidRPr="00255EF6">
              <w:rPr>
                <w:sz w:val="19"/>
                <w:szCs w:val="19"/>
              </w:rPr>
              <w:t>SoD</w:t>
            </w:r>
            <w:proofErr w:type="spellEnd"/>
            <w:r w:rsidRPr="00255EF6">
              <w:rPr>
                <w:sz w:val="19"/>
                <w:szCs w:val="19"/>
              </w:rPr>
              <w:t xml:space="preserve"> uzavřena v 6/2017, realizace následně.</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2333</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0600508000000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3.150,00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8,26</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proofErr w:type="spellStart"/>
            <w:r w:rsidRPr="00255EF6">
              <w:rPr>
                <w:b/>
                <w:sz w:val="19"/>
                <w:szCs w:val="19"/>
              </w:rPr>
              <w:t>Krasický</w:t>
            </w:r>
            <w:proofErr w:type="spellEnd"/>
            <w:r w:rsidRPr="00255EF6">
              <w:rPr>
                <w:b/>
                <w:sz w:val="19"/>
                <w:szCs w:val="19"/>
              </w:rPr>
              <w:t xml:space="preserve"> rybník – stavební úpravy</w:t>
            </w:r>
          </w:p>
          <w:p w:rsidR="00D85B20" w:rsidRPr="00255EF6" w:rsidRDefault="00D85B20" w:rsidP="009D427D">
            <w:pPr>
              <w:rPr>
                <w:sz w:val="19"/>
                <w:szCs w:val="19"/>
              </w:rPr>
            </w:pPr>
            <w:r w:rsidRPr="00255EF6">
              <w:rPr>
                <w:sz w:val="19"/>
                <w:szCs w:val="19"/>
              </w:rPr>
              <w:t>Staveniště předáno, realizace ve II. pololetí.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3111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0600511000000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1</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10.000,00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11,00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MŠ Čechovice - kompletní rekonstrukce + zvýšení kapacity vč. PD</w:t>
            </w:r>
          </w:p>
          <w:p w:rsidR="00D85B20" w:rsidRPr="00255EF6" w:rsidRDefault="00D85B20" w:rsidP="009D427D">
            <w:pPr>
              <w:rPr>
                <w:b/>
                <w:sz w:val="19"/>
                <w:szCs w:val="19"/>
              </w:rPr>
            </w:pPr>
            <w:r w:rsidRPr="00255EF6">
              <w:rPr>
                <w:sz w:val="19"/>
                <w:szCs w:val="19"/>
              </w:rPr>
              <w:t>Staveniště předáno, realizace ve II. pololetí.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0600513000000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0,1</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5.200,00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11,50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CS Kostelecká </w:t>
            </w:r>
          </w:p>
          <w:p w:rsidR="00D85B20" w:rsidRPr="00255EF6" w:rsidRDefault="00D85B20" w:rsidP="009D427D">
            <w:pPr>
              <w:rPr>
                <w:sz w:val="19"/>
                <w:szCs w:val="19"/>
              </w:rPr>
            </w:pPr>
            <w:r w:rsidRPr="00255EF6">
              <w:rPr>
                <w:sz w:val="19"/>
                <w:szCs w:val="19"/>
              </w:rPr>
              <w:t>Staveniště předáno, realizace ve II. pololetí.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3412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0600516000001</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Realizace dětských hřišť při MŠ v PV v přírodním stylu - udržitelnost</w:t>
            </w:r>
          </w:p>
          <w:p w:rsidR="00D85B20" w:rsidRPr="00255EF6" w:rsidRDefault="00D85B20" w:rsidP="009D427D">
            <w:pPr>
              <w:rPr>
                <w:sz w:val="19"/>
                <w:szCs w:val="19"/>
              </w:rPr>
            </w:pPr>
            <w:r w:rsidRPr="00255EF6">
              <w:rPr>
                <w:sz w:val="19"/>
                <w:szCs w:val="19"/>
              </w:rPr>
              <w:t>Realizace ve II. pololetí.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0600521000000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4,80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Zvýšení bezpečnosti přechodů pro chodce - zastávky </w:t>
            </w:r>
            <w:proofErr w:type="spellStart"/>
            <w:r w:rsidRPr="00255EF6">
              <w:rPr>
                <w:b/>
                <w:sz w:val="19"/>
                <w:szCs w:val="19"/>
              </w:rPr>
              <w:t>Vrahovice</w:t>
            </w:r>
            <w:proofErr w:type="spellEnd"/>
            <w:r w:rsidRPr="00255EF6">
              <w:rPr>
                <w:b/>
                <w:sz w:val="19"/>
                <w:szCs w:val="19"/>
              </w:rPr>
              <w:t>, chodník</w:t>
            </w:r>
          </w:p>
          <w:p w:rsidR="00D85B20" w:rsidRPr="00255EF6" w:rsidRDefault="00D85B20" w:rsidP="009D427D">
            <w:pPr>
              <w:rPr>
                <w:sz w:val="19"/>
                <w:szCs w:val="19"/>
              </w:rPr>
            </w:pPr>
            <w:r w:rsidRPr="00255EF6">
              <w:rPr>
                <w:sz w:val="19"/>
                <w:szCs w:val="19"/>
              </w:rPr>
              <w:t>Akce dokončena, financování  07/2017.</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3612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0600522000000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1</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10.500,00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Objekt Kostelecká 17 - zateplení objektu </w:t>
            </w:r>
          </w:p>
          <w:p w:rsidR="00D85B20" w:rsidRPr="00255EF6" w:rsidRDefault="00D85B20" w:rsidP="009D427D">
            <w:pPr>
              <w:rPr>
                <w:sz w:val="19"/>
                <w:szCs w:val="19"/>
              </w:rPr>
            </w:pPr>
            <w:r w:rsidRPr="00255EF6">
              <w:rPr>
                <w:sz w:val="19"/>
                <w:szCs w:val="19"/>
              </w:rPr>
              <w:t>Opakované výběrové řízení.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0600524000000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1</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1.800,00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75,87</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Stavební úpravy ulice Veleslavínská (</w:t>
            </w:r>
            <w:proofErr w:type="gramStart"/>
            <w:r w:rsidRPr="00255EF6">
              <w:rPr>
                <w:b/>
                <w:sz w:val="19"/>
                <w:szCs w:val="19"/>
              </w:rPr>
              <w:t>koordinace E.ON</w:t>
            </w:r>
            <w:proofErr w:type="gramEnd"/>
            <w:r w:rsidRPr="00255EF6">
              <w:rPr>
                <w:b/>
                <w:sz w:val="19"/>
                <w:szCs w:val="19"/>
              </w:rPr>
              <w:t xml:space="preserve">; </w:t>
            </w:r>
            <w:proofErr w:type="spellStart"/>
            <w:r w:rsidRPr="00255EF6">
              <w:rPr>
                <w:b/>
                <w:sz w:val="19"/>
                <w:szCs w:val="19"/>
              </w:rPr>
              <w:t>VaK</w:t>
            </w:r>
            <w:proofErr w:type="spellEnd"/>
            <w:r w:rsidRPr="00255EF6">
              <w:rPr>
                <w:b/>
                <w:sz w:val="19"/>
                <w:szCs w:val="19"/>
              </w:rPr>
              <w:t>) vč. PD</w:t>
            </w:r>
          </w:p>
          <w:p w:rsidR="00D85B20" w:rsidRPr="00255EF6" w:rsidRDefault="00D85B20" w:rsidP="009D427D">
            <w:pPr>
              <w:rPr>
                <w:sz w:val="19"/>
                <w:szCs w:val="19"/>
              </w:rPr>
            </w:pPr>
            <w:r w:rsidRPr="00255EF6">
              <w:rPr>
                <w:sz w:val="19"/>
                <w:szCs w:val="19"/>
              </w:rPr>
              <w:t>Akce dokončena, odstraňovány závady.</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3111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0600530000000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4.700,00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1,81</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EÚO MŠ Šárka 4/ budova Dvořákova 5 vč. PD</w:t>
            </w:r>
          </w:p>
          <w:p w:rsidR="00D85B20" w:rsidRPr="00255EF6" w:rsidRDefault="00D85B20" w:rsidP="009D427D">
            <w:pPr>
              <w:rPr>
                <w:sz w:val="19"/>
                <w:szCs w:val="19"/>
              </w:rPr>
            </w:pPr>
            <w:r w:rsidRPr="00255EF6">
              <w:rPr>
                <w:sz w:val="19"/>
                <w:szCs w:val="19"/>
              </w:rPr>
              <w:t>Realizace závisí na přidělení dotace.</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3111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0600531000000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7.000,00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7,48</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EÚO MŠ Partyzánská 34 / budova A. Krále 16 vč. PD</w:t>
            </w:r>
          </w:p>
          <w:p w:rsidR="00D85B20" w:rsidRPr="00255EF6" w:rsidRDefault="00D85B20" w:rsidP="009D427D">
            <w:pPr>
              <w:rPr>
                <w:sz w:val="19"/>
                <w:szCs w:val="19"/>
              </w:rPr>
            </w:pPr>
            <w:r w:rsidRPr="00255EF6">
              <w:rPr>
                <w:sz w:val="19"/>
                <w:szCs w:val="19"/>
              </w:rPr>
              <w:t>Přidělena dotace, realizace ve II. pololetí.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0600532000000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53,00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Rekonstrukce vnitrobloku </w:t>
            </w:r>
            <w:proofErr w:type="spellStart"/>
            <w:r w:rsidRPr="00255EF6">
              <w:rPr>
                <w:b/>
                <w:sz w:val="19"/>
                <w:szCs w:val="19"/>
              </w:rPr>
              <w:t>Waitova</w:t>
            </w:r>
            <w:proofErr w:type="spellEnd"/>
            <w:r w:rsidRPr="00255EF6">
              <w:rPr>
                <w:b/>
                <w:sz w:val="19"/>
                <w:szCs w:val="19"/>
              </w:rPr>
              <w:t xml:space="preserve">, </w:t>
            </w:r>
            <w:proofErr w:type="spellStart"/>
            <w:r w:rsidRPr="00255EF6">
              <w:rPr>
                <w:b/>
                <w:sz w:val="19"/>
                <w:szCs w:val="19"/>
              </w:rPr>
              <w:t>Manharda</w:t>
            </w:r>
            <w:proofErr w:type="spellEnd"/>
            <w:r w:rsidRPr="00255EF6">
              <w:rPr>
                <w:b/>
                <w:sz w:val="19"/>
                <w:szCs w:val="19"/>
              </w:rPr>
              <w:t>, Bulharská, Dr. Horáka (PD)</w:t>
            </w:r>
          </w:p>
          <w:p w:rsidR="00D85B20" w:rsidRPr="00255EF6" w:rsidRDefault="00D85B20" w:rsidP="009D427D">
            <w:pPr>
              <w:rPr>
                <w:sz w:val="19"/>
                <w:szCs w:val="19"/>
              </w:rPr>
            </w:pPr>
            <w:r w:rsidRPr="00255EF6">
              <w:rPr>
                <w:sz w:val="19"/>
                <w:szCs w:val="19"/>
              </w:rPr>
              <w:t>Projekční práce pozastaveny z důvodu protichůdných požadavků bytových družstev.</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3612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0600534000000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1</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10.000,00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Komunitní domy pro seniory - Holandská vč. PD</w:t>
            </w:r>
          </w:p>
          <w:p w:rsidR="00D85B20" w:rsidRPr="00255EF6" w:rsidRDefault="00D85B20" w:rsidP="009D427D">
            <w:pPr>
              <w:rPr>
                <w:sz w:val="19"/>
                <w:szCs w:val="19"/>
              </w:rPr>
            </w:pPr>
            <w:r w:rsidRPr="00255EF6">
              <w:rPr>
                <w:sz w:val="19"/>
                <w:szCs w:val="19"/>
              </w:rPr>
              <w:t>Možnost čerpání ve II. pololetí.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2310</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0600536000000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300,00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Přivaděč vody do průmyslové zóny vč. PD</w:t>
            </w:r>
          </w:p>
          <w:p w:rsidR="00D85B20" w:rsidRPr="00255EF6" w:rsidRDefault="00D85B20" w:rsidP="009D427D">
            <w:pPr>
              <w:rPr>
                <w:sz w:val="19"/>
                <w:szCs w:val="19"/>
              </w:rPr>
            </w:pPr>
            <w:r w:rsidRPr="00255EF6">
              <w:rPr>
                <w:sz w:val="19"/>
                <w:szCs w:val="19"/>
              </w:rPr>
              <w:lastRenderedPageBreak/>
              <w:t>Úpravy PD ve II. pololetí na základě majetkoprávních problémů.</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lastRenderedPageBreak/>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0600539000000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Parkoviště ve dvoře domu na nároží ul. Knihařská, U Spořitelny (PD)</w:t>
            </w:r>
          </w:p>
          <w:p w:rsidR="00D85B20" w:rsidRPr="00255EF6" w:rsidRDefault="00D85B20" w:rsidP="009D427D">
            <w:pPr>
              <w:rPr>
                <w:sz w:val="19"/>
                <w:szCs w:val="19"/>
              </w:rPr>
            </w:pPr>
            <w:r w:rsidRPr="00255EF6">
              <w:rPr>
                <w:sz w:val="19"/>
                <w:szCs w:val="19"/>
              </w:rPr>
              <w:t>Na základě odvolání občana bydlícího v sousedním objektu nutno znovu přepracovat PD.</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0600540000000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Komunikace a realizace nového oplocení a branek na ul. Říční vč. PD</w:t>
            </w:r>
          </w:p>
          <w:p w:rsidR="00D85B20" w:rsidRPr="00255EF6" w:rsidRDefault="00D85B20" w:rsidP="009D427D">
            <w:pPr>
              <w:rPr>
                <w:sz w:val="19"/>
                <w:szCs w:val="19"/>
              </w:rPr>
            </w:pPr>
            <w:r w:rsidRPr="00255EF6">
              <w:rPr>
                <w:sz w:val="19"/>
                <w:szCs w:val="19"/>
              </w:rPr>
              <w:t>Prodleva v zahájení akce na základě problémů v zastupitelstvu obce Držovice.</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0600541000000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3.000,00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10,40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Chodník ulice Žitná, Čechovice PD</w:t>
            </w:r>
          </w:p>
          <w:p w:rsidR="00D85B20" w:rsidRPr="00255EF6" w:rsidRDefault="00D85B20" w:rsidP="009D427D">
            <w:pPr>
              <w:rPr>
                <w:sz w:val="19"/>
                <w:szCs w:val="19"/>
              </w:rPr>
            </w:pPr>
            <w:r w:rsidRPr="00255EF6">
              <w:rPr>
                <w:sz w:val="19"/>
                <w:szCs w:val="19"/>
              </w:rPr>
              <w:t>Dokumentace dokončena, dořešují se majetkoprávní vztahy.</w:t>
            </w:r>
          </w:p>
        </w:tc>
      </w:tr>
      <w:tr w:rsidR="00D85B20" w:rsidRPr="00894A28"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0600547000000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1.200,00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Plochy na ulici Zahradní - hřiště, chodníky vč. PD</w:t>
            </w:r>
          </w:p>
          <w:p w:rsidR="00D85B20" w:rsidRPr="00255EF6" w:rsidRDefault="00D85B20" w:rsidP="009D427D">
            <w:pPr>
              <w:rPr>
                <w:sz w:val="19"/>
                <w:szCs w:val="19"/>
              </w:rPr>
            </w:pPr>
            <w:r w:rsidRPr="00255EF6">
              <w:rPr>
                <w:sz w:val="19"/>
                <w:szCs w:val="19"/>
              </w:rPr>
              <w:t xml:space="preserve">Realizace v návaznosti na akci </w:t>
            </w:r>
            <w:proofErr w:type="spellStart"/>
            <w:r w:rsidRPr="00255EF6">
              <w:rPr>
                <w:sz w:val="19"/>
                <w:szCs w:val="19"/>
              </w:rPr>
              <w:t>Krasický</w:t>
            </w:r>
            <w:proofErr w:type="spellEnd"/>
            <w:r w:rsidRPr="00255EF6">
              <w:rPr>
                <w:sz w:val="19"/>
                <w:szCs w:val="19"/>
              </w:rPr>
              <w:t xml:space="preserve"> rybník.</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3631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0600552000000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380,00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14,00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VO v </w:t>
            </w:r>
            <w:proofErr w:type="spellStart"/>
            <w:r w:rsidRPr="00255EF6">
              <w:rPr>
                <w:b/>
                <w:sz w:val="19"/>
                <w:szCs w:val="19"/>
              </w:rPr>
              <w:t>Čechůvkách</w:t>
            </w:r>
            <w:proofErr w:type="spellEnd"/>
            <w:r w:rsidRPr="00255EF6">
              <w:rPr>
                <w:b/>
                <w:sz w:val="19"/>
                <w:szCs w:val="19"/>
              </w:rPr>
              <w:t xml:space="preserve"> u točny - PD</w:t>
            </w:r>
          </w:p>
          <w:p w:rsidR="00D85B20" w:rsidRPr="00255EF6" w:rsidRDefault="00D85B20" w:rsidP="009D427D">
            <w:pPr>
              <w:rPr>
                <w:sz w:val="19"/>
                <w:szCs w:val="19"/>
              </w:rPr>
            </w:pPr>
            <w:r w:rsidRPr="00255EF6">
              <w:rPr>
                <w:sz w:val="19"/>
                <w:szCs w:val="19"/>
              </w:rPr>
              <w:t>Realizace ve II. pololetí.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0600554000000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Vnitroblok ul. Kostelecká 33-37, rekonstrukce komunikace a chodníků - PD</w:t>
            </w:r>
          </w:p>
          <w:p w:rsidR="00D85B20" w:rsidRPr="00255EF6" w:rsidRDefault="00D85B20" w:rsidP="009D427D">
            <w:pPr>
              <w:rPr>
                <w:sz w:val="19"/>
                <w:szCs w:val="19"/>
              </w:rPr>
            </w:pPr>
            <w:r w:rsidRPr="00255EF6">
              <w:rPr>
                <w:sz w:val="19"/>
                <w:szCs w:val="19"/>
              </w:rPr>
              <w:t>Dokončuje se PD, čerpání ve II. pololetí.</w:t>
            </w:r>
          </w:p>
        </w:tc>
      </w:tr>
      <w:tr w:rsidR="00D85B20" w:rsidRPr="003C325B"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3745</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0600555000000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450,00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Nový park - jih (PD)                </w:t>
            </w:r>
          </w:p>
          <w:p w:rsidR="00D85B20" w:rsidRPr="00255EF6" w:rsidRDefault="00D85B20" w:rsidP="009D427D">
            <w:pPr>
              <w:rPr>
                <w:sz w:val="19"/>
                <w:szCs w:val="19"/>
              </w:rPr>
            </w:pPr>
            <w:r w:rsidRPr="00255EF6">
              <w:rPr>
                <w:sz w:val="19"/>
                <w:szCs w:val="19"/>
              </w:rPr>
              <w:t>Ukončeno výběrové řízení.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3412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0600556000000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64,75</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Koupaliště </w:t>
            </w:r>
            <w:proofErr w:type="spellStart"/>
            <w:proofErr w:type="gramStart"/>
            <w:r w:rsidRPr="00255EF6">
              <w:rPr>
                <w:b/>
                <w:sz w:val="19"/>
                <w:szCs w:val="19"/>
              </w:rPr>
              <w:t>Vrahovice</w:t>
            </w:r>
            <w:proofErr w:type="spellEnd"/>
            <w:r w:rsidRPr="00255EF6">
              <w:rPr>
                <w:b/>
                <w:sz w:val="19"/>
                <w:szCs w:val="19"/>
              </w:rPr>
              <w:t xml:space="preserve">  vč.</w:t>
            </w:r>
            <w:proofErr w:type="gramEnd"/>
            <w:r w:rsidRPr="00255EF6">
              <w:rPr>
                <w:b/>
                <w:sz w:val="19"/>
                <w:szCs w:val="19"/>
              </w:rPr>
              <w:t xml:space="preserve"> PD</w:t>
            </w:r>
          </w:p>
          <w:p w:rsidR="00D85B20" w:rsidRPr="00255EF6" w:rsidRDefault="00D85B20" w:rsidP="009D427D">
            <w:pPr>
              <w:rPr>
                <w:sz w:val="19"/>
                <w:szCs w:val="19"/>
              </w:rPr>
            </w:pPr>
            <w:r w:rsidRPr="00255EF6">
              <w:rPr>
                <w:sz w:val="19"/>
                <w:szCs w:val="19"/>
              </w:rPr>
              <w:t>Dokončuje se PD, realizace ve II. pololetí.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0600557000000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Severní obchvat města (přeložka II/366) společná investice</w:t>
            </w:r>
          </w:p>
          <w:p w:rsidR="00D85B20" w:rsidRPr="00255EF6" w:rsidRDefault="00D85B20" w:rsidP="009D427D">
            <w:pPr>
              <w:rPr>
                <w:sz w:val="19"/>
                <w:szCs w:val="19"/>
              </w:rPr>
            </w:pPr>
            <w:r w:rsidRPr="00255EF6">
              <w:rPr>
                <w:sz w:val="19"/>
                <w:szCs w:val="19"/>
              </w:rPr>
              <w:t>Postup prací závislý na koordinaci s Olomouckým krajem</w:t>
            </w:r>
          </w:p>
        </w:tc>
      </w:tr>
      <w:tr w:rsidR="00D85B20" w:rsidRPr="003C325B"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3612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0600558000000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55,20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Komunitní dům Sušilova   </w:t>
            </w:r>
          </w:p>
          <w:p w:rsidR="00D85B20" w:rsidRPr="00255EF6" w:rsidRDefault="00D85B20" w:rsidP="009D427D">
            <w:pPr>
              <w:rPr>
                <w:sz w:val="19"/>
                <w:szCs w:val="19"/>
              </w:rPr>
            </w:pPr>
            <w:r w:rsidRPr="00255EF6">
              <w:rPr>
                <w:sz w:val="19"/>
                <w:szCs w:val="19"/>
              </w:rPr>
              <w:t>Předpoklad zahájení 08/2017.</w:t>
            </w:r>
          </w:p>
        </w:tc>
      </w:tr>
      <w:tr w:rsidR="00D85B20" w:rsidRPr="003C325B"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3412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0600559000000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Rozšíření Aquaparku krytý bazén        </w:t>
            </w:r>
          </w:p>
          <w:p w:rsidR="00D85B20" w:rsidRPr="00255EF6" w:rsidRDefault="00D85B20" w:rsidP="009D427D">
            <w:pPr>
              <w:rPr>
                <w:sz w:val="19"/>
                <w:szCs w:val="19"/>
              </w:rPr>
            </w:pPr>
            <w:r w:rsidRPr="00255EF6">
              <w:rPr>
                <w:sz w:val="19"/>
                <w:szCs w:val="19"/>
              </w:rPr>
              <w:t xml:space="preserve">Další postup je závislý na upřesnění pro zadání PD.      </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3631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0600567000000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360,00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Osvětlení přechodu Jiráskovo nám. </w:t>
            </w:r>
          </w:p>
          <w:p w:rsidR="00D85B20" w:rsidRPr="00255EF6" w:rsidRDefault="00D85B20" w:rsidP="009D427D">
            <w:pPr>
              <w:rPr>
                <w:sz w:val="19"/>
                <w:szCs w:val="19"/>
              </w:rPr>
            </w:pPr>
            <w:r w:rsidRPr="00255EF6">
              <w:rPr>
                <w:sz w:val="19"/>
                <w:szCs w:val="19"/>
              </w:rPr>
              <w:t>Získána dotace, ukončuje se výběrové řízení.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0600568000000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0,1</w:t>
            </w: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11.500,00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922,30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Parkoviště u zimního stadionu </w:t>
            </w:r>
          </w:p>
          <w:p w:rsidR="00D85B20" w:rsidRPr="00255EF6" w:rsidRDefault="00D85B20" w:rsidP="009D427D">
            <w:pPr>
              <w:rPr>
                <w:sz w:val="19"/>
                <w:szCs w:val="19"/>
              </w:rPr>
            </w:pPr>
            <w:r w:rsidRPr="00255EF6">
              <w:rPr>
                <w:sz w:val="19"/>
                <w:szCs w:val="19"/>
              </w:rPr>
              <w:t>Dokončení ve IV. čtvrtletí.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0600570000000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84,70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Rekonstrukce ulice Plumlovská PD</w:t>
            </w:r>
          </w:p>
          <w:p w:rsidR="00D85B20" w:rsidRPr="00255EF6" w:rsidRDefault="00D85B20" w:rsidP="009D427D">
            <w:pPr>
              <w:rPr>
                <w:sz w:val="19"/>
                <w:szCs w:val="19"/>
              </w:rPr>
            </w:pPr>
            <w:r w:rsidRPr="00255EF6">
              <w:rPr>
                <w:sz w:val="19"/>
                <w:szCs w:val="19"/>
              </w:rPr>
              <w:t xml:space="preserve">Předpoklad zahájení v závěru roku. </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3631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0600571000000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600,00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Osvětlení přechodů okružní křižovatka Plumlovská </w:t>
            </w:r>
          </w:p>
          <w:p w:rsidR="00D85B20" w:rsidRPr="00255EF6" w:rsidRDefault="00D85B20" w:rsidP="009D427D">
            <w:pPr>
              <w:rPr>
                <w:sz w:val="19"/>
                <w:szCs w:val="19"/>
              </w:rPr>
            </w:pPr>
            <w:r w:rsidRPr="00255EF6">
              <w:rPr>
                <w:sz w:val="19"/>
                <w:szCs w:val="19"/>
              </w:rPr>
              <w:t>Získána dotace, ukončuje se výběrové řízení.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3612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0600572000000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2.300,00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Vybudování domovní kotelny Kostelecká 17</w:t>
            </w:r>
          </w:p>
          <w:p w:rsidR="00D85B20" w:rsidRPr="00255EF6" w:rsidRDefault="00D85B20" w:rsidP="009D427D">
            <w:pPr>
              <w:rPr>
                <w:sz w:val="19"/>
                <w:szCs w:val="19"/>
              </w:rPr>
            </w:pPr>
            <w:r w:rsidRPr="00255EF6">
              <w:rPr>
                <w:sz w:val="19"/>
                <w:szCs w:val="19"/>
              </w:rPr>
              <w:t>Práce jsou dokončovány.</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3111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06005740000</w:t>
            </w:r>
            <w:r w:rsidRPr="00255EF6">
              <w:rPr>
                <w:sz w:val="19"/>
                <w:szCs w:val="19"/>
              </w:rPr>
              <w:lastRenderedPageBreak/>
              <w:t>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4.900,00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EÚO MŠ </w:t>
            </w:r>
            <w:proofErr w:type="spellStart"/>
            <w:r w:rsidRPr="00255EF6">
              <w:rPr>
                <w:b/>
                <w:sz w:val="19"/>
                <w:szCs w:val="19"/>
              </w:rPr>
              <w:t>Žešov</w:t>
            </w:r>
            <w:proofErr w:type="spellEnd"/>
            <w:r w:rsidRPr="00255EF6">
              <w:rPr>
                <w:b/>
                <w:sz w:val="19"/>
                <w:szCs w:val="19"/>
              </w:rPr>
              <w:t xml:space="preserve"> </w:t>
            </w:r>
          </w:p>
          <w:p w:rsidR="00D85B20" w:rsidRPr="00255EF6" w:rsidRDefault="00D85B20" w:rsidP="009D427D">
            <w:pPr>
              <w:rPr>
                <w:sz w:val="19"/>
                <w:szCs w:val="19"/>
              </w:rPr>
            </w:pPr>
            <w:r w:rsidRPr="00255EF6">
              <w:rPr>
                <w:sz w:val="19"/>
                <w:szCs w:val="19"/>
              </w:rPr>
              <w:lastRenderedPageBreak/>
              <w:t>Realizace v období prázdnin.</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lastRenderedPageBreak/>
              <w:t>5512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0600576000000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3.000,00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29,64</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Přístavba a rekonstrukce požární zbrojnice </w:t>
            </w:r>
            <w:proofErr w:type="spellStart"/>
            <w:r w:rsidRPr="00255EF6">
              <w:rPr>
                <w:b/>
                <w:sz w:val="19"/>
                <w:szCs w:val="19"/>
              </w:rPr>
              <w:t>Vrahovice</w:t>
            </w:r>
            <w:proofErr w:type="spellEnd"/>
            <w:r w:rsidRPr="00255EF6">
              <w:rPr>
                <w:b/>
                <w:sz w:val="19"/>
                <w:szCs w:val="19"/>
              </w:rPr>
              <w:t xml:space="preserve"> </w:t>
            </w:r>
          </w:p>
          <w:p w:rsidR="00D85B20" w:rsidRPr="00255EF6" w:rsidRDefault="00D85B20" w:rsidP="009D427D">
            <w:pPr>
              <w:rPr>
                <w:sz w:val="19"/>
                <w:szCs w:val="19"/>
              </w:rPr>
            </w:pPr>
            <w:r w:rsidRPr="00255EF6">
              <w:rPr>
                <w:sz w:val="19"/>
                <w:szCs w:val="19"/>
              </w:rPr>
              <w:t>Zahájení prací je odvislé od přidělení dotace.</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3412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0600579000000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2.240,00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60,50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Zimní stadion - rekonstrukce</w:t>
            </w:r>
          </w:p>
          <w:p w:rsidR="00D85B20" w:rsidRPr="00255EF6" w:rsidRDefault="00D85B20" w:rsidP="009D427D">
            <w:pPr>
              <w:rPr>
                <w:sz w:val="19"/>
                <w:szCs w:val="19"/>
              </w:rPr>
            </w:pPr>
            <w:r w:rsidRPr="00255EF6">
              <w:rPr>
                <w:sz w:val="19"/>
                <w:szCs w:val="19"/>
              </w:rPr>
              <w:t>Projekční práce zahájeny.</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3722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0600581000000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Nakládání s odpady PD</w:t>
            </w:r>
          </w:p>
          <w:p w:rsidR="00D85B20" w:rsidRPr="00255EF6" w:rsidRDefault="00D85B20" w:rsidP="009D427D">
            <w:pPr>
              <w:rPr>
                <w:sz w:val="19"/>
                <w:szCs w:val="19"/>
              </w:rPr>
            </w:pPr>
            <w:r w:rsidRPr="00255EF6">
              <w:rPr>
                <w:sz w:val="19"/>
                <w:szCs w:val="19"/>
              </w:rPr>
              <w:t>Předpoklad provedení projekčních prací ve II. pololetí.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3412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6119</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0600582000000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300,00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Tělocvična pro sálové sporty - studie</w:t>
            </w:r>
          </w:p>
          <w:p w:rsidR="00D85B20" w:rsidRPr="00255EF6" w:rsidRDefault="00D85B20" w:rsidP="009D427D">
            <w:pPr>
              <w:rPr>
                <w:sz w:val="19"/>
                <w:szCs w:val="19"/>
              </w:rPr>
            </w:pPr>
            <w:r w:rsidRPr="00255EF6">
              <w:rPr>
                <w:sz w:val="19"/>
                <w:szCs w:val="19"/>
              </w:rPr>
              <w:t>Alternativní řešení v návaznosti na odvolací proces tělocvičny ve dvorním traktu objektu DDM Vápenice.</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3113</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0600583000000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ZŠ Dr. Horáka - úprava vnitřního atria školy</w:t>
            </w:r>
          </w:p>
          <w:p w:rsidR="00D85B20" w:rsidRPr="00255EF6" w:rsidRDefault="00D85B20" w:rsidP="009D427D">
            <w:pPr>
              <w:rPr>
                <w:sz w:val="19"/>
                <w:szCs w:val="19"/>
              </w:rPr>
            </w:pPr>
            <w:r w:rsidRPr="00255EF6">
              <w:rPr>
                <w:sz w:val="19"/>
                <w:szCs w:val="19"/>
              </w:rPr>
              <w:t>Zahájení prací na základě uvolnění zbývajících finančních prostředků.</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3636</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0600584000000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7.000,00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42,06</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Terminál na autobusovém nádraží ul. Janáčkova</w:t>
            </w:r>
          </w:p>
          <w:p w:rsidR="00D85B20" w:rsidRPr="00255EF6" w:rsidRDefault="00D85B20" w:rsidP="009D427D">
            <w:pPr>
              <w:rPr>
                <w:sz w:val="19"/>
                <w:szCs w:val="19"/>
              </w:rPr>
            </w:pPr>
            <w:r w:rsidRPr="00255EF6">
              <w:rPr>
                <w:sz w:val="19"/>
                <w:szCs w:val="19"/>
              </w:rPr>
              <w:t>Realizace pouze v omezeném rozsahu na základě průtahů administrátorů ITI.</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2219</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0600586000000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710,00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Dopravní terminál na </w:t>
            </w:r>
            <w:proofErr w:type="spellStart"/>
            <w:r w:rsidRPr="00255EF6">
              <w:rPr>
                <w:b/>
                <w:sz w:val="19"/>
                <w:szCs w:val="19"/>
              </w:rPr>
              <w:t>Floriánském</w:t>
            </w:r>
            <w:proofErr w:type="spellEnd"/>
            <w:r w:rsidRPr="00255EF6">
              <w:rPr>
                <w:b/>
                <w:sz w:val="19"/>
                <w:szCs w:val="19"/>
              </w:rPr>
              <w:t xml:space="preserve"> náměstí - PD</w:t>
            </w:r>
          </w:p>
          <w:p w:rsidR="00D85B20" w:rsidRPr="00255EF6" w:rsidRDefault="00D85B20" w:rsidP="009D427D">
            <w:pPr>
              <w:rPr>
                <w:sz w:val="19"/>
                <w:szCs w:val="19"/>
              </w:rPr>
            </w:pPr>
            <w:r w:rsidRPr="00255EF6">
              <w:rPr>
                <w:sz w:val="19"/>
                <w:szCs w:val="19"/>
              </w:rPr>
              <w:t>Dokončuje se projekční příprava.</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2212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0600588000000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600,00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Rekonstrukce ulic Trávnická a Sokolská - PD</w:t>
            </w:r>
          </w:p>
          <w:p w:rsidR="00D85B20" w:rsidRPr="00255EF6" w:rsidRDefault="00D85B20" w:rsidP="009D427D">
            <w:pPr>
              <w:rPr>
                <w:sz w:val="19"/>
                <w:szCs w:val="19"/>
              </w:rPr>
            </w:pPr>
            <w:r w:rsidRPr="00255EF6">
              <w:rPr>
                <w:sz w:val="19"/>
                <w:szCs w:val="19"/>
              </w:rPr>
              <w:t>Částka schválena jako ROZOP až ve II. čtvrtletí, čerpání ve III. čtvrtletí.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3412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0600589000000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100,00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Vybudování zázemí na hřišti v </w:t>
            </w:r>
            <w:proofErr w:type="spellStart"/>
            <w:r w:rsidRPr="00255EF6">
              <w:rPr>
                <w:b/>
                <w:sz w:val="19"/>
                <w:szCs w:val="19"/>
              </w:rPr>
              <w:t>Žešově</w:t>
            </w:r>
            <w:proofErr w:type="spellEnd"/>
            <w:r w:rsidRPr="00255EF6">
              <w:rPr>
                <w:b/>
                <w:sz w:val="19"/>
                <w:szCs w:val="19"/>
              </w:rPr>
              <w:t xml:space="preserve"> - PD</w:t>
            </w:r>
          </w:p>
          <w:p w:rsidR="00D85B20" w:rsidRPr="00255EF6" w:rsidRDefault="00D85B20" w:rsidP="009D427D">
            <w:pPr>
              <w:rPr>
                <w:sz w:val="19"/>
                <w:szCs w:val="19"/>
              </w:rPr>
            </w:pPr>
            <w:r w:rsidRPr="00255EF6">
              <w:rPr>
                <w:sz w:val="19"/>
                <w:szCs w:val="19"/>
              </w:rPr>
              <w:t>Částka schválena jako ROZOP až ve II. čtvrtletí, čerpání ve III. čtvrtletí.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3612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0600590000000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720,00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Rekonstrukce domovních kotelen v nájmu DS - PD</w:t>
            </w:r>
          </w:p>
          <w:p w:rsidR="00D85B20" w:rsidRPr="00255EF6" w:rsidRDefault="00D85B20" w:rsidP="009D427D">
            <w:pPr>
              <w:rPr>
                <w:sz w:val="19"/>
                <w:szCs w:val="19"/>
              </w:rPr>
            </w:pPr>
            <w:r w:rsidRPr="00255EF6">
              <w:rPr>
                <w:sz w:val="19"/>
                <w:szCs w:val="19"/>
              </w:rPr>
              <w:t>Částka schválena jako ROZOP až ve II. čtvrtletí, čerpání ve III. čtvrtletí.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3745</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5169</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0600591000000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55,00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Rozšíření zeleně v blízkosti ulice Říční - PD</w:t>
            </w:r>
          </w:p>
          <w:p w:rsidR="00D85B20" w:rsidRPr="00255EF6" w:rsidRDefault="00D85B20" w:rsidP="009D427D">
            <w:pPr>
              <w:rPr>
                <w:sz w:val="19"/>
                <w:szCs w:val="19"/>
              </w:rPr>
            </w:pPr>
            <w:r w:rsidRPr="00255EF6">
              <w:rPr>
                <w:sz w:val="19"/>
                <w:szCs w:val="19"/>
              </w:rPr>
              <w:t>Částka schválena jako ROZOP až ve II. čtvrtletí, čerpání ve III. čtvrtletí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6171</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6121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0600593000000</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250,00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Rekonstrukce domu Knihařská 18 - PD</w:t>
            </w:r>
          </w:p>
          <w:p w:rsidR="00D85B20" w:rsidRPr="00255EF6" w:rsidRDefault="00D85B20" w:rsidP="009D427D">
            <w:pPr>
              <w:rPr>
                <w:sz w:val="19"/>
                <w:szCs w:val="19"/>
              </w:rPr>
            </w:pPr>
            <w:r w:rsidRPr="00255EF6">
              <w:rPr>
                <w:sz w:val="19"/>
                <w:szCs w:val="19"/>
              </w:rPr>
              <w:t>Částka schválena jako ROZOP až ve II. čtvrtletí, čerpání ve III. čtvrtletí</w:t>
            </w:r>
          </w:p>
        </w:tc>
      </w:tr>
      <w:tr w:rsidR="00D85B20" w:rsidRPr="004F2524" w:rsidTr="009D427D">
        <w:trPr>
          <w:gridAfter w:val="2"/>
          <w:wAfter w:w="507" w:type="dxa"/>
          <w:trHeight w:val="384"/>
        </w:trPr>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3412</w:t>
            </w:r>
          </w:p>
        </w:tc>
        <w:tc>
          <w:tcPr>
            <w:tcW w:w="92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5171</w:t>
            </w:r>
          </w:p>
        </w:tc>
        <w:tc>
          <w:tcPr>
            <w:tcW w:w="1207"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r w:rsidRPr="00255EF6">
              <w:rPr>
                <w:sz w:val="19"/>
                <w:szCs w:val="19"/>
              </w:rPr>
              <w:t>0700000709001</w:t>
            </w:r>
          </w:p>
        </w:tc>
        <w:tc>
          <w:tcPr>
            <w:tcW w:w="921"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center"/>
              <w:rPr>
                <w:sz w:val="19"/>
                <w:szCs w:val="19"/>
              </w:rPr>
            </w:pPr>
          </w:p>
        </w:tc>
        <w:tc>
          <w:tcPr>
            <w:tcW w:w="1080" w:type="dxa"/>
            <w:gridSpan w:val="2"/>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850,00</w:t>
            </w:r>
          </w:p>
        </w:tc>
        <w:tc>
          <w:tcPr>
            <w:tcW w:w="1118" w:type="dxa"/>
            <w:gridSpan w:val="3"/>
            <w:tcBorders>
              <w:top w:val="single" w:sz="6" w:space="0" w:color="auto"/>
              <w:left w:val="single" w:sz="6" w:space="0" w:color="auto"/>
              <w:bottom w:val="single" w:sz="6" w:space="0" w:color="auto"/>
              <w:right w:val="single" w:sz="6" w:space="0" w:color="auto"/>
            </w:tcBorders>
          </w:tcPr>
          <w:p w:rsidR="00D85B20" w:rsidRPr="00255EF6" w:rsidRDefault="00D85B20" w:rsidP="009D427D">
            <w:pPr>
              <w:jc w:val="right"/>
              <w:rPr>
                <w:sz w:val="19"/>
                <w:szCs w:val="19"/>
              </w:rPr>
            </w:pPr>
            <w:r w:rsidRPr="00255EF6">
              <w:rPr>
                <w:sz w:val="19"/>
                <w:szCs w:val="19"/>
              </w:rPr>
              <w:t>0,00</w:t>
            </w:r>
          </w:p>
        </w:tc>
        <w:tc>
          <w:tcPr>
            <w:tcW w:w="2835" w:type="dxa"/>
            <w:gridSpan w:val="7"/>
            <w:tcBorders>
              <w:top w:val="single" w:sz="6" w:space="0" w:color="auto"/>
              <w:left w:val="single" w:sz="6" w:space="0" w:color="auto"/>
              <w:bottom w:val="single" w:sz="6" w:space="0" w:color="auto"/>
              <w:right w:val="single" w:sz="6" w:space="0" w:color="auto"/>
            </w:tcBorders>
          </w:tcPr>
          <w:p w:rsidR="00D85B20" w:rsidRPr="00255EF6" w:rsidRDefault="00D85B20" w:rsidP="009D427D">
            <w:pPr>
              <w:rPr>
                <w:b/>
                <w:sz w:val="19"/>
                <w:szCs w:val="19"/>
              </w:rPr>
            </w:pPr>
            <w:r w:rsidRPr="00255EF6">
              <w:rPr>
                <w:b/>
                <w:sz w:val="19"/>
                <w:szCs w:val="19"/>
              </w:rPr>
              <w:t xml:space="preserve">Požadavky OV </w:t>
            </w:r>
            <w:proofErr w:type="spellStart"/>
            <w:r w:rsidRPr="00255EF6">
              <w:rPr>
                <w:b/>
                <w:sz w:val="19"/>
                <w:szCs w:val="19"/>
              </w:rPr>
              <w:t>Vrahovice</w:t>
            </w:r>
            <w:proofErr w:type="spellEnd"/>
            <w:r w:rsidRPr="00255EF6">
              <w:rPr>
                <w:b/>
                <w:sz w:val="19"/>
                <w:szCs w:val="19"/>
              </w:rPr>
              <w:t xml:space="preserve">, </w:t>
            </w:r>
            <w:proofErr w:type="spellStart"/>
            <w:r w:rsidRPr="00255EF6">
              <w:rPr>
                <w:b/>
                <w:sz w:val="19"/>
                <w:szCs w:val="19"/>
              </w:rPr>
              <w:t>Čechůvky</w:t>
            </w:r>
            <w:proofErr w:type="spellEnd"/>
            <w:r w:rsidRPr="00255EF6">
              <w:rPr>
                <w:b/>
                <w:sz w:val="19"/>
                <w:szCs w:val="19"/>
              </w:rPr>
              <w:t xml:space="preserve"> - opravy</w:t>
            </w:r>
          </w:p>
          <w:p w:rsidR="00D85B20" w:rsidRPr="00255EF6" w:rsidRDefault="00D85B20" w:rsidP="009D427D">
            <w:pPr>
              <w:rPr>
                <w:sz w:val="19"/>
                <w:szCs w:val="19"/>
              </w:rPr>
            </w:pPr>
            <w:r w:rsidRPr="00255EF6">
              <w:rPr>
                <w:sz w:val="19"/>
                <w:szCs w:val="19"/>
              </w:rPr>
              <w:t>Částka schválena jako ROZOP až ve II. čtvrtletí, čerpání ve III. čtvrtletí</w:t>
            </w:r>
          </w:p>
        </w:tc>
      </w:tr>
    </w:tbl>
    <w:p w:rsidR="008657F7" w:rsidRDefault="008657F7" w:rsidP="0011442E"/>
    <w:p w:rsidR="00ED2E73" w:rsidRDefault="00ED2E73" w:rsidP="0011442E"/>
    <w:p w:rsidR="00ED2E73" w:rsidRDefault="00ED2E73" w:rsidP="0011442E"/>
    <w:p w:rsidR="00ED2E73" w:rsidRDefault="00ED2E73" w:rsidP="0011442E"/>
    <w:tbl>
      <w:tblPr>
        <w:tblW w:w="9284" w:type="dxa"/>
        <w:tblLayout w:type="fixed"/>
        <w:tblCellMar>
          <w:left w:w="70" w:type="dxa"/>
          <w:right w:w="70" w:type="dxa"/>
        </w:tblCellMar>
        <w:tblLook w:val="0000" w:firstRow="0" w:lastRow="0" w:firstColumn="0" w:lastColumn="0" w:noHBand="0" w:noVBand="0"/>
      </w:tblPr>
      <w:tblGrid>
        <w:gridCol w:w="459"/>
        <w:gridCol w:w="459"/>
        <w:gridCol w:w="460"/>
        <w:gridCol w:w="460"/>
        <w:gridCol w:w="75"/>
        <w:gridCol w:w="385"/>
        <w:gridCol w:w="464"/>
        <w:gridCol w:w="460"/>
        <w:gridCol w:w="460"/>
        <w:gridCol w:w="74"/>
        <w:gridCol w:w="386"/>
        <w:gridCol w:w="460"/>
        <w:gridCol w:w="460"/>
        <w:gridCol w:w="460"/>
        <w:gridCol w:w="77"/>
        <w:gridCol w:w="383"/>
        <w:gridCol w:w="460"/>
        <w:gridCol w:w="460"/>
        <w:gridCol w:w="460"/>
        <w:gridCol w:w="460"/>
        <w:gridCol w:w="460"/>
        <w:gridCol w:w="460"/>
        <w:gridCol w:w="542"/>
      </w:tblGrid>
      <w:tr w:rsidR="009D427D" w:rsidRPr="00FF2A75" w:rsidTr="009D427D">
        <w:tc>
          <w:tcPr>
            <w:tcW w:w="9284" w:type="dxa"/>
            <w:gridSpan w:val="23"/>
            <w:tcBorders>
              <w:top w:val="nil"/>
              <w:left w:val="nil"/>
              <w:bottom w:val="nil"/>
              <w:right w:val="nil"/>
            </w:tcBorders>
            <w:shd w:val="clear" w:color="auto" w:fill="auto"/>
          </w:tcPr>
          <w:p w:rsidR="009D427D" w:rsidRPr="00FF2A75" w:rsidRDefault="009D427D" w:rsidP="009D427D">
            <w:pPr>
              <w:rPr>
                <w:b/>
                <w:bCs/>
                <w:sz w:val="24"/>
                <w:szCs w:val="24"/>
              </w:rPr>
            </w:pPr>
            <w:r w:rsidRPr="00FF2A75">
              <w:rPr>
                <w:b/>
                <w:bCs/>
                <w:sz w:val="24"/>
                <w:szCs w:val="24"/>
              </w:rPr>
              <w:lastRenderedPageBreak/>
              <w:t xml:space="preserve">Kapitola 61 – </w:t>
            </w:r>
            <w:r>
              <w:rPr>
                <w:b/>
                <w:bCs/>
                <w:sz w:val="24"/>
                <w:szCs w:val="24"/>
              </w:rPr>
              <w:t>s</w:t>
            </w:r>
            <w:r w:rsidRPr="00FF2A75">
              <w:rPr>
                <w:b/>
                <w:bCs/>
                <w:sz w:val="24"/>
                <w:szCs w:val="24"/>
              </w:rPr>
              <w:t xml:space="preserve">tavební úřad </w:t>
            </w:r>
          </w:p>
        </w:tc>
      </w:tr>
      <w:tr w:rsidR="009D427D" w:rsidRPr="00F929C7" w:rsidTr="009D427D">
        <w:tc>
          <w:tcPr>
            <w:tcW w:w="459" w:type="dxa"/>
            <w:tcBorders>
              <w:top w:val="nil"/>
              <w:left w:val="nil"/>
              <w:bottom w:val="nil"/>
              <w:right w:val="nil"/>
            </w:tcBorders>
          </w:tcPr>
          <w:p w:rsidR="009D427D" w:rsidRPr="00F929C7" w:rsidRDefault="009D427D" w:rsidP="009D427D">
            <w:pPr>
              <w:rPr>
                <w:b/>
                <w:bCs/>
              </w:rPr>
            </w:pPr>
          </w:p>
        </w:tc>
        <w:tc>
          <w:tcPr>
            <w:tcW w:w="459"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gridSpan w:val="2"/>
            <w:tcBorders>
              <w:top w:val="nil"/>
              <w:left w:val="nil"/>
              <w:bottom w:val="nil"/>
              <w:right w:val="nil"/>
            </w:tcBorders>
          </w:tcPr>
          <w:p w:rsidR="009D427D" w:rsidRPr="00F929C7" w:rsidRDefault="009D427D" w:rsidP="009D427D">
            <w:pPr>
              <w:rPr>
                <w:b/>
                <w:bCs/>
              </w:rPr>
            </w:pPr>
          </w:p>
        </w:tc>
        <w:tc>
          <w:tcPr>
            <w:tcW w:w="464"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gridSpan w:val="2"/>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gridSpan w:val="2"/>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42" w:type="dxa"/>
            <w:tcBorders>
              <w:top w:val="nil"/>
              <w:left w:val="nil"/>
              <w:bottom w:val="nil"/>
              <w:right w:val="nil"/>
            </w:tcBorders>
          </w:tcPr>
          <w:p w:rsidR="009D427D" w:rsidRPr="00F929C7" w:rsidRDefault="009D427D" w:rsidP="009D427D">
            <w:pPr>
              <w:rPr>
                <w:b/>
                <w:bCs/>
              </w:rPr>
            </w:pPr>
          </w:p>
        </w:tc>
      </w:tr>
      <w:tr w:rsidR="009D427D" w:rsidRPr="00F929C7" w:rsidTr="009D427D">
        <w:tc>
          <w:tcPr>
            <w:tcW w:w="9284" w:type="dxa"/>
            <w:gridSpan w:val="23"/>
            <w:tcBorders>
              <w:top w:val="nil"/>
              <w:left w:val="nil"/>
              <w:bottom w:val="nil"/>
              <w:right w:val="nil"/>
            </w:tcBorders>
            <w:shd w:val="clear" w:color="auto" w:fill="FFC000"/>
          </w:tcPr>
          <w:p w:rsidR="009D427D" w:rsidRPr="00F929C7" w:rsidRDefault="009D427D" w:rsidP="009D427D">
            <w:pPr>
              <w:rPr>
                <w:b/>
                <w:bCs/>
                <w:u w:val="single"/>
              </w:rPr>
            </w:pPr>
            <w:r w:rsidRPr="00F929C7">
              <w:rPr>
                <w:b/>
                <w:bCs/>
                <w:u w:val="single"/>
              </w:rPr>
              <w:t>Rozbor plnění příjmů rozpočtu kapitoly</w:t>
            </w:r>
          </w:p>
        </w:tc>
      </w:tr>
      <w:tr w:rsidR="009D427D" w:rsidRPr="00F929C7" w:rsidTr="009D427D">
        <w:tc>
          <w:tcPr>
            <w:tcW w:w="459" w:type="dxa"/>
            <w:tcBorders>
              <w:top w:val="nil"/>
              <w:left w:val="nil"/>
              <w:bottom w:val="nil"/>
              <w:right w:val="nil"/>
            </w:tcBorders>
          </w:tcPr>
          <w:p w:rsidR="009D427D" w:rsidRPr="00F929C7" w:rsidRDefault="009D427D" w:rsidP="009D427D">
            <w:pPr>
              <w:rPr>
                <w:b/>
                <w:bCs/>
              </w:rPr>
            </w:pPr>
          </w:p>
        </w:tc>
        <w:tc>
          <w:tcPr>
            <w:tcW w:w="459"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35" w:type="dxa"/>
            <w:gridSpan w:val="2"/>
            <w:tcBorders>
              <w:top w:val="nil"/>
              <w:left w:val="nil"/>
              <w:bottom w:val="nil"/>
              <w:right w:val="nil"/>
            </w:tcBorders>
          </w:tcPr>
          <w:p w:rsidR="009D427D" w:rsidRPr="00F929C7" w:rsidRDefault="009D427D" w:rsidP="009D427D">
            <w:pPr>
              <w:rPr>
                <w:b/>
                <w:bCs/>
              </w:rPr>
            </w:pPr>
          </w:p>
        </w:tc>
        <w:tc>
          <w:tcPr>
            <w:tcW w:w="385" w:type="dxa"/>
            <w:tcBorders>
              <w:top w:val="nil"/>
              <w:left w:val="nil"/>
              <w:bottom w:val="nil"/>
              <w:right w:val="nil"/>
            </w:tcBorders>
          </w:tcPr>
          <w:p w:rsidR="009D427D" w:rsidRPr="00F929C7" w:rsidRDefault="009D427D" w:rsidP="009D427D">
            <w:pPr>
              <w:rPr>
                <w:b/>
                <w:bCs/>
              </w:rPr>
            </w:pPr>
          </w:p>
        </w:tc>
        <w:tc>
          <w:tcPr>
            <w:tcW w:w="464"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34" w:type="dxa"/>
            <w:gridSpan w:val="2"/>
            <w:tcBorders>
              <w:top w:val="nil"/>
              <w:left w:val="nil"/>
              <w:bottom w:val="nil"/>
              <w:right w:val="nil"/>
            </w:tcBorders>
          </w:tcPr>
          <w:p w:rsidR="009D427D" w:rsidRPr="00F929C7" w:rsidRDefault="009D427D" w:rsidP="009D427D">
            <w:pPr>
              <w:rPr>
                <w:b/>
                <w:bCs/>
              </w:rPr>
            </w:pPr>
          </w:p>
        </w:tc>
        <w:tc>
          <w:tcPr>
            <w:tcW w:w="386"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37" w:type="dxa"/>
            <w:gridSpan w:val="2"/>
            <w:tcBorders>
              <w:top w:val="nil"/>
              <w:left w:val="nil"/>
              <w:bottom w:val="nil"/>
              <w:right w:val="nil"/>
            </w:tcBorders>
          </w:tcPr>
          <w:p w:rsidR="009D427D" w:rsidRPr="00F929C7" w:rsidRDefault="009D427D" w:rsidP="009D427D">
            <w:pPr>
              <w:rPr>
                <w:b/>
                <w:bCs/>
              </w:rPr>
            </w:pPr>
          </w:p>
        </w:tc>
        <w:tc>
          <w:tcPr>
            <w:tcW w:w="383"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42" w:type="dxa"/>
            <w:tcBorders>
              <w:top w:val="nil"/>
              <w:left w:val="nil"/>
              <w:bottom w:val="nil"/>
              <w:right w:val="nil"/>
            </w:tcBorders>
          </w:tcPr>
          <w:p w:rsidR="009D427D" w:rsidRPr="00F929C7" w:rsidRDefault="009D427D" w:rsidP="009D427D">
            <w:pPr>
              <w:rPr>
                <w:b/>
                <w:bCs/>
              </w:rPr>
            </w:pPr>
          </w:p>
        </w:tc>
      </w:tr>
      <w:tr w:rsidR="009D427D" w:rsidRPr="00F929C7" w:rsidTr="009D427D">
        <w:tc>
          <w:tcPr>
            <w:tcW w:w="1913" w:type="dxa"/>
            <w:gridSpan w:val="5"/>
            <w:tcBorders>
              <w:top w:val="single" w:sz="6" w:space="0" w:color="auto"/>
              <w:left w:val="single" w:sz="6" w:space="0" w:color="auto"/>
              <w:bottom w:val="single" w:sz="6" w:space="0" w:color="auto"/>
              <w:right w:val="single" w:sz="6" w:space="0" w:color="auto"/>
            </w:tcBorders>
            <w:shd w:val="clear" w:color="auto" w:fill="FFFF00"/>
          </w:tcPr>
          <w:p w:rsidR="009D427D" w:rsidRPr="00282782" w:rsidRDefault="009D427D" w:rsidP="009D427D">
            <w:pPr>
              <w:jc w:val="center"/>
              <w:rPr>
                <w:b/>
                <w:bCs/>
                <w:sz w:val="16"/>
                <w:szCs w:val="16"/>
              </w:rPr>
            </w:pPr>
            <w:r w:rsidRPr="00282782">
              <w:rPr>
                <w:b/>
                <w:bCs/>
                <w:sz w:val="16"/>
                <w:szCs w:val="16"/>
              </w:rPr>
              <w:t>Rozpočet upravený v tis. Kč</w:t>
            </w:r>
          </w:p>
        </w:tc>
        <w:tc>
          <w:tcPr>
            <w:tcW w:w="1843" w:type="dxa"/>
            <w:gridSpan w:val="5"/>
            <w:tcBorders>
              <w:top w:val="single" w:sz="6" w:space="0" w:color="auto"/>
              <w:left w:val="single" w:sz="6" w:space="0" w:color="auto"/>
              <w:bottom w:val="single" w:sz="6" w:space="0" w:color="auto"/>
              <w:right w:val="single" w:sz="6" w:space="0" w:color="auto"/>
            </w:tcBorders>
            <w:shd w:val="clear" w:color="auto" w:fill="FFFF00"/>
          </w:tcPr>
          <w:p w:rsidR="009D427D" w:rsidRPr="00282782" w:rsidRDefault="009D427D" w:rsidP="009D427D">
            <w:pPr>
              <w:jc w:val="center"/>
              <w:rPr>
                <w:b/>
                <w:bCs/>
                <w:sz w:val="16"/>
                <w:szCs w:val="16"/>
              </w:rPr>
            </w:pPr>
          </w:p>
          <w:p w:rsidR="009D427D" w:rsidRPr="00282782" w:rsidRDefault="009D427D" w:rsidP="009D427D">
            <w:pPr>
              <w:jc w:val="center"/>
              <w:rPr>
                <w:b/>
                <w:bCs/>
                <w:sz w:val="16"/>
                <w:szCs w:val="16"/>
              </w:rPr>
            </w:pPr>
            <w:r w:rsidRPr="00282782">
              <w:rPr>
                <w:b/>
                <w:bCs/>
                <w:sz w:val="16"/>
                <w:szCs w:val="16"/>
              </w:rPr>
              <w:t>Skutečnost v tis. Kč</w:t>
            </w:r>
          </w:p>
        </w:tc>
        <w:tc>
          <w:tcPr>
            <w:tcW w:w="1843" w:type="dxa"/>
            <w:gridSpan w:val="5"/>
            <w:tcBorders>
              <w:top w:val="single" w:sz="6" w:space="0" w:color="auto"/>
              <w:left w:val="single" w:sz="6" w:space="0" w:color="auto"/>
              <w:bottom w:val="single" w:sz="6" w:space="0" w:color="auto"/>
              <w:right w:val="single" w:sz="6" w:space="0" w:color="auto"/>
            </w:tcBorders>
            <w:shd w:val="clear" w:color="auto" w:fill="FFFF00"/>
          </w:tcPr>
          <w:p w:rsidR="009D427D" w:rsidRPr="00282782" w:rsidRDefault="009D427D" w:rsidP="009D427D">
            <w:pPr>
              <w:jc w:val="center"/>
              <w:rPr>
                <w:b/>
                <w:bCs/>
                <w:sz w:val="16"/>
                <w:szCs w:val="16"/>
              </w:rPr>
            </w:pPr>
          </w:p>
          <w:p w:rsidR="009D427D" w:rsidRPr="00282782" w:rsidRDefault="009D427D" w:rsidP="009D427D">
            <w:pPr>
              <w:jc w:val="center"/>
              <w:rPr>
                <w:b/>
                <w:bCs/>
                <w:sz w:val="16"/>
                <w:szCs w:val="16"/>
              </w:rPr>
            </w:pPr>
            <w:r w:rsidRPr="00282782">
              <w:rPr>
                <w:b/>
                <w:bCs/>
                <w:sz w:val="16"/>
                <w:szCs w:val="16"/>
              </w:rPr>
              <w:t>SK/RU v %</w:t>
            </w:r>
          </w:p>
        </w:tc>
        <w:tc>
          <w:tcPr>
            <w:tcW w:w="3685" w:type="dxa"/>
            <w:gridSpan w:val="8"/>
            <w:tcBorders>
              <w:top w:val="single" w:sz="6" w:space="0" w:color="auto"/>
              <w:left w:val="single" w:sz="6" w:space="0" w:color="auto"/>
              <w:bottom w:val="single" w:sz="6" w:space="0" w:color="auto"/>
              <w:right w:val="single" w:sz="6" w:space="0" w:color="auto"/>
            </w:tcBorders>
            <w:shd w:val="clear" w:color="auto" w:fill="FFFF00"/>
          </w:tcPr>
          <w:p w:rsidR="009D427D" w:rsidRPr="00282782" w:rsidRDefault="009D427D" w:rsidP="009D427D">
            <w:pPr>
              <w:jc w:val="center"/>
              <w:rPr>
                <w:b/>
                <w:bCs/>
                <w:sz w:val="16"/>
                <w:szCs w:val="16"/>
              </w:rPr>
            </w:pPr>
          </w:p>
          <w:p w:rsidR="009D427D" w:rsidRPr="00282782" w:rsidRDefault="009D427D" w:rsidP="009D427D">
            <w:pPr>
              <w:jc w:val="center"/>
              <w:rPr>
                <w:b/>
                <w:bCs/>
                <w:sz w:val="16"/>
                <w:szCs w:val="16"/>
              </w:rPr>
            </w:pPr>
            <w:r w:rsidRPr="00282782">
              <w:rPr>
                <w:b/>
                <w:bCs/>
                <w:sz w:val="16"/>
                <w:szCs w:val="16"/>
              </w:rPr>
              <w:t>Komentář</w:t>
            </w:r>
          </w:p>
        </w:tc>
      </w:tr>
      <w:tr w:rsidR="009D427D" w:rsidRPr="00F929C7" w:rsidTr="009D427D">
        <w:tc>
          <w:tcPr>
            <w:tcW w:w="1913" w:type="dxa"/>
            <w:gridSpan w:val="5"/>
            <w:tcBorders>
              <w:top w:val="single" w:sz="6" w:space="0" w:color="auto"/>
              <w:left w:val="single" w:sz="6" w:space="0" w:color="auto"/>
              <w:bottom w:val="single" w:sz="6" w:space="0" w:color="auto"/>
              <w:right w:val="single" w:sz="6" w:space="0" w:color="auto"/>
            </w:tcBorders>
          </w:tcPr>
          <w:p w:rsidR="009D427D" w:rsidRPr="00F929C7" w:rsidRDefault="009D427D" w:rsidP="009D427D">
            <w:pPr>
              <w:jc w:val="right"/>
              <w:rPr>
                <w:b/>
                <w:bCs/>
              </w:rPr>
            </w:pPr>
            <w:r>
              <w:rPr>
                <w:b/>
                <w:bCs/>
              </w:rPr>
              <w:t>4 585,00</w:t>
            </w:r>
          </w:p>
        </w:tc>
        <w:tc>
          <w:tcPr>
            <w:tcW w:w="1843" w:type="dxa"/>
            <w:gridSpan w:val="5"/>
            <w:tcBorders>
              <w:top w:val="single" w:sz="6" w:space="0" w:color="auto"/>
              <w:left w:val="single" w:sz="6" w:space="0" w:color="auto"/>
              <w:bottom w:val="single" w:sz="6" w:space="0" w:color="auto"/>
              <w:right w:val="single" w:sz="6" w:space="0" w:color="auto"/>
            </w:tcBorders>
          </w:tcPr>
          <w:p w:rsidR="009D427D" w:rsidRPr="00F929C7" w:rsidRDefault="009D427D" w:rsidP="009D427D">
            <w:pPr>
              <w:jc w:val="right"/>
              <w:rPr>
                <w:b/>
                <w:bCs/>
              </w:rPr>
            </w:pPr>
            <w:r>
              <w:rPr>
                <w:b/>
                <w:bCs/>
              </w:rPr>
              <w:t>2 650,06</w:t>
            </w:r>
          </w:p>
        </w:tc>
        <w:tc>
          <w:tcPr>
            <w:tcW w:w="1843" w:type="dxa"/>
            <w:gridSpan w:val="5"/>
            <w:tcBorders>
              <w:top w:val="single" w:sz="6" w:space="0" w:color="auto"/>
              <w:left w:val="single" w:sz="6" w:space="0" w:color="auto"/>
              <w:bottom w:val="single" w:sz="6" w:space="0" w:color="auto"/>
              <w:right w:val="single" w:sz="6" w:space="0" w:color="auto"/>
            </w:tcBorders>
          </w:tcPr>
          <w:p w:rsidR="009D427D" w:rsidRPr="00F929C7" w:rsidRDefault="009D427D" w:rsidP="009D427D">
            <w:pPr>
              <w:jc w:val="right"/>
              <w:rPr>
                <w:b/>
                <w:bCs/>
              </w:rPr>
            </w:pPr>
            <w:r>
              <w:rPr>
                <w:b/>
                <w:bCs/>
              </w:rPr>
              <w:t>57,80</w:t>
            </w:r>
          </w:p>
        </w:tc>
        <w:tc>
          <w:tcPr>
            <w:tcW w:w="3685" w:type="dxa"/>
            <w:gridSpan w:val="8"/>
            <w:tcBorders>
              <w:top w:val="single" w:sz="6" w:space="0" w:color="auto"/>
              <w:left w:val="single" w:sz="6" w:space="0" w:color="auto"/>
              <w:bottom w:val="single" w:sz="6" w:space="0" w:color="auto"/>
              <w:right w:val="single" w:sz="6" w:space="0" w:color="auto"/>
            </w:tcBorders>
          </w:tcPr>
          <w:p w:rsidR="009D427D" w:rsidRPr="00F929C7" w:rsidRDefault="009D427D" w:rsidP="009D427D">
            <w:pPr>
              <w:rPr>
                <w:b/>
                <w:bCs/>
              </w:rPr>
            </w:pPr>
            <w:r w:rsidRPr="00F929C7">
              <w:rPr>
                <w:b/>
                <w:bCs/>
              </w:rPr>
              <w:t>Nekonsolidované příjmy</w:t>
            </w:r>
          </w:p>
        </w:tc>
      </w:tr>
      <w:tr w:rsidR="009D427D" w:rsidRPr="00F929C7" w:rsidTr="009D427D">
        <w:tc>
          <w:tcPr>
            <w:tcW w:w="1913" w:type="dxa"/>
            <w:gridSpan w:val="5"/>
            <w:tcBorders>
              <w:top w:val="single" w:sz="6" w:space="0" w:color="auto"/>
              <w:left w:val="single" w:sz="6" w:space="0" w:color="auto"/>
              <w:bottom w:val="single" w:sz="6" w:space="0" w:color="auto"/>
              <w:right w:val="single" w:sz="6" w:space="0" w:color="auto"/>
            </w:tcBorders>
          </w:tcPr>
          <w:p w:rsidR="009D427D" w:rsidRPr="00F929C7" w:rsidRDefault="009D427D" w:rsidP="009D427D">
            <w:pPr>
              <w:jc w:val="right"/>
              <w:rPr>
                <w:b/>
                <w:bCs/>
              </w:rPr>
            </w:pPr>
            <w:r>
              <w:rPr>
                <w:b/>
                <w:bCs/>
              </w:rPr>
              <w:t>4 585,00</w:t>
            </w:r>
          </w:p>
        </w:tc>
        <w:tc>
          <w:tcPr>
            <w:tcW w:w="1843" w:type="dxa"/>
            <w:gridSpan w:val="5"/>
            <w:tcBorders>
              <w:top w:val="single" w:sz="6" w:space="0" w:color="auto"/>
              <w:left w:val="single" w:sz="6" w:space="0" w:color="auto"/>
              <w:bottom w:val="single" w:sz="6" w:space="0" w:color="auto"/>
              <w:right w:val="single" w:sz="6" w:space="0" w:color="auto"/>
            </w:tcBorders>
          </w:tcPr>
          <w:p w:rsidR="009D427D" w:rsidRPr="00F929C7" w:rsidRDefault="009D427D" w:rsidP="009D427D">
            <w:pPr>
              <w:jc w:val="right"/>
              <w:rPr>
                <w:b/>
                <w:bCs/>
              </w:rPr>
            </w:pPr>
            <w:r>
              <w:rPr>
                <w:b/>
                <w:bCs/>
              </w:rPr>
              <w:t>2 650,06</w:t>
            </w:r>
          </w:p>
        </w:tc>
        <w:tc>
          <w:tcPr>
            <w:tcW w:w="1843" w:type="dxa"/>
            <w:gridSpan w:val="5"/>
            <w:tcBorders>
              <w:top w:val="single" w:sz="6" w:space="0" w:color="auto"/>
              <w:left w:val="single" w:sz="6" w:space="0" w:color="auto"/>
              <w:bottom w:val="single" w:sz="6" w:space="0" w:color="auto"/>
              <w:right w:val="single" w:sz="6" w:space="0" w:color="auto"/>
            </w:tcBorders>
          </w:tcPr>
          <w:p w:rsidR="009D427D" w:rsidRPr="00F929C7" w:rsidRDefault="009D427D" w:rsidP="009D427D">
            <w:pPr>
              <w:jc w:val="right"/>
              <w:rPr>
                <w:b/>
                <w:bCs/>
              </w:rPr>
            </w:pPr>
            <w:r>
              <w:rPr>
                <w:b/>
                <w:bCs/>
              </w:rPr>
              <w:t>57,80</w:t>
            </w:r>
          </w:p>
        </w:tc>
        <w:tc>
          <w:tcPr>
            <w:tcW w:w="3685" w:type="dxa"/>
            <w:gridSpan w:val="8"/>
            <w:tcBorders>
              <w:top w:val="single" w:sz="6" w:space="0" w:color="auto"/>
              <w:left w:val="single" w:sz="6" w:space="0" w:color="auto"/>
              <w:bottom w:val="single" w:sz="6" w:space="0" w:color="auto"/>
              <w:right w:val="single" w:sz="6" w:space="0" w:color="auto"/>
            </w:tcBorders>
          </w:tcPr>
          <w:p w:rsidR="009D427D" w:rsidRPr="00F929C7" w:rsidRDefault="009D427D" w:rsidP="009D427D">
            <w:pPr>
              <w:rPr>
                <w:b/>
                <w:bCs/>
              </w:rPr>
            </w:pPr>
            <w:r w:rsidRPr="00F929C7">
              <w:rPr>
                <w:b/>
                <w:bCs/>
              </w:rPr>
              <w:t>Konsolidované příjmy</w:t>
            </w:r>
          </w:p>
        </w:tc>
      </w:tr>
      <w:tr w:rsidR="009D427D" w:rsidRPr="00F929C7" w:rsidTr="009D427D">
        <w:tc>
          <w:tcPr>
            <w:tcW w:w="459" w:type="dxa"/>
            <w:tcBorders>
              <w:top w:val="nil"/>
              <w:left w:val="nil"/>
              <w:bottom w:val="nil"/>
              <w:right w:val="nil"/>
            </w:tcBorders>
          </w:tcPr>
          <w:p w:rsidR="009D427D" w:rsidRPr="00F929C7" w:rsidRDefault="009D427D" w:rsidP="009D427D">
            <w:pPr>
              <w:rPr>
                <w:b/>
                <w:bCs/>
              </w:rPr>
            </w:pPr>
          </w:p>
        </w:tc>
        <w:tc>
          <w:tcPr>
            <w:tcW w:w="459"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35" w:type="dxa"/>
            <w:gridSpan w:val="2"/>
            <w:tcBorders>
              <w:top w:val="nil"/>
              <w:left w:val="nil"/>
              <w:bottom w:val="nil"/>
              <w:right w:val="nil"/>
            </w:tcBorders>
          </w:tcPr>
          <w:p w:rsidR="009D427D" w:rsidRPr="00F929C7" w:rsidRDefault="009D427D" w:rsidP="009D427D">
            <w:pPr>
              <w:rPr>
                <w:b/>
                <w:bCs/>
              </w:rPr>
            </w:pPr>
          </w:p>
        </w:tc>
        <w:tc>
          <w:tcPr>
            <w:tcW w:w="385" w:type="dxa"/>
            <w:tcBorders>
              <w:top w:val="nil"/>
              <w:left w:val="nil"/>
              <w:bottom w:val="nil"/>
              <w:right w:val="nil"/>
            </w:tcBorders>
          </w:tcPr>
          <w:p w:rsidR="009D427D" w:rsidRPr="00F929C7" w:rsidRDefault="009D427D" w:rsidP="009D427D">
            <w:pPr>
              <w:rPr>
                <w:b/>
                <w:bCs/>
              </w:rPr>
            </w:pPr>
          </w:p>
        </w:tc>
        <w:tc>
          <w:tcPr>
            <w:tcW w:w="464"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34" w:type="dxa"/>
            <w:gridSpan w:val="2"/>
            <w:tcBorders>
              <w:top w:val="nil"/>
              <w:left w:val="nil"/>
              <w:bottom w:val="nil"/>
              <w:right w:val="nil"/>
            </w:tcBorders>
          </w:tcPr>
          <w:p w:rsidR="009D427D" w:rsidRPr="00F929C7" w:rsidRDefault="009D427D" w:rsidP="009D427D">
            <w:pPr>
              <w:rPr>
                <w:b/>
                <w:bCs/>
              </w:rPr>
            </w:pPr>
          </w:p>
        </w:tc>
        <w:tc>
          <w:tcPr>
            <w:tcW w:w="386"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37" w:type="dxa"/>
            <w:gridSpan w:val="2"/>
            <w:tcBorders>
              <w:top w:val="nil"/>
              <w:left w:val="nil"/>
              <w:bottom w:val="nil"/>
              <w:right w:val="nil"/>
            </w:tcBorders>
          </w:tcPr>
          <w:p w:rsidR="009D427D" w:rsidRPr="00F929C7" w:rsidRDefault="009D427D" w:rsidP="009D427D">
            <w:pPr>
              <w:rPr>
                <w:b/>
                <w:bCs/>
              </w:rPr>
            </w:pPr>
          </w:p>
        </w:tc>
        <w:tc>
          <w:tcPr>
            <w:tcW w:w="383"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42" w:type="dxa"/>
            <w:tcBorders>
              <w:top w:val="nil"/>
              <w:left w:val="nil"/>
              <w:bottom w:val="nil"/>
              <w:right w:val="nil"/>
            </w:tcBorders>
          </w:tcPr>
          <w:p w:rsidR="009D427D" w:rsidRPr="00F929C7" w:rsidRDefault="009D427D" w:rsidP="009D427D">
            <w:pPr>
              <w:rPr>
                <w:b/>
                <w:bCs/>
              </w:rPr>
            </w:pPr>
          </w:p>
        </w:tc>
      </w:tr>
      <w:tr w:rsidR="009D427D" w:rsidRPr="00F929C7" w:rsidTr="009D427D">
        <w:tc>
          <w:tcPr>
            <w:tcW w:w="9284" w:type="dxa"/>
            <w:gridSpan w:val="23"/>
            <w:tcBorders>
              <w:top w:val="nil"/>
              <w:left w:val="nil"/>
              <w:bottom w:val="nil"/>
              <w:right w:val="nil"/>
            </w:tcBorders>
            <w:shd w:val="clear" w:color="auto" w:fill="auto"/>
          </w:tcPr>
          <w:p w:rsidR="009D427D" w:rsidRPr="00F929C7" w:rsidRDefault="009D427D" w:rsidP="009D427D">
            <w:pPr>
              <w:rPr>
                <w:b/>
                <w:bCs/>
              </w:rPr>
            </w:pPr>
            <w:r w:rsidRPr="00F929C7">
              <w:rPr>
                <w:b/>
                <w:bCs/>
              </w:rPr>
              <w:t>Stručný komentář k celkovému vývoji plnění příjmů kapitoly ve sledovaném období</w:t>
            </w:r>
          </w:p>
        </w:tc>
      </w:tr>
      <w:tr w:rsidR="009D427D" w:rsidRPr="00F929C7" w:rsidTr="009D427D">
        <w:tc>
          <w:tcPr>
            <w:tcW w:w="459" w:type="dxa"/>
            <w:tcBorders>
              <w:top w:val="nil"/>
              <w:left w:val="nil"/>
              <w:bottom w:val="nil"/>
              <w:right w:val="nil"/>
            </w:tcBorders>
          </w:tcPr>
          <w:p w:rsidR="009D427D" w:rsidRPr="00F929C7" w:rsidRDefault="009D427D" w:rsidP="009D427D">
            <w:pPr>
              <w:rPr>
                <w:b/>
                <w:bCs/>
              </w:rPr>
            </w:pPr>
          </w:p>
        </w:tc>
        <w:tc>
          <w:tcPr>
            <w:tcW w:w="459"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gridSpan w:val="2"/>
            <w:tcBorders>
              <w:top w:val="nil"/>
              <w:left w:val="nil"/>
              <w:bottom w:val="nil"/>
              <w:right w:val="nil"/>
            </w:tcBorders>
          </w:tcPr>
          <w:p w:rsidR="009D427D" w:rsidRPr="00F929C7" w:rsidRDefault="009D427D" w:rsidP="009D427D">
            <w:pPr>
              <w:rPr>
                <w:b/>
                <w:bCs/>
              </w:rPr>
            </w:pPr>
          </w:p>
        </w:tc>
        <w:tc>
          <w:tcPr>
            <w:tcW w:w="464"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gridSpan w:val="2"/>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gridSpan w:val="2"/>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42" w:type="dxa"/>
            <w:tcBorders>
              <w:top w:val="nil"/>
              <w:left w:val="nil"/>
              <w:bottom w:val="nil"/>
              <w:right w:val="nil"/>
            </w:tcBorders>
          </w:tcPr>
          <w:p w:rsidR="009D427D" w:rsidRPr="00F929C7" w:rsidRDefault="009D427D" w:rsidP="009D427D">
            <w:pPr>
              <w:rPr>
                <w:b/>
                <w:bCs/>
              </w:rPr>
            </w:pPr>
          </w:p>
        </w:tc>
      </w:tr>
      <w:tr w:rsidR="009D427D" w:rsidRPr="00F929C7" w:rsidTr="009D427D">
        <w:tc>
          <w:tcPr>
            <w:tcW w:w="9284" w:type="dxa"/>
            <w:gridSpan w:val="23"/>
            <w:tcBorders>
              <w:top w:val="single" w:sz="6" w:space="0" w:color="auto"/>
              <w:left w:val="single" w:sz="6" w:space="0" w:color="auto"/>
              <w:bottom w:val="single" w:sz="6" w:space="0" w:color="auto"/>
              <w:right w:val="single" w:sz="6" w:space="0" w:color="auto"/>
            </w:tcBorders>
          </w:tcPr>
          <w:p w:rsidR="009D427D" w:rsidRPr="00F929C7" w:rsidRDefault="009D427D" w:rsidP="009D427D">
            <w:pPr>
              <w:jc w:val="both"/>
              <w:rPr>
                <w:b/>
                <w:bCs/>
              </w:rPr>
            </w:pPr>
            <w:r>
              <w:t>Příjmy kapitoly jsou v I. pololetí roku 2017 tvořeny správními poplatky, sankčními platbami (pokutami) a mínusovými příjmy z ostatní činnosti. K 30. 6. 2017 je plnění příjmové stránky rozpočtu kapitoly na 57,80 %.</w:t>
            </w:r>
          </w:p>
        </w:tc>
      </w:tr>
      <w:tr w:rsidR="009D427D" w:rsidRPr="00F929C7" w:rsidTr="009D427D">
        <w:tc>
          <w:tcPr>
            <w:tcW w:w="9284" w:type="dxa"/>
            <w:gridSpan w:val="23"/>
            <w:tcBorders>
              <w:top w:val="nil"/>
              <w:left w:val="nil"/>
              <w:bottom w:val="nil"/>
              <w:right w:val="nil"/>
            </w:tcBorders>
            <w:shd w:val="clear" w:color="auto" w:fill="auto"/>
          </w:tcPr>
          <w:p w:rsidR="009D427D" w:rsidRDefault="009D427D" w:rsidP="009D427D">
            <w:pPr>
              <w:jc w:val="center"/>
              <w:rPr>
                <w:b/>
                <w:bCs/>
              </w:rPr>
            </w:pPr>
          </w:p>
          <w:tbl>
            <w:tblPr>
              <w:tblW w:w="9072" w:type="dxa"/>
              <w:tblLayout w:type="fixed"/>
              <w:tblCellMar>
                <w:left w:w="70" w:type="dxa"/>
                <w:right w:w="70" w:type="dxa"/>
              </w:tblCellMar>
              <w:tblLook w:val="0000" w:firstRow="0" w:lastRow="0" w:firstColumn="0" w:lastColumn="0" w:noHBand="0" w:noVBand="0"/>
            </w:tblPr>
            <w:tblGrid>
              <w:gridCol w:w="289"/>
              <w:gridCol w:w="245"/>
              <w:gridCol w:w="334"/>
              <w:gridCol w:w="289"/>
              <w:gridCol w:w="294"/>
              <w:gridCol w:w="417"/>
              <w:gridCol w:w="169"/>
              <w:gridCol w:w="291"/>
              <w:gridCol w:w="292"/>
              <w:gridCol w:w="291"/>
              <w:gridCol w:w="291"/>
              <w:gridCol w:w="266"/>
              <w:gridCol w:w="317"/>
              <w:gridCol w:w="291"/>
              <w:gridCol w:w="291"/>
              <w:gridCol w:w="291"/>
              <w:gridCol w:w="291"/>
              <w:gridCol w:w="291"/>
              <w:gridCol w:w="291"/>
              <w:gridCol w:w="3541"/>
            </w:tblGrid>
            <w:tr w:rsidR="009D427D" w:rsidRPr="00BD60E2" w:rsidTr="009D427D">
              <w:trPr>
                <w:trHeight w:val="225"/>
              </w:trPr>
              <w:tc>
                <w:tcPr>
                  <w:tcW w:w="9072" w:type="dxa"/>
                  <w:gridSpan w:val="20"/>
                </w:tcPr>
                <w:p w:rsidR="009D427D" w:rsidRPr="00BD60E2" w:rsidRDefault="009D427D" w:rsidP="009D427D">
                  <w:pPr>
                    <w:rPr>
                      <w:b/>
                    </w:rPr>
                  </w:pPr>
                  <w:r w:rsidRPr="00BD60E2">
                    <w:rPr>
                      <w:b/>
                    </w:rPr>
                    <w:t>Komentář k položkám (akcím), které vykázaly abnormalitu v řádném plnění příjmů rozpočtu kapitoly ve sledovaném období</w:t>
                  </w:r>
                </w:p>
              </w:tc>
            </w:tr>
            <w:tr w:rsidR="009D427D" w:rsidRPr="00BD60E2" w:rsidTr="009D427D">
              <w:trPr>
                <w:trHeight w:val="225"/>
              </w:trPr>
              <w:tc>
                <w:tcPr>
                  <w:tcW w:w="289" w:type="dxa"/>
                </w:tcPr>
                <w:p w:rsidR="009D427D" w:rsidRPr="00BD60E2" w:rsidRDefault="009D427D" w:rsidP="009D427D">
                  <w:pPr>
                    <w:rPr>
                      <w:b/>
                    </w:rPr>
                  </w:pPr>
                </w:p>
              </w:tc>
              <w:tc>
                <w:tcPr>
                  <w:tcW w:w="245" w:type="dxa"/>
                </w:tcPr>
                <w:p w:rsidR="009D427D" w:rsidRPr="00BD60E2" w:rsidRDefault="009D427D" w:rsidP="009D427D">
                  <w:pPr>
                    <w:rPr>
                      <w:b/>
                    </w:rPr>
                  </w:pPr>
                </w:p>
              </w:tc>
              <w:tc>
                <w:tcPr>
                  <w:tcW w:w="334" w:type="dxa"/>
                </w:tcPr>
                <w:p w:rsidR="009D427D" w:rsidRPr="00BD60E2" w:rsidRDefault="009D427D" w:rsidP="009D427D">
                  <w:pPr>
                    <w:rPr>
                      <w:b/>
                    </w:rPr>
                  </w:pPr>
                </w:p>
              </w:tc>
              <w:tc>
                <w:tcPr>
                  <w:tcW w:w="289" w:type="dxa"/>
                </w:tcPr>
                <w:p w:rsidR="009D427D" w:rsidRPr="00BD60E2" w:rsidRDefault="009D427D" w:rsidP="009D427D">
                  <w:pPr>
                    <w:rPr>
                      <w:b/>
                    </w:rPr>
                  </w:pPr>
                </w:p>
              </w:tc>
              <w:tc>
                <w:tcPr>
                  <w:tcW w:w="294" w:type="dxa"/>
                </w:tcPr>
                <w:p w:rsidR="009D427D" w:rsidRPr="00BD60E2" w:rsidRDefault="009D427D" w:rsidP="009D427D">
                  <w:pPr>
                    <w:rPr>
                      <w:b/>
                    </w:rPr>
                  </w:pPr>
                </w:p>
              </w:tc>
              <w:tc>
                <w:tcPr>
                  <w:tcW w:w="417" w:type="dxa"/>
                </w:tcPr>
                <w:p w:rsidR="009D427D" w:rsidRPr="00BD60E2" w:rsidRDefault="009D427D" w:rsidP="009D427D">
                  <w:pPr>
                    <w:rPr>
                      <w:b/>
                    </w:rPr>
                  </w:pPr>
                </w:p>
              </w:tc>
              <w:tc>
                <w:tcPr>
                  <w:tcW w:w="169" w:type="dxa"/>
                </w:tcPr>
                <w:p w:rsidR="009D427D" w:rsidRPr="00BD60E2" w:rsidRDefault="009D427D" w:rsidP="009D427D">
                  <w:pPr>
                    <w:rPr>
                      <w:b/>
                    </w:rPr>
                  </w:pPr>
                </w:p>
              </w:tc>
              <w:tc>
                <w:tcPr>
                  <w:tcW w:w="291" w:type="dxa"/>
                </w:tcPr>
                <w:p w:rsidR="009D427D" w:rsidRPr="00BD60E2" w:rsidRDefault="009D427D" w:rsidP="009D427D">
                  <w:pPr>
                    <w:rPr>
                      <w:b/>
                    </w:rPr>
                  </w:pPr>
                </w:p>
              </w:tc>
              <w:tc>
                <w:tcPr>
                  <w:tcW w:w="292" w:type="dxa"/>
                </w:tcPr>
                <w:p w:rsidR="009D427D" w:rsidRPr="00BD60E2" w:rsidRDefault="009D427D" w:rsidP="009D427D">
                  <w:pPr>
                    <w:rPr>
                      <w:b/>
                    </w:rPr>
                  </w:pPr>
                </w:p>
              </w:tc>
              <w:tc>
                <w:tcPr>
                  <w:tcW w:w="291" w:type="dxa"/>
                </w:tcPr>
                <w:p w:rsidR="009D427D" w:rsidRPr="00BD60E2" w:rsidRDefault="009D427D" w:rsidP="009D427D">
                  <w:pPr>
                    <w:rPr>
                      <w:b/>
                    </w:rPr>
                  </w:pPr>
                </w:p>
              </w:tc>
              <w:tc>
                <w:tcPr>
                  <w:tcW w:w="291" w:type="dxa"/>
                </w:tcPr>
                <w:p w:rsidR="009D427D" w:rsidRPr="00BD60E2" w:rsidRDefault="009D427D" w:rsidP="009D427D">
                  <w:pPr>
                    <w:rPr>
                      <w:b/>
                    </w:rPr>
                  </w:pPr>
                </w:p>
              </w:tc>
              <w:tc>
                <w:tcPr>
                  <w:tcW w:w="266" w:type="dxa"/>
                </w:tcPr>
                <w:p w:rsidR="009D427D" w:rsidRPr="00BD60E2" w:rsidRDefault="009D427D" w:rsidP="009D427D">
                  <w:pPr>
                    <w:rPr>
                      <w:b/>
                    </w:rPr>
                  </w:pPr>
                </w:p>
              </w:tc>
              <w:tc>
                <w:tcPr>
                  <w:tcW w:w="317" w:type="dxa"/>
                </w:tcPr>
                <w:p w:rsidR="009D427D" w:rsidRPr="00BD60E2" w:rsidRDefault="009D427D" w:rsidP="009D427D">
                  <w:pPr>
                    <w:rPr>
                      <w:b/>
                    </w:rPr>
                  </w:pPr>
                </w:p>
              </w:tc>
              <w:tc>
                <w:tcPr>
                  <w:tcW w:w="291" w:type="dxa"/>
                </w:tcPr>
                <w:p w:rsidR="009D427D" w:rsidRPr="00BD60E2" w:rsidRDefault="009D427D" w:rsidP="009D427D">
                  <w:pPr>
                    <w:rPr>
                      <w:b/>
                    </w:rPr>
                  </w:pPr>
                </w:p>
              </w:tc>
              <w:tc>
                <w:tcPr>
                  <w:tcW w:w="291" w:type="dxa"/>
                </w:tcPr>
                <w:p w:rsidR="009D427D" w:rsidRPr="00BD60E2" w:rsidRDefault="009D427D" w:rsidP="009D427D">
                  <w:pPr>
                    <w:rPr>
                      <w:b/>
                    </w:rPr>
                  </w:pPr>
                </w:p>
              </w:tc>
              <w:tc>
                <w:tcPr>
                  <w:tcW w:w="291" w:type="dxa"/>
                </w:tcPr>
                <w:p w:rsidR="009D427D" w:rsidRPr="00BD60E2" w:rsidRDefault="009D427D" w:rsidP="009D427D">
                  <w:pPr>
                    <w:rPr>
                      <w:b/>
                    </w:rPr>
                  </w:pPr>
                </w:p>
              </w:tc>
              <w:tc>
                <w:tcPr>
                  <w:tcW w:w="291" w:type="dxa"/>
                </w:tcPr>
                <w:p w:rsidR="009D427D" w:rsidRPr="00BD60E2" w:rsidRDefault="009D427D" w:rsidP="009D427D">
                  <w:pPr>
                    <w:rPr>
                      <w:b/>
                    </w:rPr>
                  </w:pPr>
                </w:p>
              </w:tc>
              <w:tc>
                <w:tcPr>
                  <w:tcW w:w="291" w:type="dxa"/>
                </w:tcPr>
                <w:p w:rsidR="009D427D" w:rsidRPr="00BD60E2" w:rsidRDefault="009D427D" w:rsidP="009D427D">
                  <w:pPr>
                    <w:rPr>
                      <w:b/>
                    </w:rPr>
                  </w:pPr>
                </w:p>
              </w:tc>
              <w:tc>
                <w:tcPr>
                  <w:tcW w:w="291" w:type="dxa"/>
                </w:tcPr>
                <w:p w:rsidR="009D427D" w:rsidRPr="00BD60E2" w:rsidRDefault="009D427D" w:rsidP="009D427D">
                  <w:pPr>
                    <w:rPr>
                      <w:b/>
                    </w:rPr>
                  </w:pPr>
                </w:p>
              </w:tc>
              <w:tc>
                <w:tcPr>
                  <w:tcW w:w="3541" w:type="dxa"/>
                </w:tcPr>
                <w:p w:rsidR="009D427D" w:rsidRPr="00BD60E2" w:rsidRDefault="009D427D" w:rsidP="009D427D">
                  <w:pPr>
                    <w:rPr>
                      <w:b/>
                    </w:rPr>
                  </w:pPr>
                </w:p>
              </w:tc>
            </w:tr>
            <w:tr w:rsidR="009D427D" w:rsidRPr="00BD60E2" w:rsidTr="009D427D">
              <w:trPr>
                <w:trHeight w:val="555"/>
              </w:trPr>
              <w:tc>
                <w:tcPr>
                  <w:tcW w:w="534" w:type="dxa"/>
                  <w:gridSpan w:val="2"/>
                  <w:tcBorders>
                    <w:top w:val="single" w:sz="6" w:space="0" w:color="auto"/>
                    <w:left w:val="single" w:sz="6" w:space="0" w:color="auto"/>
                    <w:bottom w:val="single" w:sz="6" w:space="0" w:color="auto"/>
                    <w:right w:val="single" w:sz="6" w:space="0" w:color="auto"/>
                  </w:tcBorders>
                  <w:shd w:val="clear" w:color="auto" w:fill="FFFF00"/>
                </w:tcPr>
                <w:p w:rsidR="009D427D" w:rsidRPr="00BD60E2" w:rsidRDefault="009D427D" w:rsidP="009D427D">
                  <w:pPr>
                    <w:jc w:val="center"/>
                    <w:rPr>
                      <w:b/>
                      <w:sz w:val="16"/>
                      <w:szCs w:val="16"/>
                    </w:rPr>
                  </w:pPr>
                </w:p>
                <w:p w:rsidR="009D427D" w:rsidRPr="00BD60E2" w:rsidRDefault="009D427D" w:rsidP="009D427D">
                  <w:pPr>
                    <w:jc w:val="center"/>
                    <w:rPr>
                      <w:b/>
                      <w:sz w:val="16"/>
                      <w:szCs w:val="16"/>
                    </w:rPr>
                  </w:pPr>
                  <w:r w:rsidRPr="00BD60E2">
                    <w:rPr>
                      <w:b/>
                      <w:sz w:val="16"/>
                      <w:szCs w:val="16"/>
                    </w:rPr>
                    <w:t>Oddíl, paragraf</w:t>
                  </w:r>
                </w:p>
              </w:tc>
              <w:tc>
                <w:tcPr>
                  <w:tcW w:w="623" w:type="dxa"/>
                  <w:gridSpan w:val="2"/>
                  <w:tcBorders>
                    <w:top w:val="single" w:sz="6" w:space="0" w:color="auto"/>
                    <w:left w:val="single" w:sz="6" w:space="0" w:color="auto"/>
                    <w:bottom w:val="single" w:sz="6" w:space="0" w:color="auto"/>
                    <w:right w:val="single" w:sz="6" w:space="0" w:color="auto"/>
                  </w:tcBorders>
                  <w:shd w:val="clear" w:color="auto" w:fill="FFFF00"/>
                </w:tcPr>
                <w:p w:rsidR="009D427D" w:rsidRPr="00BD60E2" w:rsidRDefault="009D427D" w:rsidP="009D427D">
                  <w:pPr>
                    <w:jc w:val="center"/>
                    <w:rPr>
                      <w:b/>
                      <w:sz w:val="16"/>
                      <w:szCs w:val="16"/>
                    </w:rPr>
                  </w:pPr>
                </w:p>
                <w:p w:rsidR="009D427D" w:rsidRPr="00BD60E2" w:rsidRDefault="009D427D" w:rsidP="009D427D">
                  <w:pPr>
                    <w:jc w:val="center"/>
                    <w:rPr>
                      <w:b/>
                      <w:sz w:val="16"/>
                      <w:szCs w:val="16"/>
                    </w:rPr>
                  </w:pPr>
                </w:p>
                <w:p w:rsidR="009D427D" w:rsidRPr="00BD60E2" w:rsidRDefault="009D427D" w:rsidP="009D427D">
                  <w:pPr>
                    <w:jc w:val="center"/>
                    <w:rPr>
                      <w:b/>
                      <w:sz w:val="16"/>
                      <w:szCs w:val="16"/>
                    </w:rPr>
                  </w:pPr>
                  <w:r w:rsidRPr="00BD60E2">
                    <w:rPr>
                      <w:b/>
                      <w:sz w:val="16"/>
                      <w:szCs w:val="16"/>
                    </w:rPr>
                    <w:t>Položka</w:t>
                  </w:r>
                </w:p>
              </w:tc>
              <w:tc>
                <w:tcPr>
                  <w:tcW w:w="711" w:type="dxa"/>
                  <w:gridSpan w:val="2"/>
                  <w:tcBorders>
                    <w:top w:val="single" w:sz="6" w:space="0" w:color="auto"/>
                    <w:left w:val="single" w:sz="6" w:space="0" w:color="auto"/>
                    <w:bottom w:val="single" w:sz="6" w:space="0" w:color="auto"/>
                    <w:right w:val="single" w:sz="6" w:space="0" w:color="auto"/>
                  </w:tcBorders>
                  <w:shd w:val="clear" w:color="auto" w:fill="FFFF00"/>
                </w:tcPr>
                <w:p w:rsidR="009D427D" w:rsidRPr="00BD60E2" w:rsidRDefault="009D427D" w:rsidP="009D427D">
                  <w:pPr>
                    <w:jc w:val="center"/>
                    <w:rPr>
                      <w:b/>
                      <w:sz w:val="16"/>
                      <w:szCs w:val="16"/>
                    </w:rPr>
                  </w:pPr>
                </w:p>
                <w:p w:rsidR="009D427D" w:rsidRPr="00BD60E2" w:rsidRDefault="009D427D" w:rsidP="009D427D">
                  <w:pPr>
                    <w:jc w:val="center"/>
                    <w:rPr>
                      <w:b/>
                      <w:sz w:val="16"/>
                      <w:szCs w:val="16"/>
                    </w:rPr>
                  </w:pPr>
                </w:p>
                <w:p w:rsidR="009D427D" w:rsidRPr="00BD60E2" w:rsidRDefault="009D427D" w:rsidP="009D427D">
                  <w:pPr>
                    <w:jc w:val="center"/>
                    <w:rPr>
                      <w:b/>
                      <w:sz w:val="16"/>
                      <w:szCs w:val="16"/>
                    </w:rPr>
                  </w:pPr>
                  <w:r w:rsidRPr="00BD60E2">
                    <w:rPr>
                      <w:b/>
                      <w:sz w:val="16"/>
                      <w:szCs w:val="16"/>
                    </w:rPr>
                    <w:t>Organizace</w:t>
                  </w:r>
                </w:p>
              </w:tc>
              <w:tc>
                <w:tcPr>
                  <w:tcW w:w="460" w:type="dxa"/>
                  <w:gridSpan w:val="2"/>
                  <w:tcBorders>
                    <w:top w:val="single" w:sz="6" w:space="0" w:color="auto"/>
                    <w:left w:val="single" w:sz="6" w:space="0" w:color="auto"/>
                    <w:bottom w:val="single" w:sz="6" w:space="0" w:color="auto"/>
                    <w:right w:val="single" w:sz="6" w:space="0" w:color="auto"/>
                  </w:tcBorders>
                  <w:shd w:val="clear" w:color="auto" w:fill="FFFF00"/>
                </w:tcPr>
                <w:p w:rsidR="009D427D" w:rsidRPr="00BD60E2" w:rsidRDefault="009D427D" w:rsidP="009D427D">
                  <w:pPr>
                    <w:jc w:val="center"/>
                    <w:rPr>
                      <w:b/>
                      <w:sz w:val="16"/>
                      <w:szCs w:val="16"/>
                    </w:rPr>
                  </w:pPr>
                </w:p>
                <w:p w:rsidR="009D427D" w:rsidRPr="00BD60E2" w:rsidRDefault="009D427D" w:rsidP="009D427D">
                  <w:pPr>
                    <w:jc w:val="center"/>
                    <w:rPr>
                      <w:b/>
                      <w:sz w:val="16"/>
                      <w:szCs w:val="16"/>
                    </w:rPr>
                  </w:pPr>
                  <w:r w:rsidRPr="00BD60E2">
                    <w:rPr>
                      <w:b/>
                      <w:sz w:val="16"/>
                      <w:szCs w:val="16"/>
                    </w:rPr>
                    <w:t>Účelový zdroj</w:t>
                  </w:r>
                </w:p>
              </w:tc>
              <w:tc>
                <w:tcPr>
                  <w:tcW w:w="583" w:type="dxa"/>
                  <w:gridSpan w:val="2"/>
                  <w:tcBorders>
                    <w:top w:val="single" w:sz="6" w:space="0" w:color="auto"/>
                    <w:left w:val="single" w:sz="6" w:space="0" w:color="auto"/>
                    <w:bottom w:val="single" w:sz="6" w:space="0" w:color="auto"/>
                    <w:right w:val="single" w:sz="6" w:space="0" w:color="auto"/>
                  </w:tcBorders>
                  <w:shd w:val="clear" w:color="auto" w:fill="FFFF00"/>
                </w:tcPr>
                <w:p w:rsidR="009D427D" w:rsidRPr="00BD60E2" w:rsidRDefault="009D427D" w:rsidP="009D427D">
                  <w:pPr>
                    <w:jc w:val="center"/>
                    <w:rPr>
                      <w:b/>
                      <w:sz w:val="16"/>
                      <w:szCs w:val="16"/>
                    </w:rPr>
                  </w:pPr>
                  <w:r w:rsidRPr="00BD60E2">
                    <w:rPr>
                      <w:b/>
                      <w:sz w:val="16"/>
                      <w:szCs w:val="16"/>
                    </w:rPr>
                    <w:t>Upravený rozpočet v tis. Kč</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00"/>
                </w:tcPr>
                <w:p w:rsidR="009D427D" w:rsidRPr="00BD60E2" w:rsidRDefault="009D427D" w:rsidP="009D427D">
                  <w:pPr>
                    <w:jc w:val="center"/>
                    <w:rPr>
                      <w:b/>
                      <w:sz w:val="16"/>
                      <w:szCs w:val="16"/>
                    </w:rPr>
                  </w:pPr>
                </w:p>
                <w:p w:rsidR="009D427D" w:rsidRPr="00BD60E2" w:rsidRDefault="009D427D" w:rsidP="009D427D">
                  <w:pPr>
                    <w:jc w:val="center"/>
                    <w:rPr>
                      <w:b/>
                      <w:sz w:val="16"/>
                      <w:szCs w:val="16"/>
                    </w:rPr>
                  </w:pPr>
                  <w:r w:rsidRPr="00BD60E2">
                    <w:rPr>
                      <w:b/>
                      <w:sz w:val="16"/>
                      <w:szCs w:val="16"/>
                    </w:rPr>
                    <w:t>Skutečnost v tis. Kč</w:t>
                  </w:r>
                </w:p>
              </w:tc>
              <w:tc>
                <w:tcPr>
                  <w:tcW w:w="5604" w:type="dxa"/>
                  <w:gridSpan w:val="8"/>
                  <w:tcBorders>
                    <w:top w:val="single" w:sz="6" w:space="0" w:color="auto"/>
                    <w:left w:val="single" w:sz="6" w:space="0" w:color="auto"/>
                    <w:bottom w:val="single" w:sz="6" w:space="0" w:color="auto"/>
                    <w:right w:val="single" w:sz="6" w:space="0" w:color="auto"/>
                  </w:tcBorders>
                  <w:shd w:val="clear" w:color="auto" w:fill="FFFF00"/>
                </w:tcPr>
                <w:p w:rsidR="009D427D" w:rsidRPr="00BD60E2" w:rsidRDefault="009D427D" w:rsidP="009D427D">
                  <w:pPr>
                    <w:jc w:val="center"/>
                    <w:rPr>
                      <w:b/>
                      <w:sz w:val="16"/>
                      <w:szCs w:val="16"/>
                    </w:rPr>
                  </w:pPr>
                </w:p>
                <w:p w:rsidR="009D427D" w:rsidRPr="00BD60E2" w:rsidRDefault="009D427D" w:rsidP="009D427D">
                  <w:pPr>
                    <w:jc w:val="center"/>
                    <w:rPr>
                      <w:b/>
                      <w:sz w:val="16"/>
                      <w:szCs w:val="16"/>
                    </w:rPr>
                  </w:pPr>
                </w:p>
                <w:p w:rsidR="009D427D" w:rsidRPr="00BD60E2" w:rsidRDefault="009D427D" w:rsidP="009D427D">
                  <w:pPr>
                    <w:jc w:val="center"/>
                    <w:rPr>
                      <w:b/>
                      <w:sz w:val="16"/>
                      <w:szCs w:val="16"/>
                    </w:rPr>
                  </w:pPr>
                  <w:r w:rsidRPr="00BD60E2">
                    <w:rPr>
                      <w:b/>
                      <w:sz w:val="16"/>
                      <w:szCs w:val="16"/>
                    </w:rPr>
                    <w:t>Komentář</w:t>
                  </w:r>
                </w:p>
              </w:tc>
            </w:tr>
            <w:tr w:rsidR="009D427D" w:rsidRPr="00BD60E2" w:rsidTr="009D427D">
              <w:trPr>
                <w:trHeight w:val="690"/>
              </w:trPr>
              <w:tc>
                <w:tcPr>
                  <w:tcW w:w="534" w:type="dxa"/>
                  <w:gridSpan w:val="2"/>
                  <w:tcBorders>
                    <w:top w:val="single" w:sz="6" w:space="0" w:color="auto"/>
                    <w:left w:val="single" w:sz="6" w:space="0" w:color="auto"/>
                    <w:bottom w:val="single" w:sz="6" w:space="0" w:color="auto"/>
                    <w:right w:val="single" w:sz="6" w:space="0" w:color="auto"/>
                  </w:tcBorders>
                </w:tcPr>
                <w:p w:rsidR="009D427D" w:rsidRPr="00BD60E2" w:rsidRDefault="009D427D" w:rsidP="009D427D">
                  <w:pPr>
                    <w:jc w:val="center"/>
                  </w:pPr>
                </w:p>
              </w:tc>
              <w:tc>
                <w:tcPr>
                  <w:tcW w:w="623" w:type="dxa"/>
                  <w:gridSpan w:val="2"/>
                  <w:tcBorders>
                    <w:top w:val="single" w:sz="6" w:space="0" w:color="auto"/>
                    <w:left w:val="single" w:sz="6" w:space="0" w:color="auto"/>
                    <w:bottom w:val="single" w:sz="6" w:space="0" w:color="auto"/>
                    <w:right w:val="single" w:sz="6" w:space="0" w:color="auto"/>
                  </w:tcBorders>
                </w:tcPr>
                <w:p w:rsidR="009D427D" w:rsidRPr="00BD60E2" w:rsidRDefault="009D427D" w:rsidP="009D427D">
                  <w:pPr>
                    <w:jc w:val="center"/>
                  </w:pPr>
                  <w:r>
                    <w:t>1361</w:t>
                  </w:r>
                </w:p>
              </w:tc>
              <w:tc>
                <w:tcPr>
                  <w:tcW w:w="711" w:type="dxa"/>
                  <w:gridSpan w:val="2"/>
                  <w:tcBorders>
                    <w:top w:val="single" w:sz="6" w:space="0" w:color="auto"/>
                    <w:left w:val="single" w:sz="6" w:space="0" w:color="auto"/>
                    <w:bottom w:val="single" w:sz="6" w:space="0" w:color="auto"/>
                    <w:right w:val="single" w:sz="6" w:space="0" w:color="auto"/>
                  </w:tcBorders>
                </w:tcPr>
                <w:p w:rsidR="009D427D" w:rsidRPr="009C77ED" w:rsidRDefault="009D427D" w:rsidP="009D427D">
                  <w:pPr>
                    <w:jc w:val="center"/>
                    <w:rPr>
                      <w:sz w:val="14"/>
                      <w:szCs w:val="14"/>
                    </w:rPr>
                  </w:pPr>
                  <w:r w:rsidRPr="009C77ED">
                    <w:rPr>
                      <w:sz w:val="14"/>
                      <w:szCs w:val="14"/>
                    </w:rPr>
                    <w:t>0610000000000</w:t>
                  </w:r>
                </w:p>
              </w:tc>
              <w:tc>
                <w:tcPr>
                  <w:tcW w:w="460" w:type="dxa"/>
                  <w:gridSpan w:val="2"/>
                  <w:tcBorders>
                    <w:top w:val="single" w:sz="6" w:space="0" w:color="auto"/>
                    <w:left w:val="single" w:sz="6" w:space="0" w:color="auto"/>
                    <w:bottom w:val="single" w:sz="6" w:space="0" w:color="auto"/>
                    <w:right w:val="single" w:sz="6" w:space="0" w:color="auto"/>
                  </w:tcBorders>
                </w:tcPr>
                <w:p w:rsidR="009D427D" w:rsidRPr="00BD60E2" w:rsidRDefault="009D427D" w:rsidP="009D427D">
                  <w:pPr>
                    <w:jc w:val="center"/>
                    <w:rPr>
                      <w:sz w:val="14"/>
                      <w:szCs w:val="14"/>
                    </w:rPr>
                  </w:pPr>
                </w:p>
              </w:tc>
              <w:tc>
                <w:tcPr>
                  <w:tcW w:w="583" w:type="dxa"/>
                  <w:gridSpan w:val="2"/>
                  <w:tcBorders>
                    <w:top w:val="single" w:sz="6" w:space="0" w:color="auto"/>
                    <w:left w:val="single" w:sz="6" w:space="0" w:color="auto"/>
                    <w:bottom w:val="single" w:sz="6" w:space="0" w:color="auto"/>
                    <w:right w:val="single" w:sz="6" w:space="0" w:color="auto"/>
                  </w:tcBorders>
                </w:tcPr>
                <w:p w:rsidR="009D427D" w:rsidRPr="00BD60E2" w:rsidRDefault="009D427D" w:rsidP="009D427D">
                  <w:pPr>
                    <w:jc w:val="right"/>
                  </w:pPr>
                  <w:r>
                    <w:t>4 500,00</w:t>
                  </w:r>
                </w:p>
              </w:tc>
              <w:tc>
                <w:tcPr>
                  <w:tcW w:w="557" w:type="dxa"/>
                  <w:gridSpan w:val="2"/>
                  <w:tcBorders>
                    <w:top w:val="single" w:sz="6" w:space="0" w:color="auto"/>
                    <w:left w:val="single" w:sz="6" w:space="0" w:color="auto"/>
                    <w:bottom w:val="single" w:sz="6" w:space="0" w:color="auto"/>
                    <w:right w:val="single" w:sz="6" w:space="0" w:color="auto"/>
                  </w:tcBorders>
                </w:tcPr>
                <w:p w:rsidR="009D427D" w:rsidRPr="00BD60E2" w:rsidRDefault="009D427D" w:rsidP="009D427D">
                  <w:pPr>
                    <w:jc w:val="right"/>
                  </w:pPr>
                  <w:r>
                    <w:t>2 626,86</w:t>
                  </w:r>
                </w:p>
              </w:tc>
              <w:tc>
                <w:tcPr>
                  <w:tcW w:w="5604" w:type="dxa"/>
                  <w:gridSpan w:val="8"/>
                  <w:tcBorders>
                    <w:top w:val="single" w:sz="6" w:space="0" w:color="auto"/>
                    <w:left w:val="single" w:sz="6" w:space="0" w:color="auto"/>
                    <w:bottom w:val="single" w:sz="6" w:space="0" w:color="auto"/>
                    <w:right w:val="single" w:sz="6" w:space="0" w:color="auto"/>
                  </w:tcBorders>
                </w:tcPr>
                <w:p w:rsidR="009D427D" w:rsidRDefault="009D427D" w:rsidP="009D427D">
                  <w:pPr>
                    <w:jc w:val="both"/>
                    <w:rPr>
                      <w:b/>
                      <w:u w:val="single"/>
                    </w:rPr>
                  </w:pPr>
                  <w:r>
                    <w:rPr>
                      <w:b/>
                      <w:u w:val="single"/>
                    </w:rPr>
                    <w:t>Správní poplatky</w:t>
                  </w:r>
                </w:p>
                <w:p w:rsidR="009D427D" w:rsidRPr="00B46FAE" w:rsidRDefault="009D427D" w:rsidP="009D427D">
                  <w:pPr>
                    <w:jc w:val="both"/>
                  </w:pPr>
                  <w:r w:rsidRPr="00B46FAE">
                    <w:t xml:space="preserve">Při tvorbě rozpočtu se vycházelo </w:t>
                  </w:r>
                  <w:r>
                    <w:t>z</w:t>
                  </w:r>
                  <w:r w:rsidRPr="00B46FAE">
                    <w:t xml:space="preserve"> určité časové řady. </w:t>
                  </w:r>
                  <w:r>
                    <w:t>Správní poplatky nelze předem přesněji odhadnout. Na základě pololetních výsledků je předpoklad jejich vyššího plnění k 31. 12. 2017.</w:t>
                  </w:r>
                </w:p>
              </w:tc>
            </w:tr>
            <w:tr w:rsidR="009D427D" w:rsidRPr="00BD60E2" w:rsidTr="009D427D">
              <w:trPr>
                <w:trHeight w:val="465"/>
              </w:trPr>
              <w:tc>
                <w:tcPr>
                  <w:tcW w:w="534" w:type="dxa"/>
                  <w:gridSpan w:val="2"/>
                  <w:tcBorders>
                    <w:top w:val="single" w:sz="6" w:space="0" w:color="auto"/>
                    <w:left w:val="single" w:sz="6" w:space="0" w:color="auto"/>
                    <w:bottom w:val="single" w:sz="6" w:space="0" w:color="auto"/>
                    <w:right w:val="single" w:sz="6" w:space="0" w:color="auto"/>
                  </w:tcBorders>
                </w:tcPr>
                <w:p w:rsidR="009D427D" w:rsidRPr="00BD60E2" w:rsidRDefault="009D427D" w:rsidP="009D427D">
                  <w:pPr>
                    <w:jc w:val="center"/>
                  </w:pPr>
                  <w:r>
                    <w:t>006171</w:t>
                  </w:r>
                </w:p>
              </w:tc>
              <w:tc>
                <w:tcPr>
                  <w:tcW w:w="623" w:type="dxa"/>
                  <w:gridSpan w:val="2"/>
                  <w:tcBorders>
                    <w:top w:val="single" w:sz="6" w:space="0" w:color="auto"/>
                    <w:left w:val="single" w:sz="6" w:space="0" w:color="auto"/>
                    <w:bottom w:val="single" w:sz="6" w:space="0" w:color="auto"/>
                    <w:right w:val="single" w:sz="6" w:space="0" w:color="auto"/>
                  </w:tcBorders>
                </w:tcPr>
                <w:p w:rsidR="009D427D" w:rsidRPr="00BD60E2" w:rsidRDefault="009D427D" w:rsidP="009D427D">
                  <w:pPr>
                    <w:jc w:val="center"/>
                  </w:pPr>
                  <w:r>
                    <w:t>2212</w:t>
                  </w:r>
                </w:p>
              </w:tc>
              <w:tc>
                <w:tcPr>
                  <w:tcW w:w="711" w:type="dxa"/>
                  <w:gridSpan w:val="2"/>
                  <w:tcBorders>
                    <w:top w:val="single" w:sz="6" w:space="0" w:color="auto"/>
                    <w:left w:val="single" w:sz="6" w:space="0" w:color="auto"/>
                    <w:bottom w:val="single" w:sz="6" w:space="0" w:color="auto"/>
                    <w:right w:val="single" w:sz="6" w:space="0" w:color="auto"/>
                  </w:tcBorders>
                </w:tcPr>
                <w:p w:rsidR="009D427D" w:rsidRPr="009C77ED" w:rsidRDefault="009D427D" w:rsidP="009D427D">
                  <w:pPr>
                    <w:jc w:val="center"/>
                    <w:rPr>
                      <w:sz w:val="14"/>
                      <w:szCs w:val="14"/>
                    </w:rPr>
                  </w:pPr>
                  <w:r w:rsidRPr="009C77ED">
                    <w:rPr>
                      <w:sz w:val="14"/>
                      <w:szCs w:val="14"/>
                    </w:rPr>
                    <w:t>061000000000</w:t>
                  </w:r>
                </w:p>
              </w:tc>
              <w:tc>
                <w:tcPr>
                  <w:tcW w:w="460" w:type="dxa"/>
                  <w:gridSpan w:val="2"/>
                  <w:tcBorders>
                    <w:top w:val="single" w:sz="6" w:space="0" w:color="auto"/>
                    <w:left w:val="single" w:sz="6" w:space="0" w:color="auto"/>
                    <w:bottom w:val="single" w:sz="6" w:space="0" w:color="auto"/>
                    <w:right w:val="single" w:sz="6" w:space="0" w:color="auto"/>
                  </w:tcBorders>
                </w:tcPr>
                <w:p w:rsidR="009D427D" w:rsidRPr="00BD60E2" w:rsidRDefault="009D427D" w:rsidP="009D427D">
                  <w:pPr>
                    <w:jc w:val="center"/>
                    <w:rPr>
                      <w:sz w:val="14"/>
                      <w:szCs w:val="14"/>
                    </w:rPr>
                  </w:pPr>
                </w:p>
              </w:tc>
              <w:tc>
                <w:tcPr>
                  <w:tcW w:w="583" w:type="dxa"/>
                  <w:gridSpan w:val="2"/>
                  <w:tcBorders>
                    <w:top w:val="single" w:sz="6" w:space="0" w:color="auto"/>
                    <w:left w:val="single" w:sz="6" w:space="0" w:color="auto"/>
                    <w:bottom w:val="single" w:sz="6" w:space="0" w:color="auto"/>
                    <w:right w:val="single" w:sz="6" w:space="0" w:color="auto"/>
                  </w:tcBorders>
                </w:tcPr>
                <w:p w:rsidR="009D427D" w:rsidRPr="00BD60E2" w:rsidRDefault="009D427D" w:rsidP="009D427D">
                  <w:pPr>
                    <w:jc w:val="right"/>
                  </w:pPr>
                  <w:r>
                    <w:t>85,00</w:t>
                  </w:r>
                </w:p>
              </w:tc>
              <w:tc>
                <w:tcPr>
                  <w:tcW w:w="557" w:type="dxa"/>
                  <w:gridSpan w:val="2"/>
                  <w:tcBorders>
                    <w:top w:val="single" w:sz="6" w:space="0" w:color="auto"/>
                    <w:left w:val="single" w:sz="6" w:space="0" w:color="auto"/>
                    <w:bottom w:val="single" w:sz="6" w:space="0" w:color="auto"/>
                    <w:right w:val="single" w:sz="6" w:space="0" w:color="auto"/>
                  </w:tcBorders>
                </w:tcPr>
                <w:p w:rsidR="009D427D" w:rsidRPr="00BD60E2" w:rsidRDefault="009D427D" w:rsidP="009D427D">
                  <w:pPr>
                    <w:jc w:val="right"/>
                  </w:pPr>
                  <w:r>
                    <w:t>38,75</w:t>
                  </w:r>
                </w:p>
              </w:tc>
              <w:tc>
                <w:tcPr>
                  <w:tcW w:w="5604" w:type="dxa"/>
                  <w:gridSpan w:val="8"/>
                  <w:tcBorders>
                    <w:top w:val="single" w:sz="6" w:space="0" w:color="auto"/>
                    <w:left w:val="single" w:sz="6" w:space="0" w:color="auto"/>
                    <w:bottom w:val="single" w:sz="6" w:space="0" w:color="auto"/>
                    <w:right w:val="single" w:sz="6" w:space="0" w:color="auto"/>
                  </w:tcBorders>
                </w:tcPr>
                <w:p w:rsidR="009D427D" w:rsidRDefault="009D427D" w:rsidP="009D427D">
                  <w:pPr>
                    <w:jc w:val="both"/>
                    <w:rPr>
                      <w:b/>
                      <w:u w:val="single"/>
                    </w:rPr>
                  </w:pPr>
                  <w:r>
                    <w:rPr>
                      <w:b/>
                      <w:u w:val="single"/>
                    </w:rPr>
                    <w:t>Sankční platby přijaté od jiných subjektů</w:t>
                  </w:r>
                </w:p>
                <w:p w:rsidR="009D427D" w:rsidRPr="00AF4154" w:rsidRDefault="009D427D" w:rsidP="009D427D">
                  <w:pPr>
                    <w:jc w:val="both"/>
                  </w:pPr>
                  <w:r w:rsidRPr="00B46FAE">
                    <w:t xml:space="preserve">Při tvorbě rozpočtu se vycházelo </w:t>
                  </w:r>
                  <w:r>
                    <w:t>z </w:t>
                  </w:r>
                  <w:r w:rsidRPr="00B46FAE">
                    <w:t xml:space="preserve">určité časové řady. </w:t>
                  </w:r>
                  <w:r>
                    <w:t xml:space="preserve">Sankční platby (pokuty) nelze předem přesněji odhadnout. </w:t>
                  </w:r>
                </w:p>
              </w:tc>
            </w:tr>
            <w:tr w:rsidR="009D427D" w:rsidRPr="00BD60E2" w:rsidTr="009D427D">
              <w:trPr>
                <w:trHeight w:val="690"/>
              </w:trPr>
              <w:tc>
                <w:tcPr>
                  <w:tcW w:w="534" w:type="dxa"/>
                  <w:gridSpan w:val="2"/>
                  <w:tcBorders>
                    <w:top w:val="single" w:sz="6" w:space="0" w:color="auto"/>
                    <w:left w:val="single" w:sz="6" w:space="0" w:color="auto"/>
                    <w:bottom w:val="single" w:sz="6" w:space="0" w:color="auto"/>
                    <w:right w:val="single" w:sz="6" w:space="0" w:color="auto"/>
                  </w:tcBorders>
                </w:tcPr>
                <w:p w:rsidR="009D427D" w:rsidRDefault="009D427D" w:rsidP="009D427D">
                  <w:pPr>
                    <w:jc w:val="center"/>
                  </w:pPr>
                  <w:r>
                    <w:t>006409</w:t>
                  </w:r>
                </w:p>
              </w:tc>
              <w:tc>
                <w:tcPr>
                  <w:tcW w:w="623" w:type="dxa"/>
                  <w:gridSpan w:val="2"/>
                  <w:tcBorders>
                    <w:top w:val="single" w:sz="6" w:space="0" w:color="auto"/>
                    <w:left w:val="single" w:sz="6" w:space="0" w:color="auto"/>
                    <w:bottom w:val="single" w:sz="6" w:space="0" w:color="auto"/>
                    <w:right w:val="single" w:sz="6" w:space="0" w:color="auto"/>
                  </w:tcBorders>
                </w:tcPr>
                <w:p w:rsidR="009D427D" w:rsidRDefault="009D427D" w:rsidP="009D427D">
                  <w:pPr>
                    <w:jc w:val="center"/>
                  </w:pPr>
                  <w:r>
                    <w:t>2329</w:t>
                  </w:r>
                </w:p>
              </w:tc>
              <w:tc>
                <w:tcPr>
                  <w:tcW w:w="711" w:type="dxa"/>
                  <w:gridSpan w:val="2"/>
                  <w:tcBorders>
                    <w:top w:val="single" w:sz="6" w:space="0" w:color="auto"/>
                    <w:left w:val="single" w:sz="6" w:space="0" w:color="auto"/>
                    <w:bottom w:val="single" w:sz="6" w:space="0" w:color="auto"/>
                    <w:right w:val="single" w:sz="6" w:space="0" w:color="auto"/>
                  </w:tcBorders>
                </w:tcPr>
                <w:p w:rsidR="009D427D" w:rsidRPr="009C77ED" w:rsidRDefault="009D427D" w:rsidP="009D427D">
                  <w:pPr>
                    <w:jc w:val="center"/>
                    <w:rPr>
                      <w:sz w:val="14"/>
                      <w:szCs w:val="14"/>
                    </w:rPr>
                  </w:pPr>
                  <w:r w:rsidRPr="009C77ED">
                    <w:rPr>
                      <w:sz w:val="14"/>
                      <w:szCs w:val="14"/>
                    </w:rPr>
                    <w:t>0610000000000</w:t>
                  </w:r>
                </w:p>
              </w:tc>
              <w:tc>
                <w:tcPr>
                  <w:tcW w:w="460" w:type="dxa"/>
                  <w:gridSpan w:val="2"/>
                  <w:tcBorders>
                    <w:top w:val="single" w:sz="6" w:space="0" w:color="auto"/>
                    <w:left w:val="single" w:sz="6" w:space="0" w:color="auto"/>
                    <w:bottom w:val="single" w:sz="6" w:space="0" w:color="auto"/>
                    <w:right w:val="single" w:sz="6" w:space="0" w:color="auto"/>
                  </w:tcBorders>
                </w:tcPr>
                <w:p w:rsidR="009D427D" w:rsidRPr="00BD60E2" w:rsidRDefault="009D427D" w:rsidP="009D427D">
                  <w:pPr>
                    <w:jc w:val="center"/>
                    <w:rPr>
                      <w:sz w:val="14"/>
                      <w:szCs w:val="14"/>
                    </w:rPr>
                  </w:pPr>
                </w:p>
              </w:tc>
              <w:tc>
                <w:tcPr>
                  <w:tcW w:w="583" w:type="dxa"/>
                  <w:gridSpan w:val="2"/>
                  <w:tcBorders>
                    <w:top w:val="single" w:sz="6" w:space="0" w:color="auto"/>
                    <w:left w:val="single" w:sz="6" w:space="0" w:color="auto"/>
                    <w:bottom w:val="single" w:sz="6" w:space="0" w:color="auto"/>
                    <w:right w:val="single" w:sz="6" w:space="0" w:color="auto"/>
                  </w:tcBorders>
                </w:tcPr>
                <w:p w:rsidR="009D427D" w:rsidRDefault="009D427D" w:rsidP="009D427D">
                  <w:pPr>
                    <w:jc w:val="right"/>
                  </w:pPr>
                  <w:r>
                    <w:t>0,00</w:t>
                  </w:r>
                </w:p>
              </w:tc>
              <w:tc>
                <w:tcPr>
                  <w:tcW w:w="557" w:type="dxa"/>
                  <w:gridSpan w:val="2"/>
                  <w:tcBorders>
                    <w:top w:val="single" w:sz="6" w:space="0" w:color="auto"/>
                    <w:left w:val="single" w:sz="6" w:space="0" w:color="auto"/>
                    <w:bottom w:val="single" w:sz="6" w:space="0" w:color="auto"/>
                    <w:right w:val="single" w:sz="6" w:space="0" w:color="auto"/>
                  </w:tcBorders>
                </w:tcPr>
                <w:p w:rsidR="009D427D" w:rsidRDefault="009D427D" w:rsidP="009D427D">
                  <w:pPr>
                    <w:jc w:val="right"/>
                  </w:pPr>
                  <w:r>
                    <w:t>-15,55</w:t>
                  </w:r>
                </w:p>
              </w:tc>
              <w:tc>
                <w:tcPr>
                  <w:tcW w:w="5604" w:type="dxa"/>
                  <w:gridSpan w:val="8"/>
                  <w:tcBorders>
                    <w:top w:val="single" w:sz="6" w:space="0" w:color="auto"/>
                    <w:left w:val="single" w:sz="6" w:space="0" w:color="auto"/>
                    <w:bottom w:val="single" w:sz="6" w:space="0" w:color="auto"/>
                    <w:right w:val="single" w:sz="6" w:space="0" w:color="auto"/>
                  </w:tcBorders>
                </w:tcPr>
                <w:p w:rsidR="009D427D" w:rsidRDefault="009D427D" w:rsidP="009D427D">
                  <w:pPr>
                    <w:jc w:val="both"/>
                    <w:rPr>
                      <w:b/>
                      <w:u w:val="single"/>
                    </w:rPr>
                  </w:pPr>
                  <w:r>
                    <w:rPr>
                      <w:b/>
                      <w:u w:val="single"/>
                    </w:rPr>
                    <w:t xml:space="preserve">Ostatní nedaňové příjmy </w:t>
                  </w:r>
                  <w:proofErr w:type="spellStart"/>
                  <w:proofErr w:type="gramStart"/>
                  <w:r>
                    <w:rPr>
                      <w:b/>
                      <w:u w:val="single"/>
                    </w:rPr>
                    <w:t>j.n</w:t>
                  </w:r>
                  <w:proofErr w:type="spellEnd"/>
                  <w:r>
                    <w:rPr>
                      <w:b/>
                      <w:u w:val="single"/>
                    </w:rPr>
                    <w:t>.</w:t>
                  </w:r>
                  <w:proofErr w:type="gramEnd"/>
                </w:p>
                <w:p w:rsidR="009D427D" w:rsidRPr="003B6D45" w:rsidRDefault="009D427D" w:rsidP="009D427D">
                  <w:pPr>
                    <w:jc w:val="both"/>
                  </w:pPr>
                  <w:r w:rsidRPr="003B6D45">
                    <w:t>Z</w:t>
                  </w:r>
                  <w:r>
                    <w:t>ů</w:t>
                  </w:r>
                  <w:r w:rsidRPr="003B6D45">
                    <w:t>statek</w:t>
                  </w:r>
                  <w:r>
                    <w:t xml:space="preserve"> peněžních prostředků</w:t>
                  </w:r>
                  <w:r w:rsidRPr="003B6D45">
                    <w:t xml:space="preserve"> v příjmové pokladně odboru k 30.</w:t>
                  </w:r>
                  <w:r>
                    <w:t xml:space="preserve"> </w:t>
                  </w:r>
                  <w:r w:rsidRPr="003B6D45">
                    <w:t>6.</w:t>
                  </w:r>
                  <w:r>
                    <w:t xml:space="preserve"> </w:t>
                  </w:r>
                  <w:r w:rsidRPr="003B6D45">
                    <w:t>201</w:t>
                  </w:r>
                  <w:r>
                    <w:t>7</w:t>
                  </w:r>
                  <w:r w:rsidRPr="003B6D45">
                    <w:t xml:space="preserve">. </w:t>
                  </w:r>
                  <w:r>
                    <w:t>K 31. 12. 2017 bude tato položka po odvodu pokladní hotovosti vynulována.</w:t>
                  </w:r>
                </w:p>
              </w:tc>
            </w:tr>
          </w:tbl>
          <w:p w:rsidR="009D427D" w:rsidRPr="00F929C7" w:rsidRDefault="009D427D" w:rsidP="009D427D">
            <w:pPr>
              <w:rPr>
                <w:b/>
                <w:bCs/>
              </w:rPr>
            </w:pPr>
          </w:p>
        </w:tc>
      </w:tr>
      <w:tr w:rsidR="009D427D" w:rsidRPr="00F929C7" w:rsidTr="009D427D">
        <w:tc>
          <w:tcPr>
            <w:tcW w:w="9284" w:type="dxa"/>
            <w:gridSpan w:val="23"/>
            <w:tcBorders>
              <w:top w:val="nil"/>
              <w:left w:val="nil"/>
              <w:bottom w:val="nil"/>
              <w:right w:val="nil"/>
            </w:tcBorders>
            <w:shd w:val="clear" w:color="auto" w:fill="auto"/>
          </w:tcPr>
          <w:p w:rsidR="009D427D" w:rsidRDefault="009D427D" w:rsidP="009D427D">
            <w:pPr>
              <w:jc w:val="center"/>
              <w:rPr>
                <w:b/>
                <w:bCs/>
              </w:rPr>
            </w:pPr>
          </w:p>
        </w:tc>
      </w:tr>
      <w:tr w:rsidR="009D427D" w:rsidRPr="00F929C7" w:rsidTr="009D427D">
        <w:tc>
          <w:tcPr>
            <w:tcW w:w="9284" w:type="dxa"/>
            <w:gridSpan w:val="23"/>
            <w:tcBorders>
              <w:top w:val="nil"/>
              <w:left w:val="nil"/>
              <w:bottom w:val="nil"/>
              <w:right w:val="nil"/>
            </w:tcBorders>
            <w:shd w:val="clear" w:color="auto" w:fill="FFC000"/>
          </w:tcPr>
          <w:p w:rsidR="009D427D" w:rsidRPr="00F929C7" w:rsidRDefault="009D427D" w:rsidP="009D427D">
            <w:pPr>
              <w:rPr>
                <w:b/>
                <w:bCs/>
                <w:u w:val="single"/>
              </w:rPr>
            </w:pPr>
            <w:r w:rsidRPr="00F929C7">
              <w:rPr>
                <w:b/>
                <w:bCs/>
                <w:u w:val="single"/>
              </w:rPr>
              <w:t>Rozbor čerpání výdajů rozpočtu kapitoly</w:t>
            </w:r>
          </w:p>
        </w:tc>
      </w:tr>
      <w:tr w:rsidR="009D427D" w:rsidRPr="00F929C7" w:rsidTr="009D427D">
        <w:tc>
          <w:tcPr>
            <w:tcW w:w="459" w:type="dxa"/>
            <w:tcBorders>
              <w:top w:val="nil"/>
              <w:left w:val="nil"/>
              <w:bottom w:val="nil"/>
              <w:right w:val="nil"/>
            </w:tcBorders>
          </w:tcPr>
          <w:p w:rsidR="009D427D" w:rsidRPr="00F929C7" w:rsidRDefault="009D427D" w:rsidP="009D427D">
            <w:pPr>
              <w:rPr>
                <w:b/>
                <w:bCs/>
              </w:rPr>
            </w:pPr>
          </w:p>
        </w:tc>
        <w:tc>
          <w:tcPr>
            <w:tcW w:w="459"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35" w:type="dxa"/>
            <w:gridSpan w:val="2"/>
            <w:tcBorders>
              <w:top w:val="nil"/>
              <w:left w:val="nil"/>
              <w:bottom w:val="nil"/>
              <w:right w:val="nil"/>
            </w:tcBorders>
          </w:tcPr>
          <w:p w:rsidR="009D427D" w:rsidRPr="00F929C7" w:rsidRDefault="009D427D" w:rsidP="009D427D">
            <w:pPr>
              <w:rPr>
                <w:b/>
                <w:bCs/>
              </w:rPr>
            </w:pPr>
          </w:p>
        </w:tc>
        <w:tc>
          <w:tcPr>
            <w:tcW w:w="385" w:type="dxa"/>
            <w:tcBorders>
              <w:top w:val="nil"/>
              <w:left w:val="nil"/>
              <w:bottom w:val="nil"/>
              <w:right w:val="nil"/>
            </w:tcBorders>
          </w:tcPr>
          <w:p w:rsidR="009D427D" w:rsidRPr="00F929C7" w:rsidRDefault="009D427D" w:rsidP="009D427D">
            <w:pPr>
              <w:rPr>
                <w:b/>
                <w:bCs/>
              </w:rPr>
            </w:pPr>
          </w:p>
        </w:tc>
        <w:tc>
          <w:tcPr>
            <w:tcW w:w="464"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34" w:type="dxa"/>
            <w:gridSpan w:val="2"/>
            <w:tcBorders>
              <w:top w:val="nil"/>
              <w:left w:val="nil"/>
              <w:bottom w:val="nil"/>
              <w:right w:val="nil"/>
            </w:tcBorders>
          </w:tcPr>
          <w:p w:rsidR="009D427D" w:rsidRPr="00F929C7" w:rsidRDefault="009D427D" w:rsidP="009D427D">
            <w:pPr>
              <w:rPr>
                <w:b/>
                <w:bCs/>
              </w:rPr>
            </w:pPr>
          </w:p>
        </w:tc>
        <w:tc>
          <w:tcPr>
            <w:tcW w:w="386"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gridSpan w:val="2"/>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42" w:type="dxa"/>
            <w:tcBorders>
              <w:top w:val="nil"/>
              <w:left w:val="nil"/>
              <w:bottom w:val="nil"/>
              <w:right w:val="nil"/>
            </w:tcBorders>
          </w:tcPr>
          <w:p w:rsidR="009D427D" w:rsidRPr="00F929C7" w:rsidRDefault="009D427D" w:rsidP="009D427D">
            <w:pPr>
              <w:rPr>
                <w:b/>
                <w:bCs/>
              </w:rPr>
            </w:pPr>
          </w:p>
        </w:tc>
      </w:tr>
      <w:tr w:rsidR="009D427D" w:rsidRPr="00F929C7" w:rsidTr="009D427D">
        <w:tc>
          <w:tcPr>
            <w:tcW w:w="1913" w:type="dxa"/>
            <w:gridSpan w:val="5"/>
            <w:tcBorders>
              <w:top w:val="single" w:sz="6" w:space="0" w:color="auto"/>
              <w:left w:val="single" w:sz="6" w:space="0" w:color="auto"/>
              <w:bottom w:val="single" w:sz="6" w:space="0" w:color="auto"/>
              <w:right w:val="single" w:sz="6" w:space="0" w:color="auto"/>
            </w:tcBorders>
            <w:shd w:val="clear" w:color="auto" w:fill="FFFF00"/>
          </w:tcPr>
          <w:p w:rsidR="009D427D" w:rsidRPr="00282782" w:rsidRDefault="009D427D" w:rsidP="009D427D">
            <w:pPr>
              <w:jc w:val="center"/>
              <w:rPr>
                <w:b/>
                <w:bCs/>
                <w:sz w:val="16"/>
                <w:szCs w:val="16"/>
              </w:rPr>
            </w:pPr>
            <w:r w:rsidRPr="00282782">
              <w:rPr>
                <w:b/>
                <w:bCs/>
                <w:sz w:val="16"/>
                <w:szCs w:val="16"/>
              </w:rPr>
              <w:t>Rozpočet upravený v tis. Kč</w:t>
            </w:r>
          </w:p>
        </w:tc>
        <w:tc>
          <w:tcPr>
            <w:tcW w:w="1843" w:type="dxa"/>
            <w:gridSpan w:val="5"/>
            <w:tcBorders>
              <w:top w:val="single" w:sz="6" w:space="0" w:color="auto"/>
              <w:left w:val="single" w:sz="6" w:space="0" w:color="auto"/>
              <w:bottom w:val="single" w:sz="6" w:space="0" w:color="auto"/>
              <w:right w:val="single" w:sz="6" w:space="0" w:color="auto"/>
            </w:tcBorders>
            <w:shd w:val="clear" w:color="auto" w:fill="FFFF00"/>
          </w:tcPr>
          <w:p w:rsidR="009D427D" w:rsidRPr="00282782" w:rsidRDefault="009D427D" w:rsidP="009D427D">
            <w:pPr>
              <w:jc w:val="center"/>
              <w:rPr>
                <w:b/>
                <w:bCs/>
                <w:sz w:val="16"/>
                <w:szCs w:val="16"/>
              </w:rPr>
            </w:pPr>
          </w:p>
          <w:p w:rsidR="009D427D" w:rsidRPr="00282782" w:rsidRDefault="009D427D" w:rsidP="009D427D">
            <w:pPr>
              <w:jc w:val="center"/>
              <w:rPr>
                <w:b/>
                <w:bCs/>
                <w:sz w:val="16"/>
                <w:szCs w:val="16"/>
              </w:rPr>
            </w:pPr>
            <w:r w:rsidRPr="00282782">
              <w:rPr>
                <w:b/>
                <w:bCs/>
                <w:sz w:val="16"/>
                <w:szCs w:val="16"/>
              </w:rPr>
              <w:t>Skutečnost v tis. Kč</w:t>
            </w:r>
          </w:p>
        </w:tc>
        <w:tc>
          <w:tcPr>
            <w:tcW w:w="1843" w:type="dxa"/>
            <w:gridSpan w:val="5"/>
            <w:tcBorders>
              <w:top w:val="single" w:sz="6" w:space="0" w:color="auto"/>
              <w:left w:val="single" w:sz="6" w:space="0" w:color="auto"/>
              <w:bottom w:val="single" w:sz="6" w:space="0" w:color="auto"/>
              <w:right w:val="single" w:sz="6" w:space="0" w:color="auto"/>
            </w:tcBorders>
            <w:shd w:val="clear" w:color="auto" w:fill="FFFF00"/>
          </w:tcPr>
          <w:p w:rsidR="009D427D" w:rsidRPr="00282782" w:rsidRDefault="009D427D" w:rsidP="009D427D">
            <w:pPr>
              <w:jc w:val="center"/>
              <w:rPr>
                <w:b/>
                <w:bCs/>
                <w:sz w:val="16"/>
                <w:szCs w:val="16"/>
              </w:rPr>
            </w:pPr>
          </w:p>
          <w:p w:rsidR="009D427D" w:rsidRPr="00282782" w:rsidRDefault="009D427D" w:rsidP="009D427D">
            <w:pPr>
              <w:jc w:val="center"/>
              <w:rPr>
                <w:b/>
                <w:bCs/>
                <w:sz w:val="16"/>
                <w:szCs w:val="16"/>
              </w:rPr>
            </w:pPr>
            <w:r w:rsidRPr="00282782">
              <w:rPr>
                <w:b/>
                <w:bCs/>
                <w:sz w:val="16"/>
                <w:szCs w:val="16"/>
              </w:rPr>
              <w:t>SK/RU v %</w:t>
            </w:r>
          </w:p>
        </w:tc>
        <w:tc>
          <w:tcPr>
            <w:tcW w:w="3685" w:type="dxa"/>
            <w:gridSpan w:val="8"/>
            <w:tcBorders>
              <w:top w:val="single" w:sz="6" w:space="0" w:color="auto"/>
              <w:left w:val="single" w:sz="6" w:space="0" w:color="auto"/>
              <w:bottom w:val="single" w:sz="6" w:space="0" w:color="auto"/>
              <w:right w:val="single" w:sz="6" w:space="0" w:color="auto"/>
            </w:tcBorders>
            <w:shd w:val="clear" w:color="auto" w:fill="FFFF00"/>
          </w:tcPr>
          <w:p w:rsidR="009D427D" w:rsidRPr="00282782" w:rsidRDefault="009D427D" w:rsidP="009D427D">
            <w:pPr>
              <w:jc w:val="center"/>
              <w:rPr>
                <w:b/>
                <w:bCs/>
                <w:sz w:val="16"/>
                <w:szCs w:val="16"/>
              </w:rPr>
            </w:pPr>
          </w:p>
          <w:p w:rsidR="009D427D" w:rsidRPr="00282782" w:rsidRDefault="009D427D" w:rsidP="009D427D">
            <w:pPr>
              <w:jc w:val="center"/>
              <w:rPr>
                <w:b/>
                <w:bCs/>
                <w:sz w:val="16"/>
                <w:szCs w:val="16"/>
              </w:rPr>
            </w:pPr>
            <w:r w:rsidRPr="00282782">
              <w:rPr>
                <w:b/>
                <w:bCs/>
                <w:sz w:val="16"/>
                <w:szCs w:val="16"/>
              </w:rPr>
              <w:t>Komentář</w:t>
            </w:r>
          </w:p>
        </w:tc>
      </w:tr>
      <w:tr w:rsidR="009D427D" w:rsidRPr="00F929C7" w:rsidTr="009D427D">
        <w:tc>
          <w:tcPr>
            <w:tcW w:w="1913" w:type="dxa"/>
            <w:gridSpan w:val="5"/>
            <w:tcBorders>
              <w:top w:val="single" w:sz="6" w:space="0" w:color="auto"/>
              <w:left w:val="single" w:sz="6" w:space="0" w:color="auto"/>
              <w:bottom w:val="single" w:sz="6" w:space="0" w:color="auto"/>
              <w:right w:val="single" w:sz="6" w:space="0" w:color="auto"/>
            </w:tcBorders>
          </w:tcPr>
          <w:p w:rsidR="009D427D" w:rsidRPr="00F929C7" w:rsidRDefault="009D427D" w:rsidP="009D427D">
            <w:pPr>
              <w:jc w:val="right"/>
              <w:rPr>
                <w:b/>
                <w:bCs/>
              </w:rPr>
            </w:pPr>
            <w:r>
              <w:rPr>
                <w:b/>
                <w:bCs/>
              </w:rPr>
              <w:t>451,87</w:t>
            </w:r>
          </w:p>
        </w:tc>
        <w:tc>
          <w:tcPr>
            <w:tcW w:w="1843" w:type="dxa"/>
            <w:gridSpan w:val="5"/>
            <w:tcBorders>
              <w:top w:val="single" w:sz="6" w:space="0" w:color="auto"/>
              <w:left w:val="single" w:sz="6" w:space="0" w:color="auto"/>
              <w:bottom w:val="single" w:sz="6" w:space="0" w:color="auto"/>
              <w:right w:val="single" w:sz="6" w:space="0" w:color="auto"/>
            </w:tcBorders>
          </w:tcPr>
          <w:p w:rsidR="009D427D" w:rsidRPr="00F929C7" w:rsidRDefault="009D427D" w:rsidP="009D427D">
            <w:pPr>
              <w:jc w:val="right"/>
              <w:rPr>
                <w:b/>
                <w:bCs/>
              </w:rPr>
            </w:pPr>
            <w:r>
              <w:rPr>
                <w:b/>
                <w:bCs/>
              </w:rPr>
              <w:t>7,51</w:t>
            </w:r>
          </w:p>
        </w:tc>
        <w:tc>
          <w:tcPr>
            <w:tcW w:w="1766" w:type="dxa"/>
            <w:gridSpan w:val="4"/>
            <w:tcBorders>
              <w:top w:val="single" w:sz="6" w:space="0" w:color="auto"/>
              <w:left w:val="single" w:sz="6" w:space="0" w:color="auto"/>
              <w:bottom w:val="single" w:sz="6" w:space="0" w:color="auto"/>
              <w:right w:val="single" w:sz="6" w:space="0" w:color="auto"/>
            </w:tcBorders>
          </w:tcPr>
          <w:p w:rsidR="009D427D" w:rsidRPr="00F929C7" w:rsidRDefault="009D427D" w:rsidP="009D427D">
            <w:pPr>
              <w:jc w:val="right"/>
              <w:rPr>
                <w:b/>
                <w:bCs/>
              </w:rPr>
            </w:pPr>
            <w:r>
              <w:rPr>
                <w:b/>
                <w:bCs/>
              </w:rPr>
              <w:t>0,00</w:t>
            </w:r>
          </w:p>
        </w:tc>
        <w:tc>
          <w:tcPr>
            <w:tcW w:w="3762" w:type="dxa"/>
            <w:gridSpan w:val="9"/>
            <w:tcBorders>
              <w:top w:val="single" w:sz="6" w:space="0" w:color="auto"/>
              <w:left w:val="single" w:sz="6" w:space="0" w:color="auto"/>
              <w:bottom w:val="single" w:sz="6" w:space="0" w:color="auto"/>
              <w:right w:val="single" w:sz="6" w:space="0" w:color="auto"/>
            </w:tcBorders>
          </w:tcPr>
          <w:p w:rsidR="009D427D" w:rsidRPr="00F929C7" w:rsidRDefault="009D427D" w:rsidP="009D427D">
            <w:pPr>
              <w:rPr>
                <w:b/>
                <w:bCs/>
              </w:rPr>
            </w:pPr>
            <w:r w:rsidRPr="00F929C7">
              <w:rPr>
                <w:b/>
                <w:bCs/>
              </w:rPr>
              <w:t>Nekonsolidované výdaje</w:t>
            </w:r>
          </w:p>
        </w:tc>
      </w:tr>
      <w:tr w:rsidR="009D427D" w:rsidRPr="00F929C7" w:rsidTr="009D427D">
        <w:tc>
          <w:tcPr>
            <w:tcW w:w="1913" w:type="dxa"/>
            <w:gridSpan w:val="5"/>
            <w:tcBorders>
              <w:top w:val="single" w:sz="6" w:space="0" w:color="auto"/>
              <w:left w:val="single" w:sz="6" w:space="0" w:color="auto"/>
              <w:bottom w:val="single" w:sz="6" w:space="0" w:color="auto"/>
              <w:right w:val="single" w:sz="6" w:space="0" w:color="auto"/>
            </w:tcBorders>
          </w:tcPr>
          <w:p w:rsidR="009D427D" w:rsidRPr="00F929C7" w:rsidRDefault="009D427D" w:rsidP="009D427D">
            <w:pPr>
              <w:jc w:val="right"/>
              <w:rPr>
                <w:b/>
                <w:bCs/>
              </w:rPr>
            </w:pPr>
            <w:r>
              <w:rPr>
                <w:b/>
                <w:bCs/>
              </w:rPr>
              <w:t>451,87</w:t>
            </w:r>
          </w:p>
        </w:tc>
        <w:tc>
          <w:tcPr>
            <w:tcW w:w="1843" w:type="dxa"/>
            <w:gridSpan w:val="5"/>
            <w:tcBorders>
              <w:top w:val="single" w:sz="6" w:space="0" w:color="auto"/>
              <w:left w:val="single" w:sz="6" w:space="0" w:color="auto"/>
              <w:bottom w:val="single" w:sz="6" w:space="0" w:color="auto"/>
              <w:right w:val="single" w:sz="6" w:space="0" w:color="auto"/>
            </w:tcBorders>
          </w:tcPr>
          <w:p w:rsidR="009D427D" w:rsidRPr="00F929C7" w:rsidRDefault="009D427D" w:rsidP="009D427D">
            <w:pPr>
              <w:jc w:val="right"/>
              <w:rPr>
                <w:b/>
                <w:bCs/>
              </w:rPr>
            </w:pPr>
            <w:r>
              <w:rPr>
                <w:b/>
                <w:bCs/>
              </w:rPr>
              <w:t>7,51</w:t>
            </w:r>
          </w:p>
        </w:tc>
        <w:tc>
          <w:tcPr>
            <w:tcW w:w="1766" w:type="dxa"/>
            <w:gridSpan w:val="4"/>
            <w:tcBorders>
              <w:top w:val="single" w:sz="6" w:space="0" w:color="auto"/>
              <w:left w:val="single" w:sz="6" w:space="0" w:color="auto"/>
              <w:bottom w:val="single" w:sz="6" w:space="0" w:color="auto"/>
              <w:right w:val="single" w:sz="6" w:space="0" w:color="auto"/>
            </w:tcBorders>
          </w:tcPr>
          <w:p w:rsidR="009D427D" w:rsidRPr="00F929C7" w:rsidRDefault="009D427D" w:rsidP="009D427D">
            <w:pPr>
              <w:jc w:val="right"/>
              <w:rPr>
                <w:b/>
                <w:bCs/>
              </w:rPr>
            </w:pPr>
            <w:r>
              <w:rPr>
                <w:b/>
                <w:bCs/>
              </w:rPr>
              <w:t>0,00</w:t>
            </w:r>
          </w:p>
        </w:tc>
        <w:tc>
          <w:tcPr>
            <w:tcW w:w="3762" w:type="dxa"/>
            <w:gridSpan w:val="9"/>
            <w:tcBorders>
              <w:top w:val="single" w:sz="6" w:space="0" w:color="auto"/>
              <w:left w:val="single" w:sz="6" w:space="0" w:color="auto"/>
              <w:bottom w:val="single" w:sz="6" w:space="0" w:color="auto"/>
              <w:right w:val="single" w:sz="6" w:space="0" w:color="auto"/>
            </w:tcBorders>
          </w:tcPr>
          <w:p w:rsidR="009D427D" w:rsidRPr="00F929C7" w:rsidRDefault="009D427D" w:rsidP="009D427D">
            <w:pPr>
              <w:rPr>
                <w:b/>
                <w:bCs/>
              </w:rPr>
            </w:pPr>
            <w:r w:rsidRPr="00F929C7">
              <w:rPr>
                <w:b/>
                <w:bCs/>
              </w:rPr>
              <w:t>Konsolidované výdaje</w:t>
            </w:r>
          </w:p>
        </w:tc>
      </w:tr>
      <w:tr w:rsidR="009D427D" w:rsidRPr="00F929C7" w:rsidTr="009D427D">
        <w:tc>
          <w:tcPr>
            <w:tcW w:w="459" w:type="dxa"/>
            <w:tcBorders>
              <w:top w:val="nil"/>
              <w:left w:val="nil"/>
              <w:bottom w:val="nil"/>
              <w:right w:val="nil"/>
            </w:tcBorders>
          </w:tcPr>
          <w:p w:rsidR="009D427D" w:rsidRPr="00F929C7" w:rsidRDefault="009D427D" w:rsidP="009D427D">
            <w:pPr>
              <w:rPr>
                <w:b/>
                <w:bCs/>
              </w:rPr>
            </w:pPr>
          </w:p>
        </w:tc>
        <w:tc>
          <w:tcPr>
            <w:tcW w:w="459"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35" w:type="dxa"/>
            <w:gridSpan w:val="2"/>
            <w:tcBorders>
              <w:top w:val="nil"/>
              <w:left w:val="nil"/>
              <w:bottom w:val="nil"/>
              <w:right w:val="nil"/>
            </w:tcBorders>
          </w:tcPr>
          <w:p w:rsidR="009D427D" w:rsidRPr="00F929C7" w:rsidRDefault="009D427D" w:rsidP="009D427D">
            <w:pPr>
              <w:rPr>
                <w:b/>
                <w:bCs/>
              </w:rPr>
            </w:pPr>
          </w:p>
        </w:tc>
        <w:tc>
          <w:tcPr>
            <w:tcW w:w="385" w:type="dxa"/>
            <w:tcBorders>
              <w:top w:val="nil"/>
              <w:left w:val="nil"/>
              <w:bottom w:val="nil"/>
              <w:right w:val="nil"/>
            </w:tcBorders>
          </w:tcPr>
          <w:p w:rsidR="009D427D" w:rsidRPr="00F929C7" w:rsidRDefault="009D427D" w:rsidP="009D427D">
            <w:pPr>
              <w:rPr>
                <w:b/>
                <w:bCs/>
              </w:rPr>
            </w:pPr>
          </w:p>
        </w:tc>
        <w:tc>
          <w:tcPr>
            <w:tcW w:w="464"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34" w:type="dxa"/>
            <w:gridSpan w:val="2"/>
            <w:tcBorders>
              <w:top w:val="nil"/>
              <w:left w:val="nil"/>
              <w:bottom w:val="nil"/>
              <w:right w:val="nil"/>
            </w:tcBorders>
          </w:tcPr>
          <w:p w:rsidR="009D427D" w:rsidRPr="00F929C7" w:rsidRDefault="009D427D" w:rsidP="009D427D">
            <w:pPr>
              <w:rPr>
                <w:b/>
                <w:bCs/>
              </w:rPr>
            </w:pPr>
          </w:p>
        </w:tc>
        <w:tc>
          <w:tcPr>
            <w:tcW w:w="386"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gridSpan w:val="2"/>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460" w:type="dxa"/>
            <w:tcBorders>
              <w:top w:val="nil"/>
              <w:left w:val="nil"/>
              <w:bottom w:val="nil"/>
              <w:right w:val="nil"/>
            </w:tcBorders>
          </w:tcPr>
          <w:p w:rsidR="009D427D" w:rsidRPr="00F929C7" w:rsidRDefault="009D427D" w:rsidP="009D427D">
            <w:pPr>
              <w:rPr>
                <w:b/>
                <w:bCs/>
              </w:rPr>
            </w:pPr>
          </w:p>
        </w:tc>
        <w:tc>
          <w:tcPr>
            <w:tcW w:w="542" w:type="dxa"/>
            <w:tcBorders>
              <w:top w:val="nil"/>
              <w:left w:val="nil"/>
              <w:bottom w:val="nil"/>
              <w:right w:val="nil"/>
            </w:tcBorders>
          </w:tcPr>
          <w:p w:rsidR="009D427D" w:rsidRPr="00F929C7" w:rsidRDefault="009D427D" w:rsidP="009D427D">
            <w:pPr>
              <w:rPr>
                <w:b/>
                <w:bCs/>
              </w:rPr>
            </w:pPr>
          </w:p>
        </w:tc>
      </w:tr>
      <w:tr w:rsidR="009D427D" w:rsidRPr="00F929C7" w:rsidTr="009D427D">
        <w:tc>
          <w:tcPr>
            <w:tcW w:w="9284" w:type="dxa"/>
            <w:gridSpan w:val="23"/>
            <w:tcBorders>
              <w:top w:val="nil"/>
              <w:left w:val="nil"/>
              <w:bottom w:val="nil"/>
              <w:right w:val="nil"/>
            </w:tcBorders>
            <w:shd w:val="clear" w:color="auto" w:fill="auto"/>
          </w:tcPr>
          <w:p w:rsidR="009D427D" w:rsidRPr="00F929C7" w:rsidRDefault="009D427D" w:rsidP="009D427D">
            <w:pPr>
              <w:rPr>
                <w:b/>
                <w:bCs/>
              </w:rPr>
            </w:pPr>
            <w:r w:rsidRPr="00F929C7">
              <w:rPr>
                <w:b/>
                <w:bCs/>
              </w:rPr>
              <w:t>Stručný komentář k celkovému vývoji čerpání výdajů kapitoly ve sledovaném období</w:t>
            </w:r>
          </w:p>
        </w:tc>
      </w:tr>
      <w:tr w:rsidR="009D427D" w:rsidRPr="00F929C7" w:rsidTr="009D427D">
        <w:tc>
          <w:tcPr>
            <w:tcW w:w="459" w:type="dxa"/>
            <w:tcBorders>
              <w:top w:val="nil"/>
              <w:left w:val="nil"/>
              <w:bottom w:val="single" w:sz="6" w:space="0" w:color="auto"/>
              <w:right w:val="nil"/>
            </w:tcBorders>
          </w:tcPr>
          <w:p w:rsidR="009D427D" w:rsidRPr="00F929C7" w:rsidRDefault="009D427D" w:rsidP="009D427D">
            <w:pPr>
              <w:rPr>
                <w:b/>
                <w:bCs/>
              </w:rPr>
            </w:pPr>
          </w:p>
        </w:tc>
        <w:tc>
          <w:tcPr>
            <w:tcW w:w="459" w:type="dxa"/>
            <w:tcBorders>
              <w:top w:val="nil"/>
              <w:left w:val="nil"/>
              <w:bottom w:val="single" w:sz="6" w:space="0" w:color="auto"/>
              <w:right w:val="nil"/>
            </w:tcBorders>
          </w:tcPr>
          <w:p w:rsidR="009D427D" w:rsidRPr="00F929C7" w:rsidRDefault="009D427D" w:rsidP="009D427D">
            <w:pPr>
              <w:rPr>
                <w:b/>
                <w:bCs/>
              </w:rPr>
            </w:pPr>
          </w:p>
        </w:tc>
        <w:tc>
          <w:tcPr>
            <w:tcW w:w="460" w:type="dxa"/>
            <w:tcBorders>
              <w:top w:val="nil"/>
              <w:left w:val="nil"/>
              <w:bottom w:val="single" w:sz="6" w:space="0" w:color="auto"/>
              <w:right w:val="nil"/>
            </w:tcBorders>
          </w:tcPr>
          <w:p w:rsidR="009D427D" w:rsidRPr="00F929C7" w:rsidRDefault="009D427D" w:rsidP="009D427D">
            <w:pPr>
              <w:rPr>
                <w:b/>
                <w:bCs/>
              </w:rPr>
            </w:pPr>
          </w:p>
        </w:tc>
        <w:tc>
          <w:tcPr>
            <w:tcW w:w="460" w:type="dxa"/>
            <w:tcBorders>
              <w:top w:val="nil"/>
              <w:left w:val="nil"/>
              <w:bottom w:val="single" w:sz="6" w:space="0" w:color="auto"/>
              <w:right w:val="nil"/>
            </w:tcBorders>
          </w:tcPr>
          <w:p w:rsidR="009D427D" w:rsidRPr="00F929C7" w:rsidRDefault="009D427D" w:rsidP="009D427D">
            <w:pPr>
              <w:rPr>
                <w:b/>
                <w:bCs/>
              </w:rPr>
            </w:pPr>
          </w:p>
        </w:tc>
        <w:tc>
          <w:tcPr>
            <w:tcW w:w="460" w:type="dxa"/>
            <w:gridSpan w:val="2"/>
            <w:tcBorders>
              <w:top w:val="nil"/>
              <w:left w:val="nil"/>
              <w:bottom w:val="single" w:sz="6" w:space="0" w:color="auto"/>
              <w:right w:val="nil"/>
            </w:tcBorders>
          </w:tcPr>
          <w:p w:rsidR="009D427D" w:rsidRPr="00F929C7" w:rsidRDefault="009D427D" w:rsidP="009D427D">
            <w:pPr>
              <w:rPr>
                <w:b/>
                <w:bCs/>
              </w:rPr>
            </w:pPr>
          </w:p>
        </w:tc>
        <w:tc>
          <w:tcPr>
            <w:tcW w:w="464" w:type="dxa"/>
            <w:tcBorders>
              <w:top w:val="nil"/>
              <w:left w:val="nil"/>
              <w:bottom w:val="single" w:sz="6" w:space="0" w:color="auto"/>
              <w:right w:val="nil"/>
            </w:tcBorders>
          </w:tcPr>
          <w:p w:rsidR="009D427D" w:rsidRPr="00F929C7" w:rsidRDefault="009D427D" w:rsidP="009D427D">
            <w:pPr>
              <w:rPr>
                <w:b/>
                <w:bCs/>
              </w:rPr>
            </w:pPr>
          </w:p>
        </w:tc>
        <w:tc>
          <w:tcPr>
            <w:tcW w:w="460" w:type="dxa"/>
            <w:tcBorders>
              <w:top w:val="nil"/>
              <w:left w:val="nil"/>
              <w:bottom w:val="single" w:sz="6" w:space="0" w:color="auto"/>
              <w:right w:val="nil"/>
            </w:tcBorders>
          </w:tcPr>
          <w:p w:rsidR="009D427D" w:rsidRPr="00F929C7" w:rsidRDefault="009D427D" w:rsidP="009D427D">
            <w:pPr>
              <w:rPr>
                <w:b/>
                <w:bCs/>
              </w:rPr>
            </w:pPr>
          </w:p>
        </w:tc>
        <w:tc>
          <w:tcPr>
            <w:tcW w:w="460" w:type="dxa"/>
            <w:tcBorders>
              <w:top w:val="nil"/>
              <w:left w:val="nil"/>
              <w:bottom w:val="single" w:sz="6" w:space="0" w:color="auto"/>
              <w:right w:val="nil"/>
            </w:tcBorders>
          </w:tcPr>
          <w:p w:rsidR="009D427D" w:rsidRPr="00F929C7" w:rsidRDefault="009D427D" w:rsidP="009D427D">
            <w:pPr>
              <w:rPr>
                <w:b/>
                <w:bCs/>
              </w:rPr>
            </w:pPr>
          </w:p>
        </w:tc>
        <w:tc>
          <w:tcPr>
            <w:tcW w:w="460" w:type="dxa"/>
            <w:gridSpan w:val="2"/>
            <w:tcBorders>
              <w:top w:val="nil"/>
              <w:left w:val="nil"/>
              <w:bottom w:val="single" w:sz="6" w:space="0" w:color="auto"/>
              <w:right w:val="nil"/>
            </w:tcBorders>
          </w:tcPr>
          <w:p w:rsidR="009D427D" w:rsidRPr="00F929C7" w:rsidRDefault="009D427D" w:rsidP="009D427D">
            <w:pPr>
              <w:rPr>
                <w:b/>
                <w:bCs/>
              </w:rPr>
            </w:pPr>
          </w:p>
        </w:tc>
        <w:tc>
          <w:tcPr>
            <w:tcW w:w="460" w:type="dxa"/>
            <w:tcBorders>
              <w:top w:val="nil"/>
              <w:left w:val="nil"/>
              <w:bottom w:val="single" w:sz="6" w:space="0" w:color="auto"/>
              <w:right w:val="nil"/>
            </w:tcBorders>
          </w:tcPr>
          <w:p w:rsidR="009D427D" w:rsidRPr="00F929C7" w:rsidRDefault="009D427D" w:rsidP="009D427D">
            <w:pPr>
              <w:rPr>
                <w:b/>
                <w:bCs/>
              </w:rPr>
            </w:pPr>
          </w:p>
        </w:tc>
        <w:tc>
          <w:tcPr>
            <w:tcW w:w="460" w:type="dxa"/>
            <w:tcBorders>
              <w:top w:val="nil"/>
              <w:left w:val="nil"/>
              <w:bottom w:val="single" w:sz="6" w:space="0" w:color="auto"/>
              <w:right w:val="nil"/>
            </w:tcBorders>
          </w:tcPr>
          <w:p w:rsidR="009D427D" w:rsidRPr="00F929C7" w:rsidRDefault="009D427D" w:rsidP="009D427D">
            <w:pPr>
              <w:rPr>
                <w:b/>
                <w:bCs/>
              </w:rPr>
            </w:pPr>
          </w:p>
        </w:tc>
        <w:tc>
          <w:tcPr>
            <w:tcW w:w="460" w:type="dxa"/>
            <w:tcBorders>
              <w:top w:val="nil"/>
              <w:left w:val="nil"/>
              <w:bottom w:val="single" w:sz="6" w:space="0" w:color="auto"/>
              <w:right w:val="nil"/>
            </w:tcBorders>
          </w:tcPr>
          <w:p w:rsidR="009D427D" w:rsidRPr="00F929C7" w:rsidRDefault="009D427D" w:rsidP="009D427D">
            <w:pPr>
              <w:rPr>
                <w:b/>
                <w:bCs/>
              </w:rPr>
            </w:pPr>
          </w:p>
        </w:tc>
        <w:tc>
          <w:tcPr>
            <w:tcW w:w="460" w:type="dxa"/>
            <w:gridSpan w:val="2"/>
            <w:tcBorders>
              <w:top w:val="nil"/>
              <w:left w:val="nil"/>
              <w:bottom w:val="single" w:sz="6" w:space="0" w:color="auto"/>
              <w:right w:val="nil"/>
            </w:tcBorders>
          </w:tcPr>
          <w:p w:rsidR="009D427D" w:rsidRPr="00F929C7" w:rsidRDefault="009D427D" w:rsidP="009D427D">
            <w:pPr>
              <w:rPr>
                <w:b/>
                <w:bCs/>
              </w:rPr>
            </w:pPr>
          </w:p>
        </w:tc>
        <w:tc>
          <w:tcPr>
            <w:tcW w:w="460" w:type="dxa"/>
            <w:tcBorders>
              <w:top w:val="nil"/>
              <w:left w:val="nil"/>
              <w:bottom w:val="single" w:sz="6" w:space="0" w:color="auto"/>
              <w:right w:val="nil"/>
            </w:tcBorders>
          </w:tcPr>
          <w:p w:rsidR="009D427D" w:rsidRPr="00F929C7" w:rsidRDefault="009D427D" w:rsidP="009D427D">
            <w:pPr>
              <w:rPr>
                <w:b/>
                <w:bCs/>
              </w:rPr>
            </w:pPr>
          </w:p>
        </w:tc>
        <w:tc>
          <w:tcPr>
            <w:tcW w:w="460" w:type="dxa"/>
            <w:tcBorders>
              <w:top w:val="nil"/>
              <w:left w:val="nil"/>
              <w:bottom w:val="single" w:sz="6" w:space="0" w:color="auto"/>
              <w:right w:val="nil"/>
            </w:tcBorders>
          </w:tcPr>
          <w:p w:rsidR="009D427D" w:rsidRPr="00F929C7" w:rsidRDefault="009D427D" w:rsidP="009D427D">
            <w:pPr>
              <w:rPr>
                <w:b/>
                <w:bCs/>
              </w:rPr>
            </w:pPr>
          </w:p>
        </w:tc>
        <w:tc>
          <w:tcPr>
            <w:tcW w:w="460" w:type="dxa"/>
            <w:tcBorders>
              <w:top w:val="nil"/>
              <w:left w:val="nil"/>
              <w:bottom w:val="single" w:sz="6" w:space="0" w:color="auto"/>
              <w:right w:val="nil"/>
            </w:tcBorders>
          </w:tcPr>
          <w:p w:rsidR="009D427D" w:rsidRPr="00F929C7" w:rsidRDefault="009D427D" w:rsidP="009D427D">
            <w:pPr>
              <w:rPr>
                <w:b/>
                <w:bCs/>
              </w:rPr>
            </w:pPr>
          </w:p>
        </w:tc>
        <w:tc>
          <w:tcPr>
            <w:tcW w:w="460" w:type="dxa"/>
            <w:tcBorders>
              <w:top w:val="nil"/>
              <w:left w:val="nil"/>
              <w:bottom w:val="single" w:sz="6" w:space="0" w:color="auto"/>
              <w:right w:val="nil"/>
            </w:tcBorders>
          </w:tcPr>
          <w:p w:rsidR="009D427D" w:rsidRPr="00F929C7" w:rsidRDefault="009D427D" w:rsidP="009D427D">
            <w:pPr>
              <w:rPr>
                <w:b/>
                <w:bCs/>
              </w:rPr>
            </w:pPr>
          </w:p>
        </w:tc>
        <w:tc>
          <w:tcPr>
            <w:tcW w:w="460" w:type="dxa"/>
            <w:tcBorders>
              <w:top w:val="nil"/>
              <w:left w:val="nil"/>
              <w:bottom w:val="single" w:sz="6" w:space="0" w:color="auto"/>
              <w:right w:val="nil"/>
            </w:tcBorders>
          </w:tcPr>
          <w:p w:rsidR="009D427D" w:rsidRPr="00F929C7" w:rsidRDefault="009D427D" w:rsidP="009D427D">
            <w:pPr>
              <w:rPr>
                <w:b/>
                <w:bCs/>
              </w:rPr>
            </w:pPr>
          </w:p>
        </w:tc>
        <w:tc>
          <w:tcPr>
            <w:tcW w:w="460" w:type="dxa"/>
            <w:tcBorders>
              <w:top w:val="nil"/>
              <w:left w:val="nil"/>
              <w:bottom w:val="single" w:sz="6" w:space="0" w:color="auto"/>
              <w:right w:val="nil"/>
            </w:tcBorders>
          </w:tcPr>
          <w:p w:rsidR="009D427D" w:rsidRPr="00F929C7" w:rsidRDefault="009D427D" w:rsidP="009D427D">
            <w:pPr>
              <w:rPr>
                <w:b/>
                <w:bCs/>
              </w:rPr>
            </w:pPr>
          </w:p>
        </w:tc>
        <w:tc>
          <w:tcPr>
            <w:tcW w:w="542" w:type="dxa"/>
            <w:tcBorders>
              <w:top w:val="nil"/>
              <w:left w:val="nil"/>
              <w:bottom w:val="single" w:sz="6" w:space="0" w:color="auto"/>
              <w:right w:val="nil"/>
            </w:tcBorders>
          </w:tcPr>
          <w:p w:rsidR="009D427D" w:rsidRPr="00F929C7" w:rsidRDefault="009D427D" w:rsidP="009D427D">
            <w:pPr>
              <w:rPr>
                <w:b/>
                <w:bCs/>
              </w:rPr>
            </w:pPr>
          </w:p>
        </w:tc>
      </w:tr>
      <w:tr w:rsidR="009D427D" w:rsidRPr="00F929C7" w:rsidTr="009D427D">
        <w:tc>
          <w:tcPr>
            <w:tcW w:w="9284" w:type="dxa"/>
            <w:gridSpan w:val="23"/>
            <w:tcBorders>
              <w:top w:val="single" w:sz="6" w:space="0" w:color="auto"/>
              <w:left w:val="single" w:sz="6" w:space="0" w:color="auto"/>
              <w:bottom w:val="single" w:sz="4" w:space="0" w:color="auto"/>
              <w:right w:val="single" w:sz="6" w:space="0" w:color="auto"/>
            </w:tcBorders>
          </w:tcPr>
          <w:p w:rsidR="009D427D" w:rsidRDefault="009D427D" w:rsidP="009D427D">
            <w:pPr>
              <w:jc w:val="both"/>
            </w:pPr>
            <w:r>
              <w:t>V I. pololetí roku 2017 byla čerpána pouze částka 7,51 tis. Kč na konzultační, poradenské a právní služby. Ostatní čerpání je předpokládáno ve II. pololetí 2017.</w:t>
            </w:r>
          </w:p>
        </w:tc>
      </w:tr>
      <w:tr w:rsidR="009D427D" w:rsidRPr="00FF2A75" w:rsidTr="009D427D">
        <w:tc>
          <w:tcPr>
            <w:tcW w:w="9284" w:type="dxa"/>
            <w:gridSpan w:val="23"/>
            <w:tcBorders>
              <w:top w:val="nil"/>
              <w:left w:val="nil"/>
              <w:bottom w:val="nil"/>
              <w:right w:val="nil"/>
            </w:tcBorders>
            <w:shd w:val="clear" w:color="auto" w:fill="auto"/>
          </w:tcPr>
          <w:p w:rsidR="009D427D" w:rsidRPr="00FF2A75" w:rsidRDefault="009D427D" w:rsidP="009D427D">
            <w:pPr>
              <w:rPr>
                <w:b/>
                <w:bCs/>
                <w:sz w:val="24"/>
                <w:szCs w:val="24"/>
              </w:rPr>
            </w:pPr>
          </w:p>
        </w:tc>
      </w:tr>
    </w:tbl>
    <w:p w:rsidR="00ED2E73" w:rsidRDefault="00ED2E73"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tbl>
      <w:tblPr>
        <w:tblW w:w="9964" w:type="dxa"/>
        <w:tblLayout w:type="fixed"/>
        <w:tblCellMar>
          <w:left w:w="70" w:type="dxa"/>
          <w:right w:w="70" w:type="dxa"/>
        </w:tblCellMar>
        <w:tblLook w:val="0000" w:firstRow="0" w:lastRow="0" w:firstColumn="0" w:lastColumn="0" w:noHBand="0" w:noVBand="0"/>
      </w:tblPr>
      <w:tblGrid>
        <w:gridCol w:w="453"/>
        <w:gridCol w:w="320"/>
        <w:gridCol w:w="140"/>
        <w:gridCol w:w="461"/>
        <w:gridCol w:w="109"/>
        <w:gridCol w:w="51"/>
        <w:gridCol w:w="231"/>
        <w:gridCol w:w="69"/>
        <w:gridCol w:w="460"/>
        <w:gridCol w:w="460"/>
        <w:gridCol w:w="145"/>
        <w:gridCol w:w="144"/>
        <w:gridCol w:w="173"/>
        <w:gridCol w:w="460"/>
        <w:gridCol w:w="218"/>
        <w:gridCol w:w="242"/>
        <w:gridCol w:w="42"/>
        <w:gridCol w:w="160"/>
        <w:gridCol w:w="258"/>
        <w:gridCol w:w="202"/>
        <w:gridCol w:w="258"/>
        <w:gridCol w:w="115"/>
        <w:gridCol w:w="59"/>
        <w:gridCol w:w="28"/>
        <w:gridCol w:w="73"/>
        <w:gridCol w:w="59"/>
        <w:gridCol w:w="126"/>
        <w:gridCol w:w="202"/>
        <w:gridCol w:w="258"/>
        <w:gridCol w:w="189"/>
        <w:gridCol w:w="13"/>
        <w:gridCol w:w="260"/>
        <w:gridCol w:w="58"/>
        <w:gridCol w:w="102"/>
        <w:gridCol w:w="40"/>
        <w:gridCol w:w="18"/>
        <w:gridCol w:w="242"/>
        <w:gridCol w:w="160"/>
        <w:gridCol w:w="40"/>
        <w:gridCol w:w="18"/>
        <w:gridCol w:w="242"/>
        <w:gridCol w:w="160"/>
        <w:gridCol w:w="40"/>
        <w:gridCol w:w="18"/>
        <w:gridCol w:w="242"/>
        <w:gridCol w:w="160"/>
        <w:gridCol w:w="40"/>
        <w:gridCol w:w="18"/>
        <w:gridCol w:w="242"/>
        <w:gridCol w:w="160"/>
        <w:gridCol w:w="40"/>
        <w:gridCol w:w="18"/>
        <w:gridCol w:w="242"/>
        <w:gridCol w:w="160"/>
        <w:gridCol w:w="40"/>
        <w:gridCol w:w="18"/>
        <w:gridCol w:w="328"/>
        <w:gridCol w:w="74"/>
        <w:gridCol w:w="58"/>
        <w:gridCol w:w="67"/>
        <w:gridCol w:w="420"/>
        <w:gridCol w:w="61"/>
      </w:tblGrid>
      <w:tr w:rsidR="009D427D" w:rsidTr="009D427D">
        <w:trPr>
          <w:gridAfter w:val="5"/>
          <w:wAfter w:w="680" w:type="dxa"/>
        </w:trPr>
        <w:tc>
          <w:tcPr>
            <w:tcW w:w="9284" w:type="dxa"/>
            <w:gridSpan w:val="57"/>
          </w:tcPr>
          <w:p w:rsidR="009D427D" w:rsidRDefault="009D427D" w:rsidP="009D427D">
            <w:pPr>
              <w:rPr>
                <w:b/>
                <w:sz w:val="24"/>
              </w:rPr>
            </w:pPr>
            <w:r>
              <w:rPr>
                <w:b/>
                <w:sz w:val="24"/>
              </w:rPr>
              <w:lastRenderedPageBreak/>
              <w:t>Kapitola 62 – Územní plánování a památková péče</w:t>
            </w:r>
          </w:p>
        </w:tc>
      </w:tr>
      <w:tr w:rsidR="009D427D" w:rsidRPr="00C50E8E" w:rsidTr="009D427D">
        <w:trPr>
          <w:gridAfter w:val="5"/>
          <w:wAfter w:w="680" w:type="dxa"/>
        </w:trPr>
        <w:tc>
          <w:tcPr>
            <w:tcW w:w="453"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1" w:type="dxa"/>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tcPr>
          <w:p w:rsidR="009D427D" w:rsidRPr="00C50E8E" w:rsidRDefault="009D427D" w:rsidP="009D427D">
            <w:pPr>
              <w:rPr>
                <w:b/>
              </w:rPr>
            </w:pPr>
          </w:p>
        </w:tc>
        <w:tc>
          <w:tcPr>
            <w:tcW w:w="460" w:type="dxa"/>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3"/>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6"/>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gridSpan w:val="5"/>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546" w:type="dxa"/>
            <w:gridSpan w:val="4"/>
          </w:tcPr>
          <w:p w:rsidR="009D427D" w:rsidRPr="00C50E8E" w:rsidRDefault="009D427D" w:rsidP="009D427D">
            <w:pPr>
              <w:rPr>
                <w:b/>
              </w:rPr>
            </w:pPr>
          </w:p>
        </w:tc>
      </w:tr>
      <w:tr w:rsidR="009D427D" w:rsidRPr="00C50E8E" w:rsidTr="009D427D">
        <w:trPr>
          <w:gridAfter w:val="5"/>
          <w:wAfter w:w="680" w:type="dxa"/>
        </w:trPr>
        <w:tc>
          <w:tcPr>
            <w:tcW w:w="9284" w:type="dxa"/>
            <w:gridSpan w:val="57"/>
            <w:shd w:val="clear" w:color="auto" w:fill="F79646"/>
          </w:tcPr>
          <w:p w:rsidR="009D427D" w:rsidRPr="00C50E8E" w:rsidRDefault="009D427D" w:rsidP="009D427D">
            <w:pPr>
              <w:rPr>
                <w:b/>
                <w:u w:val="single"/>
              </w:rPr>
            </w:pPr>
            <w:r w:rsidRPr="00C50E8E">
              <w:rPr>
                <w:b/>
                <w:u w:val="single"/>
              </w:rPr>
              <w:t>Rozbor plnění příjmů rozpočtu kapitoly</w:t>
            </w:r>
          </w:p>
        </w:tc>
      </w:tr>
      <w:tr w:rsidR="009D427D" w:rsidRPr="00C50E8E" w:rsidTr="009D427D">
        <w:trPr>
          <w:gridAfter w:val="5"/>
          <w:wAfter w:w="680" w:type="dxa"/>
        </w:trPr>
        <w:tc>
          <w:tcPr>
            <w:tcW w:w="453"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1" w:type="dxa"/>
          </w:tcPr>
          <w:p w:rsidR="009D427D" w:rsidRPr="00C50E8E" w:rsidRDefault="009D427D" w:rsidP="009D427D">
            <w:pPr>
              <w:rPr>
                <w:b/>
              </w:rPr>
            </w:pPr>
          </w:p>
        </w:tc>
        <w:tc>
          <w:tcPr>
            <w:tcW w:w="391" w:type="dxa"/>
            <w:gridSpan w:val="3"/>
          </w:tcPr>
          <w:p w:rsidR="009D427D" w:rsidRPr="00C50E8E" w:rsidRDefault="009D427D" w:rsidP="009D427D">
            <w:pPr>
              <w:rPr>
                <w:b/>
              </w:rPr>
            </w:pPr>
          </w:p>
        </w:tc>
        <w:tc>
          <w:tcPr>
            <w:tcW w:w="529" w:type="dxa"/>
            <w:gridSpan w:val="2"/>
          </w:tcPr>
          <w:p w:rsidR="009D427D" w:rsidRPr="00C50E8E" w:rsidRDefault="009D427D" w:rsidP="009D427D">
            <w:pPr>
              <w:rPr>
                <w:b/>
              </w:rPr>
            </w:pPr>
          </w:p>
        </w:tc>
        <w:tc>
          <w:tcPr>
            <w:tcW w:w="460" w:type="dxa"/>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3"/>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6"/>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gridSpan w:val="5"/>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546" w:type="dxa"/>
            <w:gridSpan w:val="4"/>
          </w:tcPr>
          <w:p w:rsidR="009D427D" w:rsidRPr="00C50E8E" w:rsidRDefault="009D427D" w:rsidP="009D427D">
            <w:pPr>
              <w:rPr>
                <w:b/>
              </w:rPr>
            </w:pPr>
          </w:p>
        </w:tc>
      </w:tr>
      <w:tr w:rsidR="009D427D" w:rsidRPr="00AC0210" w:rsidTr="009D427D">
        <w:trPr>
          <w:gridAfter w:val="5"/>
          <w:wAfter w:w="680" w:type="dxa"/>
        </w:trPr>
        <w:tc>
          <w:tcPr>
            <w:tcW w:w="1765" w:type="dxa"/>
            <w:gridSpan w:val="7"/>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AC0210" w:rsidRDefault="009D427D" w:rsidP="009D427D">
            <w:pPr>
              <w:jc w:val="center"/>
              <w:rPr>
                <w:b/>
                <w:sz w:val="16"/>
                <w:szCs w:val="16"/>
              </w:rPr>
            </w:pPr>
            <w:r w:rsidRPr="00AC0210">
              <w:rPr>
                <w:b/>
                <w:sz w:val="16"/>
                <w:szCs w:val="16"/>
              </w:rPr>
              <w:t>Rozpočet upravený v tis. Kč</w:t>
            </w:r>
          </w:p>
        </w:tc>
        <w:tc>
          <w:tcPr>
            <w:tcW w:w="1911" w:type="dxa"/>
            <w:gridSpan w:val="7"/>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AC0210" w:rsidRDefault="009D427D" w:rsidP="009D427D">
            <w:pPr>
              <w:jc w:val="center"/>
              <w:rPr>
                <w:b/>
                <w:sz w:val="16"/>
                <w:szCs w:val="16"/>
              </w:rPr>
            </w:pPr>
            <w:r w:rsidRPr="00AC0210">
              <w:rPr>
                <w:b/>
                <w:sz w:val="16"/>
                <w:szCs w:val="16"/>
              </w:rPr>
              <w:t>Skutečnost v tis. Kč</w:t>
            </w:r>
          </w:p>
        </w:tc>
        <w:tc>
          <w:tcPr>
            <w:tcW w:w="1840" w:type="dxa"/>
            <w:gridSpan w:val="13"/>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AC0210" w:rsidRDefault="009D427D" w:rsidP="009D427D">
            <w:pPr>
              <w:jc w:val="center"/>
              <w:rPr>
                <w:b/>
                <w:sz w:val="16"/>
                <w:szCs w:val="16"/>
              </w:rPr>
            </w:pPr>
            <w:r w:rsidRPr="00AC0210">
              <w:rPr>
                <w:b/>
                <w:sz w:val="16"/>
                <w:szCs w:val="16"/>
              </w:rPr>
              <w:t>SK/RU v %</w:t>
            </w:r>
          </w:p>
        </w:tc>
        <w:tc>
          <w:tcPr>
            <w:tcW w:w="3768" w:type="dxa"/>
            <w:gridSpan w:val="30"/>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AC0210" w:rsidRDefault="009D427D" w:rsidP="009D427D">
            <w:pPr>
              <w:jc w:val="center"/>
              <w:rPr>
                <w:b/>
                <w:sz w:val="16"/>
                <w:szCs w:val="16"/>
              </w:rPr>
            </w:pPr>
            <w:r w:rsidRPr="00AC0210">
              <w:rPr>
                <w:b/>
                <w:sz w:val="16"/>
                <w:szCs w:val="16"/>
              </w:rPr>
              <w:t>Komentář</w:t>
            </w:r>
          </w:p>
        </w:tc>
      </w:tr>
      <w:tr w:rsidR="009D427D" w:rsidRPr="00C50E8E" w:rsidTr="009D427D">
        <w:trPr>
          <w:gridAfter w:val="5"/>
          <w:wAfter w:w="680" w:type="dxa"/>
        </w:trPr>
        <w:tc>
          <w:tcPr>
            <w:tcW w:w="1765" w:type="dxa"/>
            <w:gridSpan w:val="7"/>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right"/>
              <w:rPr>
                <w:b/>
              </w:rPr>
            </w:pPr>
            <w:r>
              <w:rPr>
                <w:b/>
              </w:rPr>
              <w:t>0</w:t>
            </w:r>
          </w:p>
        </w:tc>
        <w:tc>
          <w:tcPr>
            <w:tcW w:w="1911" w:type="dxa"/>
            <w:gridSpan w:val="7"/>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right"/>
              <w:rPr>
                <w:b/>
              </w:rPr>
            </w:pPr>
            <w:r>
              <w:rPr>
                <w:b/>
              </w:rPr>
              <w:t>444,97</w:t>
            </w:r>
          </w:p>
        </w:tc>
        <w:tc>
          <w:tcPr>
            <w:tcW w:w="1840" w:type="dxa"/>
            <w:gridSpan w:val="13"/>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right"/>
              <w:rPr>
                <w:b/>
              </w:rPr>
            </w:pPr>
            <w:r>
              <w:rPr>
                <w:b/>
              </w:rPr>
              <w:t>***</w:t>
            </w:r>
          </w:p>
        </w:tc>
        <w:tc>
          <w:tcPr>
            <w:tcW w:w="3768" w:type="dxa"/>
            <w:gridSpan w:val="30"/>
            <w:tcBorders>
              <w:top w:val="single" w:sz="6" w:space="0" w:color="auto"/>
              <w:left w:val="single" w:sz="6" w:space="0" w:color="auto"/>
              <w:bottom w:val="single" w:sz="6" w:space="0" w:color="auto"/>
              <w:right w:val="single" w:sz="6" w:space="0" w:color="auto"/>
            </w:tcBorders>
          </w:tcPr>
          <w:p w:rsidR="009D427D" w:rsidRPr="00C50E8E" w:rsidRDefault="009D427D" w:rsidP="009D427D">
            <w:pPr>
              <w:rPr>
                <w:b/>
              </w:rPr>
            </w:pPr>
            <w:r w:rsidRPr="00C50E8E">
              <w:rPr>
                <w:b/>
              </w:rPr>
              <w:t>Nekonsolidované příjmy</w:t>
            </w:r>
          </w:p>
        </w:tc>
      </w:tr>
      <w:tr w:rsidR="009D427D" w:rsidRPr="00C50E8E" w:rsidTr="009D427D">
        <w:trPr>
          <w:gridAfter w:val="5"/>
          <w:wAfter w:w="680" w:type="dxa"/>
        </w:trPr>
        <w:tc>
          <w:tcPr>
            <w:tcW w:w="1765" w:type="dxa"/>
            <w:gridSpan w:val="7"/>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right"/>
              <w:rPr>
                <w:b/>
              </w:rPr>
            </w:pPr>
            <w:r>
              <w:rPr>
                <w:b/>
              </w:rPr>
              <w:t>0</w:t>
            </w:r>
          </w:p>
        </w:tc>
        <w:tc>
          <w:tcPr>
            <w:tcW w:w="1911" w:type="dxa"/>
            <w:gridSpan w:val="7"/>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right"/>
              <w:rPr>
                <w:b/>
              </w:rPr>
            </w:pPr>
            <w:r>
              <w:rPr>
                <w:b/>
              </w:rPr>
              <w:t>444,97</w:t>
            </w:r>
          </w:p>
        </w:tc>
        <w:tc>
          <w:tcPr>
            <w:tcW w:w="1840" w:type="dxa"/>
            <w:gridSpan w:val="13"/>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right"/>
              <w:rPr>
                <w:b/>
              </w:rPr>
            </w:pPr>
            <w:r>
              <w:rPr>
                <w:b/>
              </w:rPr>
              <w:t>***</w:t>
            </w:r>
          </w:p>
        </w:tc>
        <w:tc>
          <w:tcPr>
            <w:tcW w:w="3768" w:type="dxa"/>
            <w:gridSpan w:val="30"/>
            <w:tcBorders>
              <w:top w:val="single" w:sz="6" w:space="0" w:color="auto"/>
              <w:left w:val="single" w:sz="6" w:space="0" w:color="auto"/>
              <w:bottom w:val="single" w:sz="6" w:space="0" w:color="auto"/>
              <w:right w:val="single" w:sz="6" w:space="0" w:color="auto"/>
            </w:tcBorders>
          </w:tcPr>
          <w:p w:rsidR="009D427D" w:rsidRPr="00C50E8E" w:rsidRDefault="009D427D" w:rsidP="009D427D">
            <w:pPr>
              <w:rPr>
                <w:b/>
              </w:rPr>
            </w:pPr>
            <w:r w:rsidRPr="00C50E8E">
              <w:rPr>
                <w:b/>
              </w:rPr>
              <w:t>Konsolidované příjmy</w:t>
            </w:r>
          </w:p>
        </w:tc>
      </w:tr>
      <w:tr w:rsidR="009D427D" w:rsidRPr="00C50E8E" w:rsidTr="009D427D">
        <w:trPr>
          <w:gridAfter w:val="5"/>
          <w:wAfter w:w="680" w:type="dxa"/>
        </w:trPr>
        <w:tc>
          <w:tcPr>
            <w:tcW w:w="453"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1" w:type="dxa"/>
          </w:tcPr>
          <w:p w:rsidR="009D427D" w:rsidRPr="00C50E8E" w:rsidRDefault="009D427D" w:rsidP="009D427D">
            <w:pPr>
              <w:rPr>
                <w:b/>
              </w:rPr>
            </w:pPr>
          </w:p>
        </w:tc>
        <w:tc>
          <w:tcPr>
            <w:tcW w:w="391" w:type="dxa"/>
            <w:gridSpan w:val="3"/>
          </w:tcPr>
          <w:p w:rsidR="009D427D" w:rsidRPr="00C50E8E" w:rsidRDefault="009D427D" w:rsidP="009D427D">
            <w:pPr>
              <w:rPr>
                <w:b/>
              </w:rPr>
            </w:pPr>
          </w:p>
        </w:tc>
        <w:tc>
          <w:tcPr>
            <w:tcW w:w="529" w:type="dxa"/>
            <w:gridSpan w:val="2"/>
          </w:tcPr>
          <w:p w:rsidR="009D427D" w:rsidRPr="00C50E8E" w:rsidRDefault="009D427D" w:rsidP="009D427D">
            <w:pPr>
              <w:rPr>
                <w:b/>
              </w:rPr>
            </w:pPr>
          </w:p>
        </w:tc>
        <w:tc>
          <w:tcPr>
            <w:tcW w:w="460" w:type="dxa"/>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3"/>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6"/>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gridSpan w:val="5"/>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546" w:type="dxa"/>
            <w:gridSpan w:val="4"/>
          </w:tcPr>
          <w:p w:rsidR="009D427D" w:rsidRPr="00C50E8E" w:rsidRDefault="009D427D" w:rsidP="009D427D">
            <w:pPr>
              <w:rPr>
                <w:b/>
              </w:rPr>
            </w:pPr>
          </w:p>
        </w:tc>
      </w:tr>
      <w:tr w:rsidR="009D427D" w:rsidRPr="00C50E8E" w:rsidTr="009D427D">
        <w:trPr>
          <w:gridAfter w:val="5"/>
          <w:wAfter w:w="680" w:type="dxa"/>
        </w:trPr>
        <w:tc>
          <w:tcPr>
            <w:tcW w:w="9284" w:type="dxa"/>
            <w:gridSpan w:val="57"/>
            <w:shd w:val="clear" w:color="auto" w:fill="EEECE1" w:themeFill="background2"/>
          </w:tcPr>
          <w:p w:rsidR="009D427D" w:rsidRPr="00C50E8E" w:rsidRDefault="009D427D" w:rsidP="009D427D">
            <w:pPr>
              <w:rPr>
                <w:b/>
              </w:rPr>
            </w:pPr>
            <w:r w:rsidRPr="00C50E8E">
              <w:rPr>
                <w:b/>
              </w:rPr>
              <w:t>Stručný komentář k celkovému vývoji plnění příjmů kapitoly ve sledovaném období</w:t>
            </w:r>
          </w:p>
        </w:tc>
      </w:tr>
      <w:tr w:rsidR="009D427D" w:rsidRPr="00C50E8E" w:rsidTr="009D427D">
        <w:trPr>
          <w:gridAfter w:val="5"/>
          <w:wAfter w:w="680" w:type="dxa"/>
        </w:trPr>
        <w:tc>
          <w:tcPr>
            <w:tcW w:w="453"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1" w:type="dxa"/>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tcPr>
          <w:p w:rsidR="009D427D" w:rsidRPr="00C50E8E" w:rsidRDefault="009D427D" w:rsidP="009D427D">
            <w:pPr>
              <w:rPr>
                <w:b/>
              </w:rPr>
            </w:pPr>
          </w:p>
        </w:tc>
        <w:tc>
          <w:tcPr>
            <w:tcW w:w="460" w:type="dxa"/>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3"/>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6"/>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gridSpan w:val="5"/>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546" w:type="dxa"/>
            <w:gridSpan w:val="4"/>
          </w:tcPr>
          <w:p w:rsidR="009D427D" w:rsidRPr="00C50E8E" w:rsidRDefault="009D427D" w:rsidP="009D427D">
            <w:pPr>
              <w:rPr>
                <w:b/>
              </w:rPr>
            </w:pPr>
          </w:p>
        </w:tc>
      </w:tr>
      <w:tr w:rsidR="009D427D" w:rsidRPr="00C50E8E" w:rsidTr="009D427D">
        <w:trPr>
          <w:gridAfter w:val="5"/>
          <w:wAfter w:w="680" w:type="dxa"/>
        </w:trPr>
        <w:tc>
          <w:tcPr>
            <w:tcW w:w="9284" w:type="dxa"/>
            <w:gridSpan w:val="57"/>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both"/>
            </w:pPr>
            <w:r w:rsidRPr="00C50E8E">
              <w:t>Uvést vlastní komentář k všeobecnému plnění příjmové stránky rozpočtu kapitoly.</w:t>
            </w:r>
          </w:p>
        </w:tc>
      </w:tr>
      <w:tr w:rsidR="009D427D" w:rsidRPr="00C50E8E" w:rsidTr="009D427D">
        <w:trPr>
          <w:gridAfter w:val="5"/>
          <w:wAfter w:w="680" w:type="dxa"/>
        </w:trPr>
        <w:tc>
          <w:tcPr>
            <w:tcW w:w="453"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1" w:type="dxa"/>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tcPr>
          <w:p w:rsidR="009D427D" w:rsidRPr="00C50E8E" w:rsidRDefault="009D427D" w:rsidP="009D427D">
            <w:pPr>
              <w:rPr>
                <w:b/>
              </w:rPr>
            </w:pPr>
          </w:p>
        </w:tc>
        <w:tc>
          <w:tcPr>
            <w:tcW w:w="460" w:type="dxa"/>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3"/>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6"/>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gridSpan w:val="5"/>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546" w:type="dxa"/>
            <w:gridSpan w:val="4"/>
          </w:tcPr>
          <w:p w:rsidR="009D427D" w:rsidRPr="00C50E8E" w:rsidRDefault="009D427D" w:rsidP="009D427D">
            <w:pPr>
              <w:rPr>
                <w:b/>
              </w:rPr>
            </w:pPr>
          </w:p>
        </w:tc>
      </w:tr>
      <w:tr w:rsidR="009D427D" w:rsidRPr="00C50E8E" w:rsidTr="009D427D">
        <w:trPr>
          <w:gridAfter w:val="5"/>
          <w:wAfter w:w="680" w:type="dxa"/>
        </w:trPr>
        <w:tc>
          <w:tcPr>
            <w:tcW w:w="9284" w:type="dxa"/>
            <w:gridSpan w:val="57"/>
            <w:shd w:val="clear" w:color="auto" w:fill="EEECE1" w:themeFill="background2"/>
          </w:tcPr>
          <w:p w:rsidR="009D427D" w:rsidRPr="00C50E8E" w:rsidRDefault="009D427D" w:rsidP="009D427D">
            <w:pPr>
              <w:rPr>
                <w:b/>
              </w:rPr>
            </w:pPr>
            <w:r w:rsidRPr="00C50E8E">
              <w:rPr>
                <w:b/>
              </w:rPr>
              <w:t>Komentář k položkám (akcím), které vykázaly abnormalitu v řádném plnění příjmů rozpočtu kapitoly ve sledovaném období</w:t>
            </w:r>
          </w:p>
        </w:tc>
      </w:tr>
      <w:tr w:rsidR="009D427D" w:rsidRPr="00C50E8E" w:rsidTr="009D427D">
        <w:trPr>
          <w:gridAfter w:val="1"/>
          <w:wAfter w:w="61" w:type="dxa"/>
        </w:trPr>
        <w:tc>
          <w:tcPr>
            <w:tcW w:w="453" w:type="dxa"/>
          </w:tcPr>
          <w:p w:rsidR="009D427D" w:rsidRPr="00C50E8E" w:rsidRDefault="009D427D" w:rsidP="009D427D">
            <w:pPr>
              <w:rPr>
                <w:b/>
              </w:rPr>
            </w:pPr>
          </w:p>
        </w:tc>
        <w:tc>
          <w:tcPr>
            <w:tcW w:w="320" w:type="dxa"/>
          </w:tcPr>
          <w:p w:rsidR="009D427D" w:rsidRPr="00C50E8E" w:rsidRDefault="009D427D" w:rsidP="009D427D">
            <w:pPr>
              <w:rPr>
                <w:b/>
              </w:rPr>
            </w:pPr>
          </w:p>
        </w:tc>
        <w:tc>
          <w:tcPr>
            <w:tcW w:w="601" w:type="dxa"/>
            <w:gridSpan w:val="2"/>
          </w:tcPr>
          <w:p w:rsidR="009D427D" w:rsidRPr="00C50E8E" w:rsidRDefault="009D427D" w:rsidP="009D427D">
            <w:pPr>
              <w:rPr>
                <w:b/>
              </w:rPr>
            </w:pPr>
          </w:p>
        </w:tc>
        <w:tc>
          <w:tcPr>
            <w:tcW w:w="160" w:type="dxa"/>
            <w:gridSpan w:val="2"/>
          </w:tcPr>
          <w:p w:rsidR="009D427D" w:rsidRPr="00C50E8E" w:rsidRDefault="009D427D" w:rsidP="009D427D">
            <w:pPr>
              <w:rPr>
                <w:b/>
              </w:rPr>
            </w:pPr>
          </w:p>
        </w:tc>
        <w:tc>
          <w:tcPr>
            <w:tcW w:w="760" w:type="dxa"/>
            <w:gridSpan w:val="3"/>
          </w:tcPr>
          <w:p w:rsidR="009D427D" w:rsidRPr="00C50E8E" w:rsidRDefault="009D427D" w:rsidP="009D427D">
            <w:pPr>
              <w:rPr>
                <w:b/>
              </w:rPr>
            </w:pPr>
          </w:p>
        </w:tc>
        <w:tc>
          <w:tcPr>
            <w:tcW w:w="605" w:type="dxa"/>
            <w:gridSpan w:val="2"/>
          </w:tcPr>
          <w:p w:rsidR="009D427D" w:rsidRPr="00C50E8E" w:rsidRDefault="009D427D" w:rsidP="009D427D">
            <w:pPr>
              <w:rPr>
                <w:b/>
              </w:rPr>
            </w:pPr>
          </w:p>
        </w:tc>
        <w:tc>
          <w:tcPr>
            <w:tcW w:w="317" w:type="dxa"/>
            <w:gridSpan w:val="2"/>
          </w:tcPr>
          <w:p w:rsidR="009D427D" w:rsidRPr="00C50E8E" w:rsidRDefault="009D427D" w:rsidP="009D427D">
            <w:pPr>
              <w:rPr>
                <w:b/>
              </w:rPr>
            </w:pPr>
          </w:p>
        </w:tc>
        <w:tc>
          <w:tcPr>
            <w:tcW w:w="678" w:type="dxa"/>
            <w:gridSpan w:val="2"/>
          </w:tcPr>
          <w:p w:rsidR="009D427D" w:rsidRPr="00C50E8E" w:rsidRDefault="009D427D" w:rsidP="009D427D">
            <w:pPr>
              <w:rPr>
                <w:b/>
              </w:rPr>
            </w:pPr>
          </w:p>
        </w:tc>
        <w:tc>
          <w:tcPr>
            <w:tcW w:w="242" w:type="dxa"/>
          </w:tcPr>
          <w:p w:rsidR="009D427D" w:rsidRPr="00C50E8E" w:rsidRDefault="009D427D" w:rsidP="009D427D">
            <w:pPr>
              <w:rPr>
                <w:b/>
              </w:rPr>
            </w:pPr>
          </w:p>
        </w:tc>
        <w:tc>
          <w:tcPr>
            <w:tcW w:w="1035" w:type="dxa"/>
            <w:gridSpan w:val="6"/>
          </w:tcPr>
          <w:p w:rsidR="009D427D" w:rsidRPr="00C50E8E" w:rsidRDefault="009D427D" w:rsidP="009D427D">
            <w:pPr>
              <w:rPr>
                <w:b/>
              </w:rPr>
            </w:pPr>
          </w:p>
        </w:tc>
        <w:tc>
          <w:tcPr>
            <w:tcW w:w="160" w:type="dxa"/>
            <w:gridSpan w:val="3"/>
          </w:tcPr>
          <w:p w:rsidR="009D427D" w:rsidRPr="00C50E8E" w:rsidRDefault="009D427D" w:rsidP="009D427D">
            <w:pPr>
              <w:rPr>
                <w:b/>
              </w:rPr>
            </w:pPr>
          </w:p>
        </w:tc>
        <w:tc>
          <w:tcPr>
            <w:tcW w:w="1107" w:type="dxa"/>
            <w:gridSpan w:val="7"/>
          </w:tcPr>
          <w:p w:rsidR="009D427D" w:rsidRPr="00C50E8E" w:rsidRDefault="009D427D" w:rsidP="009D427D">
            <w:pPr>
              <w:rPr>
                <w:b/>
              </w:rPr>
            </w:pPr>
          </w:p>
        </w:tc>
        <w:tc>
          <w:tcPr>
            <w:tcW w:w="160" w:type="dxa"/>
            <w:gridSpan w:val="2"/>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545" w:type="dxa"/>
            <w:gridSpan w:val="3"/>
          </w:tcPr>
          <w:p w:rsidR="009D427D" w:rsidRPr="00C50E8E" w:rsidRDefault="009D427D" w:rsidP="009D427D">
            <w:pPr>
              <w:rPr>
                <w:b/>
              </w:rPr>
            </w:pPr>
          </w:p>
        </w:tc>
      </w:tr>
      <w:tr w:rsidR="009D427D" w:rsidRPr="00AC0210"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r w:rsidRPr="009D427D">
              <w:rPr>
                <w:b/>
                <w:sz w:val="18"/>
                <w:szCs w:val="18"/>
              </w:rPr>
              <w:t>Oddíl, paragraf</w:t>
            </w:r>
          </w:p>
        </w:tc>
        <w:tc>
          <w:tcPr>
            <w:tcW w:w="710"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r w:rsidRPr="009D427D">
              <w:rPr>
                <w:b/>
                <w:sz w:val="18"/>
                <w:szCs w:val="18"/>
              </w:rPr>
              <w:t>Položka</w:t>
            </w:r>
          </w:p>
        </w:tc>
        <w:tc>
          <w:tcPr>
            <w:tcW w:w="1560" w:type="dxa"/>
            <w:gridSpan w:val="7"/>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r w:rsidRPr="009D427D">
              <w:rPr>
                <w:b/>
                <w:sz w:val="18"/>
                <w:szCs w:val="18"/>
              </w:rPr>
              <w:t>Organizace</w:t>
            </w:r>
          </w:p>
        </w:tc>
        <w:tc>
          <w:tcPr>
            <w:tcW w:w="1135" w:type="dxa"/>
            <w:gridSpan w:val="5"/>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r w:rsidRPr="009D427D">
              <w:rPr>
                <w:b/>
                <w:sz w:val="18"/>
                <w:szCs w:val="18"/>
              </w:rPr>
              <w:t>Účelový zdroj</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r w:rsidRPr="009D427D">
              <w:rPr>
                <w:b/>
                <w:sz w:val="18"/>
                <w:szCs w:val="18"/>
              </w:rPr>
              <w:t>Upravený rozpočet v tis. Kč</w:t>
            </w:r>
          </w:p>
        </w:tc>
        <w:tc>
          <w:tcPr>
            <w:tcW w:w="994" w:type="dxa"/>
            <w:gridSpan w:val="8"/>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r w:rsidRPr="009D427D">
              <w:rPr>
                <w:b/>
                <w:sz w:val="18"/>
                <w:szCs w:val="18"/>
              </w:rPr>
              <w:t>Skutečnost v tis. Kč</w:t>
            </w:r>
          </w:p>
        </w:tc>
        <w:tc>
          <w:tcPr>
            <w:tcW w:w="3119" w:type="dxa"/>
            <w:gridSpan w:val="27"/>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r w:rsidRPr="009D427D">
              <w:rPr>
                <w:b/>
                <w:sz w:val="18"/>
                <w:szCs w:val="18"/>
              </w:rPr>
              <w:t>Komentář</w:t>
            </w:r>
          </w:p>
        </w:tc>
      </w:tr>
      <w:tr w:rsidR="009D427D" w:rsidRPr="00C50E8E"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p>
        </w:tc>
        <w:tc>
          <w:tcPr>
            <w:tcW w:w="710" w:type="dxa"/>
            <w:gridSpan w:val="3"/>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4116</w:t>
            </w:r>
          </w:p>
        </w:tc>
        <w:tc>
          <w:tcPr>
            <w:tcW w:w="1560" w:type="dxa"/>
            <w:gridSpan w:val="7"/>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0620000000000</w:t>
            </w:r>
          </w:p>
        </w:tc>
        <w:tc>
          <w:tcPr>
            <w:tcW w:w="1135"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107117015</w:t>
            </w:r>
          </w:p>
        </w:tc>
        <w:tc>
          <w:tcPr>
            <w:tcW w:w="993"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0</w:t>
            </w:r>
          </w:p>
        </w:tc>
        <w:tc>
          <w:tcPr>
            <w:tcW w:w="994" w:type="dxa"/>
            <w:gridSpan w:val="8"/>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5,28</w:t>
            </w:r>
          </w:p>
        </w:tc>
        <w:tc>
          <w:tcPr>
            <w:tcW w:w="3119" w:type="dxa"/>
            <w:gridSpan w:val="27"/>
            <w:tcBorders>
              <w:top w:val="single" w:sz="6" w:space="0" w:color="auto"/>
              <w:left w:val="single" w:sz="6" w:space="0" w:color="auto"/>
              <w:bottom w:val="single" w:sz="6" w:space="0" w:color="auto"/>
              <w:right w:val="single" w:sz="6" w:space="0" w:color="auto"/>
            </w:tcBorders>
          </w:tcPr>
          <w:p w:rsidR="009D427D" w:rsidRPr="00985129" w:rsidRDefault="009D427D" w:rsidP="009D427D">
            <w:pPr>
              <w:pStyle w:val="Zkladntext"/>
              <w:rPr>
                <w:rFonts w:ascii="Times New Roman" w:hAnsi="Times New Roman" w:cs="Times New Roman"/>
                <w:sz w:val="18"/>
                <w:szCs w:val="18"/>
                <w14:shadow w14:blurRad="0" w14:dist="0" w14:dir="0" w14:sx="0" w14:sy="0" w14:kx="0" w14:ky="0" w14:algn="none">
                  <w14:srgbClr w14:val="000000"/>
                </w14:shadow>
              </w:rPr>
            </w:pPr>
            <w:r w:rsidRPr="00985129">
              <w:rPr>
                <w:rFonts w:ascii="Times New Roman" w:hAnsi="Times New Roman" w:cs="Times New Roman"/>
                <w:sz w:val="18"/>
                <w:szCs w:val="18"/>
                <w14:shadow w14:blurRad="0" w14:dist="0" w14:dir="0" w14:sx="0" w14:sy="0" w14:kx="0" w14:ky="0" w14:algn="none">
                  <w14:srgbClr w14:val="000000"/>
                </w14:shadow>
              </w:rPr>
              <w:t>Ostatní neinvestiční přijaté transfery ze státního rozpočtu - Územní studie neinv.</w:t>
            </w:r>
          </w:p>
          <w:p w:rsidR="009D427D" w:rsidRPr="009D427D" w:rsidRDefault="00985129" w:rsidP="009D427D">
            <w:pPr>
              <w:rPr>
                <w:sz w:val="18"/>
                <w:szCs w:val="18"/>
              </w:rPr>
            </w:pPr>
            <w:r>
              <w:rPr>
                <w:sz w:val="18"/>
                <w:szCs w:val="18"/>
              </w:rPr>
              <w:t>Bylo srovnáno v 8/2017 při přerozdělení dotace.</w:t>
            </w:r>
          </w:p>
        </w:tc>
      </w:tr>
      <w:tr w:rsidR="009D427D" w:rsidRPr="00C50E8E"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p>
        </w:tc>
        <w:tc>
          <w:tcPr>
            <w:tcW w:w="710" w:type="dxa"/>
            <w:gridSpan w:val="3"/>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4116</w:t>
            </w:r>
          </w:p>
        </w:tc>
        <w:tc>
          <w:tcPr>
            <w:tcW w:w="1560" w:type="dxa"/>
            <w:gridSpan w:val="7"/>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0620000000000</w:t>
            </w:r>
          </w:p>
        </w:tc>
        <w:tc>
          <w:tcPr>
            <w:tcW w:w="1135"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107517016</w:t>
            </w:r>
          </w:p>
        </w:tc>
        <w:tc>
          <w:tcPr>
            <w:tcW w:w="993"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0</w:t>
            </w:r>
          </w:p>
        </w:tc>
        <w:tc>
          <w:tcPr>
            <w:tcW w:w="994" w:type="dxa"/>
            <w:gridSpan w:val="8"/>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89,82</w:t>
            </w:r>
          </w:p>
        </w:tc>
        <w:tc>
          <w:tcPr>
            <w:tcW w:w="3119" w:type="dxa"/>
            <w:gridSpan w:val="27"/>
            <w:tcBorders>
              <w:top w:val="single" w:sz="6" w:space="0" w:color="auto"/>
              <w:left w:val="single" w:sz="6" w:space="0" w:color="auto"/>
              <w:bottom w:val="single" w:sz="6" w:space="0" w:color="auto"/>
              <w:right w:val="single" w:sz="6" w:space="0" w:color="auto"/>
            </w:tcBorders>
          </w:tcPr>
          <w:p w:rsidR="009D427D" w:rsidRPr="00B34FDB" w:rsidRDefault="009D427D" w:rsidP="009D427D">
            <w:pPr>
              <w:pStyle w:val="Zkladntext"/>
              <w:rPr>
                <w:rFonts w:ascii="Times New Roman" w:hAnsi="Times New Roman" w:cs="Times New Roman"/>
                <w:sz w:val="18"/>
                <w:szCs w:val="18"/>
                <w14:shadow w14:blurRad="0" w14:dist="0" w14:dir="0" w14:sx="0" w14:sy="0" w14:kx="0" w14:ky="0" w14:algn="none">
                  <w14:srgbClr w14:val="000000"/>
                </w14:shadow>
              </w:rPr>
            </w:pPr>
            <w:r w:rsidRPr="00B34FDB">
              <w:rPr>
                <w:rFonts w:ascii="Times New Roman" w:hAnsi="Times New Roman" w:cs="Times New Roman"/>
                <w:sz w:val="18"/>
                <w:szCs w:val="18"/>
                <w14:shadow w14:blurRad="0" w14:dist="0" w14:dir="0" w14:sx="0" w14:sy="0" w14:kx="0" w14:ky="0" w14:algn="none">
                  <w14:srgbClr w14:val="000000"/>
                </w14:shadow>
              </w:rPr>
              <w:t>Ostatní neinvestiční přijaté transfery ze státního rozpočtu - Územní studie neinv.</w:t>
            </w:r>
          </w:p>
          <w:p w:rsidR="009D427D" w:rsidRPr="009D427D" w:rsidRDefault="00985129" w:rsidP="009D427D">
            <w:pPr>
              <w:pStyle w:val="Zkladntext"/>
              <w:rPr>
                <w:rFonts w:ascii="Times New Roman" w:hAnsi="Times New Roman" w:cs="Times New Roman"/>
                <w:b/>
                <w:sz w:val="18"/>
                <w:szCs w:val="18"/>
              </w:rPr>
            </w:pPr>
            <w:r w:rsidRPr="00B34FDB">
              <w:rPr>
                <w:rFonts w:ascii="Times New Roman" w:hAnsi="Times New Roman" w:cs="Times New Roman"/>
                <w:sz w:val="18"/>
                <w:szCs w:val="18"/>
                <w14:shadow w14:blurRad="0" w14:dist="0" w14:dir="0" w14:sx="0" w14:sy="0" w14:kx="0" w14:ky="0" w14:algn="none">
                  <w14:srgbClr w14:val="000000"/>
                </w14:shadow>
              </w:rPr>
              <w:t>Bylo srovnáno v 8/2017 při přerozdělení dotace.</w:t>
            </w:r>
          </w:p>
        </w:tc>
      </w:tr>
      <w:tr w:rsidR="009D427D" w:rsidRPr="00C50E8E"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p>
        </w:tc>
        <w:tc>
          <w:tcPr>
            <w:tcW w:w="710" w:type="dxa"/>
            <w:gridSpan w:val="3"/>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4216</w:t>
            </w:r>
          </w:p>
        </w:tc>
        <w:tc>
          <w:tcPr>
            <w:tcW w:w="1560" w:type="dxa"/>
            <w:gridSpan w:val="7"/>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0620000000000</w:t>
            </w:r>
          </w:p>
        </w:tc>
        <w:tc>
          <w:tcPr>
            <w:tcW w:w="1135"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107117968</w:t>
            </w:r>
          </w:p>
        </w:tc>
        <w:tc>
          <w:tcPr>
            <w:tcW w:w="993"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0</w:t>
            </w:r>
          </w:p>
        </w:tc>
        <w:tc>
          <w:tcPr>
            <w:tcW w:w="994" w:type="dxa"/>
            <w:gridSpan w:val="8"/>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19,44</w:t>
            </w:r>
          </w:p>
        </w:tc>
        <w:tc>
          <w:tcPr>
            <w:tcW w:w="3119" w:type="dxa"/>
            <w:gridSpan w:val="27"/>
            <w:tcBorders>
              <w:top w:val="single" w:sz="6" w:space="0" w:color="auto"/>
              <w:left w:val="single" w:sz="6" w:space="0" w:color="auto"/>
              <w:bottom w:val="single" w:sz="6" w:space="0" w:color="auto"/>
              <w:right w:val="single" w:sz="6" w:space="0" w:color="auto"/>
            </w:tcBorders>
          </w:tcPr>
          <w:p w:rsidR="009D427D" w:rsidRPr="00B34FDB" w:rsidRDefault="009D427D" w:rsidP="009D427D">
            <w:pPr>
              <w:pStyle w:val="Zkladntext"/>
              <w:rPr>
                <w:rFonts w:ascii="Times New Roman" w:hAnsi="Times New Roman" w:cs="Times New Roman"/>
                <w:sz w:val="18"/>
                <w:szCs w:val="18"/>
                <w14:shadow w14:blurRad="0" w14:dist="0" w14:dir="0" w14:sx="0" w14:sy="0" w14:kx="0" w14:ky="0" w14:algn="none">
                  <w14:srgbClr w14:val="000000"/>
                </w14:shadow>
              </w:rPr>
            </w:pPr>
            <w:r w:rsidRPr="00B34FDB">
              <w:rPr>
                <w:rFonts w:ascii="Times New Roman" w:hAnsi="Times New Roman" w:cs="Times New Roman"/>
                <w:sz w:val="18"/>
                <w:szCs w:val="18"/>
                <w14:shadow w14:blurRad="0" w14:dist="0" w14:dir="0" w14:sx="0" w14:sy="0" w14:kx="0" w14:ky="0" w14:algn="none">
                  <w14:srgbClr w14:val="000000"/>
                </w14:shadow>
              </w:rPr>
              <w:t>Ostatní investiční přijaté transfery ze státního rozpočtu - Územní studie investice</w:t>
            </w:r>
          </w:p>
          <w:p w:rsidR="009D427D" w:rsidRPr="009D427D" w:rsidRDefault="00985129" w:rsidP="009D427D">
            <w:pPr>
              <w:pStyle w:val="Zkladntext"/>
              <w:rPr>
                <w:rFonts w:ascii="Times New Roman" w:hAnsi="Times New Roman" w:cs="Times New Roman"/>
                <w:sz w:val="18"/>
                <w:szCs w:val="18"/>
              </w:rPr>
            </w:pPr>
            <w:r w:rsidRPr="00B34FDB">
              <w:rPr>
                <w:rFonts w:ascii="Times New Roman" w:hAnsi="Times New Roman" w:cs="Times New Roman"/>
                <w:sz w:val="18"/>
                <w:szCs w:val="18"/>
                <w14:shadow w14:blurRad="0" w14:dist="0" w14:dir="0" w14:sx="0" w14:sy="0" w14:kx="0" w14:ky="0" w14:algn="none">
                  <w14:srgbClr w14:val="000000"/>
                </w14:shadow>
              </w:rPr>
              <w:t>Bylo srovnáno v 8/2017 při přerozdělení dotace.</w:t>
            </w:r>
          </w:p>
        </w:tc>
      </w:tr>
      <w:tr w:rsidR="009D427D" w:rsidRPr="00C50E8E"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p>
        </w:tc>
        <w:tc>
          <w:tcPr>
            <w:tcW w:w="710" w:type="dxa"/>
            <w:gridSpan w:val="3"/>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4216</w:t>
            </w:r>
          </w:p>
        </w:tc>
        <w:tc>
          <w:tcPr>
            <w:tcW w:w="1560" w:type="dxa"/>
            <w:gridSpan w:val="7"/>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0620000000000</w:t>
            </w:r>
          </w:p>
        </w:tc>
        <w:tc>
          <w:tcPr>
            <w:tcW w:w="1135"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107517969</w:t>
            </w:r>
          </w:p>
        </w:tc>
        <w:tc>
          <w:tcPr>
            <w:tcW w:w="993"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0</w:t>
            </w:r>
          </w:p>
        </w:tc>
        <w:tc>
          <w:tcPr>
            <w:tcW w:w="994" w:type="dxa"/>
            <w:gridSpan w:val="8"/>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330,43</w:t>
            </w:r>
          </w:p>
        </w:tc>
        <w:tc>
          <w:tcPr>
            <w:tcW w:w="3119" w:type="dxa"/>
            <w:gridSpan w:val="27"/>
            <w:tcBorders>
              <w:top w:val="single" w:sz="6" w:space="0" w:color="auto"/>
              <w:left w:val="single" w:sz="6" w:space="0" w:color="auto"/>
              <w:bottom w:val="single" w:sz="6" w:space="0" w:color="auto"/>
              <w:right w:val="single" w:sz="6" w:space="0" w:color="auto"/>
            </w:tcBorders>
          </w:tcPr>
          <w:p w:rsidR="009D427D" w:rsidRPr="00B34FDB" w:rsidRDefault="009D427D" w:rsidP="009D427D">
            <w:pPr>
              <w:pStyle w:val="Zkladntext"/>
              <w:rPr>
                <w:rFonts w:ascii="Times New Roman" w:hAnsi="Times New Roman" w:cs="Times New Roman"/>
                <w:sz w:val="18"/>
                <w:szCs w:val="18"/>
                <w14:shadow w14:blurRad="0" w14:dist="0" w14:dir="0" w14:sx="0" w14:sy="0" w14:kx="0" w14:ky="0" w14:algn="none">
                  <w14:srgbClr w14:val="000000"/>
                </w14:shadow>
              </w:rPr>
            </w:pPr>
            <w:r w:rsidRPr="00B34FDB">
              <w:rPr>
                <w:rFonts w:ascii="Times New Roman" w:hAnsi="Times New Roman" w:cs="Times New Roman"/>
                <w:sz w:val="18"/>
                <w:szCs w:val="18"/>
                <w14:shadow w14:blurRad="0" w14:dist="0" w14:dir="0" w14:sx="0" w14:sy="0" w14:kx="0" w14:ky="0" w14:algn="none">
                  <w14:srgbClr w14:val="000000"/>
                </w14:shadow>
              </w:rPr>
              <w:t>Ostatní investiční přijaté transfery ze státního rozpočtu - Územní studie investice</w:t>
            </w:r>
          </w:p>
          <w:p w:rsidR="009D427D" w:rsidRPr="009D427D" w:rsidRDefault="00985129" w:rsidP="009D427D">
            <w:pPr>
              <w:pStyle w:val="Zkladntext"/>
              <w:rPr>
                <w:rFonts w:ascii="Times New Roman" w:hAnsi="Times New Roman" w:cs="Times New Roman"/>
                <w:sz w:val="18"/>
                <w:szCs w:val="18"/>
              </w:rPr>
            </w:pPr>
            <w:r w:rsidRPr="00B34FDB">
              <w:rPr>
                <w:rFonts w:ascii="Times New Roman" w:hAnsi="Times New Roman" w:cs="Times New Roman"/>
                <w:sz w:val="18"/>
                <w:szCs w:val="18"/>
                <w14:shadow w14:blurRad="0" w14:dist="0" w14:dir="0" w14:sx="0" w14:sy="0" w14:kx="0" w14:ky="0" w14:algn="none">
                  <w14:srgbClr w14:val="000000"/>
                </w14:shadow>
              </w:rPr>
              <w:t>Bylo srovnáno v 8/2017 při přerozdělení dotace.</w:t>
            </w:r>
          </w:p>
        </w:tc>
      </w:tr>
      <w:tr w:rsidR="009D427D" w:rsidRPr="00C50E8E" w:rsidTr="009D427D">
        <w:tc>
          <w:tcPr>
            <w:tcW w:w="453" w:type="dxa"/>
          </w:tcPr>
          <w:p w:rsidR="009D427D" w:rsidRPr="00C50E8E" w:rsidRDefault="009D427D" w:rsidP="009D427D">
            <w:pPr>
              <w:rPr>
                <w:b/>
              </w:rPr>
            </w:pPr>
          </w:p>
        </w:tc>
        <w:tc>
          <w:tcPr>
            <w:tcW w:w="320" w:type="dxa"/>
          </w:tcPr>
          <w:p w:rsidR="009D427D" w:rsidRPr="00C50E8E" w:rsidRDefault="009D427D" w:rsidP="009D427D">
            <w:pPr>
              <w:rPr>
                <w:b/>
              </w:rPr>
            </w:pPr>
          </w:p>
        </w:tc>
        <w:tc>
          <w:tcPr>
            <w:tcW w:w="601" w:type="dxa"/>
            <w:gridSpan w:val="2"/>
          </w:tcPr>
          <w:p w:rsidR="009D427D" w:rsidRPr="00C50E8E" w:rsidRDefault="009D427D" w:rsidP="009D427D">
            <w:pPr>
              <w:rPr>
                <w:b/>
              </w:rPr>
            </w:pPr>
          </w:p>
        </w:tc>
        <w:tc>
          <w:tcPr>
            <w:tcW w:w="160" w:type="dxa"/>
            <w:gridSpan w:val="2"/>
          </w:tcPr>
          <w:p w:rsidR="009D427D" w:rsidRPr="00C50E8E" w:rsidRDefault="009D427D" w:rsidP="009D427D">
            <w:pPr>
              <w:rPr>
                <w:b/>
              </w:rPr>
            </w:pPr>
          </w:p>
        </w:tc>
        <w:tc>
          <w:tcPr>
            <w:tcW w:w="760" w:type="dxa"/>
            <w:gridSpan w:val="3"/>
          </w:tcPr>
          <w:p w:rsidR="009D427D" w:rsidRPr="00C50E8E" w:rsidRDefault="009D427D" w:rsidP="009D427D">
            <w:pPr>
              <w:rPr>
                <w:b/>
              </w:rPr>
            </w:pPr>
          </w:p>
        </w:tc>
        <w:tc>
          <w:tcPr>
            <w:tcW w:w="749" w:type="dxa"/>
            <w:gridSpan w:val="3"/>
          </w:tcPr>
          <w:p w:rsidR="009D427D" w:rsidRPr="00C50E8E" w:rsidRDefault="009D427D" w:rsidP="009D427D">
            <w:pPr>
              <w:rPr>
                <w:b/>
              </w:rPr>
            </w:pPr>
          </w:p>
        </w:tc>
        <w:tc>
          <w:tcPr>
            <w:tcW w:w="173" w:type="dxa"/>
          </w:tcPr>
          <w:p w:rsidR="009D427D" w:rsidRPr="00C50E8E" w:rsidRDefault="009D427D" w:rsidP="009D427D">
            <w:pPr>
              <w:rPr>
                <w:b/>
              </w:rPr>
            </w:pPr>
          </w:p>
        </w:tc>
        <w:tc>
          <w:tcPr>
            <w:tcW w:w="962" w:type="dxa"/>
            <w:gridSpan w:val="4"/>
          </w:tcPr>
          <w:p w:rsidR="009D427D" w:rsidRPr="00C50E8E" w:rsidRDefault="009D427D" w:rsidP="009D427D">
            <w:pPr>
              <w:rPr>
                <w:b/>
              </w:rPr>
            </w:pPr>
          </w:p>
        </w:tc>
        <w:tc>
          <w:tcPr>
            <w:tcW w:w="160" w:type="dxa"/>
          </w:tcPr>
          <w:p w:rsidR="009D427D" w:rsidRPr="00C50E8E" w:rsidRDefault="009D427D" w:rsidP="009D427D">
            <w:pPr>
              <w:rPr>
                <w:b/>
              </w:rPr>
            </w:pPr>
          </w:p>
        </w:tc>
        <w:tc>
          <w:tcPr>
            <w:tcW w:w="892" w:type="dxa"/>
            <w:gridSpan w:val="5"/>
          </w:tcPr>
          <w:p w:rsidR="009D427D" w:rsidRPr="00C50E8E" w:rsidRDefault="009D427D" w:rsidP="009D427D">
            <w:pPr>
              <w:rPr>
                <w:b/>
              </w:rPr>
            </w:pPr>
          </w:p>
        </w:tc>
        <w:tc>
          <w:tcPr>
            <w:tcW w:w="160" w:type="dxa"/>
            <w:gridSpan w:val="3"/>
          </w:tcPr>
          <w:p w:rsidR="009D427D" w:rsidRPr="00C50E8E" w:rsidRDefault="009D427D" w:rsidP="009D427D">
            <w:pPr>
              <w:rPr>
                <w:b/>
              </w:rPr>
            </w:pPr>
          </w:p>
        </w:tc>
        <w:tc>
          <w:tcPr>
            <w:tcW w:w="1106" w:type="dxa"/>
            <w:gridSpan w:val="7"/>
          </w:tcPr>
          <w:p w:rsidR="009D427D" w:rsidRPr="00C50E8E" w:rsidRDefault="009D427D" w:rsidP="009D427D">
            <w:pPr>
              <w:rPr>
                <w:b/>
              </w:rPr>
            </w:pPr>
          </w:p>
        </w:tc>
        <w:tc>
          <w:tcPr>
            <w:tcW w:w="160" w:type="dxa"/>
            <w:gridSpan w:val="3"/>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3"/>
          </w:tcPr>
          <w:p w:rsidR="009D427D" w:rsidRPr="00C50E8E" w:rsidRDefault="009D427D" w:rsidP="009D427D">
            <w:pPr>
              <w:rPr>
                <w:b/>
              </w:rPr>
            </w:pPr>
          </w:p>
        </w:tc>
        <w:tc>
          <w:tcPr>
            <w:tcW w:w="548" w:type="dxa"/>
            <w:gridSpan w:val="3"/>
          </w:tcPr>
          <w:p w:rsidR="009D427D" w:rsidRPr="00C50E8E" w:rsidRDefault="009D427D" w:rsidP="009D427D">
            <w:pPr>
              <w:rPr>
                <w:b/>
              </w:rPr>
            </w:pPr>
          </w:p>
        </w:tc>
      </w:tr>
      <w:tr w:rsidR="009D427D" w:rsidRPr="00C50E8E" w:rsidTr="009D427D">
        <w:trPr>
          <w:gridAfter w:val="5"/>
          <w:wAfter w:w="680" w:type="dxa"/>
        </w:trPr>
        <w:tc>
          <w:tcPr>
            <w:tcW w:w="9284" w:type="dxa"/>
            <w:gridSpan w:val="57"/>
            <w:shd w:val="clear" w:color="auto" w:fill="F79646"/>
          </w:tcPr>
          <w:p w:rsidR="009D427D" w:rsidRPr="00C50E8E" w:rsidRDefault="009D427D" w:rsidP="009D427D">
            <w:pPr>
              <w:rPr>
                <w:b/>
                <w:u w:val="single"/>
              </w:rPr>
            </w:pPr>
            <w:r w:rsidRPr="00C50E8E">
              <w:rPr>
                <w:b/>
                <w:u w:val="single"/>
              </w:rPr>
              <w:t>Rozbor čerpání výdajů rozpočtu kapitoly</w:t>
            </w:r>
          </w:p>
        </w:tc>
      </w:tr>
      <w:tr w:rsidR="009D427D" w:rsidRPr="00C50E8E" w:rsidTr="009D427D">
        <w:trPr>
          <w:gridAfter w:val="5"/>
          <w:wAfter w:w="680" w:type="dxa"/>
        </w:trPr>
        <w:tc>
          <w:tcPr>
            <w:tcW w:w="453"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1" w:type="dxa"/>
          </w:tcPr>
          <w:p w:rsidR="009D427D" w:rsidRPr="00C50E8E" w:rsidRDefault="009D427D" w:rsidP="009D427D">
            <w:pPr>
              <w:rPr>
                <w:b/>
              </w:rPr>
            </w:pPr>
          </w:p>
        </w:tc>
        <w:tc>
          <w:tcPr>
            <w:tcW w:w="391" w:type="dxa"/>
            <w:gridSpan w:val="3"/>
          </w:tcPr>
          <w:p w:rsidR="009D427D" w:rsidRPr="00C50E8E" w:rsidRDefault="009D427D" w:rsidP="009D427D">
            <w:pPr>
              <w:rPr>
                <w:b/>
              </w:rPr>
            </w:pPr>
          </w:p>
        </w:tc>
        <w:tc>
          <w:tcPr>
            <w:tcW w:w="529" w:type="dxa"/>
            <w:gridSpan w:val="2"/>
          </w:tcPr>
          <w:p w:rsidR="009D427D" w:rsidRPr="00C50E8E" w:rsidRDefault="009D427D" w:rsidP="009D427D">
            <w:pPr>
              <w:rPr>
                <w:b/>
              </w:rPr>
            </w:pPr>
          </w:p>
        </w:tc>
        <w:tc>
          <w:tcPr>
            <w:tcW w:w="460" w:type="dxa"/>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3"/>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6"/>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gridSpan w:val="5"/>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546" w:type="dxa"/>
            <w:gridSpan w:val="4"/>
          </w:tcPr>
          <w:p w:rsidR="009D427D" w:rsidRPr="00C50E8E" w:rsidRDefault="009D427D" w:rsidP="009D427D">
            <w:pPr>
              <w:rPr>
                <w:b/>
              </w:rPr>
            </w:pPr>
          </w:p>
        </w:tc>
      </w:tr>
      <w:tr w:rsidR="009D427D" w:rsidRPr="00AC0210" w:rsidTr="009D427D">
        <w:trPr>
          <w:gridAfter w:val="5"/>
          <w:wAfter w:w="680" w:type="dxa"/>
        </w:trPr>
        <w:tc>
          <w:tcPr>
            <w:tcW w:w="1765" w:type="dxa"/>
            <w:gridSpan w:val="7"/>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AC0210" w:rsidRDefault="009D427D" w:rsidP="009D427D">
            <w:pPr>
              <w:jc w:val="center"/>
              <w:rPr>
                <w:b/>
                <w:sz w:val="16"/>
                <w:szCs w:val="16"/>
              </w:rPr>
            </w:pPr>
            <w:r w:rsidRPr="00AC0210">
              <w:rPr>
                <w:b/>
                <w:sz w:val="16"/>
                <w:szCs w:val="16"/>
              </w:rPr>
              <w:t>Rozpočet upravený v tis. Kč</w:t>
            </w:r>
          </w:p>
        </w:tc>
        <w:tc>
          <w:tcPr>
            <w:tcW w:w="1911" w:type="dxa"/>
            <w:gridSpan w:val="7"/>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AC0210" w:rsidRDefault="009D427D" w:rsidP="009D427D">
            <w:pPr>
              <w:jc w:val="center"/>
              <w:rPr>
                <w:b/>
                <w:sz w:val="16"/>
                <w:szCs w:val="16"/>
              </w:rPr>
            </w:pPr>
            <w:r w:rsidRPr="00AC0210">
              <w:rPr>
                <w:b/>
                <w:sz w:val="16"/>
                <w:szCs w:val="16"/>
              </w:rPr>
              <w:t>Skutečnost v tis. Kč</w:t>
            </w:r>
          </w:p>
        </w:tc>
        <w:tc>
          <w:tcPr>
            <w:tcW w:w="1840" w:type="dxa"/>
            <w:gridSpan w:val="13"/>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AC0210" w:rsidRDefault="009D427D" w:rsidP="009D427D">
            <w:pPr>
              <w:jc w:val="center"/>
              <w:rPr>
                <w:b/>
                <w:sz w:val="16"/>
                <w:szCs w:val="16"/>
              </w:rPr>
            </w:pPr>
            <w:r w:rsidRPr="00AC0210">
              <w:rPr>
                <w:b/>
                <w:sz w:val="16"/>
                <w:szCs w:val="16"/>
              </w:rPr>
              <w:t>SK/RU v %</w:t>
            </w:r>
          </w:p>
        </w:tc>
        <w:tc>
          <w:tcPr>
            <w:tcW w:w="3768" w:type="dxa"/>
            <w:gridSpan w:val="30"/>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AC0210" w:rsidRDefault="009D427D" w:rsidP="009D427D">
            <w:pPr>
              <w:jc w:val="center"/>
              <w:rPr>
                <w:b/>
                <w:sz w:val="16"/>
                <w:szCs w:val="16"/>
              </w:rPr>
            </w:pPr>
            <w:r w:rsidRPr="00AC0210">
              <w:rPr>
                <w:b/>
                <w:sz w:val="16"/>
                <w:szCs w:val="16"/>
              </w:rPr>
              <w:t>Komentář</w:t>
            </w:r>
          </w:p>
        </w:tc>
      </w:tr>
      <w:tr w:rsidR="009D427D" w:rsidRPr="00C50E8E" w:rsidTr="009D427D">
        <w:trPr>
          <w:gridAfter w:val="5"/>
          <w:wAfter w:w="680" w:type="dxa"/>
        </w:trPr>
        <w:tc>
          <w:tcPr>
            <w:tcW w:w="1765" w:type="dxa"/>
            <w:gridSpan w:val="7"/>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right"/>
              <w:rPr>
                <w:b/>
              </w:rPr>
            </w:pPr>
            <w:r>
              <w:rPr>
                <w:b/>
              </w:rPr>
              <w:t>3 645,83</w:t>
            </w:r>
          </w:p>
        </w:tc>
        <w:tc>
          <w:tcPr>
            <w:tcW w:w="1911" w:type="dxa"/>
            <w:gridSpan w:val="7"/>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right"/>
              <w:rPr>
                <w:b/>
              </w:rPr>
            </w:pPr>
            <w:r>
              <w:rPr>
                <w:b/>
              </w:rPr>
              <w:t>427,01</w:t>
            </w:r>
          </w:p>
        </w:tc>
        <w:tc>
          <w:tcPr>
            <w:tcW w:w="1840" w:type="dxa"/>
            <w:gridSpan w:val="13"/>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right"/>
              <w:rPr>
                <w:b/>
              </w:rPr>
            </w:pPr>
            <w:r>
              <w:rPr>
                <w:b/>
              </w:rPr>
              <w:t>11,71</w:t>
            </w:r>
          </w:p>
        </w:tc>
        <w:tc>
          <w:tcPr>
            <w:tcW w:w="3768" w:type="dxa"/>
            <w:gridSpan w:val="30"/>
            <w:tcBorders>
              <w:top w:val="single" w:sz="6" w:space="0" w:color="auto"/>
              <w:left w:val="single" w:sz="6" w:space="0" w:color="auto"/>
              <w:bottom w:val="single" w:sz="6" w:space="0" w:color="auto"/>
              <w:right w:val="single" w:sz="6" w:space="0" w:color="auto"/>
            </w:tcBorders>
          </w:tcPr>
          <w:p w:rsidR="009D427D" w:rsidRPr="00C50E8E" w:rsidRDefault="009D427D" w:rsidP="009D427D">
            <w:pPr>
              <w:rPr>
                <w:b/>
              </w:rPr>
            </w:pPr>
            <w:r w:rsidRPr="00C50E8E">
              <w:rPr>
                <w:b/>
              </w:rPr>
              <w:t>Nekonsolidované výdaje</w:t>
            </w:r>
          </w:p>
        </w:tc>
      </w:tr>
      <w:tr w:rsidR="009D427D" w:rsidRPr="00C50E8E" w:rsidTr="009D427D">
        <w:trPr>
          <w:gridAfter w:val="5"/>
          <w:wAfter w:w="680" w:type="dxa"/>
        </w:trPr>
        <w:tc>
          <w:tcPr>
            <w:tcW w:w="1765" w:type="dxa"/>
            <w:gridSpan w:val="7"/>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right"/>
              <w:rPr>
                <w:b/>
              </w:rPr>
            </w:pPr>
            <w:r>
              <w:rPr>
                <w:b/>
              </w:rPr>
              <w:t>3 645,83</w:t>
            </w:r>
          </w:p>
        </w:tc>
        <w:tc>
          <w:tcPr>
            <w:tcW w:w="1911" w:type="dxa"/>
            <w:gridSpan w:val="7"/>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right"/>
              <w:rPr>
                <w:b/>
              </w:rPr>
            </w:pPr>
            <w:r>
              <w:rPr>
                <w:b/>
              </w:rPr>
              <w:t>427,01</w:t>
            </w:r>
          </w:p>
        </w:tc>
        <w:tc>
          <w:tcPr>
            <w:tcW w:w="1840" w:type="dxa"/>
            <w:gridSpan w:val="13"/>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right"/>
              <w:rPr>
                <w:b/>
              </w:rPr>
            </w:pPr>
            <w:r>
              <w:rPr>
                <w:b/>
              </w:rPr>
              <w:t>11,71</w:t>
            </w:r>
          </w:p>
        </w:tc>
        <w:tc>
          <w:tcPr>
            <w:tcW w:w="3768" w:type="dxa"/>
            <w:gridSpan w:val="30"/>
            <w:tcBorders>
              <w:top w:val="single" w:sz="6" w:space="0" w:color="auto"/>
              <w:left w:val="single" w:sz="6" w:space="0" w:color="auto"/>
              <w:bottom w:val="single" w:sz="6" w:space="0" w:color="auto"/>
              <w:right w:val="single" w:sz="6" w:space="0" w:color="auto"/>
            </w:tcBorders>
          </w:tcPr>
          <w:p w:rsidR="009D427D" w:rsidRPr="00C50E8E" w:rsidRDefault="009D427D" w:rsidP="009D427D">
            <w:pPr>
              <w:rPr>
                <w:b/>
              </w:rPr>
            </w:pPr>
            <w:r w:rsidRPr="00C50E8E">
              <w:rPr>
                <w:b/>
              </w:rPr>
              <w:t>Konsolidované výdaje</w:t>
            </w:r>
          </w:p>
        </w:tc>
      </w:tr>
      <w:tr w:rsidR="009D427D" w:rsidRPr="00C50E8E" w:rsidTr="009D427D">
        <w:trPr>
          <w:gridAfter w:val="5"/>
          <w:wAfter w:w="680" w:type="dxa"/>
        </w:trPr>
        <w:tc>
          <w:tcPr>
            <w:tcW w:w="453"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1" w:type="dxa"/>
          </w:tcPr>
          <w:p w:rsidR="009D427D" w:rsidRPr="00C50E8E" w:rsidRDefault="009D427D" w:rsidP="009D427D">
            <w:pPr>
              <w:rPr>
                <w:b/>
              </w:rPr>
            </w:pPr>
          </w:p>
        </w:tc>
        <w:tc>
          <w:tcPr>
            <w:tcW w:w="391" w:type="dxa"/>
            <w:gridSpan w:val="3"/>
          </w:tcPr>
          <w:p w:rsidR="009D427D" w:rsidRPr="00C50E8E" w:rsidRDefault="009D427D" w:rsidP="009D427D">
            <w:pPr>
              <w:rPr>
                <w:b/>
              </w:rPr>
            </w:pPr>
          </w:p>
        </w:tc>
        <w:tc>
          <w:tcPr>
            <w:tcW w:w="529" w:type="dxa"/>
            <w:gridSpan w:val="2"/>
          </w:tcPr>
          <w:p w:rsidR="009D427D" w:rsidRPr="00C50E8E" w:rsidRDefault="009D427D" w:rsidP="009D427D">
            <w:pPr>
              <w:rPr>
                <w:b/>
              </w:rPr>
            </w:pPr>
          </w:p>
        </w:tc>
        <w:tc>
          <w:tcPr>
            <w:tcW w:w="460" w:type="dxa"/>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3"/>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6"/>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gridSpan w:val="5"/>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546" w:type="dxa"/>
            <w:gridSpan w:val="4"/>
          </w:tcPr>
          <w:p w:rsidR="009D427D" w:rsidRPr="00C50E8E" w:rsidRDefault="009D427D" w:rsidP="009D427D">
            <w:pPr>
              <w:rPr>
                <w:b/>
              </w:rPr>
            </w:pPr>
          </w:p>
        </w:tc>
      </w:tr>
      <w:tr w:rsidR="009D427D" w:rsidRPr="00C50E8E" w:rsidTr="009D427D">
        <w:trPr>
          <w:gridAfter w:val="5"/>
          <w:wAfter w:w="680" w:type="dxa"/>
        </w:trPr>
        <w:tc>
          <w:tcPr>
            <w:tcW w:w="9284" w:type="dxa"/>
            <w:gridSpan w:val="57"/>
            <w:shd w:val="clear" w:color="auto" w:fill="EEECE1" w:themeFill="background2"/>
          </w:tcPr>
          <w:p w:rsidR="009D427D" w:rsidRPr="00C50E8E" w:rsidRDefault="009D427D" w:rsidP="009D427D">
            <w:pPr>
              <w:rPr>
                <w:b/>
              </w:rPr>
            </w:pPr>
            <w:r w:rsidRPr="00C50E8E">
              <w:rPr>
                <w:b/>
              </w:rPr>
              <w:t>Stručný komentář k celkovému vývoji čerpání výdajů kapitoly ve sledovaném období</w:t>
            </w:r>
          </w:p>
        </w:tc>
      </w:tr>
      <w:tr w:rsidR="009D427D" w:rsidRPr="00C50E8E" w:rsidTr="009D427D">
        <w:trPr>
          <w:gridAfter w:val="5"/>
          <w:wAfter w:w="680" w:type="dxa"/>
        </w:trPr>
        <w:tc>
          <w:tcPr>
            <w:tcW w:w="453"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1" w:type="dxa"/>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tcPr>
          <w:p w:rsidR="009D427D" w:rsidRPr="00C50E8E" w:rsidRDefault="009D427D" w:rsidP="009D427D">
            <w:pPr>
              <w:rPr>
                <w:b/>
              </w:rPr>
            </w:pPr>
          </w:p>
        </w:tc>
        <w:tc>
          <w:tcPr>
            <w:tcW w:w="460" w:type="dxa"/>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3"/>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6"/>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gridSpan w:val="5"/>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546" w:type="dxa"/>
            <w:gridSpan w:val="4"/>
          </w:tcPr>
          <w:p w:rsidR="009D427D" w:rsidRPr="00C50E8E" w:rsidRDefault="009D427D" w:rsidP="009D427D">
            <w:pPr>
              <w:rPr>
                <w:b/>
              </w:rPr>
            </w:pPr>
          </w:p>
        </w:tc>
      </w:tr>
      <w:tr w:rsidR="009D427D" w:rsidRPr="00C50E8E" w:rsidTr="009D427D">
        <w:trPr>
          <w:gridAfter w:val="5"/>
          <w:wAfter w:w="680" w:type="dxa"/>
        </w:trPr>
        <w:tc>
          <w:tcPr>
            <w:tcW w:w="9284" w:type="dxa"/>
            <w:gridSpan w:val="57"/>
            <w:tcBorders>
              <w:top w:val="single" w:sz="6" w:space="0" w:color="auto"/>
              <w:left w:val="single" w:sz="6" w:space="0" w:color="auto"/>
              <w:bottom w:val="single" w:sz="6" w:space="0" w:color="auto"/>
              <w:right w:val="single" w:sz="6" w:space="0" w:color="auto"/>
            </w:tcBorders>
          </w:tcPr>
          <w:p w:rsidR="009D427D" w:rsidRPr="00C50E8E" w:rsidRDefault="009D427D" w:rsidP="009D427D">
            <w:pPr>
              <w:jc w:val="both"/>
            </w:pPr>
            <w:r>
              <w:t>Čerpání celkových výdajů kapitoly bylo v I. pololetí 2017 pouze na 11,71 % z důvodů níže uvedených; viz komentář k položkám.</w:t>
            </w:r>
          </w:p>
        </w:tc>
      </w:tr>
      <w:tr w:rsidR="009D427D" w:rsidRPr="00C50E8E" w:rsidTr="009D427D">
        <w:trPr>
          <w:gridAfter w:val="5"/>
          <w:wAfter w:w="680" w:type="dxa"/>
        </w:trPr>
        <w:tc>
          <w:tcPr>
            <w:tcW w:w="453" w:type="dxa"/>
          </w:tcPr>
          <w:p w:rsidR="009D427D" w:rsidRDefault="009D427D" w:rsidP="009D427D">
            <w:pPr>
              <w:rPr>
                <w:b/>
              </w:rPr>
            </w:pPr>
          </w:p>
          <w:p w:rsidR="009D427D" w:rsidRPr="00C50E8E" w:rsidRDefault="009D427D" w:rsidP="009D427D">
            <w:pPr>
              <w:rPr>
                <w:b/>
              </w:rPr>
            </w:pPr>
          </w:p>
        </w:tc>
        <w:tc>
          <w:tcPr>
            <w:tcW w:w="460" w:type="dxa"/>
            <w:gridSpan w:val="2"/>
          </w:tcPr>
          <w:p w:rsidR="009D427D" w:rsidRPr="00C50E8E" w:rsidRDefault="009D427D" w:rsidP="009D427D">
            <w:pPr>
              <w:rPr>
                <w:b/>
              </w:rPr>
            </w:pPr>
          </w:p>
        </w:tc>
        <w:tc>
          <w:tcPr>
            <w:tcW w:w="461" w:type="dxa"/>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tcPr>
          <w:p w:rsidR="009D427D" w:rsidRPr="00C50E8E" w:rsidRDefault="009D427D" w:rsidP="009D427D">
            <w:pPr>
              <w:rPr>
                <w:b/>
              </w:rPr>
            </w:pPr>
          </w:p>
        </w:tc>
        <w:tc>
          <w:tcPr>
            <w:tcW w:w="460" w:type="dxa"/>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3"/>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6"/>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2" w:type="dxa"/>
            <w:gridSpan w:val="3"/>
          </w:tcPr>
          <w:p w:rsidR="009D427D" w:rsidRPr="00C50E8E" w:rsidRDefault="009D427D" w:rsidP="009D427D">
            <w:pPr>
              <w:rPr>
                <w:b/>
              </w:rPr>
            </w:pPr>
          </w:p>
        </w:tc>
        <w:tc>
          <w:tcPr>
            <w:tcW w:w="460" w:type="dxa"/>
            <w:gridSpan w:val="5"/>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546" w:type="dxa"/>
            <w:gridSpan w:val="4"/>
          </w:tcPr>
          <w:p w:rsidR="009D427D" w:rsidRPr="00C50E8E" w:rsidRDefault="009D427D" w:rsidP="009D427D">
            <w:pPr>
              <w:rPr>
                <w:b/>
              </w:rPr>
            </w:pPr>
          </w:p>
        </w:tc>
      </w:tr>
      <w:tr w:rsidR="009D427D" w:rsidRPr="00C50E8E" w:rsidTr="009D427D">
        <w:trPr>
          <w:gridAfter w:val="5"/>
          <w:wAfter w:w="680" w:type="dxa"/>
        </w:trPr>
        <w:tc>
          <w:tcPr>
            <w:tcW w:w="9284" w:type="dxa"/>
            <w:gridSpan w:val="57"/>
            <w:shd w:val="clear" w:color="auto" w:fill="EEECE1" w:themeFill="background2"/>
          </w:tcPr>
          <w:p w:rsidR="009D427D" w:rsidRPr="00C50E8E" w:rsidRDefault="009D427D" w:rsidP="009D427D">
            <w:pPr>
              <w:rPr>
                <w:b/>
              </w:rPr>
            </w:pPr>
            <w:r w:rsidRPr="00C50E8E">
              <w:rPr>
                <w:b/>
              </w:rPr>
              <w:t>Komentář k položkám (akcím), které vykázaly abnormalitu v řádném čerpání výdajů rozpočtu kapitoly ve sledovaném období</w:t>
            </w:r>
          </w:p>
        </w:tc>
      </w:tr>
      <w:tr w:rsidR="009D427D" w:rsidRPr="00C50E8E" w:rsidTr="009D427D">
        <w:trPr>
          <w:gridAfter w:val="2"/>
          <w:wAfter w:w="481" w:type="dxa"/>
        </w:trPr>
        <w:tc>
          <w:tcPr>
            <w:tcW w:w="453" w:type="dxa"/>
          </w:tcPr>
          <w:p w:rsidR="009D427D" w:rsidRPr="00C50E8E" w:rsidRDefault="009D427D" w:rsidP="009D427D">
            <w:pPr>
              <w:rPr>
                <w:b/>
              </w:rPr>
            </w:pPr>
          </w:p>
        </w:tc>
        <w:tc>
          <w:tcPr>
            <w:tcW w:w="320" w:type="dxa"/>
          </w:tcPr>
          <w:p w:rsidR="009D427D" w:rsidRPr="00C50E8E" w:rsidRDefault="009D427D" w:rsidP="009D427D">
            <w:pPr>
              <w:rPr>
                <w:b/>
              </w:rPr>
            </w:pPr>
          </w:p>
        </w:tc>
        <w:tc>
          <w:tcPr>
            <w:tcW w:w="601" w:type="dxa"/>
            <w:gridSpan w:val="2"/>
          </w:tcPr>
          <w:p w:rsidR="009D427D" w:rsidRPr="00C50E8E" w:rsidRDefault="009D427D" w:rsidP="009D427D">
            <w:pPr>
              <w:rPr>
                <w:b/>
              </w:rPr>
            </w:pPr>
          </w:p>
        </w:tc>
        <w:tc>
          <w:tcPr>
            <w:tcW w:w="160" w:type="dxa"/>
            <w:gridSpan w:val="2"/>
          </w:tcPr>
          <w:p w:rsidR="009D427D" w:rsidRPr="00C50E8E" w:rsidRDefault="009D427D" w:rsidP="009D427D">
            <w:pPr>
              <w:rPr>
                <w:b/>
              </w:rPr>
            </w:pPr>
          </w:p>
        </w:tc>
        <w:tc>
          <w:tcPr>
            <w:tcW w:w="760" w:type="dxa"/>
            <w:gridSpan w:val="3"/>
          </w:tcPr>
          <w:p w:rsidR="009D427D" w:rsidRPr="00C50E8E" w:rsidRDefault="009D427D" w:rsidP="009D427D">
            <w:pPr>
              <w:rPr>
                <w:b/>
              </w:rPr>
            </w:pPr>
          </w:p>
        </w:tc>
        <w:tc>
          <w:tcPr>
            <w:tcW w:w="749" w:type="dxa"/>
            <w:gridSpan w:val="3"/>
          </w:tcPr>
          <w:p w:rsidR="009D427D" w:rsidRPr="00C50E8E" w:rsidRDefault="009D427D" w:rsidP="009D427D">
            <w:pPr>
              <w:rPr>
                <w:b/>
              </w:rPr>
            </w:pPr>
          </w:p>
        </w:tc>
        <w:tc>
          <w:tcPr>
            <w:tcW w:w="173" w:type="dxa"/>
          </w:tcPr>
          <w:p w:rsidR="009D427D" w:rsidRPr="00C50E8E" w:rsidRDefault="009D427D" w:rsidP="009D427D">
            <w:pPr>
              <w:rPr>
                <w:b/>
              </w:rPr>
            </w:pPr>
          </w:p>
        </w:tc>
        <w:tc>
          <w:tcPr>
            <w:tcW w:w="962" w:type="dxa"/>
            <w:gridSpan w:val="4"/>
          </w:tcPr>
          <w:p w:rsidR="009D427D" w:rsidRPr="00C50E8E" w:rsidRDefault="009D427D" w:rsidP="009D427D">
            <w:pPr>
              <w:rPr>
                <w:b/>
              </w:rPr>
            </w:pPr>
          </w:p>
        </w:tc>
        <w:tc>
          <w:tcPr>
            <w:tcW w:w="160" w:type="dxa"/>
          </w:tcPr>
          <w:p w:rsidR="009D427D" w:rsidRPr="00C50E8E" w:rsidRDefault="009D427D" w:rsidP="009D427D">
            <w:pPr>
              <w:rPr>
                <w:b/>
              </w:rPr>
            </w:pPr>
          </w:p>
        </w:tc>
        <w:tc>
          <w:tcPr>
            <w:tcW w:w="460" w:type="dxa"/>
            <w:gridSpan w:val="2"/>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3"/>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460" w:type="dxa"/>
            <w:gridSpan w:val="4"/>
          </w:tcPr>
          <w:p w:rsidR="009D427D" w:rsidRPr="00C50E8E" w:rsidRDefault="009D427D" w:rsidP="009D427D">
            <w:pPr>
              <w:rPr>
                <w:b/>
              </w:rPr>
            </w:pPr>
          </w:p>
        </w:tc>
        <w:tc>
          <w:tcPr>
            <w:tcW w:w="545" w:type="dxa"/>
            <w:gridSpan w:val="5"/>
          </w:tcPr>
          <w:p w:rsidR="009D427D" w:rsidRPr="00C50E8E" w:rsidRDefault="009D427D" w:rsidP="009D427D">
            <w:pPr>
              <w:rPr>
                <w:b/>
              </w:rPr>
            </w:pPr>
          </w:p>
        </w:tc>
      </w:tr>
      <w:tr w:rsidR="009D427D" w:rsidRPr="00AC0210"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r w:rsidRPr="009D427D">
              <w:rPr>
                <w:b/>
                <w:sz w:val="18"/>
                <w:szCs w:val="18"/>
              </w:rPr>
              <w:t>Oddíl, paragraf</w:t>
            </w:r>
          </w:p>
        </w:tc>
        <w:tc>
          <w:tcPr>
            <w:tcW w:w="710"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p>
          <w:p w:rsidR="009D427D" w:rsidRPr="009D427D" w:rsidRDefault="009D427D" w:rsidP="009D427D">
            <w:pPr>
              <w:jc w:val="center"/>
              <w:rPr>
                <w:b/>
                <w:sz w:val="18"/>
                <w:szCs w:val="18"/>
              </w:rPr>
            </w:pPr>
          </w:p>
          <w:p w:rsidR="009D427D" w:rsidRPr="009D427D" w:rsidRDefault="009D427D" w:rsidP="009D427D">
            <w:pPr>
              <w:jc w:val="center"/>
              <w:rPr>
                <w:b/>
                <w:sz w:val="18"/>
                <w:szCs w:val="18"/>
              </w:rPr>
            </w:pPr>
            <w:r w:rsidRPr="009D427D">
              <w:rPr>
                <w:b/>
                <w:sz w:val="18"/>
                <w:szCs w:val="18"/>
              </w:rPr>
              <w:t>Položka</w:t>
            </w:r>
          </w:p>
        </w:tc>
        <w:tc>
          <w:tcPr>
            <w:tcW w:w="1560" w:type="dxa"/>
            <w:gridSpan w:val="7"/>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p>
          <w:p w:rsidR="009D427D" w:rsidRPr="009D427D" w:rsidRDefault="009D427D" w:rsidP="009D427D">
            <w:pPr>
              <w:jc w:val="center"/>
              <w:rPr>
                <w:b/>
                <w:sz w:val="18"/>
                <w:szCs w:val="18"/>
              </w:rPr>
            </w:pPr>
          </w:p>
          <w:p w:rsidR="009D427D" w:rsidRPr="009D427D" w:rsidRDefault="009D427D" w:rsidP="009D427D">
            <w:pPr>
              <w:jc w:val="center"/>
              <w:rPr>
                <w:b/>
                <w:sz w:val="18"/>
                <w:szCs w:val="18"/>
              </w:rPr>
            </w:pPr>
            <w:r w:rsidRPr="009D427D">
              <w:rPr>
                <w:b/>
                <w:sz w:val="18"/>
                <w:szCs w:val="18"/>
              </w:rPr>
              <w:t>Organizace</w:t>
            </w:r>
          </w:p>
        </w:tc>
        <w:tc>
          <w:tcPr>
            <w:tcW w:w="1135" w:type="dxa"/>
            <w:gridSpan w:val="5"/>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r w:rsidRPr="009D427D">
              <w:rPr>
                <w:b/>
                <w:sz w:val="18"/>
                <w:szCs w:val="18"/>
              </w:rPr>
              <w:t>Účelový zdroj</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r w:rsidRPr="009D427D">
              <w:rPr>
                <w:b/>
                <w:sz w:val="18"/>
                <w:szCs w:val="18"/>
              </w:rPr>
              <w:t>Upravený rozpočet v tis. Kč</w:t>
            </w:r>
          </w:p>
        </w:tc>
        <w:tc>
          <w:tcPr>
            <w:tcW w:w="994" w:type="dxa"/>
            <w:gridSpan w:val="8"/>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r w:rsidRPr="009D427D">
              <w:rPr>
                <w:b/>
                <w:sz w:val="18"/>
                <w:szCs w:val="18"/>
              </w:rPr>
              <w:t>Skutečnost v tis. Kč</w:t>
            </w:r>
          </w:p>
        </w:tc>
        <w:tc>
          <w:tcPr>
            <w:tcW w:w="3119" w:type="dxa"/>
            <w:gridSpan w:val="27"/>
            <w:tcBorders>
              <w:top w:val="single" w:sz="6" w:space="0" w:color="auto"/>
              <w:left w:val="single" w:sz="6" w:space="0" w:color="auto"/>
              <w:bottom w:val="single" w:sz="6" w:space="0" w:color="auto"/>
              <w:right w:val="single" w:sz="6" w:space="0" w:color="auto"/>
            </w:tcBorders>
            <w:shd w:val="clear" w:color="auto" w:fill="FFFF00"/>
            <w:vAlign w:val="center"/>
          </w:tcPr>
          <w:p w:rsidR="009D427D" w:rsidRPr="009D427D" w:rsidRDefault="009D427D" w:rsidP="009D427D">
            <w:pPr>
              <w:jc w:val="center"/>
              <w:rPr>
                <w:b/>
                <w:sz w:val="18"/>
                <w:szCs w:val="18"/>
              </w:rPr>
            </w:pPr>
          </w:p>
          <w:p w:rsidR="009D427D" w:rsidRPr="009D427D" w:rsidRDefault="009D427D" w:rsidP="009D427D">
            <w:pPr>
              <w:jc w:val="center"/>
              <w:rPr>
                <w:b/>
                <w:sz w:val="18"/>
                <w:szCs w:val="18"/>
              </w:rPr>
            </w:pPr>
          </w:p>
          <w:p w:rsidR="009D427D" w:rsidRPr="009D427D" w:rsidRDefault="009D427D" w:rsidP="009D427D">
            <w:pPr>
              <w:jc w:val="center"/>
              <w:rPr>
                <w:b/>
                <w:sz w:val="18"/>
                <w:szCs w:val="18"/>
              </w:rPr>
            </w:pPr>
            <w:r w:rsidRPr="009D427D">
              <w:rPr>
                <w:b/>
                <w:sz w:val="18"/>
                <w:szCs w:val="18"/>
              </w:rPr>
              <w:t>Komentář</w:t>
            </w:r>
          </w:p>
        </w:tc>
      </w:tr>
      <w:tr w:rsidR="009D427D" w:rsidRPr="00C50E8E"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3322</w:t>
            </w:r>
          </w:p>
        </w:tc>
        <w:tc>
          <w:tcPr>
            <w:tcW w:w="710" w:type="dxa"/>
            <w:gridSpan w:val="3"/>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5223</w:t>
            </w:r>
          </w:p>
        </w:tc>
        <w:tc>
          <w:tcPr>
            <w:tcW w:w="1560" w:type="dxa"/>
            <w:gridSpan w:val="7"/>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0620000000000</w:t>
            </w:r>
          </w:p>
        </w:tc>
        <w:tc>
          <w:tcPr>
            <w:tcW w:w="1135"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p>
        </w:tc>
        <w:tc>
          <w:tcPr>
            <w:tcW w:w="993"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498,00</w:t>
            </w:r>
          </w:p>
        </w:tc>
        <w:tc>
          <w:tcPr>
            <w:tcW w:w="994" w:type="dxa"/>
            <w:gridSpan w:val="8"/>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200,00</w:t>
            </w:r>
          </w:p>
        </w:tc>
        <w:tc>
          <w:tcPr>
            <w:tcW w:w="3119" w:type="dxa"/>
            <w:gridSpan w:val="27"/>
            <w:tcBorders>
              <w:top w:val="single" w:sz="6" w:space="0" w:color="auto"/>
              <w:left w:val="single" w:sz="6" w:space="0" w:color="auto"/>
              <w:bottom w:val="single" w:sz="6" w:space="0" w:color="auto"/>
              <w:right w:val="single" w:sz="6" w:space="0" w:color="auto"/>
            </w:tcBorders>
          </w:tcPr>
          <w:p w:rsidR="009D427D" w:rsidRPr="009D427D" w:rsidRDefault="009D427D" w:rsidP="009D427D">
            <w:pPr>
              <w:rPr>
                <w:b/>
                <w:sz w:val="18"/>
                <w:szCs w:val="18"/>
                <w:u w:val="single"/>
              </w:rPr>
            </w:pPr>
            <w:r w:rsidRPr="009D427D">
              <w:rPr>
                <w:b/>
                <w:sz w:val="18"/>
                <w:szCs w:val="18"/>
                <w:u w:val="single"/>
              </w:rPr>
              <w:t>Neinvestiční transfery církvím a náboženským společnostem</w:t>
            </w:r>
          </w:p>
          <w:p w:rsidR="009D427D" w:rsidRPr="009D427D" w:rsidRDefault="009D427D" w:rsidP="009D427D">
            <w:pPr>
              <w:rPr>
                <w:sz w:val="18"/>
                <w:szCs w:val="18"/>
              </w:rPr>
            </w:pPr>
            <w:r w:rsidRPr="009D427D">
              <w:rPr>
                <w:sz w:val="18"/>
                <w:szCs w:val="18"/>
              </w:rPr>
              <w:t>Prostředky budou dočerpány v průběhu měsíce června 2017.</w:t>
            </w:r>
          </w:p>
        </w:tc>
      </w:tr>
      <w:tr w:rsidR="009D427D" w:rsidRPr="00C50E8E"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3322</w:t>
            </w:r>
          </w:p>
        </w:tc>
        <w:tc>
          <w:tcPr>
            <w:tcW w:w="710" w:type="dxa"/>
            <w:gridSpan w:val="3"/>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5493</w:t>
            </w:r>
          </w:p>
        </w:tc>
        <w:tc>
          <w:tcPr>
            <w:tcW w:w="1560" w:type="dxa"/>
            <w:gridSpan w:val="7"/>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0620000000000</w:t>
            </w:r>
          </w:p>
        </w:tc>
        <w:tc>
          <w:tcPr>
            <w:tcW w:w="1135"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p>
        </w:tc>
        <w:tc>
          <w:tcPr>
            <w:tcW w:w="993"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102,00</w:t>
            </w:r>
          </w:p>
        </w:tc>
        <w:tc>
          <w:tcPr>
            <w:tcW w:w="994" w:type="dxa"/>
            <w:gridSpan w:val="8"/>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24,86</w:t>
            </w:r>
          </w:p>
        </w:tc>
        <w:tc>
          <w:tcPr>
            <w:tcW w:w="3119" w:type="dxa"/>
            <w:gridSpan w:val="27"/>
            <w:tcBorders>
              <w:top w:val="single" w:sz="6" w:space="0" w:color="auto"/>
              <w:left w:val="single" w:sz="6" w:space="0" w:color="auto"/>
              <w:bottom w:val="single" w:sz="6" w:space="0" w:color="auto"/>
              <w:right w:val="single" w:sz="6" w:space="0" w:color="auto"/>
            </w:tcBorders>
          </w:tcPr>
          <w:p w:rsidR="009D427D" w:rsidRPr="009D427D" w:rsidRDefault="009D427D" w:rsidP="009D427D">
            <w:pPr>
              <w:rPr>
                <w:b/>
                <w:sz w:val="18"/>
                <w:szCs w:val="18"/>
                <w:u w:val="single"/>
              </w:rPr>
            </w:pPr>
            <w:r w:rsidRPr="009D427D">
              <w:rPr>
                <w:b/>
                <w:sz w:val="18"/>
                <w:szCs w:val="18"/>
                <w:u w:val="single"/>
              </w:rPr>
              <w:t xml:space="preserve">Účelové neinvestiční transfery </w:t>
            </w:r>
            <w:r w:rsidRPr="009D427D">
              <w:rPr>
                <w:b/>
                <w:sz w:val="18"/>
                <w:szCs w:val="18"/>
                <w:u w:val="single"/>
              </w:rPr>
              <w:lastRenderedPageBreak/>
              <w:t>fyzickým osobám</w:t>
            </w:r>
          </w:p>
          <w:p w:rsidR="009D427D" w:rsidRPr="009D427D" w:rsidRDefault="009D427D" w:rsidP="009D427D">
            <w:pPr>
              <w:rPr>
                <w:b/>
                <w:sz w:val="18"/>
                <w:szCs w:val="18"/>
                <w:u w:val="single"/>
              </w:rPr>
            </w:pPr>
            <w:r w:rsidRPr="009D427D">
              <w:rPr>
                <w:sz w:val="18"/>
                <w:szCs w:val="18"/>
              </w:rPr>
              <w:t>Prostředky budou dočerpány v průběhu měsíce června 2017</w:t>
            </w:r>
          </w:p>
        </w:tc>
      </w:tr>
      <w:tr w:rsidR="009D427D" w:rsidRPr="00C50E8E"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lastRenderedPageBreak/>
              <w:t>3639</w:t>
            </w:r>
          </w:p>
        </w:tc>
        <w:tc>
          <w:tcPr>
            <w:tcW w:w="710" w:type="dxa"/>
            <w:gridSpan w:val="3"/>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5169</w:t>
            </w:r>
          </w:p>
        </w:tc>
        <w:tc>
          <w:tcPr>
            <w:tcW w:w="1560" w:type="dxa"/>
            <w:gridSpan w:val="7"/>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0620000000000</w:t>
            </w:r>
          </w:p>
        </w:tc>
        <w:tc>
          <w:tcPr>
            <w:tcW w:w="1135"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p>
        </w:tc>
        <w:tc>
          <w:tcPr>
            <w:tcW w:w="993"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100,00</w:t>
            </w:r>
          </w:p>
        </w:tc>
        <w:tc>
          <w:tcPr>
            <w:tcW w:w="994" w:type="dxa"/>
            <w:gridSpan w:val="8"/>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75,00</w:t>
            </w:r>
          </w:p>
        </w:tc>
        <w:tc>
          <w:tcPr>
            <w:tcW w:w="3119" w:type="dxa"/>
            <w:gridSpan w:val="27"/>
            <w:tcBorders>
              <w:top w:val="single" w:sz="6" w:space="0" w:color="auto"/>
              <w:left w:val="single" w:sz="6" w:space="0" w:color="auto"/>
              <w:bottom w:val="single" w:sz="6" w:space="0" w:color="auto"/>
              <w:right w:val="single" w:sz="6" w:space="0" w:color="auto"/>
            </w:tcBorders>
          </w:tcPr>
          <w:p w:rsidR="009D427D" w:rsidRPr="009D427D" w:rsidRDefault="009D427D" w:rsidP="009D427D">
            <w:pPr>
              <w:rPr>
                <w:b/>
                <w:sz w:val="18"/>
                <w:szCs w:val="18"/>
                <w:u w:val="single"/>
              </w:rPr>
            </w:pPr>
            <w:r w:rsidRPr="009D427D">
              <w:rPr>
                <w:b/>
                <w:sz w:val="18"/>
                <w:szCs w:val="18"/>
                <w:u w:val="single"/>
              </w:rPr>
              <w:t>Nákup ostatních služeb – komunální služby a územní rozvoj j. n.</w:t>
            </w:r>
          </w:p>
          <w:p w:rsidR="009D427D" w:rsidRPr="009D427D" w:rsidRDefault="009D427D" w:rsidP="009D427D">
            <w:pPr>
              <w:rPr>
                <w:b/>
                <w:sz w:val="18"/>
                <w:szCs w:val="18"/>
                <w:u w:val="single"/>
              </w:rPr>
            </w:pPr>
          </w:p>
        </w:tc>
      </w:tr>
      <w:tr w:rsidR="009D427D" w:rsidRPr="00C50E8E"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6171</w:t>
            </w:r>
          </w:p>
        </w:tc>
        <w:tc>
          <w:tcPr>
            <w:tcW w:w="710" w:type="dxa"/>
            <w:gridSpan w:val="3"/>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5139</w:t>
            </w:r>
          </w:p>
        </w:tc>
        <w:tc>
          <w:tcPr>
            <w:tcW w:w="1560" w:type="dxa"/>
            <w:gridSpan w:val="7"/>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0620000000000</w:t>
            </w:r>
          </w:p>
        </w:tc>
        <w:tc>
          <w:tcPr>
            <w:tcW w:w="1135"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p>
        </w:tc>
        <w:tc>
          <w:tcPr>
            <w:tcW w:w="993"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17,64</w:t>
            </w:r>
          </w:p>
        </w:tc>
        <w:tc>
          <w:tcPr>
            <w:tcW w:w="994" w:type="dxa"/>
            <w:gridSpan w:val="8"/>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0</w:t>
            </w:r>
          </w:p>
        </w:tc>
        <w:tc>
          <w:tcPr>
            <w:tcW w:w="3119" w:type="dxa"/>
            <w:gridSpan w:val="27"/>
            <w:tcBorders>
              <w:top w:val="single" w:sz="6" w:space="0" w:color="auto"/>
              <w:left w:val="single" w:sz="6" w:space="0" w:color="auto"/>
              <w:bottom w:val="single" w:sz="6" w:space="0" w:color="auto"/>
              <w:right w:val="single" w:sz="6" w:space="0" w:color="auto"/>
            </w:tcBorders>
          </w:tcPr>
          <w:p w:rsidR="009D427D" w:rsidRPr="009D427D" w:rsidRDefault="009D427D" w:rsidP="009D427D">
            <w:pPr>
              <w:rPr>
                <w:b/>
                <w:sz w:val="18"/>
                <w:szCs w:val="18"/>
                <w:u w:val="single"/>
              </w:rPr>
            </w:pPr>
            <w:r w:rsidRPr="009D427D">
              <w:rPr>
                <w:b/>
                <w:sz w:val="18"/>
                <w:szCs w:val="18"/>
                <w:u w:val="single"/>
              </w:rPr>
              <w:t>Nákup materiálu j. n.</w:t>
            </w:r>
          </w:p>
          <w:p w:rsidR="009D427D" w:rsidRPr="009D427D" w:rsidRDefault="009D427D" w:rsidP="009D427D">
            <w:pPr>
              <w:rPr>
                <w:b/>
                <w:sz w:val="18"/>
                <w:szCs w:val="18"/>
                <w:u w:val="single"/>
              </w:rPr>
            </w:pPr>
            <w:r w:rsidRPr="009D427D">
              <w:rPr>
                <w:sz w:val="18"/>
                <w:szCs w:val="18"/>
              </w:rPr>
              <w:t>V I. Polovině roku nebylo nutné čerpat rozpočtové prostředky kapitoly, je reálný předpoklad jejich čerpání ve II pololetí roku 2017.</w:t>
            </w:r>
          </w:p>
        </w:tc>
      </w:tr>
      <w:tr w:rsidR="009D427D" w:rsidRPr="00C50E8E"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6171</w:t>
            </w:r>
          </w:p>
        </w:tc>
        <w:tc>
          <w:tcPr>
            <w:tcW w:w="710" w:type="dxa"/>
            <w:gridSpan w:val="3"/>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5166</w:t>
            </w:r>
          </w:p>
        </w:tc>
        <w:tc>
          <w:tcPr>
            <w:tcW w:w="1560" w:type="dxa"/>
            <w:gridSpan w:val="7"/>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0620000000000</w:t>
            </w:r>
          </w:p>
        </w:tc>
        <w:tc>
          <w:tcPr>
            <w:tcW w:w="1135"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p>
        </w:tc>
        <w:tc>
          <w:tcPr>
            <w:tcW w:w="993"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100,00</w:t>
            </w:r>
          </w:p>
        </w:tc>
        <w:tc>
          <w:tcPr>
            <w:tcW w:w="994" w:type="dxa"/>
            <w:gridSpan w:val="8"/>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0</w:t>
            </w:r>
          </w:p>
        </w:tc>
        <w:tc>
          <w:tcPr>
            <w:tcW w:w="3119" w:type="dxa"/>
            <w:gridSpan w:val="27"/>
            <w:tcBorders>
              <w:top w:val="single" w:sz="6" w:space="0" w:color="auto"/>
              <w:left w:val="single" w:sz="6" w:space="0" w:color="auto"/>
              <w:bottom w:val="single" w:sz="6" w:space="0" w:color="auto"/>
              <w:right w:val="single" w:sz="6" w:space="0" w:color="auto"/>
            </w:tcBorders>
          </w:tcPr>
          <w:p w:rsidR="009D427D" w:rsidRPr="009D427D" w:rsidRDefault="009D427D" w:rsidP="009D427D">
            <w:pPr>
              <w:rPr>
                <w:b/>
                <w:sz w:val="18"/>
                <w:szCs w:val="18"/>
                <w:u w:val="single"/>
              </w:rPr>
            </w:pPr>
            <w:r w:rsidRPr="009D427D">
              <w:rPr>
                <w:b/>
                <w:sz w:val="18"/>
                <w:szCs w:val="18"/>
                <w:u w:val="single"/>
              </w:rPr>
              <w:t>Konzultační, poradenské a právní služby</w:t>
            </w:r>
          </w:p>
          <w:p w:rsidR="009D427D" w:rsidRPr="009D427D" w:rsidRDefault="009D427D" w:rsidP="009D427D">
            <w:pPr>
              <w:rPr>
                <w:b/>
                <w:sz w:val="18"/>
                <w:szCs w:val="18"/>
                <w:u w:val="single"/>
              </w:rPr>
            </w:pPr>
            <w:r w:rsidRPr="009D427D">
              <w:rPr>
                <w:sz w:val="18"/>
                <w:szCs w:val="18"/>
              </w:rPr>
              <w:t>V I. Polovině roku nebylo nutné čerpat rozpočtové prostředky kapitoly, je reálný předpoklad jejich čerpání ve II pololetí roku 2017.</w:t>
            </w:r>
          </w:p>
        </w:tc>
      </w:tr>
      <w:tr w:rsidR="009D427D" w:rsidRPr="00C50E8E"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3635</w:t>
            </w:r>
          </w:p>
        </w:tc>
        <w:tc>
          <w:tcPr>
            <w:tcW w:w="710" w:type="dxa"/>
            <w:gridSpan w:val="3"/>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6119</w:t>
            </w:r>
          </w:p>
        </w:tc>
        <w:tc>
          <w:tcPr>
            <w:tcW w:w="1560" w:type="dxa"/>
            <w:gridSpan w:val="7"/>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0620015000000</w:t>
            </w:r>
          </w:p>
        </w:tc>
        <w:tc>
          <w:tcPr>
            <w:tcW w:w="1135"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p>
        </w:tc>
        <w:tc>
          <w:tcPr>
            <w:tcW w:w="993"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2 283,27</w:t>
            </w:r>
          </w:p>
        </w:tc>
        <w:tc>
          <w:tcPr>
            <w:tcW w:w="994" w:type="dxa"/>
            <w:gridSpan w:val="8"/>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0</w:t>
            </w:r>
          </w:p>
        </w:tc>
        <w:tc>
          <w:tcPr>
            <w:tcW w:w="3119" w:type="dxa"/>
            <w:gridSpan w:val="27"/>
            <w:tcBorders>
              <w:top w:val="single" w:sz="6" w:space="0" w:color="auto"/>
              <w:left w:val="single" w:sz="6" w:space="0" w:color="auto"/>
              <w:bottom w:val="single" w:sz="6" w:space="0" w:color="auto"/>
              <w:right w:val="single" w:sz="6" w:space="0" w:color="auto"/>
            </w:tcBorders>
          </w:tcPr>
          <w:p w:rsidR="009D427D" w:rsidRPr="009D427D" w:rsidRDefault="009D427D" w:rsidP="009D427D">
            <w:pPr>
              <w:rPr>
                <w:b/>
                <w:sz w:val="18"/>
                <w:szCs w:val="18"/>
                <w:u w:val="single"/>
              </w:rPr>
            </w:pPr>
            <w:r w:rsidRPr="009D427D">
              <w:rPr>
                <w:b/>
                <w:sz w:val="18"/>
                <w:szCs w:val="18"/>
                <w:u w:val="single"/>
              </w:rPr>
              <w:t xml:space="preserve">Ostatní nákupy dlouhodobého nehmotného majetku – územní studie krajiny správ. </w:t>
            </w:r>
            <w:proofErr w:type="gramStart"/>
            <w:r w:rsidRPr="009D427D">
              <w:rPr>
                <w:b/>
                <w:sz w:val="18"/>
                <w:szCs w:val="18"/>
                <w:u w:val="single"/>
              </w:rPr>
              <w:t>obvodu</w:t>
            </w:r>
            <w:proofErr w:type="gramEnd"/>
            <w:r w:rsidRPr="009D427D">
              <w:rPr>
                <w:b/>
                <w:sz w:val="18"/>
                <w:szCs w:val="18"/>
                <w:u w:val="single"/>
              </w:rPr>
              <w:t xml:space="preserve"> obce s rozšířenou působností PV</w:t>
            </w:r>
          </w:p>
          <w:p w:rsidR="009D427D" w:rsidRPr="009D427D" w:rsidRDefault="009D427D" w:rsidP="009D427D">
            <w:pPr>
              <w:rPr>
                <w:b/>
                <w:sz w:val="18"/>
                <w:szCs w:val="18"/>
                <w:u w:val="single"/>
              </w:rPr>
            </w:pPr>
            <w:r w:rsidRPr="009D427D">
              <w:rPr>
                <w:sz w:val="18"/>
                <w:szCs w:val="18"/>
              </w:rPr>
              <w:t>Práce na US byly započaty v červnu 2017 a celá studie bude dokončena v druhé polovině 2018, prostředky budou čerpány průběžně dle provedených prací od II. poloviny roku 2017.</w:t>
            </w:r>
          </w:p>
        </w:tc>
      </w:tr>
      <w:tr w:rsidR="009D427D" w:rsidRPr="00C50E8E"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3635</w:t>
            </w:r>
          </w:p>
        </w:tc>
        <w:tc>
          <w:tcPr>
            <w:tcW w:w="710" w:type="dxa"/>
            <w:gridSpan w:val="3"/>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6119</w:t>
            </w:r>
          </w:p>
        </w:tc>
        <w:tc>
          <w:tcPr>
            <w:tcW w:w="1560" w:type="dxa"/>
            <w:gridSpan w:val="7"/>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0620016000000</w:t>
            </w:r>
          </w:p>
        </w:tc>
        <w:tc>
          <w:tcPr>
            <w:tcW w:w="1135"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p>
        </w:tc>
        <w:tc>
          <w:tcPr>
            <w:tcW w:w="993"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146,00</w:t>
            </w:r>
          </w:p>
        </w:tc>
        <w:tc>
          <w:tcPr>
            <w:tcW w:w="994" w:type="dxa"/>
            <w:gridSpan w:val="8"/>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0</w:t>
            </w:r>
          </w:p>
        </w:tc>
        <w:tc>
          <w:tcPr>
            <w:tcW w:w="3119" w:type="dxa"/>
            <w:gridSpan w:val="27"/>
            <w:tcBorders>
              <w:top w:val="single" w:sz="6" w:space="0" w:color="auto"/>
              <w:left w:val="single" w:sz="6" w:space="0" w:color="auto"/>
              <w:bottom w:val="single" w:sz="6" w:space="0" w:color="auto"/>
              <w:right w:val="single" w:sz="6" w:space="0" w:color="auto"/>
            </w:tcBorders>
          </w:tcPr>
          <w:p w:rsidR="009D427D" w:rsidRPr="009D427D" w:rsidRDefault="009D427D" w:rsidP="009D427D">
            <w:pPr>
              <w:rPr>
                <w:b/>
                <w:sz w:val="18"/>
                <w:szCs w:val="18"/>
                <w:u w:val="single"/>
              </w:rPr>
            </w:pPr>
            <w:r w:rsidRPr="009D427D">
              <w:rPr>
                <w:b/>
                <w:sz w:val="18"/>
                <w:szCs w:val="18"/>
                <w:u w:val="single"/>
              </w:rPr>
              <w:t>Ostatní nákupy dlouhodobého nehmotného majetku – územní studie Pod Okružní – západ a územní studie Pod Okružní - východ</w:t>
            </w:r>
          </w:p>
          <w:p w:rsidR="009D427D" w:rsidRPr="009D427D" w:rsidRDefault="009D427D" w:rsidP="009D427D">
            <w:pPr>
              <w:rPr>
                <w:b/>
                <w:sz w:val="18"/>
                <w:szCs w:val="18"/>
                <w:u w:val="single"/>
              </w:rPr>
            </w:pPr>
            <w:r w:rsidRPr="009D427D">
              <w:rPr>
                <w:sz w:val="18"/>
                <w:szCs w:val="18"/>
              </w:rPr>
              <w:t>US by měla být dokončena v červenci 2017, pak budou prostředky dočerpány.</w:t>
            </w:r>
          </w:p>
        </w:tc>
      </w:tr>
      <w:tr w:rsidR="009D427D" w:rsidRPr="00C50E8E"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3635</w:t>
            </w:r>
          </w:p>
        </w:tc>
        <w:tc>
          <w:tcPr>
            <w:tcW w:w="710" w:type="dxa"/>
            <w:gridSpan w:val="3"/>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6119</w:t>
            </w:r>
          </w:p>
        </w:tc>
        <w:tc>
          <w:tcPr>
            <w:tcW w:w="1560" w:type="dxa"/>
            <w:gridSpan w:val="7"/>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0620017000000</w:t>
            </w:r>
          </w:p>
        </w:tc>
        <w:tc>
          <w:tcPr>
            <w:tcW w:w="1135"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p>
        </w:tc>
        <w:tc>
          <w:tcPr>
            <w:tcW w:w="993"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102,85</w:t>
            </w:r>
          </w:p>
        </w:tc>
        <w:tc>
          <w:tcPr>
            <w:tcW w:w="994" w:type="dxa"/>
            <w:gridSpan w:val="8"/>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0</w:t>
            </w:r>
          </w:p>
        </w:tc>
        <w:tc>
          <w:tcPr>
            <w:tcW w:w="3119" w:type="dxa"/>
            <w:gridSpan w:val="27"/>
            <w:tcBorders>
              <w:top w:val="single" w:sz="6" w:space="0" w:color="auto"/>
              <w:left w:val="single" w:sz="6" w:space="0" w:color="auto"/>
              <w:bottom w:val="single" w:sz="6" w:space="0" w:color="auto"/>
              <w:right w:val="single" w:sz="6" w:space="0" w:color="auto"/>
            </w:tcBorders>
          </w:tcPr>
          <w:p w:rsidR="009D427D" w:rsidRPr="009D427D" w:rsidRDefault="009D427D" w:rsidP="009D427D">
            <w:pPr>
              <w:rPr>
                <w:b/>
                <w:sz w:val="18"/>
                <w:szCs w:val="18"/>
                <w:u w:val="single"/>
              </w:rPr>
            </w:pPr>
            <w:r w:rsidRPr="009D427D">
              <w:rPr>
                <w:b/>
                <w:sz w:val="18"/>
                <w:szCs w:val="18"/>
                <w:u w:val="single"/>
              </w:rPr>
              <w:t>Ostatní nákupy dlouhodobého nehmotného majetku – územní studie Plumlovská sever</w:t>
            </w:r>
          </w:p>
          <w:p w:rsidR="009D427D" w:rsidRPr="009D427D" w:rsidRDefault="009D427D" w:rsidP="009D427D">
            <w:pPr>
              <w:rPr>
                <w:b/>
                <w:sz w:val="18"/>
                <w:szCs w:val="18"/>
                <w:u w:val="single"/>
              </w:rPr>
            </w:pPr>
            <w:r w:rsidRPr="009D427D">
              <w:rPr>
                <w:sz w:val="18"/>
                <w:szCs w:val="18"/>
              </w:rPr>
              <w:t>US by měla být dokončena v červenci 2017, pak budou prostředky dočerpány.</w:t>
            </w:r>
          </w:p>
        </w:tc>
      </w:tr>
      <w:tr w:rsidR="009D427D" w:rsidRPr="00C50E8E" w:rsidTr="009D427D">
        <w:trPr>
          <w:gridAfter w:val="5"/>
          <w:wAfter w:w="680" w:type="dxa"/>
        </w:trPr>
        <w:tc>
          <w:tcPr>
            <w:tcW w:w="773" w:type="dxa"/>
            <w:gridSpan w:val="2"/>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3635</w:t>
            </w:r>
          </w:p>
        </w:tc>
        <w:tc>
          <w:tcPr>
            <w:tcW w:w="710" w:type="dxa"/>
            <w:gridSpan w:val="3"/>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6119</w:t>
            </w:r>
          </w:p>
        </w:tc>
        <w:tc>
          <w:tcPr>
            <w:tcW w:w="1560" w:type="dxa"/>
            <w:gridSpan w:val="7"/>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r w:rsidRPr="009D427D">
              <w:rPr>
                <w:sz w:val="18"/>
                <w:szCs w:val="18"/>
              </w:rPr>
              <w:t>0620018000000</w:t>
            </w:r>
          </w:p>
        </w:tc>
        <w:tc>
          <w:tcPr>
            <w:tcW w:w="1135"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center"/>
              <w:rPr>
                <w:sz w:val="18"/>
                <w:szCs w:val="18"/>
              </w:rPr>
            </w:pPr>
          </w:p>
        </w:tc>
        <w:tc>
          <w:tcPr>
            <w:tcW w:w="993" w:type="dxa"/>
            <w:gridSpan w:val="5"/>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94,00</w:t>
            </w:r>
          </w:p>
        </w:tc>
        <w:tc>
          <w:tcPr>
            <w:tcW w:w="994" w:type="dxa"/>
            <w:gridSpan w:val="8"/>
            <w:tcBorders>
              <w:top w:val="single" w:sz="6" w:space="0" w:color="auto"/>
              <w:left w:val="single" w:sz="6" w:space="0" w:color="auto"/>
              <w:bottom w:val="single" w:sz="6" w:space="0" w:color="auto"/>
              <w:right w:val="single" w:sz="6" w:space="0" w:color="auto"/>
            </w:tcBorders>
          </w:tcPr>
          <w:p w:rsidR="009D427D" w:rsidRPr="009D427D" w:rsidRDefault="009D427D" w:rsidP="009D427D">
            <w:pPr>
              <w:jc w:val="right"/>
              <w:rPr>
                <w:sz w:val="18"/>
                <w:szCs w:val="18"/>
              </w:rPr>
            </w:pPr>
            <w:r w:rsidRPr="009D427D">
              <w:rPr>
                <w:sz w:val="18"/>
                <w:szCs w:val="18"/>
              </w:rPr>
              <w:t>0</w:t>
            </w:r>
          </w:p>
        </w:tc>
        <w:tc>
          <w:tcPr>
            <w:tcW w:w="3119" w:type="dxa"/>
            <w:gridSpan w:val="27"/>
            <w:tcBorders>
              <w:top w:val="single" w:sz="6" w:space="0" w:color="auto"/>
              <w:left w:val="single" w:sz="6" w:space="0" w:color="auto"/>
              <w:bottom w:val="single" w:sz="6" w:space="0" w:color="auto"/>
              <w:right w:val="single" w:sz="6" w:space="0" w:color="auto"/>
            </w:tcBorders>
          </w:tcPr>
          <w:p w:rsidR="009D427D" w:rsidRPr="009D427D" w:rsidRDefault="009D427D" w:rsidP="009D427D">
            <w:pPr>
              <w:rPr>
                <w:b/>
                <w:sz w:val="18"/>
                <w:szCs w:val="18"/>
                <w:u w:val="single"/>
              </w:rPr>
            </w:pPr>
            <w:r w:rsidRPr="009D427D">
              <w:rPr>
                <w:b/>
                <w:sz w:val="18"/>
                <w:szCs w:val="18"/>
                <w:u w:val="single"/>
              </w:rPr>
              <w:t xml:space="preserve">Ostatní nákupy dlouhodobého nehmotného majetku – územní studie Plumlovská sever - </w:t>
            </w:r>
            <w:proofErr w:type="spellStart"/>
            <w:r w:rsidRPr="009D427D">
              <w:rPr>
                <w:b/>
                <w:sz w:val="18"/>
                <w:szCs w:val="18"/>
                <w:u w:val="single"/>
              </w:rPr>
              <w:t>Pololání</w:t>
            </w:r>
            <w:proofErr w:type="spellEnd"/>
          </w:p>
          <w:p w:rsidR="009D427D" w:rsidRPr="009D427D" w:rsidRDefault="009D427D" w:rsidP="009D427D">
            <w:pPr>
              <w:rPr>
                <w:b/>
                <w:sz w:val="18"/>
                <w:szCs w:val="18"/>
                <w:u w:val="single"/>
              </w:rPr>
            </w:pPr>
            <w:r w:rsidRPr="009D427D">
              <w:rPr>
                <w:sz w:val="18"/>
                <w:szCs w:val="18"/>
              </w:rPr>
              <w:t>US by měla být dokončena v červenci 2017, pak budou prostředky dočerpány.</w:t>
            </w:r>
          </w:p>
        </w:tc>
      </w:tr>
    </w:tbl>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B34FDB" w:rsidRDefault="00B34FDB" w:rsidP="0011442E"/>
    <w:p w:rsidR="00B34FDB" w:rsidRDefault="00B34FDB" w:rsidP="0011442E"/>
    <w:p w:rsidR="00B34FDB" w:rsidRDefault="00B34FDB" w:rsidP="0011442E"/>
    <w:p w:rsidR="00B34FDB" w:rsidRDefault="00B34FDB" w:rsidP="0011442E"/>
    <w:p w:rsidR="00B34FDB" w:rsidRDefault="00B34FDB" w:rsidP="0011442E"/>
    <w:p w:rsidR="00B34FDB" w:rsidRDefault="00B34FDB" w:rsidP="0011442E"/>
    <w:p w:rsidR="00B34FDB" w:rsidRDefault="00B34FDB" w:rsidP="0011442E"/>
    <w:p w:rsidR="00B34FDB" w:rsidRDefault="00B34FDB" w:rsidP="0011442E"/>
    <w:p w:rsidR="00B34FDB" w:rsidRDefault="00B34FDB" w:rsidP="0011442E"/>
    <w:p w:rsidR="00B34FDB" w:rsidRDefault="00B34FDB" w:rsidP="0011442E"/>
    <w:p w:rsidR="00B34FDB" w:rsidRDefault="00B34FDB" w:rsidP="0011442E"/>
    <w:p w:rsidR="009D427D" w:rsidRDefault="009D427D" w:rsidP="0011442E"/>
    <w:p w:rsidR="009D427D" w:rsidRDefault="009D427D" w:rsidP="0011442E"/>
    <w:tbl>
      <w:tblPr>
        <w:tblW w:w="9346" w:type="dxa"/>
        <w:tblLayout w:type="fixed"/>
        <w:tblCellMar>
          <w:left w:w="70" w:type="dxa"/>
          <w:right w:w="70" w:type="dxa"/>
        </w:tblCellMar>
        <w:tblLook w:val="0000" w:firstRow="0" w:lastRow="0" w:firstColumn="0" w:lastColumn="0" w:noHBand="0" w:noVBand="0"/>
      </w:tblPr>
      <w:tblGrid>
        <w:gridCol w:w="460"/>
        <w:gridCol w:w="460"/>
        <w:gridCol w:w="460"/>
        <w:gridCol w:w="460"/>
        <w:gridCol w:w="460"/>
        <w:gridCol w:w="460"/>
        <w:gridCol w:w="145"/>
        <w:gridCol w:w="315"/>
        <w:gridCol w:w="460"/>
        <w:gridCol w:w="76"/>
        <w:gridCol w:w="384"/>
        <w:gridCol w:w="460"/>
        <w:gridCol w:w="148"/>
        <w:gridCol w:w="312"/>
        <w:gridCol w:w="460"/>
        <w:gridCol w:w="318"/>
        <w:gridCol w:w="44"/>
        <w:gridCol w:w="160"/>
        <w:gridCol w:w="256"/>
        <w:gridCol w:w="204"/>
        <w:gridCol w:w="256"/>
        <w:gridCol w:w="204"/>
        <w:gridCol w:w="256"/>
        <w:gridCol w:w="204"/>
        <w:gridCol w:w="256"/>
        <w:gridCol w:w="204"/>
        <w:gridCol w:w="256"/>
        <w:gridCol w:w="204"/>
        <w:gridCol w:w="256"/>
        <w:gridCol w:w="204"/>
        <w:gridCol w:w="340"/>
        <w:gridCol w:w="204"/>
      </w:tblGrid>
      <w:tr w:rsidR="009D427D" w:rsidRPr="00245310" w:rsidTr="009D427D">
        <w:trPr>
          <w:gridAfter w:val="1"/>
          <w:wAfter w:w="204" w:type="dxa"/>
        </w:trPr>
        <w:tc>
          <w:tcPr>
            <w:tcW w:w="9142" w:type="dxa"/>
            <w:gridSpan w:val="31"/>
            <w:tcBorders>
              <w:top w:val="nil"/>
              <w:left w:val="nil"/>
              <w:bottom w:val="nil"/>
              <w:right w:val="nil"/>
            </w:tcBorders>
            <w:shd w:val="clear" w:color="auto" w:fill="auto"/>
          </w:tcPr>
          <w:p w:rsidR="009D427D" w:rsidRPr="00245310" w:rsidRDefault="009D427D" w:rsidP="009D427D">
            <w:pPr>
              <w:rPr>
                <w:b/>
                <w:bCs/>
                <w:sz w:val="24"/>
                <w:szCs w:val="24"/>
              </w:rPr>
            </w:pPr>
            <w:r w:rsidRPr="00245310">
              <w:rPr>
                <w:b/>
                <w:bCs/>
                <w:sz w:val="24"/>
                <w:szCs w:val="24"/>
              </w:rPr>
              <w:lastRenderedPageBreak/>
              <w:t xml:space="preserve">Kapitola 70 – </w:t>
            </w:r>
            <w:r>
              <w:rPr>
                <w:b/>
                <w:bCs/>
                <w:sz w:val="24"/>
                <w:szCs w:val="24"/>
              </w:rPr>
              <w:t>f</w:t>
            </w:r>
            <w:r w:rsidRPr="00245310">
              <w:rPr>
                <w:b/>
                <w:bCs/>
                <w:sz w:val="24"/>
                <w:szCs w:val="24"/>
              </w:rPr>
              <w:t>inanční</w:t>
            </w:r>
          </w:p>
        </w:tc>
      </w:tr>
      <w:tr w:rsidR="009D427D" w:rsidRPr="00B644EF" w:rsidTr="009D427D">
        <w:trPr>
          <w:gridAfter w:val="1"/>
          <w:wAfter w:w="204" w:type="dxa"/>
        </w:trPr>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318" w:type="dxa"/>
            <w:tcBorders>
              <w:top w:val="nil"/>
              <w:left w:val="nil"/>
              <w:bottom w:val="nil"/>
              <w:right w:val="nil"/>
            </w:tcBorders>
          </w:tcPr>
          <w:p w:rsidR="009D427D" w:rsidRPr="00B644EF" w:rsidRDefault="009D427D" w:rsidP="009D427D">
            <w:pPr>
              <w:rPr>
                <w:b/>
                <w:bCs/>
                <w:sz w:val="18"/>
                <w:szCs w:val="18"/>
              </w:rPr>
            </w:pPr>
          </w:p>
        </w:tc>
        <w:tc>
          <w:tcPr>
            <w:tcW w:w="460" w:type="dxa"/>
            <w:gridSpan w:val="3"/>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544" w:type="dxa"/>
            <w:gridSpan w:val="2"/>
            <w:tcBorders>
              <w:top w:val="nil"/>
              <w:left w:val="nil"/>
              <w:bottom w:val="nil"/>
              <w:right w:val="nil"/>
            </w:tcBorders>
          </w:tcPr>
          <w:p w:rsidR="009D427D" w:rsidRPr="00B644EF" w:rsidRDefault="009D427D" w:rsidP="009D427D">
            <w:pPr>
              <w:rPr>
                <w:b/>
                <w:bCs/>
                <w:sz w:val="18"/>
                <w:szCs w:val="18"/>
              </w:rPr>
            </w:pPr>
          </w:p>
        </w:tc>
      </w:tr>
      <w:tr w:rsidR="009D427D" w:rsidRPr="00B644EF" w:rsidTr="009D427D">
        <w:trPr>
          <w:gridAfter w:val="1"/>
          <w:wAfter w:w="204" w:type="dxa"/>
        </w:trPr>
        <w:tc>
          <w:tcPr>
            <w:tcW w:w="9142" w:type="dxa"/>
            <w:gridSpan w:val="31"/>
            <w:tcBorders>
              <w:top w:val="nil"/>
              <w:left w:val="nil"/>
              <w:bottom w:val="nil"/>
              <w:right w:val="nil"/>
            </w:tcBorders>
            <w:shd w:val="clear" w:color="auto" w:fill="FFC000"/>
          </w:tcPr>
          <w:p w:rsidR="009D427D" w:rsidRPr="00B644EF" w:rsidRDefault="009D427D" w:rsidP="009D427D">
            <w:pPr>
              <w:rPr>
                <w:b/>
                <w:bCs/>
                <w:sz w:val="18"/>
                <w:szCs w:val="18"/>
                <w:u w:val="single"/>
              </w:rPr>
            </w:pPr>
            <w:r w:rsidRPr="00B644EF">
              <w:rPr>
                <w:b/>
                <w:bCs/>
                <w:sz w:val="18"/>
                <w:szCs w:val="18"/>
                <w:u w:val="single"/>
              </w:rPr>
              <w:t>Rozbor plnění příjmů rozpočtu kapitoly</w:t>
            </w:r>
          </w:p>
        </w:tc>
      </w:tr>
      <w:tr w:rsidR="009D427D" w:rsidRPr="00B644EF" w:rsidTr="009D427D">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536" w:type="dxa"/>
            <w:gridSpan w:val="2"/>
            <w:tcBorders>
              <w:top w:val="nil"/>
              <w:left w:val="nil"/>
              <w:bottom w:val="nil"/>
              <w:right w:val="nil"/>
            </w:tcBorders>
          </w:tcPr>
          <w:p w:rsidR="009D427D" w:rsidRPr="00B644EF" w:rsidRDefault="009D427D" w:rsidP="009D427D">
            <w:pPr>
              <w:rPr>
                <w:b/>
                <w:bCs/>
                <w:sz w:val="18"/>
                <w:szCs w:val="18"/>
              </w:rPr>
            </w:pPr>
          </w:p>
        </w:tc>
        <w:tc>
          <w:tcPr>
            <w:tcW w:w="384"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822" w:type="dxa"/>
            <w:gridSpan w:val="3"/>
            <w:tcBorders>
              <w:top w:val="nil"/>
              <w:left w:val="nil"/>
              <w:bottom w:val="nil"/>
              <w:right w:val="nil"/>
            </w:tcBorders>
          </w:tcPr>
          <w:p w:rsidR="009D427D" w:rsidRPr="00B644EF" w:rsidRDefault="009D427D" w:rsidP="009D427D">
            <w:pPr>
              <w:rPr>
                <w:b/>
                <w:bCs/>
                <w:sz w:val="18"/>
                <w:szCs w:val="18"/>
              </w:rPr>
            </w:pPr>
          </w:p>
        </w:tc>
        <w:tc>
          <w:tcPr>
            <w:tcW w:w="1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544" w:type="dxa"/>
            <w:gridSpan w:val="2"/>
            <w:tcBorders>
              <w:top w:val="nil"/>
              <w:left w:val="nil"/>
              <w:bottom w:val="nil"/>
              <w:right w:val="nil"/>
            </w:tcBorders>
          </w:tcPr>
          <w:p w:rsidR="009D427D" w:rsidRPr="00B644EF" w:rsidRDefault="009D427D" w:rsidP="009D427D">
            <w:pPr>
              <w:rPr>
                <w:b/>
                <w:bCs/>
                <w:sz w:val="18"/>
                <w:szCs w:val="18"/>
              </w:rPr>
            </w:pPr>
          </w:p>
        </w:tc>
      </w:tr>
      <w:tr w:rsidR="009D427D" w:rsidRPr="00B644EF" w:rsidTr="009D427D">
        <w:trPr>
          <w:gridAfter w:val="1"/>
          <w:wAfter w:w="204" w:type="dxa"/>
        </w:trPr>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9D427D" w:rsidRPr="00D774D3" w:rsidRDefault="009D427D" w:rsidP="009D427D">
            <w:pPr>
              <w:jc w:val="center"/>
              <w:rPr>
                <w:b/>
                <w:bCs/>
                <w:sz w:val="16"/>
                <w:szCs w:val="16"/>
              </w:rPr>
            </w:pPr>
            <w:r w:rsidRPr="00D774D3">
              <w:rPr>
                <w:b/>
                <w:bCs/>
                <w:sz w:val="16"/>
                <w:szCs w:val="16"/>
              </w:rPr>
              <w:t>Rozpočet upravený v tis. Kč</w:t>
            </w:r>
          </w:p>
        </w:tc>
        <w:tc>
          <w:tcPr>
            <w:tcW w:w="1916" w:type="dxa"/>
            <w:gridSpan w:val="6"/>
            <w:tcBorders>
              <w:top w:val="single" w:sz="6" w:space="0" w:color="auto"/>
              <w:left w:val="single" w:sz="6" w:space="0" w:color="auto"/>
              <w:bottom w:val="single" w:sz="6" w:space="0" w:color="auto"/>
              <w:right w:val="single" w:sz="6" w:space="0" w:color="auto"/>
            </w:tcBorders>
            <w:shd w:val="clear" w:color="auto" w:fill="FFFF00"/>
          </w:tcPr>
          <w:p w:rsidR="009D427D" w:rsidRPr="00D774D3" w:rsidRDefault="009D427D" w:rsidP="009D427D">
            <w:pPr>
              <w:jc w:val="center"/>
              <w:rPr>
                <w:b/>
                <w:bCs/>
                <w:sz w:val="16"/>
                <w:szCs w:val="16"/>
              </w:rPr>
            </w:pPr>
          </w:p>
          <w:p w:rsidR="009D427D" w:rsidRPr="00D774D3" w:rsidRDefault="009D427D" w:rsidP="009D427D">
            <w:pPr>
              <w:jc w:val="center"/>
              <w:rPr>
                <w:b/>
                <w:bCs/>
                <w:sz w:val="16"/>
                <w:szCs w:val="16"/>
              </w:rPr>
            </w:pPr>
            <w:r w:rsidRPr="00D774D3">
              <w:rPr>
                <w:b/>
                <w:bCs/>
                <w:sz w:val="16"/>
                <w:szCs w:val="16"/>
              </w:rPr>
              <w:t>Skutečnost v tis. Kč</w:t>
            </w:r>
          </w:p>
        </w:tc>
        <w:tc>
          <w:tcPr>
            <w:tcW w:w="2126" w:type="dxa"/>
            <w:gridSpan w:val="7"/>
            <w:tcBorders>
              <w:top w:val="single" w:sz="6" w:space="0" w:color="auto"/>
              <w:left w:val="single" w:sz="6" w:space="0" w:color="auto"/>
              <w:bottom w:val="single" w:sz="6" w:space="0" w:color="auto"/>
              <w:right w:val="single" w:sz="6" w:space="0" w:color="auto"/>
            </w:tcBorders>
            <w:shd w:val="clear" w:color="auto" w:fill="FFFF00"/>
          </w:tcPr>
          <w:p w:rsidR="009D427D" w:rsidRPr="00D774D3" w:rsidRDefault="009D427D" w:rsidP="009D427D">
            <w:pPr>
              <w:jc w:val="center"/>
              <w:rPr>
                <w:b/>
                <w:bCs/>
                <w:sz w:val="16"/>
                <w:szCs w:val="16"/>
              </w:rPr>
            </w:pPr>
          </w:p>
          <w:p w:rsidR="009D427D" w:rsidRPr="00D774D3" w:rsidRDefault="009D427D" w:rsidP="009D427D">
            <w:pPr>
              <w:jc w:val="center"/>
              <w:rPr>
                <w:b/>
                <w:bCs/>
                <w:sz w:val="16"/>
                <w:szCs w:val="16"/>
              </w:rPr>
            </w:pPr>
            <w:r w:rsidRPr="00D774D3">
              <w:rPr>
                <w:b/>
                <w:bCs/>
                <w:sz w:val="16"/>
                <w:szCs w:val="16"/>
              </w:rPr>
              <w:t>SK/RU v %</w:t>
            </w:r>
          </w:p>
        </w:tc>
        <w:tc>
          <w:tcPr>
            <w:tcW w:w="3260" w:type="dxa"/>
            <w:gridSpan w:val="14"/>
            <w:tcBorders>
              <w:top w:val="single" w:sz="6" w:space="0" w:color="auto"/>
              <w:left w:val="single" w:sz="6" w:space="0" w:color="auto"/>
              <w:bottom w:val="single" w:sz="6" w:space="0" w:color="auto"/>
              <w:right w:val="single" w:sz="6" w:space="0" w:color="auto"/>
            </w:tcBorders>
            <w:shd w:val="clear" w:color="auto" w:fill="FFFF00"/>
          </w:tcPr>
          <w:p w:rsidR="009D427D" w:rsidRPr="00D774D3" w:rsidRDefault="009D427D" w:rsidP="009D427D">
            <w:pPr>
              <w:jc w:val="center"/>
              <w:rPr>
                <w:b/>
                <w:bCs/>
                <w:sz w:val="16"/>
                <w:szCs w:val="16"/>
              </w:rPr>
            </w:pPr>
          </w:p>
          <w:p w:rsidR="009D427D" w:rsidRPr="00D774D3" w:rsidRDefault="009D427D" w:rsidP="009D427D">
            <w:pPr>
              <w:jc w:val="center"/>
              <w:rPr>
                <w:b/>
                <w:bCs/>
                <w:sz w:val="16"/>
                <w:szCs w:val="16"/>
              </w:rPr>
            </w:pPr>
            <w:r w:rsidRPr="00D774D3">
              <w:rPr>
                <w:b/>
                <w:bCs/>
                <w:sz w:val="16"/>
                <w:szCs w:val="16"/>
              </w:rPr>
              <w:t>Komentář</w:t>
            </w:r>
          </w:p>
        </w:tc>
      </w:tr>
      <w:tr w:rsidR="009D427D" w:rsidRPr="00B644EF" w:rsidTr="009D427D">
        <w:trPr>
          <w:gridAfter w:val="1"/>
          <w:wAfter w:w="204" w:type="dxa"/>
        </w:trPr>
        <w:tc>
          <w:tcPr>
            <w:tcW w:w="1840"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b/>
                <w:bCs/>
              </w:rPr>
            </w:pPr>
            <w:r>
              <w:rPr>
                <w:b/>
                <w:bCs/>
              </w:rPr>
              <w:t>681 168,58</w:t>
            </w:r>
          </w:p>
        </w:tc>
        <w:tc>
          <w:tcPr>
            <w:tcW w:w="1916" w:type="dxa"/>
            <w:gridSpan w:val="6"/>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b/>
                <w:bCs/>
              </w:rPr>
            </w:pPr>
            <w:r>
              <w:rPr>
                <w:b/>
                <w:bCs/>
              </w:rPr>
              <w:t>809 592,28</w:t>
            </w:r>
          </w:p>
        </w:tc>
        <w:tc>
          <w:tcPr>
            <w:tcW w:w="2126" w:type="dxa"/>
            <w:gridSpan w:val="7"/>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b/>
                <w:bCs/>
              </w:rPr>
            </w:pPr>
            <w:r>
              <w:rPr>
                <w:b/>
                <w:bCs/>
              </w:rPr>
              <w:t>118,85</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rPr>
                <w:b/>
                <w:bCs/>
              </w:rPr>
            </w:pPr>
            <w:r w:rsidRPr="007B2FAE">
              <w:rPr>
                <w:b/>
                <w:bCs/>
              </w:rPr>
              <w:t>Nekonsolidované příjmy</w:t>
            </w:r>
          </w:p>
        </w:tc>
      </w:tr>
      <w:tr w:rsidR="009D427D" w:rsidRPr="00B644EF" w:rsidTr="009D427D">
        <w:trPr>
          <w:gridAfter w:val="1"/>
          <w:wAfter w:w="204" w:type="dxa"/>
        </w:trPr>
        <w:tc>
          <w:tcPr>
            <w:tcW w:w="1840"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b/>
                <w:bCs/>
              </w:rPr>
            </w:pPr>
            <w:r>
              <w:rPr>
                <w:b/>
                <w:bCs/>
              </w:rPr>
              <w:t>681 168,58</w:t>
            </w:r>
          </w:p>
        </w:tc>
        <w:tc>
          <w:tcPr>
            <w:tcW w:w="1916" w:type="dxa"/>
            <w:gridSpan w:val="6"/>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b/>
                <w:bCs/>
              </w:rPr>
            </w:pPr>
            <w:r>
              <w:rPr>
                <w:b/>
                <w:bCs/>
              </w:rPr>
              <w:t>382 543,87</w:t>
            </w:r>
          </w:p>
        </w:tc>
        <w:tc>
          <w:tcPr>
            <w:tcW w:w="2126" w:type="dxa"/>
            <w:gridSpan w:val="7"/>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b/>
                <w:bCs/>
              </w:rPr>
            </w:pPr>
            <w:r>
              <w:rPr>
                <w:b/>
                <w:bCs/>
              </w:rPr>
              <w:t>56,16</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rPr>
                <w:b/>
                <w:bCs/>
              </w:rPr>
            </w:pPr>
            <w:r w:rsidRPr="007B2FAE">
              <w:rPr>
                <w:b/>
                <w:bCs/>
              </w:rPr>
              <w:t>Konsolidované příjmy</w:t>
            </w:r>
          </w:p>
        </w:tc>
      </w:tr>
      <w:tr w:rsidR="009D427D" w:rsidRPr="00B644EF" w:rsidTr="009D427D">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536" w:type="dxa"/>
            <w:gridSpan w:val="2"/>
            <w:tcBorders>
              <w:top w:val="nil"/>
              <w:left w:val="nil"/>
              <w:bottom w:val="nil"/>
              <w:right w:val="nil"/>
            </w:tcBorders>
          </w:tcPr>
          <w:p w:rsidR="009D427D" w:rsidRPr="00B644EF" w:rsidRDefault="009D427D" w:rsidP="009D427D">
            <w:pPr>
              <w:rPr>
                <w:b/>
                <w:bCs/>
                <w:sz w:val="18"/>
                <w:szCs w:val="18"/>
              </w:rPr>
            </w:pPr>
          </w:p>
        </w:tc>
        <w:tc>
          <w:tcPr>
            <w:tcW w:w="384"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822" w:type="dxa"/>
            <w:gridSpan w:val="3"/>
            <w:tcBorders>
              <w:top w:val="nil"/>
              <w:left w:val="nil"/>
              <w:bottom w:val="nil"/>
              <w:right w:val="nil"/>
            </w:tcBorders>
          </w:tcPr>
          <w:p w:rsidR="009D427D" w:rsidRPr="00B644EF" w:rsidRDefault="009D427D" w:rsidP="009D427D">
            <w:pPr>
              <w:rPr>
                <w:b/>
                <w:bCs/>
                <w:sz w:val="18"/>
                <w:szCs w:val="18"/>
              </w:rPr>
            </w:pPr>
          </w:p>
        </w:tc>
        <w:tc>
          <w:tcPr>
            <w:tcW w:w="1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544" w:type="dxa"/>
            <w:gridSpan w:val="2"/>
            <w:tcBorders>
              <w:top w:val="nil"/>
              <w:left w:val="nil"/>
              <w:bottom w:val="nil"/>
              <w:right w:val="nil"/>
            </w:tcBorders>
          </w:tcPr>
          <w:p w:rsidR="009D427D" w:rsidRPr="00B644EF" w:rsidRDefault="009D427D" w:rsidP="009D427D">
            <w:pPr>
              <w:rPr>
                <w:b/>
                <w:bCs/>
                <w:sz w:val="18"/>
                <w:szCs w:val="18"/>
              </w:rPr>
            </w:pPr>
          </w:p>
        </w:tc>
      </w:tr>
      <w:tr w:rsidR="009D427D" w:rsidRPr="00B644EF" w:rsidTr="009D427D">
        <w:trPr>
          <w:gridAfter w:val="1"/>
          <w:wAfter w:w="204" w:type="dxa"/>
        </w:trPr>
        <w:tc>
          <w:tcPr>
            <w:tcW w:w="9142" w:type="dxa"/>
            <w:gridSpan w:val="31"/>
            <w:tcBorders>
              <w:top w:val="nil"/>
              <w:left w:val="nil"/>
              <w:bottom w:val="nil"/>
              <w:right w:val="nil"/>
            </w:tcBorders>
            <w:shd w:val="clear" w:color="auto" w:fill="auto"/>
          </w:tcPr>
          <w:p w:rsidR="009D427D" w:rsidRPr="00B644EF" w:rsidRDefault="009D427D" w:rsidP="009D427D">
            <w:pPr>
              <w:rPr>
                <w:b/>
                <w:bCs/>
                <w:sz w:val="18"/>
                <w:szCs w:val="18"/>
              </w:rPr>
            </w:pPr>
            <w:r w:rsidRPr="00B644EF">
              <w:rPr>
                <w:b/>
                <w:bCs/>
                <w:sz w:val="18"/>
                <w:szCs w:val="18"/>
              </w:rPr>
              <w:t>Stručný komentář k celkovému vývoji plnění příjmů kapitoly ve sledovaném období</w:t>
            </w:r>
          </w:p>
        </w:tc>
      </w:tr>
      <w:tr w:rsidR="009D427D" w:rsidRPr="00B644EF" w:rsidTr="009D427D">
        <w:trPr>
          <w:gridAfter w:val="1"/>
          <w:wAfter w:w="204" w:type="dxa"/>
        </w:trPr>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318" w:type="dxa"/>
            <w:tcBorders>
              <w:top w:val="nil"/>
              <w:left w:val="nil"/>
              <w:bottom w:val="nil"/>
              <w:right w:val="nil"/>
            </w:tcBorders>
          </w:tcPr>
          <w:p w:rsidR="009D427D" w:rsidRPr="00B644EF" w:rsidRDefault="009D427D" w:rsidP="009D427D">
            <w:pPr>
              <w:rPr>
                <w:b/>
                <w:bCs/>
                <w:sz w:val="18"/>
                <w:szCs w:val="18"/>
              </w:rPr>
            </w:pPr>
          </w:p>
        </w:tc>
        <w:tc>
          <w:tcPr>
            <w:tcW w:w="460" w:type="dxa"/>
            <w:gridSpan w:val="3"/>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544" w:type="dxa"/>
            <w:gridSpan w:val="2"/>
            <w:tcBorders>
              <w:top w:val="nil"/>
              <w:left w:val="nil"/>
              <w:bottom w:val="nil"/>
              <w:right w:val="nil"/>
            </w:tcBorders>
          </w:tcPr>
          <w:p w:rsidR="009D427D" w:rsidRPr="00B644EF" w:rsidRDefault="009D427D" w:rsidP="009D427D">
            <w:pPr>
              <w:rPr>
                <w:b/>
                <w:bCs/>
                <w:sz w:val="18"/>
                <w:szCs w:val="18"/>
              </w:rPr>
            </w:pPr>
          </w:p>
        </w:tc>
      </w:tr>
      <w:tr w:rsidR="009D427D" w:rsidRPr="00B644EF" w:rsidTr="009D427D">
        <w:trPr>
          <w:gridAfter w:val="1"/>
          <w:wAfter w:w="204" w:type="dxa"/>
        </w:trPr>
        <w:tc>
          <w:tcPr>
            <w:tcW w:w="9142" w:type="dxa"/>
            <w:gridSpan w:val="31"/>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both"/>
            </w:pPr>
            <w:r w:rsidRPr="007B2FAE">
              <w:t>Konsolidované příjmy kapitoly ve sledovaném období svým finančním objemem ovlivňují zejména položky daňových příjmů a dále položky 1340, 1341, 1343</w:t>
            </w:r>
            <w:r>
              <w:t xml:space="preserve"> a</w:t>
            </w:r>
            <w:r w:rsidRPr="007B2FAE">
              <w:t xml:space="preserve"> </w:t>
            </w:r>
            <w:r>
              <w:t>2122.</w:t>
            </w:r>
            <w:r w:rsidRPr="007B2FAE">
              <w:t xml:space="preserve"> Bližší komentář je uveden v následující tabulce společně s jinými dílčími abnormalitami v řádném plnění.</w:t>
            </w:r>
          </w:p>
        </w:tc>
      </w:tr>
      <w:tr w:rsidR="009D427D" w:rsidRPr="00B644EF" w:rsidTr="009D427D">
        <w:trPr>
          <w:gridAfter w:val="1"/>
          <w:wAfter w:w="204" w:type="dxa"/>
        </w:trPr>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318" w:type="dxa"/>
            <w:tcBorders>
              <w:top w:val="nil"/>
              <w:left w:val="nil"/>
              <w:bottom w:val="nil"/>
              <w:right w:val="nil"/>
            </w:tcBorders>
          </w:tcPr>
          <w:p w:rsidR="009D427D" w:rsidRPr="00B644EF" w:rsidRDefault="009D427D" w:rsidP="009D427D">
            <w:pPr>
              <w:rPr>
                <w:b/>
                <w:bCs/>
                <w:sz w:val="18"/>
                <w:szCs w:val="18"/>
              </w:rPr>
            </w:pPr>
          </w:p>
        </w:tc>
        <w:tc>
          <w:tcPr>
            <w:tcW w:w="460" w:type="dxa"/>
            <w:gridSpan w:val="3"/>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544" w:type="dxa"/>
            <w:gridSpan w:val="2"/>
            <w:tcBorders>
              <w:top w:val="nil"/>
              <w:left w:val="nil"/>
              <w:bottom w:val="nil"/>
              <w:right w:val="nil"/>
            </w:tcBorders>
          </w:tcPr>
          <w:p w:rsidR="009D427D" w:rsidRPr="00B644EF" w:rsidRDefault="009D427D" w:rsidP="009D427D">
            <w:pPr>
              <w:rPr>
                <w:b/>
                <w:bCs/>
                <w:sz w:val="18"/>
                <w:szCs w:val="18"/>
              </w:rPr>
            </w:pPr>
          </w:p>
        </w:tc>
      </w:tr>
      <w:tr w:rsidR="009D427D" w:rsidRPr="00B644EF" w:rsidTr="009D427D">
        <w:trPr>
          <w:gridAfter w:val="1"/>
          <w:wAfter w:w="204" w:type="dxa"/>
        </w:trPr>
        <w:tc>
          <w:tcPr>
            <w:tcW w:w="9142" w:type="dxa"/>
            <w:gridSpan w:val="31"/>
            <w:tcBorders>
              <w:top w:val="nil"/>
              <w:left w:val="nil"/>
              <w:bottom w:val="nil"/>
              <w:right w:val="nil"/>
            </w:tcBorders>
            <w:shd w:val="clear" w:color="auto" w:fill="auto"/>
          </w:tcPr>
          <w:p w:rsidR="009D427D" w:rsidRPr="00B644EF" w:rsidRDefault="009D427D" w:rsidP="009D427D">
            <w:pPr>
              <w:rPr>
                <w:b/>
                <w:bCs/>
                <w:sz w:val="18"/>
                <w:szCs w:val="18"/>
              </w:rPr>
            </w:pPr>
            <w:r w:rsidRPr="00B644EF">
              <w:rPr>
                <w:b/>
                <w:bCs/>
                <w:sz w:val="18"/>
                <w:szCs w:val="18"/>
              </w:rPr>
              <w:t>Komentář k</w:t>
            </w:r>
            <w:r>
              <w:rPr>
                <w:b/>
                <w:bCs/>
                <w:sz w:val="18"/>
                <w:szCs w:val="18"/>
              </w:rPr>
              <w:t> </w:t>
            </w:r>
            <w:r w:rsidRPr="00B644EF">
              <w:rPr>
                <w:b/>
                <w:bCs/>
                <w:sz w:val="18"/>
                <w:szCs w:val="18"/>
              </w:rPr>
              <w:t>položkám (akcím), které vykázaly abnormalitu v</w:t>
            </w:r>
            <w:r>
              <w:rPr>
                <w:b/>
                <w:bCs/>
                <w:sz w:val="18"/>
                <w:szCs w:val="18"/>
              </w:rPr>
              <w:t> </w:t>
            </w:r>
            <w:r w:rsidRPr="00B644EF">
              <w:rPr>
                <w:b/>
                <w:bCs/>
                <w:sz w:val="18"/>
                <w:szCs w:val="18"/>
              </w:rPr>
              <w:t>řádném plnění příjmů rozpočtu kapitoly ve sledovaném období</w:t>
            </w:r>
          </w:p>
        </w:tc>
      </w:tr>
      <w:tr w:rsidR="009D427D" w:rsidRPr="00B644EF" w:rsidTr="009D427D">
        <w:trPr>
          <w:gridAfter w:val="1"/>
          <w:wAfter w:w="204" w:type="dxa"/>
        </w:trPr>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605" w:type="dxa"/>
            <w:gridSpan w:val="2"/>
            <w:tcBorders>
              <w:top w:val="nil"/>
              <w:left w:val="nil"/>
              <w:bottom w:val="nil"/>
              <w:right w:val="nil"/>
            </w:tcBorders>
          </w:tcPr>
          <w:p w:rsidR="009D427D" w:rsidRPr="00B644EF" w:rsidRDefault="009D427D" w:rsidP="009D427D">
            <w:pPr>
              <w:rPr>
                <w:b/>
                <w:bCs/>
                <w:sz w:val="18"/>
                <w:szCs w:val="18"/>
              </w:rPr>
            </w:pPr>
          </w:p>
        </w:tc>
        <w:tc>
          <w:tcPr>
            <w:tcW w:w="315" w:type="dxa"/>
            <w:tcBorders>
              <w:top w:val="nil"/>
              <w:left w:val="nil"/>
              <w:bottom w:val="nil"/>
              <w:right w:val="nil"/>
            </w:tcBorders>
          </w:tcPr>
          <w:p w:rsidR="009D427D" w:rsidRPr="00B644EF" w:rsidRDefault="009D427D" w:rsidP="009D427D">
            <w:pPr>
              <w:rPr>
                <w:b/>
                <w:bCs/>
                <w:sz w:val="18"/>
                <w:szCs w:val="18"/>
              </w:rPr>
            </w:pPr>
          </w:p>
        </w:tc>
        <w:tc>
          <w:tcPr>
            <w:tcW w:w="536" w:type="dxa"/>
            <w:gridSpan w:val="2"/>
            <w:tcBorders>
              <w:top w:val="nil"/>
              <w:left w:val="nil"/>
              <w:bottom w:val="nil"/>
              <w:right w:val="nil"/>
            </w:tcBorders>
          </w:tcPr>
          <w:p w:rsidR="009D427D" w:rsidRPr="00B644EF" w:rsidRDefault="009D427D" w:rsidP="009D427D">
            <w:pPr>
              <w:rPr>
                <w:b/>
                <w:bCs/>
                <w:sz w:val="18"/>
                <w:szCs w:val="18"/>
              </w:rPr>
            </w:pPr>
          </w:p>
        </w:tc>
        <w:tc>
          <w:tcPr>
            <w:tcW w:w="384" w:type="dxa"/>
            <w:tcBorders>
              <w:top w:val="nil"/>
              <w:left w:val="nil"/>
              <w:bottom w:val="nil"/>
              <w:right w:val="nil"/>
            </w:tcBorders>
          </w:tcPr>
          <w:p w:rsidR="009D427D" w:rsidRPr="00B644EF" w:rsidRDefault="009D427D" w:rsidP="009D427D">
            <w:pPr>
              <w:rPr>
                <w:b/>
                <w:bCs/>
                <w:sz w:val="18"/>
                <w:szCs w:val="18"/>
              </w:rPr>
            </w:pPr>
          </w:p>
        </w:tc>
        <w:tc>
          <w:tcPr>
            <w:tcW w:w="608" w:type="dxa"/>
            <w:gridSpan w:val="2"/>
            <w:tcBorders>
              <w:top w:val="nil"/>
              <w:left w:val="nil"/>
              <w:bottom w:val="nil"/>
              <w:right w:val="nil"/>
            </w:tcBorders>
          </w:tcPr>
          <w:p w:rsidR="009D427D" w:rsidRPr="00B644EF" w:rsidRDefault="009D427D" w:rsidP="009D427D">
            <w:pPr>
              <w:rPr>
                <w:b/>
                <w:bCs/>
                <w:sz w:val="18"/>
                <w:szCs w:val="18"/>
              </w:rPr>
            </w:pPr>
          </w:p>
        </w:tc>
        <w:tc>
          <w:tcPr>
            <w:tcW w:w="312" w:type="dxa"/>
            <w:tcBorders>
              <w:top w:val="nil"/>
              <w:left w:val="nil"/>
              <w:bottom w:val="nil"/>
              <w:right w:val="nil"/>
            </w:tcBorders>
          </w:tcPr>
          <w:p w:rsidR="009D427D" w:rsidRPr="00B644EF" w:rsidRDefault="009D427D" w:rsidP="009D427D">
            <w:pPr>
              <w:rPr>
                <w:b/>
                <w:bCs/>
                <w:sz w:val="18"/>
                <w:szCs w:val="18"/>
              </w:rPr>
            </w:pPr>
          </w:p>
        </w:tc>
        <w:tc>
          <w:tcPr>
            <w:tcW w:w="822" w:type="dxa"/>
            <w:gridSpan w:val="3"/>
            <w:tcBorders>
              <w:top w:val="nil"/>
              <w:left w:val="nil"/>
              <w:bottom w:val="nil"/>
              <w:right w:val="nil"/>
            </w:tcBorders>
          </w:tcPr>
          <w:p w:rsidR="009D427D" w:rsidRPr="00B644EF" w:rsidRDefault="009D427D" w:rsidP="009D427D">
            <w:pPr>
              <w:rPr>
                <w:b/>
                <w:bCs/>
                <w:sz w:val="18"/>
                <w:szCs w:val="18"/>
              </w:rPr>
            </w:pPr>
          </w:p>
        </w:tc>
        <w:tc>
          <w:tcPr>
            <w:tcW w:w="1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340" w:type="dxa"/>
            <w:tcBorders>
              <w:top w:val="nil"/>
              <w:left w:val="nil"/>
              <w:bottom w:val="nil"/>
              <w:right w:val="nil"/>
            </w:tcBorders>
          </w:tcPr>
          <w:p w:rsidR="009D427D" w:rsidRPr="00B644EF" w:rsidRDefault="009D427D" w:rsidP="009D427D">
            <w:pPr>
              <w:rPr>
                <w:b/>
                <w:bCs/>
                <w:sz w:val="18"/>
                <w:szCs w:val="18"/>
              </w:rPr>
            </w:pPr>
          </w:p>
        </w:tc>
      </w:tr>
      <w:tr w:rsidR="009D427D" w:rsidRPr="00B644EF" w:rsidTr="009D427D">
        <w:trPr>
          <w:gridAfter w:val="1"/>
          <w:wAfter w:w="204" w:type="dxa"/>
        </w:trPr>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9D427D" w:rsidRPr="00B644EF" w:rsidRDefault="009D427D" w:rsidP="009D427D">
            <w:pPr>
              <w:jc w:val="center"/>
              <w:rPr>
                <w:b/>
                <w:bCs/>
                <w:sz w:val="18"/>
                <w:szCs w:val="18"/>
              </w:rPr>
            </w:pPr>
          </w:p>
          <w:p w:rsidR="009D427D" w:rsidRPr="00B644EF" w:rsidRDefault="009D427D" w:rsidP="009D427D">
            <w:pPr>
              <w:jc w:val="center"/>
              <w:rPr>
                <w:b/>
                <w:bCs/>
                <w:sz w:val="18"/>
                <w:szCs w:val="18"/>
              </w:rPr>
            </w:pPr>
            <w:r w:rsidRPr="00B644EF">
              <w:rPr>
                <w:b/>
                <w:bCs/>
                <w:sz w:val="18"/>
                <w:szCs w:val="18"/>
              </w:rPr>
              <w:t>Oddíl, paragraf</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9D427D" w:rsidRPr="00B644EF" w:rsidRDefault="009D427D" w:rsidP="009D427D">
            <w:pPr>
              <w:jc w:val="center"/>
              <w:rPr>
                <w:b/>
                <w:bCs/>
                <w:sz w:val="18"/>
                <w:szCs w:val="18"/>
              </w:rPr>
            </w:pPr>
          </w:p>
          <w:p w:rsidR="009D427D" w:rsidRPr="00B644EF" w:rsidRDefault="009D427D" w:rsidP="009D427D">
            <w:pPr>
              <w:jc w:val="center"/>
              <w:rPr>
                <w:b/>
                <w:bCs/>
                <w:sz w:val="18"/>
                <w:szCs w:val="18"/>
              </w:rPr>
            </w:pPr>
          </w:p>
          <w:p w:rsidR="009D427D" w:rsidRPr="00B644EF" w:rsidRDefault="009D427D" w:rsidP="009D427D">
            <w:pPr>
              <w:jc w:val="center"/>
              <w:rPr>
                <w:b/>
                <w:bCs/>
                <w:sz w:val="18"/>
                <w:szCs w:val="18"/>
              </w:rPr>
            </w:pPr>
            <w:r w:rsidRPr="00B644EF">
              <w:rPr>
                <w:b/>
                <w:bCs/>
                <w:sz w:val="18"/>
                <w:szCs w:val="18"/>
              </w:rPr>
              <w:t>Položka</w:t>
            </w:r>
          </w:p>
        </w:tc>
        <w:tc>
          <w:tcPr>
            <w:tcW w:w="1065" w:type="dxa"/>
            <w:gridSpan w:val="3"/>
            <w:tcBorders>
              <w:top w:val="single" w:sz="6" w:space="0" w:color="auto"/>
              <w:left w:val="single" w:sz="6" w:space="0" w:color="auto"/>
              <w:bottom w:val="single" w:sz="6" w:space="0" w:color="auto"/>
              <w:right w:val="single" w:sz="6" w:space="0" w:color="auto"/>
            </w:tcBorders>
            <w:shd w:val="clear" w:color="auto" w:fill="FFFF00"/>
          </w:tcPr>
          <w:p w:rsidR="009D427D" w:rsidRPr="00B644EF" w:rsidRDefault="009D427D" w:rsidP="009D427D">
            <w:pPr>
              <w:jc w:val="center"/>
              <w:rPr>
                <w:b/>
                <w:bCs/>
                <w:sz w:val="18"/>
                <w:szCs w:val="18"/>
              </w:rPr>
            </w:pPr>
          </w:p>
          <w:p w:rsidR="009D427D" w:rsidRDefault="009D427D" w:rsidP="009D427D">
            <w:pPr>
              <w:jc w:val="center"/>
              <w:rPr>
                <w:b/>
                <w:bCs/>
                <w:sz w:val="18"/>
                <w:szCs w:val="18"/>
              </w:rPr>
            </w:pPr>
          </w:p>
          <w:p w:rsidR="009D427D" w:rsidRPr="00B644EF" w:rsidRDefault="009D427D" w:rsidP="009D427D">
            <w:pPr>
              <w:jc w:val="center"/>
              <w:rPr>
                <w:b/>
                <w:bCs/>
                <w:sz w:val="18"/>
                <w:szCs w:val="18"/>
              </w:rPr>
            </w:pPr>
            <w:r>
              <w:rPr>
                <w:b/>
                <w:bCs/>
                <w:sz w:val="18"/>
                <w:szCs w:val="18"/>
              </w:rPr>
              <w:t>Organi</w:t>
            </w:r>
            <w:r w:rsidRPr="00B644EF">
              <w:rPr>
                <w:b/>
                <w:bCs/>
                <w:sz w:val="18"/>
                <w:szCs w:val="18"/>
              </w:rPr>
              <w:t>zace</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00"/>
          </w:tcPr>
          <w:p w:rsidR="009D427D" w:rsidRPr="00B644EF" w:rsidRDefault="009D427D" w:rsidP="009D427D">
            <w:pPr>
              <w:jc w:val="center"/>
              <w:rPr>
                <w:b/>
                <w:bCs/>
                <w:sz w:val="18"/>
                <w:szCs w:val="18"/>
              </w:rPr>
            </w:pPr>
          </w:p>
          <w:p w:rsidR="009D427D" w:rsidRPr="00B644EF" w:rsidRDefault="009D427D" w:rsidP="009D427D">
            <w:pPr>
              <w:jc w:val="center"/>
              <w:rPr>
                <w:b/>
                <w:bCs/>
                <w:sz w:val="18"/>
                <w:szCs w:val="18"/>
              </w:rPr>
            </w:pPr>
            <w:r w:rsidRPr="00B644EF">
              <w:rPr>
                <w:b/>
                <w:bCs/>
                <w:sz w:val="18"/>
                <w:szCs w:val="18"/>
              </w:rPr>
              <w:t>Účelový zdroj</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00"/>
          </w:tcPr>
          <w:p w:rsidR="009D427D" w:rsidRPr="00B644EF" w:rsidRDefault="009D427D" w:rsidP="009D427D">
            <w:pPr>
              <w:jc w:val="center"/>
              <w:rPr>
                <w:b/>
                <w:bCs/>
                <w:sz w:val="18"/>
                <w:szCs w:val="18"/>
              </w:rPr>
            </w:pPr>
            <w:r w:rsidRPr="00B644EF">
              <w:rPr>
                <w:b/>
                <w:bCs/>
                <w:sz w:val="18"/>
                <w:szCs w:val="18"/>
              </w:rPr>
              <w:t>Upravený rozpočet v</w:t>
            </w:r>
            <w:r>
              <w:rPr>
                <w:b/>
                <w:bCs/>
                <w:sz w:val="18"/>
                <w:szCs w:val="18"/>
              </w:rPr>
              <w:t> </w:t>
            </w:r>
            <w:r w:rsidRPr="00B644EF">
              <w:rPr>
                <w:b/>
                <w:bCs/>
                <w:sz w:val="18"/>
                <w:szCs w:val="18"/>
              </w:rPr>
              <w:t>tis. Kč</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00"/>
          </w:tcPr>
          <w:p w:rsidR="009D427D" w:rsidRDefault="009D427D" w:rsidP="009D427D">
            <w:pPr>
              <w:jc w:val="center"/>
              <w:rPr>
                <w:b/>
                <w:bCs/>
                <w:sz w:val="18"/>
                <w:szCs w:val="18"/>
              </w:rPr>
            </w:pPr>
          </w:p>
          <w:p w:rsidR="009D427D" w:rsidRPr="00B644EF" w:rsidRDefault="009D427D" w:rsidP="009D427D">
            <w:pPr>
              <w:jc w:val="center"/>
              <w:rPr>
                <w:b/>
                <w:bCs/>
                <w:sz w:val="18"/>
                <w:szCs w:val="18"/>
              </w:rPr>
            </w:pPr>
            <w:r>
              <w:rPr>
                <w:b/>
                <w:bCs/>
                <w:sz w:val="18"/>
                <w:szCs w:val="18"/>
              </w:rPr>
              <w:t>Skuteč</w:t>
            </w:r>
            <w:r w:rsidRPr="00B644EF">
              <w:rPr>
                <w:b/>
                <w:bCs/>
                <w:sz w:val="18"/>
                <w:szCs w:val="18"/>
              </w:rPr>
              <w:t>nost v</w:t>
            </w:r>
            <w:r>
              <w:rPr>
                <w:b/>
                <w:bCs/>
                <w:sz w:val="18"/>
                <w:szCs w:val="18"/>
              </w:rPr>
              <w:t> </w:t>
            </w:r>
            <w:r w:rsidRPr="00B644EF">
              <w:rPr>
                <w:b/>
                <w:bCs/>
                <w:sz w:val="18"/>
                <w:szCs w:val="18"/>
              </w:rPr>
              <w:t>tis. Kč</w:t>
            </w:r>
          </w:p>
        </w:tc>
        <w:tc>
          <w:tcPr>
            <w:tcW w:w="3260" w:type="dxa"/>
            <w:gridSpan w:val="14"/>
            <w:tcBorders>
              <w:top w:val="single" w:sz="6" w:space="0" w:color="auto"/>
              <w:left w:val="single" w:sz="6" w:space="0" w:color="auto"/>
              <w:bottom w:val="nil"/>
              <w:right w:val="single" w:sz="6" w:space="0" w:color="auto"/>
            </w:tcBorders>
            <w:shd w:val="clear" w:color="auto" w:fill="FFFF00"/>
          </w:tcPr>
          <w:p w:rsidR="009D427D" w:rsidRPr="00B644EF" w:rsidRDefault="009D427D" w:rsidP="009D427D">
            <w:pPr>
              <w:jc w:val="center"/>
              <w:rPr>
                <w:b/>
                <w:bCs/>
                <w:sz w:val="18"/>
                <w:szCs w:val="18"/>
              </w:rPr>
            </w:pPr>
          </w:p>
          <w:p w:rsidR="009D427D" w:rsidRPr="00B644EF" w:rsidRDefault="009D427D" w:rsidP="009D427D">
            <w:pPr>
              <w:jc w:val="center"/>
              <w:rPr>
                <w:b/>
                <w:bCs/>
                <w:sz w:val="18"/>
                <w:szCs w:val="18"/>
              </w:rPr>
            </w:pPr>
          </w:p>
          <w:p w:rsidR="009D427D" w:rsidRPr="00B644EF" w:rsidRDefault="009D427D" w:rsidP="009D427D">
            <w:pPr>
              <w:jc w:val="center"/>
              <w:rPr>
                <w:b/>
                <w:bCs/>
                <w:sz w:val="18"/>
                <w:szCs w:val="18"/>
              </w:rPr>
            </w:pPr>
            <w:r w:rsidRPr="00B644EF">
              <w:rPr>
                <w:b/>
                <w:bCs/>
                <w:sz w:val="18"/>
                <w:szCs w:val="18"/>
              </w:rPr>
              <w:t>Komentář</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1111</w:t>
            </w:r>
          </w:p>
          <w:p w:rsidR="009D427D" w:rsidRPr="007B2FAE" w:rsidRDefault="009D427D" w:rsidP="009D427D">
            <w:pPr>
              <w:jc w:val="center"/>
              <w:rPr>
                <w:sz w:val="16"/>
                <w:szCs w:val="16"/>
              </w:rPr>
            </w:pPr>
            <w:r w:rsidRPr="007B2FAE">
              <w:rPr>
                <w:sz w:val="16"/>
                <w:szCs w:val="16"/>
              </w:rPr>
              <w:t>1113</w:t>
            </w:r>
          </w:p>
          <w:p w:rsidR="009D427D" w:rsidRPr="007B2FAE" w:rsidRDefault="009D427D" w:rsidP="009D427D">
            <w:pPr>
              <w:jc w:val="center"/>
              <w:rPr>
                <w:sz w:val="16"/>
                <w:szCs w:val="16"/>
              </w:rPr>
            </w:pPr>
            <w:r w:rsidRPr="007B2FAE">
              <w:rPr>
                <w:sz w:val="16"/>
                <w:szCs w:val="16"/>
              </w:rPr>
              <w:t>1121</w:t>
            </w:r>
          </w:p>
          <w:p w:rsidR="009D427D" w:rsidRPr="007B2FAE" w:rsidRDefault="009D427D" w:rsidP="009D427D">
            <w:pPr>
              <w:jc w:val="center"/>
              <w:rPr>
                <w:sz w:val="16"/>
                <w:szCs w:val="16"/>
              </w:rPr>
            </w:pPr>
            <w:r w:rsidRPr="007B2FAE">
              <w:rPr>
                <w:sz w:val="16"/>
                <w:szCs w:val="16"/>
              </w:rPr>
              <w:t>1122</w:t>
            </w:r>
          </w:p>
          <w:p w:rsidR="009D427D" w:rsidRPr="007B2FAE" w:rsidRDefault="009D427D" w:rsidP="009D427D">
            <w:pPr>
              <w:jc w:val="center"/>
              <w:rPr>
                <w:sz w:val="16"/>
                <w:szCs w:val="16"/>
              </w:rPr>
            </w:pPr>
            <w:r w:rsidRPr="007B2FAE">
              <w:rPr>
                <w:sz w:val="16"/>
                <w:szCs w:val="16"/>
              </w:rPr>
              <w:t>1211</w:t>
            </w:r>
          </w:p>
        </w:tc>
        <w:tc>
          <w:tcPr>
            <w:tcW w:w="1065" w:type="dxa"/>
            <w:gridSpan w:val="3"/>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3"/>
                <w:szCs w:val="13"/>
              </w:rPr>
            </w:pPr>
          </w:p>
          <w:p w:rsidR="009D427D" w:rsidRDefault="009D427D" w:rsidP="009D427D">
            <w:pPr>
              <w:jc w:val="center"/>
              <w:rPr>
                <w:sz w:val="13"/>
                <w:szCs w:val="13"/>
              </w:rPr>
            </w:pPr>
          </w:p>
          <w:p w:rsidR="009D427D" w:rsidRDefault="009D427D" w:rsidP="009D427D">
            <w:pPr>
              <w:jc w:val="center"/>
              <w:rPr>
                <w:sz w:val="13"/>
                <w:szCs w:val="13"/>
              </w:rPr>
            </w:pPr>
          </w:p>
          <w:p w:rsidR="009D427D" w:rsidRPr="004B64C1" w:rsidRDefault="009D427D" w:rsidP="009D427D">
            <w:pPr>
              <w:jc w:val="center"/>
              <w:rPr>
                <w:sz w:val="13"/>
                <w:szCs w:val="13"/>
              </w:rPr>
            </w:pPr>
            <w:r>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126 517,00</w:t>
            </w:r>
          </w:p>
          <w:p w:rsidR="009D427D" w:rsidRPr="007B2FAE" w:rsidRDefault="009D427D" w:rsidP="009D427D">
            <w:pPr>
              <w:jc w:val="right"/>
              <w:rPr>
                <w:sz w:val="16"/>
                <w:szCs w:val="16"/>
              </w:rPr>
            </w:pPr>
            <w:r>
              <w:rPr>
                <w:sz w:val="16"/>
                <w:szCs w:val="16"/>
              </w:rPr>
              <w:t>11 260,00</w:t>
            </w:r>
          </w:p>
          <w:p w:rsidR="009D427D" w:rsidRPr="007B2FAE" w:rsidRDefault="009D427D" w:rsidP="009D427D">
            <w:pPr>
              <w:jc w:val="right"/>
              <w:rPr>
                <w:sz w:val="16"/>
                <w:szCs w:val="16"/>
              </w:rPr>
            </w:pPr>
            <w:r>
              <w:rPr>
                <w:sz w:val="16"/>
                <w:szCs w:val="16"/>
              </w:rPr>
              <w:t>122 919,00</w:t>
            </w:r>
          </w:p>
          <w:p w:rsidR="009D427D" w:rsidRPr="007B2FAE" w:rsidRDefault="009D427D" w:rsidP="009D427D">
            <w:pPr>
              <w:jc w:val="right"/>
              <w:rPr>
                <w:sz w:val="16"/>
                <w:szCs w:val="16"/>
              </w:rPr>
            </w:pPr>
            <w:r>
              <w:rPr>
                <w:sz w:val="16"/>
                <w:szCs w:val="16"/>
              </w:rPr>
              <w:t>23 000,00</w:t>
            </w:r>
          </w:p>
          <w:p w:rsidR="009D427D" w:rsidRPr="007B2FAE" w:rsidRDefault="009D427D" w:rsidP="009D427D">
            <w:pPr>
              <w:jc w:val="right"/>
              <w:rPr>
                <w:sz w:val="16"/>
                <w:szCs w:val="16"/>
              </w:rPr>
            </w:pPr>
            <w:r>
              <w:rPr>
                <w:sz w:val="16"/>
                <w:szCs w:val="16"/>
              </w:rPr>
              <w:t>234 847,00</w:t>
            </w:r>
          </w:p>
        </w:tc>
        <w:tc>
          <w:tcPr>
            <w:tcW w:w="1134" w:type="dxa"/>
            <w:gridSpan w:val="4"/>
            <w:tcBorders>
              <w:top w:val="single" w:sz="6" w:space="0" w:color="auto"/>
              <w:left w:val="single" w:sz="6" w:space="0" w:color="auto"/>
              <w:bottom w:val="single" w:sz="6" w:space="0" w:color="auto"/>
              <w:right w:val="nil"/>
            </w:tcBorders>
          </w:tcPr>
          <w:p w:rsidR="009D427D" w:rsidRPr="007B2FAE" w:rsidRDefault="009D427D" w:rsidP="009D427D">
            <w:pPr>
              <w:jc w:val="right"/>
              <w:rPr>
                <w:sz w:val="16"/>
                <w:szCs w:val="16"/>
              </w:rPr>
            </w:pPr>
            <w:r>
              <w:rPr>
                <w:sz w:val="16"/>
                <w:szCs w:val="16"/>
              </w:rPr>
              <w:t>65 396,95</w:t>
            </w:r>
          </w:p>
          <w:p w:rsidR="009D427D" w:rsidRPr="007B2FAE" w:rsidRDefault="009D427D" w:rsidP="009D427D">
            <w:pPr>
              <w:jc w:val="right"/>
              <w:rPr>
                <w:sz w:val="16"/>
                <w:szCs w:val="16"/>
              </w:rPr>
            </w:pPr>
            <w:r>
              <w:rPr>
                <w:sz w:val="16"/>
                <w:szCs w:val="16"/>
              </w:rPr>
              <w:t>5 361,74</w:t>
            </w:r>
          </w:p>
          <w:p w:rsidR="009D427D" w:rsidRPr="007B2FAE" w:rsidRDefault="009D427D" w:rsidP="009D427D">
            <w:pPr>
              <w:jc w:val="right"/>
              <w:rPr>
                <w:sz w:val="16"/>
                <w:szCs w:val="16"/>
              </w:rPr>
            </w:pPr>
            <w:r>
              <w:rPr>
                <w:sz w:val="16"/>
                <w:szCs w:val="16"/>
              </w:rPr>
              <w:t>56 937,80</w:t>
            </w:r>
          </w:p>
          <w:p w:rsidR="009D427D" w:rsidRPr="007B2FAE" w:rsidRDefault="009D427D" w:rsidP="009D427D">
            <w:pPr>
              <w:jc w:val="right"/>
              <w:rPr>
                <w:sz w:val="16"/>
                <w:szCs w:val="16"/>
              </w:rPr>
            </w:pPr>
            <w:r>
              <w:rPr>
                <w:sz w:val="16"/>
                <w:szCs w:val="16"/>
              </w:rPr>
              <w:t>19 655,17</w:t>
            </w:r>
          </w:p>
          <w:p w:rsidR="009D427D" w:rsidRPr="007B2FAE" w:rsidRDefault="009D427D" w:rsidP="009D427D">
            <w:pPr>
              <w:jc w:val="right"/>
              <w:rPr>
                <w:sz w:val="16"/>
                <w:szCs w:val="16"/>
              </w:rPr>
            </w:pPr>
            <w:r>
              <w:rPr>
                <w:sz w:val="16"/>
                <w:szCs w:val="16"/>
              </w:rPr>
              <w:t>123 649,86</w:t>
            </w:r>
          </w:p>
        </w:tc>
        <w:tc>
          <w:tcPr>
            <w:tcW w:w="3260" w:type="dxa"/>
            <w:gridSpan w:val="14"/>
            <w:tcBorders>
              <w:top w:val="single" w:sz="6" w:space="0" w:color="auto"/>
              <w:left w:val="single" w:sz="6" w:space="0" w:color="auto"/>
              <w:bottom w:val="nil"/>
              <w:right w:val="single" w:sz="6" w:space="0" w:color="auto"/>
            </w:tcBorders>
          </w:tcPr>
          <w:p w:rsidR="009D427D" w:rsidRPr="007B2FAE" w:rsidRDefault="009D427D" w:rsidP="009D427D">
            <w:pPr>
              <w:pStyle w:val="Nadpis2"/>
              <w:rPr>
                <w:rFonts w:ascii="Times New Roman" w:hAnsi="Times New Roman"/>
                <w:sz w:val="16"/>
                <w:szCs w:val="16"/>
                <w:u w:val="single"/>
              </w:rPr>
            </w:pPr>
            <w:r w:rsidRPr="007B2FAE">
              <w:rPr>
                <w:rFonts w:ascii="Times New Roman" w:hAnsi="Times New Roman"/>
                <w:sz w:val="16"/>
                <w:szCs w:val="16"/>
                <w:u w:val="single"/>
              </w:rPr>
              <w:t>Daně</w:t>
            </w:r>
          </w:p>
          <w:p w:rsidR="009D427D" w:rsidRPr="007B2FAE" w:rsidRDefault="009D427D" w:rsidP="009D427D">
            <w:pPr>
              <w:jc w:val="both"/>
              <w:rPr>
                <w:sz w:val="16"/>
                <w:szCs w:val="16"/>
              </w:rPr>
            </w:pPr>
            <w:r w:rsidRPr="007B2FAE">
              <w:rPr>
                <w:sz w:val="16"/>
                <w:szCs w:val="16"/>
              </w:rPr>
              <w:t xml:space="preserve">Daňová výtěžnost je rozebrána v samostatné části. U DPPO za obce (1122) je stejná finanční hodnota zaúčtována i ve výdajích kapitoly – obec je plátcem i příjemcem této daně. Daň je pouze proúčtována. </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r w:rsidRPr="007B2FAE">
              <w:rPr>
                <w:sz w:val="16"/>
                <w:szCs w:val="16"/>
              </w:rPr>
              <w:t>1340</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9D427D" w:rsidRPr="004B64C1" w:rsidRDefault="009D427D" w:rsidP="009D427D">
            <w:pPr>
              <w:jc w:val="center"/>
              <w:rPr>
                <w:sz w:val="13"/>
                <w:szCs w:val="13"/>
              </w:rPr>
            </w:pPr>
            <w:r>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tcPr>
          <w:p w:rsidR="009D427D" w:rsidRPr="00B644EF" w:rsidRDefault="009D427D" w:rsidP="009D427D">
            <w:pP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right"/>
              <w:rPr>
                <w:sz w:val="16"/>
                <w:szCs w:val="16"/>
              </w:rPr>
            </w:pPr>
            <w:r>
              <w:rPr>
                <w:sz w:val="16"/>
                <w:szCs w:val="16"/>
              </w:rPr>
              <w:t>23 500,00</w:t>
            </w:r>
          </w:p>
        </w:tc>
        <w:tc>
          <w:tcPr>
            <w:tcW w:w="1134" w:type="dxa"/>
            <w:gridSpan w:val="4"/>
            <w:tcBorders>
              <w:top w:val="single" w:sz="6" w:space="0" w:color="auto"/>
              <w:left w:val="single" w:sz="6" w:space="0" w:color="auto"/>
              <w:bottom w:val="single" w:sz="6" w:space="0" w:color="auto"/>
              <w:right w:val="nil"/>
            </w:tcBorders>
            <w:vAlign w:val="center"/>
          </w:tcPr>
          <w:p w:rsidR="009D427D" w:rsidRPr="007B2FAE" w:rsidRDefault="009D427D" w:rsidP="009D427D">
            <w:pPr>
              <w:jc w:val="right"/>
              <w:rPr>
                <w:sz w:val="16"/>
                <w:szCs w:val="16"/>
              </w:rPr>
            </w:pPr>
            <w:r>
              <w:rPr>
                <w:sz w:val="16"/>
                <w:szCs w:val="16"/>
              </w:rPr>
              <w:t>20 948,45</w:t>
            </w:r>
          </w:p>
        </w:tc>
        <w:tc>
          <w:tcPr>
            <w:tcW w:w="3260" w:type="dxa"/>
            <w:gridSpan w:val="14"/>
            <w:tcBorders>
              <w:top w:val="single" w:sz="6" w:space="0" w:color="auto"/>
              <w:left w:val="single" w:sz="6" w:space="0" w:color="auto"/>
              <w:bottom w:val="nil"/>
              <w:right w:val="single" w:sz="6" w:space="0" w:color="auto"/>
            </w:tcBorders>
          </w:tcPr>
          <w:p w:rsidR="009D427D" w:rsidRPr="007B2FAE" w:rsidRDefault="009D427D" w:rsidP="009D427D">
            <w:pPr>
              <w:pStyle w:val="Nadpis2"/>
              <w:rPr>
                <w:rFonts w:ascii="Times New Roman" w:hAnsi="Times New Roman"/>
                <w:sz w:val="16"/>
                <w:szCs w:val="16"/>
                <w:u w:val="single"/>
              </w:rPr>
            </w:pPr>
            <w:r w:rsidRPr="007B2FAE">
              <w:rPr>
                <w:rFonts w:ascii="Times New Roman" w:hAnsi="Times New Roman"/>
                <w:sz w:val="16"/>
                <w:szCs w:val="16"/>
                <w:u w:val="single"/>
              </w:rPr>
              <w:t xml:space="preserve">Poplatek za provoz, </w:t>
            </w:r>
            <w:proofErr w:type="spellStart"/>
            <w:r w:rsidRPr="007B2FAE">
              <w:rPr>
                <w:rFonts w:ascii="Times New Roman" w:hAnsi="Times New Roman"/>
                <w:sz w:val="16"/>
                <w:szCs w:val="16"/>
                <w:u w:val="single"/>
              </w:rPr>
              <w:t>shrom</w:t>
            </w:r>
            <w:proofErr w:type="spellEnd"/>
            <w:r w:rsidRPr="007B2FAE">
              <w:rPr>
                <w:rFonts w:ascii="Times New Roman" w:hAnsi="Times New Roman"/>
                <w:sz w:val="16"/>
                <w:szCs w:val="16"/>
                <w:u w:val="single"/>
              </w:rPr>
              <w:t xml:space="preserve">. a </w:t>
            </w:r>
            <w:proofErr w:type="spellStart"/>
            <w:r w:rsidRPr="007B2FAE">
              <w:rPr>
                <w:rFonts w:ascii="Times New Roman" w:hAnsi="Times New Roman"/>
                <w:sz w:val="16"/>
                <w:szCs w:val="16"/>
                <w:u w:val="single"/>
              </w:rPr>
              <w:t>odstr</w:t>
            </w:r>
            <w:proofErr w:type="spellEnd"/>
            <w:r w:rsidRPr="007B2FAE">
              <w:rPr>
                <w:rFonts w:ascii="Times New Roman" w:hAnsi="Times New Roman"/>
                <w:sz w:val="16"/>
                <w:szCs w:val="16"/>
                <w:u w:val="single"/>
              </w:rPr>
              <w:t xml:space="preserve">. komunál. </w:t>
            </w:r>
            <w:proofErr w:type="gramStart"/>
            <w:r w:rsidRPr="007B2FAE">
              <w:rPr>
                <w:rFonts w:ascii="Times New Roman" w:hAnsi="Times New Roman"/>
                <w:sz w:val="16"/>
                <w:szCs w:val="16"/>
                <w:u w:val="single"/>
              </w:rPr>
              <w:t>odpadu</w:t>
            </w:r>
            <w:proofErr w:type="gramEnd"/>
          </w:p>
          <w:p w:rsidR="009D427D" w:rsidRPr="007B2FAE" w:rsidRDefault="009D427D" w:rsidP="009D427D">
            <w:pPr>
              <w:jc w:val="both"/>
              <w:rPr>
                <w:sz w:val="16"/>
                <w:szCs w:val="16"/>
              </w:rPr>
            </w:pPr>
            <w:r w:rsidRPr="007B2FAE">
              <w:rPr>
                <w:sz w:val="16"/>
                <w:szCs w:val="16"/>
              </w:rPr>
              <w:t>Splatnost poplatku je k 30.6. Ve II. pololetí budou nabíhat platby za vymožené pohledávky.</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r w:rsidRPr="007B2FAE">
              <w:rPr>
                <w:sz w:val="16"/>
                <w:szCs w:val="16"/>
              </w:rPr>
              <w:t>1341</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9D427D" w:rsidRPr="004B64C1" w:rsidRDefault="009D427D" w:rsidP="009D427D">
            <w:pPr>
              <w:jc w:val="center"/>
              <w:rPr>
                <w:sz w:val="13"/>
                <w:szCs w:val="13"/>
              </w:rPr>
            </w:pPr>
            <w:r>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right"/>
              <w:rPr>
                <w:sz w:val="16"/>
                <w:szCs w:val="16"/>
              </w:rPr>
            </w:pPr>
            <w:r w:rsidRPr="007B2FAE">
              <w:rPr>
                <w:sz w:val="16"/>
                <w:szCs w:val="16"/>
              </w:rPr>
              <w:t>1</w:t>
            </w:r>
            <w:r>
              <w:rPr>
                <w:sz w:val="16"/>
                <w:szCs w:val="16"/>
              </w:rPr>
              <w:t xml:space="preserve"> </w:t>
            </w:r>
            <w:r w:rsidRPr="007B2FAE">
              <w:rPr>
                <w:sz w:val="16"/>
                <w:szCs w:val="16"/>
              </w:rPr>
              <w:t>270,00</w:t>
            </w:r>
          </w:p>
        </w:tc>
        <w:tc>
          <w:tcPr>
            <w:tcW w:w="1134" w:type="dxa"/>
            <w:gridSpan w:val="4"/>
            <w:tcBorders>
              <w:top w:val="single" w:sz="6" w:space="0" w:color="auto"/>
              <w:left w:val="single" w:sz="6" w:space="0" w:color="auto"/>
              <w:bottom w:val="single" w:sz="6" w:space="0" w:color="auto"/>
              <w:right w:val="nil"/>
            </w:tcBorders>
            <w:vAlign w:val="center"/>
          </w:tcPr>
          <w:p w:rsidR="009D427D" w:rsidRPr="007B2FAE" w:rsidRDefault="009D427D" w:rsidP="009D427D">
            <w:pPr>
              <w:jc w:val="right"/>
              <w:rPr>
                <w:sz w:val="16"/>
                <w:szCs w:val="16"/>
              </w:rPr>
            </w:pPr>
            <w:r>
              <w:rPr>
                <w:sz w:val="16"/>
                <w:szCs w:val="16"/>
              </w:rPr>
              <w:t>1 218,63</w:t>
            </w:r>
          </w:p>
        </w:tc>
        <w:tc>
          <w:tcPr>
            <w:tcW w:w="3260" w:type="dxa"/>
            <w:gridSpan w:val="14"/>
            <w:tcBorders>
              <w:top w:val="single" w:sz="6" w:space="0" w:color="auto"/>
              <w:left w:val="single" w:sz="6" w:space="0" w:color="auto"/>
              <w:bottom w:val="nil"/>
              <w:right w:val="single" w:sz="6" w:space="0" w:color="auto"/>
            </w:tcBorders>
          </w:tcPr>
          <w:p w:rsidR="009D427D" w:rsidRPr="007B2FAE" w:rsidRDefault="009D427D" w:rsidP="009D427D">
            <w:pPr>
              <w:pStyle w:val="Nadpis2"/>
              <w:rPr>
                <w:rFonts w:ascii="Times New Roman" w:hAnsi="Times New Roman"/>
                <w:sz w:val="16"/>
                <w:szCs w:val="16"/>
                <w:u w:val="single"/>
              </w:rPr>
            </w:pPr>
            <w:r w:rsidRPr="007B2FAE">
              <w:rPr>
                <w:rFonts w:ascii="Times New Roman" w:hAnsi="Times New Roman"/>
                <w:sz w:val="16"/>
                <w:szCs w:val="16"/>
                <w:u w:val="single"/>
              </w:rPr>
              <w:t>Poplatek ze psů</w:t>
            </w:r>
          </w:p>
          <w:p w:rsidR="009D427D" w:rsidRPr="007B2FAE" w:rsidRDefault="009D427D" w:rsidP="009D427D">
            <w:pPr>
              <w:jc w:val="both"/>
              <w:rPr>
                <w:sz w:val="16"/>
                <w:szCs w:val="16"/>
              </w:rPr>
            </w:pPr>
            <w:r w:rsidRPr="007B2FAE">
              <w:rPr>
                <w:sz w:val="16"/>
                <w:szCs w:val="16"/>
              </w:rPr>
              <w:t>Poplatek byl splatný jednorázově k 31.5. Ve II. pololetí budou nabíhat platby za vymožené pohledávky.</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r w:rsidRPr="007B2FAE">
              <w:rPr>
                <w:sz w:val="16"/>
                <w:szCs w:val="16"/>
              </w:rPr>
              <w:t>1343</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9D427D" w:rsidRDefault="009D427D" w:rsidP="009D427D">
            <w:pPr>
              <w:jc w:val="center"/>
              <w:rPr>
                <w:sz w:val="13"/>
                <w:szCs w:val="13"/>
              </w:rPr>
            </w:pPr>
            <w:r>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right"/>
              <w:rPr>
                <w:sz w:val="16"/>
                <w:szCs w:val="16"/>
              </w:rPr>
            </w:pPr>
            <w:r w:rsidRPr="007B2FAE">
              <w:rPr>
                <w:sz w:val="16"/>
                <w:szCs w:val="16"/>
              </w:rPr>
              <w:t>1.050,00</w:t>
            </w:r>
          </w:p>
        </w:tc>
        <w:tc>
          <w:tcPr>
            <w:tcW w:w="1134" w:type="dxa"/>
            <w:gridSpan w:val="4"/>
            <w:tcBorders>
              <w:top w:val="single" w:sz="6" w:space="0" w:color="auto"/>
              <w:left w:val="single" w:sz="6" w:space="0" w:color="auto"/>
              <w:bottom w:val="single" w:sz="6" w:space="0" w:color="auto"/>
              <w:right w:val="nil"/>
            </w:tcBorders>
            <w:vAlign w:val="center"/>
          </w:tcPr>
          <w:p w:rsidR="009D427D" w:rsidRPr="007B2FAE" w:rsidRDefault="009D427D" w:rsidP="009D427D">
            <w:pPr>
              <w:jc w:val="right"/>
              <w:rPr>
                <w:sz w:val="16"/>
                <w:szCs w:val="16"/>
              </w:rPr>
            </w:pPr>
            <w:r>
              <w:rPr>
                <w:sz w:val="16"/>
                <w:szCs w:val="16"/>
              </w:rPr>
              <w:t>471,59</w:t>
            </w:r>
          </w:p>
        </w:tc>
        <w:tc>
          <w:tcPr>
            <w:tcW w:w="3260" w:type="dxa"/>
            <w:gridSpan w:val="14"/>
            <w:tcBorders>
              <w:top w:val="single" w:sz="6" w:space="0" w:color="auto"/>
              <w:left w:val="single" w:sz="6" w:space="0" w:color="auto"/>
              <w:bottom w:val="nil"/>
              <w:right w:val="single" w:sz="6" w:space="0" w:color="auto"/>
            </w:tcBorders>
          </w:tcPr>
          <w:p w:rsidR="009D427D" w:rsidRPr="007B2FAE" w:rsidRDefault="009D427D" w:rsidP="009D427D">
            <w:pPr>
              <w:pStyle w:val="Nadpis2"/>
              <w:rPr>
                <w:rFonts w:ascii="Times New Roman" w:hAnsi="Times New Roman"/>
                <w:sz w:val="16"/>
                <w:szCs w:val="16"/>
                <w:u w:val="single"/>
              </w:rPr>
            </w:pPr>
            <w:r w:rsidRPr="007B2FAE">
              <w:rPr>
                <w:rFonts w:ascii="Times New Roman" w:hAnsi="Times New Roman"/>
                <w:sz w:val="16"/>
                <w:szCs w:val="16"/>
                <w:u w:val="single"/>
              </w:rPr>
              <w:t>Poplatek za užívání VP</w:t>
            </w:r>
          </w:p>
          <w:p w:rsidR="009D427D" w:rsidRPr="007B2FAE" w:rsidRDefault="009D427D" w:rsidP="009D427D">
            <w:pPr>
              <w:rPr>
                <w:sz w:val="16"/>
                <w:szCs w:val="16"/>
              </w:rPr>
            </w:pPr>
            <w:r w:rsidRPr="007B2FAE">
              <w:rPr>
                <w:sz w:val="16"/>
                <w:szCs w:val="16"/>
              </w:rPr>
              <w:t>Položku nelze přesně rozpočtovat. Při sestavování rozpočtu se vychází z určité časové řady.</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r>
              <w:rPr>
                <w:sz w:val="16"/>
                <w:szCs w:val="16"/>
              </w:rPr>
              <w:t>1381</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9D427D" w:rsidRDefault="009D427D" w:rsidP="009D427D">
            <w:pPr>
              <w:jc w:val="center"/>
              <w:rPr>
                <w:sz w:val="13"/>
                <w:szCs w:val="13"/>
              </w:rPr>
            </w:pPr>
            <w:r>
              <w:rPr>
                <w:sz w:val="13"/>
                <w:szCs w:val="13"/>
              </w:rPr>
              <w:t>07000000000000</w:t>
            </w:r>
          </w:p>
        </w:tc>
        <w:tc>
          <w:tcPr>
            <w:tcW w:w="851" w:type="dxa"/>
            <w:gridSpan w:val="3"/>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right"/>
              <w:rPr>
                <w:sz w:val="16"/>
                <w:szCs w:val="16"/>
              </w:rPr>
            </w:pPr>
            <w:r>
              <w:rPr>
                <w:sz w:val="16"/>
                <w:szCs w:val="16"/>
              </w:rPr>
              <w:t>0</w:t>
            </w:r>
          </w:p>
        </w:tc>
        <w:tc>
          <w:tcPr>
            <w:tcW w:w="1134" w:type="dxa"/>
            <w:gridSpan w:val="4"/>
            <w:tcBorders>
              <w:top w:val="single" w:sz="6" w:space="0" w:color="auto"/>
              <w:left w:val="single" w:sz="6" w:space="0" w:color="auto"/>
              <w:bottom w:val="single" w:sz="6" w:space="0" w:color="auto"/>
              <w:right w:val="nil"/>
            </w:tcBorders>
            <w:vAlign w:val="center"/>
          </w:tcPr>
          <w:p w:rsidR="009D427D" w:rsidRPr="001F434E" w:rsidRDefault="009D427D" w:rsidP="009D427D">
            <w:pPr>
              <w:jc w:val="right"/>
              <w:rPr>
                <w:color w:val="00B050"/>
                <w:sz w:val="16"/>
                <w:szCs w:val="16"/>
              </w:rPr>
            </w:pPr>
            <w:r w:rsidRPr="001F434E">
              <w:rPr>
                <w:sz w:val="16"/>
                <w:szCs w:val="16"/>
              </w:rPr>
              <w:t>17 772,59</w:t>
            </w:r>
          </w:p>
        </w:tc>
        <w:tc>
          <w:tcPr>
            <w:tcW w:w="3260" w:type="dxa"/>
            <w:gridSpan w:val="14"/>
            <w:tcBorders>
              <w:top w:val="single" w:sz="6" w:space="0" w:color="auto"/>
              <w:left w:val="single" w:sz="6" w:space="0" w:color="auto"/>
              <w:bottom w:val="nil"/>
              <w:right w:val="single" w:sz="6" w:space="0" w:color="auto"/>
            </w:tcBorders>
          </w:tcPr>
          <w:p w:rsidR="009D427D" w:rsidRPr="005F506C" w:rsidRDefault="009D427D" w:rsidP="009D427D">
            <w:pPr>
              <w:rPr>
                <w:b/>
                <w:sz w:val="16"/>
                <w:szCs w:val="16"/>
                <w:u w:val="single"/>
              </w:rPr>
            </w:pPr>
            <w:r w:rsidRPr="005F506C">
              <w:rPr>
                <w:b/>
                <w:sz w:val="16"/>
                <w:szCs w:val="16"/>
                <w:u w:val="single"/>
              </w:rPr>
              <w:t>Daň z hazardních her</w:t>
            </w:r>
          </w:p>
          <w:p w:rsidR="009D427D" w:rsidRPr="001F434E" w:rsidRDefault="009D427D" w:rsidP="009D427D">
            <w:pPr>
              <w:rPr>
                <w:color w:val="00B050"/>
                <w:sz w:val="16"/>
                <w:szCs w:val="16"/>
              </w:rPr>
            </w:pPr>
            <w:r w:rsidRPr="005F506C">
              <w:rPr>
                <w:sz w:val="16"/>
                <w:szCs w:val="16"/>
              </w:rPr>
              <w:t>Způsobeno změnou rozpočtové skladby.</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r>
              <w:rPr>
                <w:sz w:val="16"/>
                <w:szCs w:val="16"/>
              </w:rPr>
              <w:t>1382</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9D427D" w:rsidRDefault="009D427D" w:rsidP="009D427D">
            <w:pPr>
              <w:jc w:val="center"/>
              <w:rPr>
                <w:sz w:val="13"/>
                <w:szCs w:val="13"/>
              </w:rPr>
            </w:pPr>
            <w:r>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right"/>
              <w:rPr>
                <w:sz w:val="16"/>
                <w:szCs w:val="16"/>
              </w:rPr>
            </w:pPr>
            <w:r>
              <w:rPr>
                <w:sz w:val="16"/>
                <w:szCs w:val="16"/>
              </w:rPr>
              <w:t>1 900,00</w:t>
            </w:r>
          </w:p>
        </w:tc>
        <w:tc>
          <w:tcPr>
            <w:tcW w:w="1134" w:type="dxa"/>
            <w:gridSpan w:val="4"/>
            <w:tcBorders>
              <w:top w:val="single" w:sz="6" w:space="0" w:color="auto"/>
              <w:left w:val="single" w:sz="6" w:space="0" w:color="auto"/>
              <w:bottom w:val="single" w:sz="6" w:space="0" w:color="auto"/>
              <w:right w:val="nil"/>
            </w:tcBorders>
            <w:vAlign w:val="center"/>
          </w:tcPr>
          <w:p w:rsidR="009D427D" w:rsidRPr="007B2FAE" w:rsidRDefault="009D427D" w:rsidP="009D427D">
            <w:pPr>
              <w:jc w:val="right"/>
              <w:rPr>
                <w:sz w:val="16"/>
                <w:szCs w:val="16"/>
              </w:rPr>
            </w:pPr>
            <w:r>
              <w:rPr>
                <w:sz w:val="16"/>
                <w:szCs w:val="16"/>
              </w:rPr>
              <w:t>801,65</w:t>
            </w:r>
          </w:p>
        </w:tc>
        <w:tc>
          <w:tcPr>
            <w:tcW w:w="3260" w:type="dxa"/>
            <w:gridSpan w:val="14"/>
            <w:tcBorders>
              <w:top w:val="single" w:sz="6" w:space="0" w:color="auto"/>
              <w:left w:val="single" w:sz="6" w:space="0" w:color="auto"/>
              <w:bottom w:val="nil"/>
              <w:right w:val="single" w:sz="6" w:space="0" w:color="auto"/>
            </w:tcBorders>
          </w:tcPr>
          <w:p w:rsidR="009D427D" w:rsidRPr="001F434E" w:rsidRDefault="009D427D" w:rsidP="009D427D">
            <w:pPr>
              <w:pStyle w:val="Nadpis3"/>
              <w:rPr>
                <w:rFonts w:ascii="Times New Roman" w:hAnsi="Times New Roman"/>
                <w:i/>
                <w:sz w:val="16"/>
                <w:szCs w:val="16"/>
              </w:rPr>
            </w:pPr>
            <w:r w:rsidRPr="005F506C">
              <w:rPr>
                <w:rFonts w:ascii="Times New Roman" w:hAnsi="Times New Roman"/>
                <w:sz w:val="16"/>
                <w:szCs w:val="16"/>
              </w:rPr>
              <w:t xml:space="preserve">Zrušený odvod z loterií </w:t>
            </w:r>
            <w:proofErr w:type="spellStart"/>
            <w:proofErr w:type="gramStart"/>
            <w:r w:rsidRPr="005F506C">
              <w:rPr>
                <w:rFonts w:ascii="Times New Roman" w:hAnsi="Times New Roman"/>
                <w:sz w:val="16"/>
                <w:szCs w:val="16"/>
              </w:rPr>
              <w:t>apod.her</w:t>
            </w:r>
            <w:proofErr w:type="spellEnd"/>
            <w:proofErr w:type="gramEnd"/>
            <w:r w:rsidRPr="005F506C">
              <w:rPr>
                <w:rFonts w:ascii="Times New Roman" w:hAnsi="Times New Roman"/>
                <w:sz w:val="16"/>
                <w:szCs w:val="16"/>
              </w:rPr>
              <w:t xml:space="preserve"> kromě výherních hracích přístrojů</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r>
              <w:rPr>
                <w:sz w:val="16"/>
                <w:szCs w:val="16"/>
              </w:rPr>
              <w:t>1383</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9D427D" w:rsidRDefault="009D427D" w:rsidP="009D427D">
            <w:pPr>
              <w:jc w:val="center"/>
              <w:rPr>
                <w:sz w:val="13"/>
                <w:szCs w:val="13"/>
              </w:rPr>
            </w:pPr>
            <w:r>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right"/>
              <w:rPr>
                <w:sz w:val="16"/>
                <w:szCs w:val="16"/>
              </w:rPr>
            </w:pPr>
            <w:r>
              <w:rPr>
                <w:sz w:val="16"/>
                <w:szCs w:val="16"/>
              </w:rPr>
              <w:t>46 500,00</w:t>
            </w:r>
          </w:p>
        </w:tc>
        <w:tc>
          <w:tcPr>
            <w:tcW w:w="1134" w:type="dxa"/>
            <w:gridSpan w:val="4"/>
            <w:tcBorders>
              <w:top w:val="single" w:sz="6" w:space="0" w:color="auto"/>
              <w:left w:val="single" w:sz="6" w:space="0" w:color="auto"/>
              <w:bottom w:val="single" w:sz="6" w:space="0" w:color="auto"/>
              <w:right w:val="nil"/>
            </w:tcBorders>
            <w:vAlign w:val="center"/>
          </w:tcPr>
          <w:p w:rsidR="009D427D" w:rsidRPr="007B2FAE" w:rsidRDefault="009D427D" w:rsidP="009D427D">
            <w:pPr>
              <w:jc w:val="right"/>
              <w:rPr>
                <w:sz w:val="16"/>
                <w:szCs w:val="16"/>
              </w:rPr>
            </w:pPr>
            <w:r>
              <w:rPr>
                <w:sz w:val="16"/>
                <w:szCs w:val="16"/>
              </w:rPr>
              <w:t>16 429,28</w:t>
            </w:r>
          </w:p>
        </w:tc>
        <w:tc>
          <w:tcPr>
            <w:tcW w:w="3260" w:type="dxa"/>
            <w:gridSpan w:val="14"/>
            <w:tcBorders>
              <w:top w:val="single" w:sz="6" w:space="0" w:color="auto"/>
              <w:left w:val="single" w:sz="6" w:space="0" w:color="auto"/>
              <w:bottom w:val="nil"/>
              <w:right w:val="single" w:sz="6" w:space="0" w:color="auto"/>
            </w:tcBorders>
          </w:tcPr>
          <w:p w:rsidR="009D427D" w:rsidRPr="007B2FAE" w:rsidRDefault="009D427D" w:rsidP="009D427D">
            <w:pPr>
              <w:pStyle w:val="Nadpis3"/>
              <w:rPr>
                <w:rFonts w:ascii="Times New Roman" w:hAnsi="Times New Roman"/>
                <w:i/>
                <w:sz w:val="16"/>
                <w:szCs w:val="16"/>
              </w:rPr>
            </w:pPr>
            <w:r w:rsidRPr="005F506C">
              <w:rPr>
                <w:rFonts w:ascii="Times New Roman" w:hAnsi="Times New Roman"/>
                <w:sz w:val="16"/>
                <w:szCs w:val="16"/>
              </w:rPr>
              <w:t>Zrušený odvod z výherních hracích přístrojů</w:t>
            </w:r>
          </w:p>
        </w:tc>
      </w:tr>
      <w:tr w:rsidR="009D427D" w:rsidRPr="000101C7"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D427D" w:rsidRPr="007B2FAE" w:rsidRDefault="009D427D" w:rsidP="009D427D">
            <w:pPr>
              <w:jc w:val="center"/>
              <w:rPr>
                <w:sz w:val="16"/>
                <w:szCs w:val="16"/>
              </w:rPr>
            </w:pPr>
            <w:r w:rsidRPr="007B2FAE">
              <w:rPr>
                <w:sz w:val="16"/>
                <w:szCs w:val="16"/>
              </w:rPr>
              <w:t>006171</w:t>
            </w:r>
          </w:p>
        </w:tc>
        <w:tc>
          <w:tcPr>
            <w:tcW w:w="9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D427D" w:rsidRPr="007B2FAE" w:rsidRDefault="009D427D" w:rsidP="009D427D">
            <w:pPr>
              <w:jc w:val="center"/>
              <w:rPr>
                <w:sz w:val="16"/>
                <w:szCs w:val="16"/>
              </w:rPr>
            </w:pPr>
            <w:r w:rsidRPr="007B2FAE">
              <w:rPr>
                <w:sz w:val="16"/>
                <w:szCs w:val="16"/>
              </w:rPr>
              <w:t>2211</w:t>
            </w:r>
          </w:p>
        </w:tc>
        <w:tc>
          <w:tcPr>
            <w:tcW w:w="10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D427D" w:rsidRPr="0055539F" w:rsidRDefault="009D427D" w:rsidP="009D427D">
            <w:pPr>
              <w:jc w:val="center"/>
              <w:rPr>
                <w:sz w:val="13"/>
                <w:szCs w:val="13"/>
              </w:rPr>
            </w:pPr>
            <w:r w:rsidRPr="0055539F">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shd w:val="clear" w:color="auto" w:fill="auto"/>
          </w:tcPr>
          <w:p w:rsidR="009D427D" w:rsidRPr="0055539F"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D427D" w:rsidRPr="007B2FAE" w:rsidRDefault="009D427D" w:rsidP="009D427D">
            <w:pPr>
              <w:jc w:val="right"/>
              <w:rPr>
                <w:sz w:val="16"/>
                <w:szCs w:val="16"/>
              </w:rPr>
            </w:pPr>
            <w:r w:rsidRPr="007B2FAE">
              <w:rPr>
                <w:sz w:val="16"/>
                <w:szCs w:val="16"/>
              </w:rPr>
              <w:t>0,00</w:t>
            </w:r>
          </w:p>
        </w:tc>
        <w:tc>
          <w:tcPr>
            <w:tcW w:w="1134" w:type="dxa"/>
            <w:gridSpan w:val="4"/>
            <w:tcBorders>
              <w:top w:val="single" w:sz="6" w:space="0" w:color="auto"/>
              <w:left w:val="single" w:sz="6" w:space="0" w:color="auto"/>
              <w:bottom w:val="single" w:sz="6" w:space="0" w:color="auto"/>
              <w:right w:val="nil"/>
            </w:tcBorders>
            <w:shd w:val="clear" w:color="auto" w:fill="auto"/>
            <w:vAlign w:val="center"/>
          </w:tcPr>
          <w:p w:rsidR="009D427D" w:rsidRPr="007B2FAE" w:rsidRDefault="009D427D" w:rsidP="009D427D">
            <w:pPr>
              <w:jc w:val="right"/>
              <w:rPr>
                <w:sz w:val="16"/>
                <w:szCs w:val="16"/>
              </w:rPr>
            </w:pPr>
            <w:r>
              <w:rPr>
                <w:sz w:val="16"/>
                <w:szCs w:val="16"/>
              </w:rPr>
              <w:t>3,5</w:t>
            </w:r>
          </w:p>
        </w:tc>
        <w:tc>
          <w:tcPr>
            <w:tcW w:w="3260" w:type="dxa"/>
            <w:gridSpan w:val="14"/>
            <w:tcBorders>
              <w:top w:val="single" w:sz="6" w:space="0" w:color="auto"/>
              <w:left w:val="single" w:sz="6" w:space="0" w:color="auto"/>
              <w:bottom w:val="nil"/>
              <w:right w:val="single" w:sz="6" w:space="0" w:color="auto"/>
            </w:tcBorders>
            <w:shd w:val="clear" w:color="auto" w:fill="auto"/>
          </w:tcPr>
          <w:p w:rsidR="009D427D" w:rsidRPr="007B2FAE" w:rsidRDefault="009D427D" w:rsidP="009D427D">
            <w:pPr>
              <w:pStyle w:val="Nadpis3"/>
              <w:rPr>
                <w:rFonts w:ascii="Times New Roman" w:hAnsi="Times New Roman"/>
                <w:i/>
                <w:sz w:val="16"/>
                <w:szCs w:val="16"/>
              </w:rPr>
            </w:pPr>
            <w:r w:rsidRPr="007B2FAE">
              <w:rPr>
                <w:rFonts w:ascii="Times New Roman" w:hAnsi="Times New Roman"/>
                <w:sz w:val="16"/>
                <w:szCs w:val="16"/>
              </w:rPr>
              <w:t>Sankční platby přijaté od státu, obcí a krajů</w:t>
            </w:r>
          </w:p>
          <w:p w:rsidR="009D427D" w:rsidRPr="007B2FAE" w:rsidRDefault="009D427D" w:rsidP="009D427D">
            <w:pPr>
              <w:jc w:val="both"/>
              <w:rPr>
                <w:sz w:val="16"/>
                <w:szCs w:val="16"/>
              </w:rPr>
            </w:pPr>
            <w:r w:rsidRPr="00187F7E">
              <w:rPr>
                <w:sz w:val="16"/>
                <w:szCs w:val="16"/>
              </w:rPr>
              <w:t>Část odvodů z pokut ČIŽP. Položku nelze rozpočtovat.</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r w:rsidRPr="007B2FAE">
              <w:rPr>
                <w:sz w:val="16"/>
                <w:szCs w:val="16"/>
              </w:rPr>
              <w:t>006171</w:t>
            </w:r>
          </w:p>
        </w:tc>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r w:rsidRPr="007B2FAE">
              <w:rPr>
                <w:sz w:val="16"/>
                <w:szCs w:val="16"/>
              </w:rPr>
              <w:t>2322</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9D427D" w:rsidRPr="004B64C1" w:rsidRDefault="009D427D" w:rsidP="009D427D">
            <w:pPr>
              <w:jc w:val="center"/>
              <w:rPr>
                <w:sz w:val="13"/>
                <w:szCs w:val="13"/>
              </w:rPr>
            </w:pPr>
            <w:r>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tcPr>
          <w:p w:rsidR="009D427D" w:rsidRPr="00FE39AE"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right"/>
              <w:rPr>
                <w:sz w:val="16"/>
                <w:szCs w:val="16"/>
              </w:rPr>
            </w:pPr>
            <w:r>
              <w:rPr>
                <w:sz w:val="16"/>
                <w:szCs w:val="16"/>
              </w:rPr>
              <w:t>485,27</w:t>
            </w:r>
          </w:p>
        </w:tc>
        <w:tc>
          <w:tcPr>
            <w:tcW w:w="1134" w:type="dxa"/>
            <w:gridSpan w:val="4"/>
            <w:tcBorders>
              <w:top w:val="single" w:sz="6" w:space="0" w:color="auto"/>
              <w:left w:val="single" w:sz="6" w:space="0" w:color="auto"/>
              <w:bottom w:val="single" w:sz="6" w:space="0" w:color="auto"/>
              <w:right w:val="nil"/>
            </w:tcBorders>
            <w:vAlign w:val="center"/>
          </w:tcPr>
          <w:p w:rsidR="009D427D" w:rsidRPr="007B2FAE" w:rsidRDefault="009D427D" w:rsidP="009D427D">
            <w:pPr>
              <w:jc w:val="right"/>
              <w:rPr>
                <w:sz w:val="16"/>
                <w:szCs w:val="16"/>
              </w:rPr>
            </w:pPr>
            <w:r>
              <w:rPr>
                <w:sz w:val="16"/>
                <w:szCs w:val="16"/>
              </w:rPr>
              <w:t>185,17</w:t>
            </w:r>
          </w:p>
        </w:tc>
        <w:tc>
          <w:tcPr>
            <w:tcW w:w="3260" w:type="dxa"/>
            <w:gridSpan w:val="14"/>
            <w:tcBorders>
              <w:top w:val="single" w:sz="6" w:space="0" w:color="auto"/>
              <w:left w:val="single" w:sz="6" w:space="0" w:color="auto"/>
              <w:bottom w:val="nil"/>
              <w:right w:val="single" w:sz="6" w:space="0" w:color="auto"/>
            </w:tcBorders>
            <w:shd w:val="clear" w:color="auto" w:fill="auto"/>
          </w:tcPr>
          <w:p w:rsidR="009D427D" w:rsidRPr="007B2FAE" w:rsidRDefault="009D427D" w:rsidP="009D427D">
            <w:pPr>
              <w:pStyle w:val="Nadpis3"/>
              <w:rPr>
                <w:rFonts w:ascii="Times New Roman" w:hAnsi="Times New Roman"/>
                <w:i/>
                <w:sz w:val="16"/>
                <w:szCs w:val="16"/>
              </w:rPr>
            </w:pPr>
            <w:r w:rsidRPr="007B2FAE">
              <w:rPr>
                <w:rFonts w:ascii="Times New Roman" w:hAnsi="Times New Roman"/>
                <w:sz w:val="16"/>
                <w:szCs w:val="16"/>
              </w:rPr>
              <w:t>Přijaté pojistné náhrady</w:t>
            </w:r>
          </w:p>
          <w:p w:rsidR="009D427D" w:rsidRPr="007B2FAE" w:rsidRDefault="009D427D" w:rsidP="009D427D">
            <w:pPr>
              <w:jc w:val="both"/>
              <w:rPr>
                <w:sz w:val="16"/>
                <w:szCs w:val="16"/>
              </w:rPr>
            </w:pPr>
            <w:r>
              <w:rPr>
                <w:sz w:val="16"/>
                <w:szCs w:val="16"/>
              </w:rPr>
              <w:t>Výplaty pojistných událostí na majetku města Prostějova. Četnost pojistných událostí nelze při tvorbě rozpočtu stanovit.</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D427D" w:rsidRPr="007B2FAE" w:rsidRDefault="009D427D" w:rsidP="009D427D">
            <w:pPr>
              <w:jc w:val="center"/>
              <w:rPr>
                <w:sz w:val="16"/>
                <w:szCs w:val="16"/>
              </w:rPr>
            </w:pPr>
            <w:r w:rsidRPr="007B2FAE">
              <w:rPr>
                <w:sz w:val="16"/>
                <w:szCs w:val="16"/>
              </w:rPr>
              <w:t>006171</w:t>
            </w:r>
          </w:p>
        </w:tc>
        <w:tc>
          <w:tcPr>
            <w:tcW w:w="9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D427D" w:rsidRPr="007B2FAE" w:rsidRDefault="009D427D" w:rsidP="009D427D">
            <w:pPr>
              <w:jc w:val="center"/>
              <w:rPr>
                <w:sz w:val="16"/>
                <w:szCs w:val="16"/>
              </w:rPr>
            </w:pPr>
            <w:r w:rsidRPr="007B2FAE">
              <w:rPr>
                <w:sz w:val="16"/>
                <w:szCs w:val="16"/>
              </w:rPr>
              <w:t>2324</w:t>
            </w:r>
          </w:p>
        </w:tc>
        <w:tc>
          <w:tcPr>
            <w:tcW w:w="106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D427D" w:rsidRPr="004B64C1" w:rsidRDefault="009D427D" w:rsidP="009D427D">
            <w:pPr>
              <w:jc w:val="center"/>
              <w:rPr>
                <w:sz w:val="13"/>
                <w:szCs w:val="13"/>
              </w:rPr>
            </w:pPr>
            <w:r>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shd w:val="clear" w:color="auto" w:fill="auto"/>
          </w:tcPr>
          <w:p w:rsidR="009D427D" w:rsidRPr="00FE39AE"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D427D" w:rsidRPr="007B2FAE" w:rsidRDefault="009D427D" w:rsidP="009D427D">
            <w:pPr>
              <w:jc w:val="right"/>
              <w:rPr>
                <w:sz w:val="16"/>
                <w:szCs w:val="16"/>
              </w:rPr>
            </w:pPr>
            <w:r w:rsidRPr="007B2FAE">
              <w:rPr>
                <w:sz w:val="16"/>
                <w:szCs w:val="16"/>
              </w:rPr>
              <w:t>0,00</w:t>
            </w:r>
          </w:p>
        </w:tc>
        <w:tc>
          <w:tcPr>
            <w:tcW w:w="1134" w:type="dxa"/>
            <w:gridSpan w:val="4"/>
            <w:tcBorders>
              <w:top w:val="single" w:sz="6" w:space="0" w:color="auto"/>
              <w:left w:val="single" w:sz="6" w:space="0" w:color="auto"/>
              <w:bottom w:val="single" w:sz="6" w:space="0" w:color="auto"/>
              <w:right w:val="nil"/>
            </w:tcBorders>
            <w:shd w:val="clear" w:color="auto" w:fill="auto"/>
            <w:vAlign w:val="center"/>
          </w:tcPr>
          <w:p w:rsidR="009D427D" w:rsidRPr="007B2FAE" w:rsidRDefault="009D427D" w:rsidP="009D427D">
            <w:pPr>
              <w:jc w:val="right"/>
              <w:rPr>
                <w:sz w:val="16"/>
                <w:szCs w:val="16"/>
              </w:rPr>
            </w:pPr>
            <w:r>
              <w:rPr>
                <w:sz w:val="16"/>
                <w:szCs w:val="16"/>
              </w:rPr>
              <w:t>367,80</w:t>
            </w:r>
          </w:p>
        </w:tc>
        <w:tc>
          <w:tcPr>
            <w:tcW w:w="3260" w:type="dxa"/>
            <w:gridSpan w:val="14"/>
            <w:tcBorders>
              <w:top w:val="single" w:sz="6" w:space="0" w:color="auto"/>
              <w:left w:val="single" w:sz="6" w:space="0" w:color="auto"/>
              <w:bottom w:val="nil"/>
              <w:right w:val="single" w:sz="6" w:space="0" w:color="auto"/>
            </w:tcBorders>
            <w:shd w:val="clear" w:color="auto" w:fill="auto"/>
          </w:tcPr>
          <w:p w:rsidR="009D427D" w:rsidRPr="007B2FAE" w:rsidRDefault="009D427D" w:rsidP="009D427D">
            <w:pPr>
              <w:pStyle w:val="Nadpis3"/>
              <w:rPr>
                <w:rFonts w:ascii="Times New Roman" w:hAnsi="Times New Roman"/>
                <w:i/>
                <w:sz w:val="16"/>
                <w:szCs w:val="16"/>
              </w:rPr>
            </w:pPr>
            <w:r w:rsidRPr="007B2FAE">
              <w:rPr>
                <w:rFonts w:ascii="Times New Roman" w:hAnsi="Times New Roman"/>
                <w:sz w:val="16"/>
                <w:szCs w:val="16"/>
              </w:rPr>
              <w:t xml:space="preserve">Přijaté </w:t>
            </w:r>
            <w:proofErr w:type="spellStart"/>
            <w:r w:rsidRPr="007B2FAE">
              <w:rPr>
                <w:rFonts w:ascii="Times New Roman" w:hAnsi="Times New Roman"/>
                <w:sz w:val="16"/>
                <w:szCs w:val="16"/>
              </w:rPr>
              <w:t>nekapitál</w:t>
            </w:r>
            <w:proofErr w:type="spellEnd"/>
            <w:r w:rsidRPr="007B2FAE">
              <w:rPr>
                <w:rFonts w:ascii="Times New Roman" w:hAnsi="Times New Roman"/>
                <w:sz w:val="16"/>
                <w:szCs w:val="16"/>
              </w:rPr>
              <w:t xml:space="preserve">. </w:t>
            </w:r>
            <w:proofErr w:type="spellStart"/>
            <w:r w:rsidRPr="007B2FAE">
              <w:rPr>
                <w:rFonts w:ascii="Times New Roman" w:hAnsi="Times New Roman"/>
                <w:sz w:val="16"/>
                <w:szCs w:val="16"/>
              </w:rPr>
              <w:t>přísp</w:t>
            </w:r>
            <w:proofErr w:type="spellEnd"/>
            <w:r w:rsidRPr="007B2FAE">
              <w:rPr>
                <w:rFonts w:ascii="Times New Roman" w:hAnsi="Times New Roman"/>
                <w:sz w:val="16"/>
                <w:szCs w:val="16"/>
              </w:rPr>
              <w:t>. a náhrady</w:t>
            </w:r>
          </w:p>
          <w:p w:rsidR="009D427D" w:rsidRPr="007B2FAE" w:rsidRDefault="009D427D" w:rsidP="009D427D">
            <w:pPr>
              <w:jc w:val="both"/>
              <w:rPr>
                <w:sz w:val="16"/>
                <w:szCs w:val="16"/>
              </w:rPr>
            </w:pPr>
            <w:r w:rsidRPr="00187F7E">
              <w:rPr>
                <w:sz w:val="16"/>
                <w:szCs w:val="16"/>
              </w:rPr>
              <w:t>Náklady pohřbů (dědictví); náhrady škody – finanční odbor).</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r w:rsidRPr="007B2FAE">
              <w:rPr>
                <w:sz w:val="16"/>
                <w:szCs w:val="16"/>
              </w:rPr>
              <w:t>006171</w:t>
            </w:r>
          </w:p>
        </w:tc>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r w:rsidRPr="007B2FAE">
              <w:rPr>
                <w:sz w:val="16"/>
                <w:szCs w:val="16"/>
              </w:rPr>
              <w:t>2329</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9D427D" w:rsidRPr="000E56F6" w:rsidRDefault="009D427D" w:rsidP="009D427D">
            <w:pPr>
              <w:jc w:val="center"/>
              <w:rPr>
                <w:sz w:val="13"/>
                <w:szCs w:val="13"/>
              </w:rPr>
            </w:pPr>
            <w:r w:rsidRPr="000E56F6">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tcPr>
          <w:p w:rsidR="009D427D" w:rsidRPr="000E56F6"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right"/>
              <w:rPr>
                <w:sz w:val="16"/>
                <w:szCs w:val="16"/>
              </w:rPr>
            </w:pPr>
            <w:r w:rsidRPr="007B2FAE">
              <w:rPr>
                <w:sz w:val="16"/>
                <w:szCs w:val="16"/>
              </w:rPr>
              <w:t>0,00</w:t>
            </w:r>
          </w:p>
        </w:tc>
        <w:tc>
          <w:tcPr>
            <w:tcW w:w="1134" w:type="dxa"/>
            <w:gridSpan w:val="4"/>
            <w:tcBorders>
              <w:top w:val="single" w:sz="6" w:space="0" w:color="auto"/>
              <w:left w:val="single" w:sz="6" w:space="0" w:color="auto"/>
              <w:bottom w:val="single" w:sz="6" w:space="0" w:color="auto"/>
              <w:right w:val="nil"/>
            </w:tcBorders>
            <w:vAlign w:val="center"/>
          </w:tcPr>
          <w:p w:rsidR="009D427D" w:rsidRPr="005F506C" w:rsidRDefault="009D427D" w:rsidP="009D427D">
            <w:pPr>
              <w:jc w:val="right"/>
              <w:rPr>
                <w:sz w:val="16"/>
                <w:szCs w:val="16"/>
              </w:rPr>
            </w:pPr>
            <w:r w:rsidRPr="005F506C">
              <w:rPr>
                <w:sz w:val="16"/>
                <w:szCs w:val="16"/>
              </w:rPr>
              <w:t>3 488,48</w:t>
            </w:r>
          </w:p>
        </w:tc>
        <w:tc>
          <w:tcPr>
            <w:tcW w:w="3260" w:type="dxa"/>
            <w:gridSpan w:val="14"/>
            <w:tcBorders>
              <w:top w:val="single" w:sz="6" w:space="0" w:color="auto"/>
              <w:left w:val="single" w:sz="6" w:space="0" w:color="auto"/>
              <w:bottom w:val="nil"/>
              <w:right w:val="single" w:sz="6" w:space="0" w:color="auto"/>
            </w:tcBorders>
            <w:shd w:val="clear" w:color="auto" w:fill="auto"/>
          </w:tcPr>
          <w:p w:rsidR="009D427D" w:rsidRPr="005F506C" w:rsidRDefault="009D427D" w:rsidP="009D427D">
            <w:pPr>
              <w:pStyle w:val="Nadpis3"/>
              <w:rPr>
                <w:rFonts w:ascii="Times New Roman" w:hAnsi="Times New Roman"/>
                <w:i/>
                <w:sz w:val="16"/>
                <w:szCs w:val="16"/>
              </w:rPr>
            </w:pPr>
            <w:proofErr w:type="spellStart"/>
            <w:r w:rsidRPr="005F506C">
              <w:rPr>
                <w:rFonts w:ascii="Times New Roman" w:hAnsi="Times New Roman"/>
                <w:sz w:val="16"/>
                <w:szCs w:val="16"/>
              </w:rPr>
              <w:t>Ost</w:t>
            </w:r>
            <w:proofErr w:type="spellEnd"/>
            <w:r w:rsidRPr="005F506C">
              <w:rPr>
                <w:rFonts w:ascii="Times New Roman" w:hAnsi="Times New Roman"/>
                <w:sz w:val="16"/>
                <w:szCs w:val="16"/>
              </w:rPr>
              <w:t xml:space="preserve">. nedaň. příjmy </w:t>
            </w:r>
            <w:proofErr w:type="spellStart"/>
            <w:proofErr w:type="gramStart"/>
            <w:r w:rsidRPr="005F506C">
              <w:rPr>
                <w:rFonts w:ascii="Times New Roman" w:hAnsi="Times New Roman"/>
                <w:sz w:val="16"/>
                <w:szCs w:val="16"/>
              </w:rPr>
              <w:t>j.n</w:t>
            </w:r>
            <w:proofErr w:type="spellEnd"/>
            <w:r w:rsidRPr="005F506C">
              <w:rPr>
                <w:rFonts w:ascii="Times New Roman" w:hAnsi="Times New Roman"/>
                <w:sz w:val="16"/>
                <w:szCs w:val="16"/>
              </w:rPr>
              <w:t>.</w:t>
            </w:r>
            <w:proofErr w:type="gramEnd"/>
          </w:p>
          <w:p w:rsidR="009D427D" w:rsidRPr="005F506C" w:rsidRDefault="009D427D" w:rsidP="005F506C">
            <w:pPr>
              <w:jc w:val="both"/>
              <w:rPr>
                <w:sz w:val="16"/>
                <w:szCs w:val="16"/>
              </w:rPr>
            </w:pPr>
            <w:r w:rsidRPr="005F506C">
              <w:rPr>
                <w:sz w:val="16"/>
                <w:szCs w:val="16"/>
              </w:rPr>
              <w:t xml:space="preserve">Z vyšších částek zaúčtováno: převod zůstatku mzdových prostředků z depozit </w:t>
            </w:r>
          </w:p>
        </w:tc>
      </w:tr>
      <w:tr w:rsidR="009D427D" w:rsidRPr="00681DC2"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r w:rsidRPr="007B2FAE">
              <w:rPr>
                <w:sz w:val="16"/>
                <w:szCs w:val="16"/>
              </w:rPr>
              <w:t>006310</w:t>
            </w:r>
          </w:p>
        </w:tc>
        <w:tc>
          <w:tcPr>
            <w:tcW w:w="920" w:type="dxa"/>
            <w:gridSpan w:val="2"/>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center"/>
              <w:rPr>
                <w:sz w:val="16"/>
                <w:szCs w:val="16"/>
              </w:rPr>
            </w:pPr>
            <w:r w:rsidRPr="007B2FAE">
              <w:rPr>
                <w:sz w:val="16"/>
                <w:szCs w:val="16"/>
              </w:rPr>
              <w:t>2142</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9D427D" w:rsidRPr="004B64C1" w:rsidRDefault="009D427D" w:rsidP="009D427D">
            <w:pPr>
              <w:jc w:val="center"/>
              <w:rPr>
                <w:sz w:val="13"/>
                <w:szCs w:val="13"/>
              </w:rPr>
            </w:pPr>
            <w:r>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9D427D" w:rsidRPr="007B2FAE" w:rsidRDefault="009D427D" w:rsidP="009D427D">
            <w:pPr>
              <w:jc w:val="right"/>
              <w:rPr>
                <w:sz w:val="16"/>
                <w:szCs w:val="16"/>
              </w:rPr>
            </w:pPr>
            <w:r w:rsidRPr="007B2FAE">
              <w:rPr>
                <w:sz w:val="16"/>
                <w:szCs w:val="16"/>
              </w:rPr>
              <w:t>2.500,00</w:t>
            </w:r>
          </w:p>
        </w:tc>
        <w:tc>
          <w:tcPr>
            <w:tcW w:w="1134" w:type="dxa"/>
            <w:gridSpan w:val="4"/>
            <w:tcBorders>
              <w:top w:val="single" w:sz="6" w:space="0" w:color="auto"/>
              <w:left w:val="single" w:sz="6" w:space="0" w:color="auto"/>
              <w:bottom w:val="single" w:sz="6" w:space="0" w:color="auto"/>
              <w:right w:val="nil"/>
            </w:tcBorders>
            <w:vAlign w:val="center"/>
          </w:tcPr>
          <w:p w:rsidR="009D427D" w:rsidRPr="007B2FAE" w:rsidRDefault="009D427D" w:rsidP="009D427D">
            <w:pPr>
              <w:jc w:val="right"/>
              <w:rPr>
                <w:sz w:val="16"/>
                <w:szCs w:val="16"/>
              </w:rPr>
            </w:pPr>
            <w:r w:rsidRPr="007B2FAE">
              <w:rPr>
                <w:sz w:val="16"/>
                <w:szCs w:val="16"/>
              </w:rPr>
              <w:t>0,00</w:t>
            </w:r>
          </w:p>
        </w:tc>
        <w:tc>
          <w:tcPr>
            <w:tcW w:w="3260" w:type="dxa"/>
            <w:gridSpan w:val="14"/>
            <w:tcBorders>
              <w:top w:val="single" w:sz="6" w:space="0" w:color="auto"/>
              <w:left w:val="single" w:sz="6" w:space="0" w:color="auto"/>
              <w:bottom w:val="nil"/>
              <w:right w:val="single" w:sz="6" w:space="0" w:color="auto"/>
            </w:tcBorders>
          </w:tcPr>
          <w:p w:rsidR="009D427D" w:rsidRPr="007B2FAE" w:rsidRDefault="009D427D" w:rsidP="009D427D">
            <w:pPr>
              <w:pStyle w:val="Nadpis3"/>
              <w:rPr>
                <w:rFonts w:ascii="Times New Roman" w:hAnsi="Times New Roman"/>
                <w:i/>
                <w:sz w:val="16"/>
                <w:szCs w:val="16"/>
              </w:rPr>
            </w:pPr>
            <w:r w:rsidRPr="007B2FAE">
              <w:rPr>
                <w:rFonts w:ascii="Times New Roman" w:hAnsi="Times New Roman"/>
                <w:sz w:val="16"/>
                <w:szCs w:val="16"/>
              </w:rPr>
              <w:t>Příjmy z podílů na zisku a dividend</w:t>
            </w:r>
          </w:p>
          <w:p w:rsidR="009D427D" w:rsidRPr="007B2FAE" w:rsidRDefault="009D427D" w:rsidP="009D427D">
            <w:pPr>
              <w:jc w:val="both"/>
              <w:rPr>
                <w:sz w:val="16"/>
                <w:szCs w:val="16"/>
              </w:rPr>
            </w:pPr>
            <w:r w:rsidRPr="007B2FAE">
              <w:rPr>
                <w:sz w:val="16"/>
                <w:szCs w:val="16"/>
              </w:rPr>
              <w:t>Příjmy budou realizovány ve II. pololetí.</w:t>
            </w:r>
          </w:p>
        </w:tc>
      </w:tr>
      <w:tr w:rsidR="009D427D" w:rsidRPr="00681DC2"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Pr>
                <w:sz w:val="16"/>
                <w:szCs w:val="16"/>
              </w:rPr>
              <w:t>006330</w:t>
            </w: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Pr>
                <w:sz w:val="16"/>
                <w:szCs w:val="16"/>
              </w:rPr>
              <w:t>4133</w:t>
            </w:r>
          </w:p>
        </w:tc>
        <w:tc>
          <w:tcPr>
            <w:tcW w:w="1065" w:type="dxa"/>
            <w:gridSpan w:val="3"/>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3"/>
                <w:szCs w:val="13"/>
              </w:rPr>
            </w:pPr>
            <w:r>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0</w:t>
            </w:r>
          </w:p>
        </w:tc>
        <w:tc>
          <w:tcPr>
            <w:tcW w:w="1134" w:type="dxa"/>
            <w:gridSpan w:val="4"/>
            <w:tcBorders>
              <w:top w:val="single" w:sz="6" w:space="0" w:color="auto"/>
              <w:left w:val="single" w:sz="6" w:space="0" w:color="auto"/>
              <w:bottom w:val="single" w:sz="6" w:space="0" w:color="auto"/>
              <w:right w:val="nil"/>
            </w:tcBorders>
          </w:tcPr>
          <w:p w:rsidR="009D427D" w:rsidRDefault="009D427D" w:rsidP="009D427D">
            <w:pPr>
              <w:jc w:val="right"/>
              <w:rPr>
                <w:sz w:val="16"/>
                <w:szCs w:val="16"/>
              </w:rPr>
            </w:pPr>
            <w:r>
              <w:rPr>
                <w:sz w:val="16"/>
                <w:szCs w:val="16"/>
              </w:rPr>
              <w:t>19 699,73</w:t>
            </w:r>
          </w:p>
        </w:tc>
        <w:tc>
          <w:tcPr>
            <w:tcW w:w="3260" w:type="dxa"/>
            <w:gridSpan w:val="14"/>
            <w:tcBorders>
              <w:top w:val="single" w:sz="6" w:space="0" w:color="auto"/>
              <w:left w:val="single" w:sz="6" w:space="0" w:color="auto"/>
              <w:bottom w:val="nil"/>
              <w:right w:val="single" w:sz="6" w:space="0" w:color="auto"/>
            </w:tcBorders>
          </w:tcPr>
          <w:p w:rsidR="009D427D" w:rsidRDefault="009D427D" w:rsidP="009D427D">
            <w:pPr>
              <w:pStyle w:val="Nadpis3"/>
              <w:rPr>
                <w:rFonts w:ascii="Times New Roman" w:hAnsi="Times New Roman"/>
                <w:i/>
                <w:sz w:val="16"/>
                <w:szCs w:val="16"/>
              </w:rPr>
            </w:pPr>
            <w:r>
              <w:rPr>
                <w:rFonts w:ascii="Times New Roman" w:hAnsi="Times New Roman"/>
                <w:sz w:val="16"/>
                <w:szCs w:val="16"/>
              </w:rPr>
              <w:t>Převody z vlastních rezerv. Fondů (jiných než OSS)</w:t>
            </w:r>
          </w:p>
          <w:p w:rsidR="009D427D" w:rsidRPr="00057206" w:rsidRDefault="009D427D" w:rsidP="009D427D">
            <w:pPr>
              <w:rPr>
                <w:sz w:val="16"/>
                <w:szCs w:val="16"/>
              </w:rPr>
            </w:pPr>
            <w:r w:rsidRPr="00057206">
              <w:rPr>
                <w:sz w:val="16"/>
                <w:szCs w:val="16"/>
              </w:rPr>
              <w:t>Konsolidační položka</w:t>
            </w:r>
            <w:r>
              <w:rPr>
                <w:sz w:val="16"/>
                <w:szCs w:val="16"/>
              </w:rPr>
              <w:t>, není rozpočtována a svým objemem má úzký vtah na výdaje v konsolidaci.</w:t>
            </w:r>
          </w:p>
        </w:tc>
      </w:tr>
      <w:tr w:rsidR="009D427D" w:rsidRPr="00681DC2"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006330</w:t>
            </w: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4134</w:t>
            </w:r>
          </w:p>
          <w:p w:rsidR="009D427D" w:rsidRPr="007B2FAE" w:rsidRDefault="009D427D" w:rsidP="009D427D">
            <w:pPr>
              <w:jc w:val="center"/>
              <w:rPr>
                <w:sz w:val="16"/>
                <w:szCs w:val="16"/>
              </w:rPr>
            </w:pPr>
          </w:p>
        </w:tc>
        <w:tc>
          <w:tcPr>
            <w:tcW w:w="1065" w:type="dxa"/>
            <w:gridSpan w:val="3"/>
            <w:tcBorders>
              <w:top w:val="single" w:sz="6" w:space="0" w:color="auto"/>
              <w:left w:val="single" w:sz="6" w:space="0" w:color="auto"/>
              <w:bottom w:val="single" w:sz="6" w:space="0" w:color="auto"/>
              <w:right w:val="single" w:sz="6" w:space="0" w:color="auto"/>
            </w:tcBorders>
          </w:tcPr>
          <w:p w:rsidR="009D427D" w:rsidRPr="004B64C1" w:rsidRDefault="009D427D" w:rsidP="009D427D">
            <w:pPr>
              <w:jc w:val="center"/>
              <w:rPr>
                <w:sz w:val="13"/>
                <w:szCs w:val="13"/>
              </w:rPr>
            </w:pPr>
            <w:r>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0,00</w:t>
            </w:r>
          </w:p>
          <w:p w:rsidR="009D427D" w:rsidRPr="007B2FAE" w:rsidRDefault="009D427D" w:rsidP="009D427D">
            <w:pPr>
              <w:jc w:val="right"/>
              <w:rPr>
                <w:sz w:val="16"/>
                <w:szCs w:val="16"/>
              </w:rPr>
            </w:pPr>
          </w:p>
        </w:tc>
        <w:tc>
          <w:tcPr>
            <w:tcW w:w="1134" w:type="dxa"/>
            <w:gridSpan w:val="4"/>
            <w:tcBorders>
              <w:top w:val="single" w:sz="6" w:space="0" w:color="auto"/>
              <w:left w:val="single" w:sz="6" w:space="0" w:color="auto"/>
              <w:bottom w:val="single" w:sz="6" w:space="0" w:color="auto"/>
              <w:right w:val="nil"/>
            </w:tcBorders>
          </w:tcPr>
          <w:p w:rsidR="009D427D" w:rsidRPr="007B2FAE" w:rsidRDefault="009D427D" w:rsidP="009D427D">
            <w:pPr>
              <w:jc w:val="right"/>
              <w:rPr>
                <w:sz w:val="16"/>
                <w:szCs w:val="16"/>
              </w:rPr>
            </w:pPr>
            <w:r>
              <w:rPr>
                <w:sz w:val="16"/>
                <w:szCs w:val="16"/>
              </w:rPr>
              <w:t>407 348,67</w:t>
            </w:r>
          </w:p>
          <w:p w:rsidR="009D427D" w:rsidRPr="007B2FAE" w:rsidRDefault="009D427D" w:rsidP="009D427D">
            <w:pPr>
              <w:jc w:val="right"/>
              <w:rPr>
                <w:sz w:val="16"/>
                <w:szCs w:val="16"/>
              </w:rPr>
            </w:pPr>
          </w:p>
        </w:tc>
        <w:tc>
          <w:tcPr>
            <w:tcW w:w="3260" w:type="dxa"/>
            <w:gridSpan w:val="14"/>
            <w:tcBorders>
              <w:top w:val="single" w:sz="6" w:space="0" w:color="auto"/>
              <w:left w:val="single" w:sz="6" w:space="0" w:color="auto"/>
              <w:bottom w:val="nil"/>
              <w:right w:val="single" w:sz="6" w:space="0" w:color="auto"/>
            </w:tcBorders>
          </w:tcPr>
          <w:p w:rsidR="009D427D" w:rsidRPr="007B2FAE" w:rsidRDefault="009D427D" w:rsidP="009D427D">
            <w:pPr>
              <w:pStyle w:val="Nadpis3"/>
              <w:rPr>
                <w:rFonts w:ascii="Times New Roman" w:hAnsi="Times New Roman"/>
                <w:i/>
                <w:sz w:val="16"/>
                <w:szCs w:val="16"/>
              </w:rPr>
            </w:pPr>
            <w:r w:rsidRPr="007B2FAE">
              <w:rPr>
                <w:rFonts w:ascii="Times New Roman" w:hAnsi="Times New Roman"/>
                <w:sz w:val="16"/>
                <w:szCs w:val="16"/>
              </w:rPr>
              <w:t>Převody z rozpočtových účtů</w:t>
            </w:r>
          </w:p>
          <w:p w:rsidR="009D427D" w:rsidRPr="007B2FAE" w:rsidRDefault="009D427D" w:rsidP="009D427D">
            <w:pPr>
              <w:jc w:val="both"/>
              <w:rPr>
                <w:sz w:val="16"/>
                <w:szCs w:val="16"/>
              </w:rPr>
            </w:pPr>
            <w:r w:rsidRPr="007B2FAE">
              <w:rPr>
                <w:sz w:val="16"/>
                <w:szCs w:val="16"/>
              </w:rPr>
              <w:t xml:space="preserve">Konsolidační položka </w:t>
            </w:r>
            <w:proofErr w:type="spellStart"/>
            <w:r w:rsidRPr="007B2FAE">
              <w:rPr>
                <w:sz w:val="16"/>
                <w:szCs w:val="16"/>
              </w:rPr>
              <w:t>vnitropřevodů</w:t>
            </w:r>
            <w:proofErr w:type="spellEnd"/>
            <w:r w:rsidRPr="007B2FAE">
              <w:rPr>
                <w:sz w:val="16"/>
                <w:szCs w:val="16"/>
              </w:rPr>
              <w:t xml:space="preserve"> finančních prostředků mezi účty města. Není rozpočtována a svým objemem má úzký vztah na výdaje v konsolidaci (stejný objem příjmů a výdajů v rámci rozpočtu města).</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lastRenderedPageBreak/>
              <w:t>006409</w:t>
            </w: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2329</w:t>
            </w:r>
          </w:p>
        </w:tc>
        <w:tc>
          <w:tcPr>
            <w:tcW w:w="1065" w:type="dxa"/>
            <w:gridSpan w:val="3"/>
            <w:tcBorders>
              <w:top w:val="single" w:sz="6" w:space="0" w:color="auto"/>
              <w:left w:val="single" w:sz="6" w:space="0" w:color="auto"/>
              <w:bottom w:val="single" w:sz="6" w:space="0" w:color="auto"/>
              <w:right w:val="single" w:sz="6" w:space="0" w:color="auto"/>
            </w:tcBorders>
          </w:tcPr>
          <w:p w:rsidR="009D427D" w:rsidRPr="004B64C1" w:rsidRDefault="009D427D" w:rsidP="009D427D">
            <w:pPr>
              <w:rPr>
                <w:sz w:val="13"/>
                <w:szCs w:val="13"/>
              </w:rPr>
            </w:pPr>
            <w:r>
              <w:rPr>
                <w:sz w:val="13"/>
                <w:szCs w:val="13"/>
              </w:rPr>
              <w:t>0700000000000</w:t>
            </w:r>
          </w:p>
        </w:tc>
        <w:tc>
          <w:tcPr>
            <w:tcW w:w="851" w:type="dxa"/>
            <w:gridSpan w:val="3"/>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992" w:type="dxa"/>
            <w:gridSpan w:val="3"/>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0,00</w:t>
            </w:r>
          </w:p>
        </w:tc>
        <w:tc>
          <w:tcPr>
            <w:tcW w:w="1134" w:type="dxa"/>
            <w:gridSpan w:val="4"/>
            <w:tcBorders>
              <w:top w:val="single" w:sz="6" w:space="0" w:color="auto"/>
              <w:left w:val="single" w:sz="6" w:space="0" w:color="auto"/>
              <w:bottom w:val="single" w:sz="6" w:space="0" w:color="auto"/>
              <w:right w:val="nil"/>
            </w:tcBorders>
          </w:tcPr>
          <w:p w:rsidR="009D427D" w:rsidRPr="007B2FAE" w:rsidRDefault="009D427D" w:rsidP="009D427D">
            <w:pPr>
              <w:jc w:val="right"/>
              <w:rPr>
                <w:sz w:val="16"/>
                <w:szCs w:val="16"/>
              </w:rPr>
            </w:pPr>
            <w:r w:rsidRPr="007B2FAE">
              <w:rPr>
                <w:sz w:val="16"/>
                <w:szCs w:val="16"/>
              </w:rPr>
              <w:t>-</w:t>
            </w:r>
            <w:r>
              <w:rPr>
                <w:sz w:val="16"/>
                <w:szCs w:val="16"/>
              </w:rPr>
              <w:t>106,43</w:t>
            </w:r>
          </w:p>
        </w:tc>
        <w:tc>
          <w:tcPr>
            <w:tcW w:w="3260" w:type="dxa"/>
            <w:gridSpan w:val="14"/>
            <w:tcBorders>
              <w:top w:val="single" w:sz="6" w:space="0" w:color="auto"/>
              <w:left w:val="single" w:sz="6" w:space="0" w:color="auto"/>
              <w:bottom w:val="single" w:sz="6" w:space="0" w:color="auto"/>
              <w:right w:val="single" w:sz="6" w:space="0" w:color="auto"/>
            </w:tcBorders>
            <w:shd w:val="clear" w:color="auto" w:fill="auto"/>
          </w:tcPr>
          <w:p w:rsidR="009D427D" w:rsidRPr="007B2FAE" w:rsidRDefault="009D427D" w:rsidP="009D427D">
            <w:pPr>
              <w:pStyle w:val="Nadpis3"/>
              <w:rPr>
                <w:rFonts w:ascii="Times New Roman" w:hAnsi="Times New Roman"/>
                <w:i/>
                <w:sz w:val="16"/>
                <w:szCs w:val="16"/>
              </w:rPr>
            </w:pPr>
            <w:proofErr w:type="spellStart"/>
            <w:r w:rsidRPr="007B2FAE">
              <w:rPr>
                <w:rFonts w:ascii="Times New Roman" w:hAnsi="Times New Roman"/>
                <w:sz w:val="16"/>
                <w:szCs w:val="16"/>
              </w:rPr>
              <w:t>Ost</w:t>
            </w:r>
            <w:proofErr w:type="spellEnd"/>
            <w:r w:rsidRPr="007B2FAE">
              <w:rPr>
                <w:rFonts w:ascii="Times New Roman" w:hAnsi="Times New Roman"/>
                <w:sz w:val="16"/>
                <w:szCs w:val="16"/>
              </w:rPr>
              <w:t xml:space="preserve">. nedaň. příjmy </w:t>
            </w:r>
            <w:proofErr w:type="spellStart"/>
            <w:proofErr w:type="gramStart"/>
            <w:r w:rsidRPr="007B2FAE">
              <w:rPr>
                <w:rFonts w:ascii="Times New Roman" w:hAnsi="Times New Roman"/>
                <w:sz w:val="16"/>
                <w:szCs w:val="16"/>
              </w:rPr>
              <w:t>j.n</w:t>
            </w:r>
            <w:proofErr w:type="spellEnd"/>
            <w:r w:rsidRPr="007B2FAE">
              <w:rPr>
                <w:rFonts w:ascii="Times New Roman" w:hAnsi="Times New Roman"/>
                <w:sz w:val="16"/>
                <w:szCs w:val="16"/>
              </w:rPr>
              <w:t>.</w:t>
            </w:r>
            <w:proofErr w:type="gramEnd"/>
          </w:p>
          <w:p w:rsidR="009D427D" w:rsidRPr="007B2FAE" w:rsidRDefault="009D427D" w:rsidP="009D427D">
            <w:pPr>
              <w:pStyle w:val="Nadpis3"/>
              <w:rPr>
                <w:rFonts w:ascii="Times New Roman" w:hAnsi="Times New Roman"/>
                <w:b w:val="0"/>
                <w:i/>
                <w:sz w:val="16"/>
                <w:szCs w:val="16"/>
              </w:rPr>
            </w:pPr>
            <w:r w:rsidRPr="007B2FAE">
              <w:rPr>
                <w:rFonts w:ascii="Times New Roman" w:hAnsi="Times New Roman"/>
                <w:b w:val="0"/>
                <w:sz w:val="16"/>
                <w:szCs w:val="16"/>
              </w:rPr>
              <w:t>Zůstatky pokladen k </w:t>
            </w:r>
            <w:proofErr w:type="gramStart"/>
            <w:r w:rsidRPr="007B2FAE">
              <w:rPr>
                <w:rFonts w:ascii="Times New Roman" w:hAnsi="Times New Roman"/>
                <w:b w:val="0"/>
                <w:sz w:val="16"/>
                <w:szCs w:val="16"/>
              </w:rPr>
              <w:t>30.6.201</w:t>
            </w:r>
            <w:r>
              <w:rPr>
                <w:rFonts w:ascii="Times New Roman" w:hAnsi="Times New Roman"/>
                <w:b w:val="0"/>
                <w:sz w:val="16"/>
                <w:szCs w:val="16"/>
              </w:rPr>
              <w:t>7</w:t>
            </w:r>
            <w:proofErr w:type="gramEnd"/>
            <w:r w:rsidRPr="007B2FAE">
              <w:rPr>
                <w:rFonts w:ascii="Times New Roman" w:hAnsi="Times New Roman"/>
                <w:b w:val="0"/>
                <w:sz w:val="16"/>
                <w:szCs w:val="16"/>
              </w:rPr>
              <w:t xml:space="preserve">. Ke konci roku bude na základě vyúčtování položka vynulována. </w:t>
            </w:r>
          </w:p>
        </w:tc>
      </w:tr>
      <w:tr w:rsidR="009D427D" w:rsidRPr="00B644EF" w:rsidTr="009D427D">
        <w:trPr>
          <w:gridAfter w:val="1"/>
          <w:wAfter w:w="204" w:type="dxa"/>
        </w:trPr>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605" w:type="dxa"/>
            <w:gridSpan w:val="2"/>
            <w:tcBorders>
              <w:top w:val="nil"/>
              <w:left w:val="nil"/>
              <w:bottom w:val="nil"/>
              <w:right w:val="nil"/>
            </w:tcBorders>
          </w:tcPr>
          <w:p w:rsidR="009D427D" w:rsidRPr="00B644EF" w:rsidRDefault="009D427D" w:rsidP="009D427D">
            <w:pPr>
              <w:rPr>
                <w:b/>
                <w:bCs/>
                <w:sz w:val="18"/>
                <w:szCs w:val="18"/>
              </w:rPr>
            </w:pPr>
          </w:p>
        </w:tc>
        <w:tc>
          <w:tcPr>
            <w:tcW w:w="315" w:type="dxa"/>
            <w:tcBorders>
              <w:top w:val="nil"/>
              <w:left w:val="nil"/>
              <w:bottom w:val="nil"/>
              <w:right w:val="nil"/>
            </w:tcBorders>
          </w:tcPr>
          <w:p w:rsidR="009D427D" w:rsidRPr="00B644EF" w:rsidRDefault="009D427D" w:rsidP="009D427D">
            <w:pPr>
              <w:rPr>
                <w:b/>
                <w:bCs/>
                <w:sz w:val="18"/>
                <w:szCs w:val="18"/>
              </w:rPr>
            </w:pPr>
          </w:p>
        </w:tc>
        <w:tc>
          <w:tcPr>
            <w:tcW w:w="536" w:type="dxa"/>
            <w:gridSpan w:val="2"/>
            <w:tcBorders>
              <w:top w:val="nil"/>
              <w:left w:val="nil"/>
              <w:bottom w:val="nil"/>
              <w:right w:val="nil"/>
            </w:tcBorders>
          </w:tcPr>
          <w:p w:rsidR="009D427D" w:rsidRPr="00B644EF" w:rsidRDefault="009D427D" w:rsidP="009D427D">
            <w:pPr>
              <w:rPr>
                <w:b/>
                <w:bCs/>
                <w:sz w:val="18"/>
                <w:szCs w:val="18"/>
              </w:rPr>
            </w:pPr>
          </w:p>
        </w:tc>
        <w:tc>
          <w:tcPr>
            <w:tcW w:w="384" w:type="dxa"/>
            <w:tcBorders>
              <w:top w:val="nil"/>
              <w:left w:val="nil"/>
              <w:bottom w:val="nil"/>
              <w:right w:val="nil"/>
            </w:tcBorders>
          </w:tcPr>
          <w:p w:rsidR="009D427D" w:rsidRPr="00B644EF" w:rsidRDefault="009D427D" w:rsidP="009D427D">
            <w:pPr>
              <w:rPr>
                <w:b/>
                <w:bCs/>
                <w:sz w:val="18"/>
                <w:szCs w:val="18"/>
              </w:rPr>
            </w:pPr>
          </w:p>
        </w:tc>
        <w:tc>
          <w:tcPr>
            <w:tcW w:w="608" w:type="dxa"/>
            <w:gridSpan w:val="2"/>
            <w:tcBorders>
              <w:top w:val="nil"/>
              <w:left w:val="nil"/>
              <w:bottom w:val="nil"/>
              <w:right w:val="nil"/>
            </w:tcBorders>
          </w:tcPr>
          <w:p w:rsidR="009D427D" w:rsidRPr="00B644EF" w:rsidRDefault="009D427D" w:rsidP="009D427D">
            <w:pPr>
              <w:rPr>
                <w:b/>
                <w:bCs/>
                <w:sz w:val="18"/>
                <w:szCs w:val="18"/>
              </w:rPr>
            </w:pPr>
          </w:p>
        </w:tc>
        <w:tc>
          <w:tcPr>
            <w:tcW w:w="312" w:type="dxa"/>
            <w:tcBorders>
              <w:top w:val="nil"/>
              <w:left w:val="nil"/>
              <w:bottom w:val="nil"/>
              <w:right w:val="nil"/>
            </w:tcBorders>
          </w:tcPr>
          <w:p w:rsidR="009D427D" w:rsidRPr="00B644EF" w:rsidRDefault="009D427D" w:rsidP="009D427D">
            <w:pPr>
              <w:rPr>
                <w:b/>
                <w:bCs/>
                <w:sz w:val="18"/>
                <w:szCs w:val="18"/>
              </w:rPr>
            </w:pPr>
          </w:p>
        </w:tc>
        <w:tc>
          <w:tcPr>
            <w:tcW w:w="822" w:type="dxa"/>
            <w:gridSpan w:val="3"/>
            <w:tcBorders>
              <w:top w:val="nil"/>
              <w:left w:val="nil"/>
              <w:bottom w:val="nil"/>
              <w:right w:val="nil"/>
            </w:tcBorders>
          </w:tcPr>
          <w:p w:rsidR="009D427D" w:rsidRPr="00B644EF" w:rsidRDefault="009D427D" w:rsidP="009D427D">
            <w:pPr>
              <w:rPr>
                <w:b/>
                <w:bCs/>
                <w:sz w:val="18"/>
                <w:szCs w:val="18"/>
              </w:rPr>
            </w:pPr>
          </w:p>
        </w:tc>
        <w:tc>
          <w:tcPr>
            <w:tcW w:w="160" w:type="dxa"/>
            <w:tcBorders>
              <w:top w:val="single" w:sz="4" w:space="0" w:color="auto"/>
              <w:left w:val="nil"/>
              <w:bottom w:val="nil"/>
              <w:right w:val="nil"/>
            </w:tcBorders>
          </w:tcPr>
          <w:p w:rsidR="009D427D" w:rsidRPr="00B644EF" w:rsidRDefault="009D427D" w:rsidP="009D427D">
            <w:pPr>
              <w:rPr>
                <w:b/>
                <w:bCs/>
                <w:sz w:val="18"/>
                <w:szCs w:val="18"/>
              </w:rPr>
            </w:pPr>
          </w:p>
        </w:tc>
        <w:tc>
          <w:tcPr>
            <w:tcW w:w="460" w:type="dxa"/>
            <w:gridSpan w:val="2"/>
            <w:tcBorders>
              <w:top w:val="single" w:sz="4" w:space="0" w:color="auto"/>
              <w:left w:val="nil"/>
              <w:bottom w:val="nil"/>
              <w:right w:val="nil"/>
            </w:tcBorders>
          </w:tcPr>
          <w:p w:rsidR="009D427D" w:rsidRPr="00B644EF" w:rsidRDefault="009D427D" w:rsidP="009D427D">
            <w:pPr>
              <w:rPr>
                <w:b/>
                <w:bCs/>
                <w:sz w:val="18"/>
                <w:szCs w:val="18"/>
              </w:rPr>
            </w:pPr>
          </w:p>
        </w:tc>
        <w:tc>
          <w:tcPr>
            <w:tcW w:w="460" w:type="dxa"/>
            <w:gridSpan w:val="2"/>
            <w:tcBorders>
              <w:top w:val="single" w:sz="4" w:space="0" w:color="auto"/>
              <w:left w:val="nil"/>
              <w:bottom w:val="nil"/>
              <w:right w:val="nil"/>
            </w:tcBorders>
          </w:tcPr>
          <w:p w:rsidR="009D427D" w:rsidRPr="00B644EF" w:rsidRDefault="009D427D" w:rsidP="009D427D">
            <w:pPr>
              <w:rPr>
                <w:b/>
                <w:bCs/>
                <w:sz w:val="18"/>
                <w:szCs w:val="18"/>
              </w:rPr>
            </w:pPr>
          </w:p>
        </w:tc>
        <w:tc>
          <w:tcPr>
            <w:tcW w:w="460" w:type="dxa"/>
            <w:gridSpan w:val="2"/>
            <w:tcBorders>
              <w:top w:val="single" w:sz="4" w:space="0" w:color="auto"/>
              <w:left w:val="nil"/>
              <w:bottom w:val="nil"/>
              <w:right w:val="nil"/>
            </w:tcBorders>
          </w:tcPr>
          <w:p w:rsidR="009D427D" w:rsidRPr="00B644EF" w:rsidRDefault="009D427D" w:rsidP="009D427D">
            <w:pPr>
              <w:rPr>
                <w:b/>
                <w:bCs/>
                <w:sz w:val="18"/>
                <w:szCs w:val="18"/>
              </w:rPr>
            </w:pPr>
          </w:p>
        </w:tc>
        <w:tc>
          <w:tcPr>
            <w:tcW w:w="460" w:type="dxa"/>
            <w:gridSpan w:val="2"/>
            <w:tcBorders>
              <w:top w:val="single" w:sz="4" w:space="0" w:color="auto"/>
              <w:left w:val="nil"/>
              <w:bottom w:val="nil"/>
              <w:right w:val="nil"/>
            </w:tcBorders>
          </w:tcPr>
          <w:p w:rsidR="009D427D" w:rsidRPr="00B644EF" w:rsidRDefault="009D427D" w:rsidP="009D427D">
            <w:pPr>
              <w:rPr>
                <w:b/>
                <w:bCs/>
                <w:sz w:val="18"/>
                <w:szCs w:val="18"/>
              </w:rPr>
            </w:pPr>
          </w:p>
        </w:tc>
        <w:tc>
          <w:tcPr>
            <w:tcW w:w="460" w:type="dxa"/>
            <w:gridSpan w:val="2"/>
            <w:tcBorders>
              <w:top w:val="single" w:sz="4" w:space="0" w:color="auto"/>
              <w:left w:val="nil"/>
              <w:bottom w:val="nil"/>
              <w:right w:val="nil"/>
            </w:tcBorders>
          </w:tcPr>
          <w:p w:rsidR="009D427D" w:rsidRPr="00B644EF" w:rsidRDefault="009D427D" w:rsidP="009D427D">
            <w:pPr>
              <w:rPr>
                <w:b/>
                <w:bCs/>
                <w:sz w:val="18"/>
                <w:szCs w:val="18"/>
              </w:rPr>
            </w:pPr>
          </w:p>
        </w:tc>
        <w:tc>
          <w:tcPr>
            <w:tcW w:w="460" w:type="dxa"/>
            <w:gridSpan w:val="2"/>
            <w:tcBorders>
              <w:top w:val="single" w:sz="4" w:space="0" w:color="auto"/>
              <w:left w:val="nil"/>
              <w:bottom w:val="nil"/>
              <w:right w:val="nil"/>
            </w:tcBorders>
          </w:tcPr>
          <w:p w:rsidR="009D427D" w:rsidRPr="00B644EF" w:rsidRDefault="009D427D" w:rsidP="009D427D">
            <w:pPr>
              <w:rPr>
                <w:b/>
                <w:bCs/>
                <w:sz w:val="18"/>
                <w:szCs w:val="18"/>
              </w:rPr>
            </w:pPr>
          </w:p>
        </w:tc>
        <w:tc>
          <w:tcPr>
            <w:tcW w:w="340" w:type="dxa"/>
            <w:tcBorders>
              <w:top w:val="single" w:sz="4" w:space="0" w:color="auto"/>
              <w:left w:val="nil"/>
              <w:bottom w:val="nil"/>
              <w:right w:val="nil"/>
            </w:tcBorders>
          </w:tcPr>
          <w:p w:rsidR="009D427D" w:rsidRPr="00B644EF" w:rsidRDefault="009D427D" w:rsidP="009D427D">
            <w:pPr>
              <w:rPr>
                <w:b/>
                <w:bCs/>
                <w:sz w:val="18"/>
                <w:szCs w:val="18"/>
              </w:rPr>
            </w:pPr>
          </w:p>
        </w:tc>
      </w:tr>
      <w:tr w:rsidR="009D427D" w:rsidRPr="00B644EF" w:rsidTr="009D427D">
        <w:trPr>
          <w:gridAfter w:val="1"/>
          <w:wAfter w:w="204" w:type="dxa"/>
        </w:trPr>
        <w:tc>
          <w:tcPr>
            <w:tcW w:w="9142" w:type="dxa"/>
            <w:gridSpan w:val="31"/>
            <w:tcBorders>
              <w:top w:val="nil"/>
              <w:left w:val="nil"/>
              <w:bottom w:val="nil"/>
              <w:right w:val="nil"/>
            </w:tcBorders>
            <w:shd w:val="clear" w:color="auto" w:fill="FFC000"/>
          </w:tcPr>
          <w:p w:rsidR="009D427D" w:rsidRPr="00B644EF" w:rsidRDefault="009D427D" w:rsidP="009D427D">
            <w:pPr>
              <w:rPr>
                <w:b/>
                <w:bCs/>
                <w:sz w:val="18"/>
                <w:szCs w:val="18"/>
                <w:u w:val="single"/>
              </w:rPr>
            </w:pPr>
            <w:r w:rsidRPr="00B644EF">
              <w:rPr>
                <w:b/>
                <w:bCs/>
                <w:sz w:val="18"/>
                <w:szCs w:val="18"/>
                <w:u w:val="single"/>
              </w:rPr>
              <w:t>Rozbor čerpání výdajů rozpočtu kapitoly</w:t>
            </w:r>
          </w:p>
        </w:tc>
      </w:tr>
      <w:tr w:rsidR="009D427D" w:rsidRPr="00B644EF" w:rsidTr="009D427D">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536" w:type="dxa"/>
            <w:gridSpan w:val="2"/>
            <w:tcBorders>
              <w:top w:val="nil"/>
              <w:left w:val="nil"/>
              <w:bottom w:val="nil"/>
              <w:right w:val="nil"/>
            </w:tcBorders>
          </w:tcPr>
          <w:p w:rsidR="009D427D" w:rsidRPr="00B644EF" w:rsidRDefault="009D427D" w:rsidP="009D427D">
            <w:pPr>
              <w:rPr>
                <w:b/>
                <w:bCs/>
                <w:sz w:val="18"/>
                <w:szCs w:val="18"/>
              </w:rPr>
            </w:pPr>
          </w:p>
        </w:tc>
        <w:tc>
          <w:tcPr>
            <w:tcW w:w="384"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822" w:type="dxa"/>
            <w:gridSpan w:val="3"/>
            <w:tcBorders>
              <w:top w:val="nil"/>
              <w:left w:val="nil"/>
              <w:bottom w:val="nil"/>
              <w:right w:val="nil"/>
            </w:tcBorders>
          </w:tcPr>
          <w:p w:rsidR="009D427D" w:rsidRPr="00B644EF" w:rsidRDefault="009D427D" w:rsidP="009D427D">
            <w:pPr>
              <w:rPr>
                <w:b/>
                <w:bCs/>
                <w:sz w:val="18"/>
                <w:szCs w:val="18"/>
              </w:rPr>
            </w:pPr>
          </w:p>
        </w:tc>
        <w:tc>
          <w:tcPr>
            <w:tcW w:w="1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544" w:type="dxa"/>
            <w:gridSpan w:val="2"/>
            <w:tcBorders>
              <w:top w:val="nil"/>
              <w:left w:val="nil"/>
              <w:bottom w:val="nil"/>
              <w:right w:val="nil"/>
            </w:tcBorders>
          </w:tcPr>
          <w:p w:rsidR="009D427D" w:rsidRPr="00B644EF" w:rsidRDefault="009D427D" w:rsidP="009D427D">
            <w:pPr>
              <w:rPr>
                <w:b/>
                <w:bCs/>
                <w:sz w:val="18"/>
                <w:szCs w:val="18"/>
              </w:rPr>
            </w:pPr>
          </w:p>
        </w:tc>
      </w:tr>
      <w:tr w:rsidR="009D427D" w:rsidRPr="00B644EF" w:rsidTr="009D427D">
        <w:trPr>
          <w:gridAfter w:val="1"/>
          <w:wAfter w:w="204" w:type="dxa"/>
        </w:trPr>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9D427D" w:rsidRPr="00D774D3" w:rsidRDefault="009D427D" w:rsidP="009D427D">
            <w:pPr>
              <w:jc w:val="center"/>
              <w:rPr>
                <w:b/>
                <w:bCs/>
                <w:sz w:val="16"/>
                <w:szCs w:val="16"/>
              </w:rPr>
            </w:pPr>
            <w:r w:rsidRPr="00D774D3">
              <w:rPr>
                <w:b/>
                <w:bCs/>
                <w:sz w:val="16"/>
                <w:szCs w:val="16"/>
              </w:rPr>
              <w:t>Rozpočet upravený v tis. Kč</w:t>
            </w:r>
          </w:p>
        </w:tc>
        <w:tc>
          <w:tcPr>
            <w:tcW w:w="1916" w:type="dxa"/>
            <w:gridSpan w:val="6"/>
            <w:tcBorders>
              <w:top w:val="single" w:sz="6" w:space="0" w:color="auto"/>
              <w:left w:val="single" w:sz="6" w:space="0" w:color="auto"/>
              <w:bottom w:val="single" w:sz="6" w:space="0" w:color="auto"/>
              <w:right w:val="single" w:sz="6" w:space="0" w:color="auto"/>
            </w:tcBorders>
            <w:shd w:val="clear" w:color="auto" w:fill="FFFF00"/>
          </w:tcPr>
          <w:p w:rsidR="009D427D" w:rsidRPr="00D774D3" w:rsidRDefault="009D427D" w:rsidP="009D427D">
            <w:pPr>
              <w:jc w:val="center"/>
              <w:rPr>
                <w:b/>
                <w:bCs/>
                <w:sz w:val="16"/>
                <w:szCs w:val="16"/>
              </w:rPr>
            </w:pPr>
          </w:p>
          <w:p w:rsidR="009D427D" w:rsidRPr="00D774D3" w:rsidRDefault="009D427D" w:rsidP="009D427D">
            <w:pPr>
              <w:jc w:val="center"/>
              <w:rPr>
                <w:b/>
                <w:bCs/>
                <w:sz w:val="16"/>
                <w:szCs w:val="16"/>
              </w:rPr>
            </w:pPr>
            <w:r w:rsidRPr="00D774D3">
              <w:rPr>
                <w:b/>
                <w:bCs/>
                <w:sz w:val="16"/>
                <w:szCs w:val="16"/>
              </w:rPr>
              <w:t>Skutečnost v tis. Kč</w:t>
            </w:r>
          </w:p>
        </w:tc>
        <w:tc>
          <w:tcPr>
            <w:tcW w:w="2126" w:type="dxa"/>
            <w:gridSpan w:val="7"/>
            <w:tcBorders>
              <w:top w:val="single" w:sz="6" w:space="0" w:color="auto"/>
              <w:left w:val="single" w:sz="6" w:space="0" w:color="auto"/>
              <w:bottom w:val="single" w:sz="6" w:space="0" w:color="auto"/>
              <w:right w:val="single" w:sz="6" w:space="0" w:color="auto"/>
            </w:tcBorders>
            <w:shd w:val="clear" w:color="auto" w:fill="FFFF00"/>
          </w:tcPr>
          <w:p w:rsidR="009D427D" w:rsidRPr="00D774D3" w:rsidRDefault="009D427D" w:rsidP="009D427D">
            <w:pPr>
              <w:jc w:val="center"/>
              <w:rPr>
                <w:b/>
                <w:bCs/>
                <w:sz w:val="16"/>
                <w:szCs w:val="16"/>
              </w:rPr>
            </w:pPr>
          </w:p>
          <w:p w:rsidR="009D427D" w:rsidRPr="00D774D3" w:rsidRDefault="009D427D" w:rsidP="009D427D">
            <w:pPr>
              <w:jc w:val="center"/>
              <w:rPr>
                <w:b/>
                <w:bCs/>
                <w:sz w:val="16"/>
                <w:szCs w:val="16"/>
              </w:rPr>
            </w:pPr>
            <w:r w:rsidRPr="00D774D3">
              <w:rPr>
                <w:b/>
                <w:bCs/>
                <w:sz w:val="16"/>
                <w:szCs w:val="16"/>
              </w:rPr>
              <w:t>SK/RU v %</w:t>
            </w:r>
          </w:p>
        </w:tc>
        <w:tc>
          <w:tcPr>
            <w:tcW w:w="3260" w:type="dxa"/>
            <w:gridSpan w:val="14"/>
            <w:tcBorders>
              <w:top w:val="single" w:sz="6" w:space="0" w:color="auto"/>
              <w:left w:val="single" w:sz="6" w:space="0" w:color="auto"/>
              <w:bottom w:val="single" w:sz="6" w:space="0" w:color="auto"/>
              <w:right w:val="single" w:sz="6" w:space="0" w:color="auto"/>
            </w:tcBorders>
            <w:shd w:val="clear" w:color="auto" w:fill="FFFF00"/>
          </w:tcPr>
          <w:p w:rsidR="009D427D" w:rsidRPr="00D774D3" w:rsidRDefault="009D427D" w:rsidP="009D427D">
            <w:pPr>
              <w:jc w:val="center"/>
              <w:rPr>
                <w:b/>
                <w:bCs/>
                <w:sz w:val="16"/>
                <w:szCs w:val="16"/>
              </w:rPr>
            </w:pPr>
          </w:p>
          <w:p w:rsidR="009D427D" w:rsidRPr="00D774D3" w:rsidRDefault="009D427D" w:rsidP="009D427D">
            <w:pPr>
              <w:jc w:val="center"/>
              <w:rPr>
                <w:b/>
                <w:bCs/>
                <w:sz w:val="16"/>
                <w:szCs w:val="16"/>
              </w:rPr>
            </w:pPr>
            <w:r w:rsidRPr="00D774D3">
              <w:rPr>
                <w:b/>
                <w:bCs/>
                <w:sz w:val="16"/>
                <w:szCs w:val="16"/>
              </w:rPr>
              <w:t>Komentář</w:t>
            </w:r>
          </w:p>
        </w:tc>
      </w:tr>
      <w:tr w:rsidR="009D427D" w:rsidRPr="00B644EF" w:rsidTr="009D427D">
        <w:trPr>
          <w:gridAfter w:val="1"/>
          <w:wAfter w:w="204" w:type="dxa"/>
        </w:trPr>
        <w:tc>
          <w:tcPr>
            <w:tcW w:w="1840"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b/>
                <w:bCs/>
              </w:rPr>
            </w:pPr>
            <w:r>
              <w:rPr>
                <w:b/>
                <w:bCs/>
              </w:rPr>
              <w:t>45 356,79</w:t>
            </w:r>
          </w:p>
        </w:tc>
        <w:tc>
          <w:tcPr>
            <w:tcW w:w="1916" w:type="dxa"/>
            <w:gridSpan w:val="6"/>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b/>
                <w:bCs/>
              </w:rPr>
            </w:pPr>
            <w:r>
              <w:rPr>
                <w:b/>
                <w:bCs/>
              </w:rPr>
              <w:t>456 751,29</w:t>
            </w:r>
          </w:p>
        </w:tc>
        <w:tc>
          <w:tcPr>
            <w:tcW w:w="2126" w:type="dxa"/>
            <w:gridSpan w:val="7"/>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b/>
                <w:bCs/>
              </w:rPr>
            </w:pPr>
            <w:r>
              <w:rPr>
                <w:b/>
                <w:bCs/>
              </w:rPr>
              <w:t>1007,02</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rPr>
                <w:b/>
                <w:bCs/>
              </w:rPr>
            </w:pPr>
            <w:r w:rsidRPr="007B2FAE">
              <w:rPr>
                <w:b/>
                <w:bCs/>
              </w:rPr>
              <w:t>Nekonsolidované výdaje</w:t>
            </w:r>
          </w:p>
        </w:tc>
      </w:tr>
      <w:tr w:rsidR="009D427D" w:rsidRPr="00B644EF" w:rsidTr="009D427D">
        <w:trPr>
          <w:gridAfter w:val="1"/>
          <w:wAfter w:w="204" w:type="dxa"/>
        </w:trPr>
        <w:tc>
          <w:tcPr>
            <w:tcW w:w="1840"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b/>
                <w:bCs/>
              </w:rPr>
            </w:pPr>
            <w:r>
              <w:rPr>
                <w:b/>
                <w:bCs/>
              </w:rPr>
              <w:t>45 356,79</w:t>
            </w:r>
          </w:p>
        </w:tc>
        <w:tc>
          <w:tcPr>
            <w:tcW w:w="1916" w:type="dxa"/>
            <w:gridSpan w:val="6"/>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b/>
                <w:bCs/>
              </w:rPr>
            </w:pPr>
            <w:r>
              <w:rPr>
                <w:b/>
                <w:bCs/>
              </w:rPr>
              <w:t>26 769,13</w:t>
            </w:r>
          </w:p>
        </w:tc>
        <w:tc>
          <w:tcPr>
            <w:tcW w:w="2126" w:type="dxa"/>
            <w:gridSpan w:val="7"/>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b/>
                <w:bCs/>
              </w:rPr>
            </w:pPr>
            <w:r>
              <w:rPr>
                <w:b/>
                <w:bCs/>
              </w:rPr>
              <w:t>59,02</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rPr>
                <w:b/>
                <w:bCs/>
              </w:rPr>
            </w:pPr>
            <w:r w:rsidRPr="007B2FAE">
              <w:rPr>
                <w:b/>
                <w:bCs/>
              </w:rPr>
              <w:t>Konsolidované výdaje</w:t>
            </w:r>
          </w:p>
        </w:tc>
      </w:tr>
      <w:tr w:rsidR="009D427D" w:rsidRPr="00B644EF" w:rsidTr="009D427D">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536" w:type="dxa"/>
            <w:gridSpan w:val="2"/>
            <w:tcBorders>
              <w:top w:val="nil"/>
              <w:left w:val="nil"/>
              <w:bottom w:val="nil"/>
              <w:right w:val="nil"/>
            </w:tcBorders>
          </w:tcPr>
          <w:p w:rsidR="009D427D" w:rsidRPr="00B644EF" w:rsidRDefault="009D427D" w:rsidP="009D427D">
            <w:pPr>
              <w:rPr>
                <w:b/>
                <w:bCs/>
                <w:sz w:val="18"/>
                <w:szCs w:val="18"/>
              </w:rPr>
            </w:pPr>
          </w:p>
        </w:tc>
        <w:tc>
          <w:tcPr>
            <w:tcW w:w="384"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822" w:type="dxa"/>
            <w:gridSpan w:val="3"/>
            <w:tcBorders>
              <w:top w:val="nil"/>
              <w:left w:val="nil"/>
              <w:bottom w:val="nil"/>
              <w:right w:val="nil"/>
            </w:tcBorders>
          </w:tcPr>
          <w:p w:rsidR="009D427D" w:rsidRPr="00B644EF" w:rsidRDefault="009D427D" w:rsidP="009D427D">
            <w:pPr>
              <w:rPr>
                <w:b/>
                <w:bCs/>
                <w:sz w:val="18"/>
                <w:szCs w:val="18"/>
              </w:rPr>
            </w:pPr>
          </w:p>
        </w:tc>
        <w:tc>
          <w:tcPr>
            <w:tcW w:w="1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544" w:type="dxa"/>
            <w:gridSpan w:val="2"/>
            <w:tcBorders>
              <w:top w:val="nil"/>
              <w:left w:val="nil"/>
              <w:bottom w:val="nil"/>
              <w:right w:val="nil"/>
            </w:tcBorders>
          </w:tcPr>
          <w:p w:rsidR="009D427D" w:rsidRPr="00B644EF" w:rsidRDefault="009D427D" w:rsidP="009D427D">
            <w:pPr>
              <w:rPr>
                <w:b/>
                <w:bCs/>
                <w:sz w:val="18"/>
                <w:szCs w:val="18"/>
              </w:rPr>
            </w:pPr>
          </w:p>
        </w:tc>
      </w:tr>
      <w:tr w:rsidR="009D427D" w:rsidRPr="00B644EF" w:rsidTr="009D427D">
        <w:trPr>
          <w:gridAfter w:val="1"/>
          <w:wAfter w:w="204" w:type="dxa"/>
        </w:trPr>
        <w:tc>
          <w:tcPr>
            <w:tcW w:w="9142" w:type="dxa"/>
            <w:gridSpan w:val="31"/>
            <w:tcBorders>
              <w:top w:val="nil"/>
              <w:left w:val="nil"/>
              <w:bottom w:val="nil"/>
              <w:right w:val="nil"/>
            </w:tcBorders>
            <w:shd w:val="clear" w:color="auto" w:fill="auto"/>
          </w:tcPr>
          <w:p w:rsidR="009D427D" w:rsidRPr="00B644EF" w:rsidRDefault="009D427D" w:rsidP="009D427D">
            <w:pPr>
              <w:rPr>
                <w:b/>
                <w:bCs/>
                <w:sz w:val="18"/>
                <w:szCs w:val="18"/>
              </w:rPr>
            </w:pPr>
            <w:r w:rsidRPr="00B644EF">
              <w:rPr>
                <w:b/>
                <w:bCs/>
                <w:sz w:val="18"/>
                <w:szCs w:val="18"/>
              </w:rPr>
              <w:t>Stručný komentář k celkovému vývoji čerpání výdajů kapitoly ve sledovaném období</w:t>
            </w:r>
          </w:p>
        </w:tc>
      </w:tr>
      <w:tr w:rsidR="009D427D" w:rsidRPr="00B644EF" w:rsidTr="009D427D">
        <w:trPr>
          <w:gridAfter w:val="1"/>
          <w:wAfter w:w="204" w:type="dxa"/>
        </w:trPr>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318" w:type="dxa"/>
            <w:tcBorders>
              <w:top w:val="nil"/>
              <w:left w:val="nil"/>
              <w:bottom w:val="nil"/>
              <w:right w:val="nil"/>
            </w:tcBorders>
          </w:tcPr>
          <w:p w:rsidR="009D427D" w:rsidRPr="00B644EF" w:rsidRDefault="009D427D" w:rsidP="009D427D">
            <w:pPr>
              <w:rPr>
                <w:b/>
                <w:bCs/>
                <w:sz w:val="18"/>
                <w:szCs w:val="18"/>
              </w:rPr>
            </w:pPr>
          </w:p>
        </w:tc>
        <w:tc>
          <w:tcPr>
            <w:tcW w:w="460" w:type="dxa"/>
            <w:gridSpan w:val="3"/>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544" w:type="dxa"/>
            <w:gridSpan w:val="2"/>
            <w:tcBorders>
              <w:top w:val="nil"/>
              <w:left w:val="nil"/>
              <w:bottom w:val="nil"/>
              <w:right w:val="nil"/>
            </w:tcBorders>
          </w:tcPr>
          <w:p w:rsidR="009D427D" w:rsidRPr="00B644EF" w:rsidRDefault="009D427D" w:rsidP="009D427D">
            <w:pPr>
              <w:rPr>
                <w:b/>
                <w:bCs/>
                <w:sz w:val="18"/>
                <w:szCs w:val="18"/>
              </w:rPr>
            </w:pPr>
          </w:p>
        </w:tc>
      </w:tr>
      <w:tr w:rsidR="009D427D" w:rsidRPr="00B644EF" w:rsidTr="009D427D">
        <w:trPr>
          <w:gridAfter w:val="1"/>
          <w:wAfter w:w="204" w:type="dxa"/>
        </w:trPr>
        <w:tc>
          <w:tcPr>
            <w:tcW w:w="9142" w:type="dxa"/>
            <w:gridSpan w:val="31"/>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both"/>
            </w:pPr>
            <w:r w:rsidRPr="007B2FAE">
              <w:t>Konsolidované výdaje kapitoly ve sledovaném období svým objemem čerpání ovlivnily zejména položka 5362 a rezervy všeho druhu, vč. rezervy na ostatní investice. Bližší komentář je uveden v následující tabulce, společně s jinými abnormalitami v řádném plnění.</w:t>
            </w:r>
          </w:p>
        </w:tc>
      </w:tr>
      <w:tr w:rsidR="009D427D" w:rsidRPr="00B644EF" w:rsidTr="009D427D">
        <w:trPr>
          <w:gridAfter w:val="1"/>
          <w:wAfter w:w="204" w:type="dxa"/>
        </w:trPr>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318" w:type="dxa"/>
            <w:tcBorders>
              <w:top w:val="nil"/>
              <w:left w:val="nil"/>
              <w:bottom w:val="nil"/>
              <w:right w:val="nil"/>
            </w:tcBorders>
          </w:tcPr>
          <w:p w:rsidR="009D427D" w:rsidRPr="00B644EF" w:rsidRDefault="009D427D" w:rsidP="009D427D">
            <w:pPr>
              <w:rPr>
                <w:b/>
                <w:bCs/>
                <w:sz w:val="18"/>
                <w:szCs w:val="18"/>
              </w:rPr>
            </w:pPr>
          </w:p>
        </w:tc>
        <w:tc>
          <w:tcPr>
            <w:tcW w:w="460" w:type="dxa"/>
            <w:gridSpan w:val="3"/>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544" w:type="dxa"/>
            <w:gridSpan w:val="2"/>
            <w:tcBorders>
              <w:top w:val="nil"/>
              <w:left w:val="nil"/>
              <w:bottom w:val="nil"/>
              <w:right w:val="nil"/>
            </w:tcBorders>
          </w:tcPr>
          <w:p w:rsidR="009D427D" w:rsidRPr="00B644EF" w:rsidRDefault="009D427D" w:rsidP="009D427D">
            <w:pPr>
              <w:rPr>
                <w:b/>
                <w:bCs/>
                <w:sz w:val="18"/>
                <w:szCs w:val="18"/>
              </w:rPr>
            </w:pPr>
          </w:p>
        </w:tc>
      </w:tr>
      <w:tr w:rsidR="009D427D" w:rsidRPr="00B644EF" w:rsidTr="009D427D">
        <w:trPr>
          <w:gridAfter w:val="1"/>
          <w:wAfter w:w="204" w:type="dxa"/>
        </w:trPr>
        <w:tc>
          <w:tcPr>
            <w:tcW w:w="9142" w:type="dxa"/>
            <w:gridSpan w:val="31"/>
            <w:tcBorders>
              <w:top w:val="nil"/>
              <w:left w:val="nil"/>
              <w:bottom w:val="nil"/>
              <w:right w:val="nil"/>
            </w:tcBorders>
            <w:shd w:val="clear" w:color="auto" w:fill="auto"/>
          </w:tcPr>
          <w:p w:rsidR="009D427D" w:rsidRPr="00B644EF" w:rsidRDefault="009D427D" w:rsidP="009D427D">
            <w:pPr>
              <w:rPr>
                <w:b/>
                <w:bCs/>
                <w:sz w:val="18"/>
                <w:szCs w:val="18"/>
              </w:rPr>
            </w:pPr>
            <w:r w:rsidRPr="00B644EF">
              <w:rPr>
                <w:b/>
                <w:bCs/>
                <w:sz w:val="18"/>
                <w:szCs w:val="18"/>
              </w:rPr>
              <w:t>Komentář k položkám (akcím), které vykázaly abnormalitu v řádném čerpání výdajů rozpočtu kapitoly ve sledovaném období</w:t>
            </w:r>
          </w:p>
        </w:tc>
      </w:tr>
      <w:tr w:rsidR="009D427D" w:rsidRPr="00B644EF" w:rsidTr="009D427D">
        <w:trPr>
          <w:gridAfter w:val="1"/>
          <w:wAfter w:w="204" w:type="dxa"/>
        </w:trPr>
        <w:tc>
          <w:tcPr>
            <w:tcW w:w="460" w:type="dxa"/>
            <w:tcBorders>
              <w:top w:val="nil"/>
              <w:left w:val="nil"/>
              <w:bottom w:val="nil"/>
              <w:right w:val="nil"/>
            </w:tcBorders>
          </w:tcPr>
          <w:p w:rsidR="009D427D" w:rsidRPr="00B644EF" w:rsidRDefault="009D427D" w:rsidP="009D427D">
            <w:pPr>
              <w:rPr>
                <w:b/>
                <w:bCs/>
                <w:sz w:val="18"/>
                <w:szCs w:val="18"/>
              </w:rPr>
            </w:pPr>
            <w:r w:rsidRPr="00B644EF">
              <w:rPr>
                <w:sz w:val="18"/>
                <w:szCs w:val="18"/>
              </w:rPr>
              <w:t xml:space="preserve"> </w:t>
            </w: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608" w:type="dxa"/>
            <w:gridSpan w:val="2"/>
            <w:tcBorders>
              <w:top w:val="nil"/>
              <w:left w:val="nil"/>
              <w:bottom w:val="nil"/>
              <w:right w:val="nil"/>
            </w:tcBorders>
          </w:tcPr>
          <w:p w:rsidR="009D427D" w:rsidRPr="00B644EF" w:rsidRDefault="009D427D" w:rsidP="009D427D">
            <w:pPr>
              <w:rPr>
                <w:b/>
                <w:bCs/>
                <w:sz w:val="18"/>
                <w:szCs w:val="18"/>
              </w:rPr>
            </w:pPr>
          </w:p>
        </w:tc>
        <w:tc>
          <w:tcPr>
            <w:tcW w:w="312" w:type="dxa"/>
            <w:tcBorders>
              <w:top w:val="nil"/>
              <w:left w:val="nil"/>
              <w:bottom w:val="nil"/>
              <w:right w:val="nil"/>
            </w:tcBorders>
          </w:tcPr>
          <w:p w:rsidR="009D427D" w:rsidRPr="00B644EF" w:rsidRDefault="009D427D" w:rsidP="009D427D">
            <w:pPr>
              <w:rPr>
                <w:b/>
                <w:bCs/>
                <w:sz w:val="18"/>
                <w:szCs w:val="18"/>
              </w:rPr>
            </w:pPr>
          </w:p>
        </w:tc>
        <w:tc>
          <w:tcPr>
            <w:tcW w:w="822" w:type="dxa"/>
            <w:gridSpan w:val="3"/>
            <w:tcBorders>
              <w:top w:val="nil"/>
              <w:left w:val="nil"/>
              <w:bottom w:val="nil"/>
              <w:right w:val="nil"/>
            </w:tcBorders>
          </w:tcPr>
          <w:p w:rsidR="009D427D" w:rsidRPr="00B644EF" w:rsidRDefault="009D427D" w:rsidP="009D427D">
            <w:pPr>
              <w:rPr>
                <w:b/>
                <w:bCs/>
                <w:sz w:val="18"/>
                <w:szCs w:val="18"/>
              </w:rPr>
            </w:pPr>
          </w:p>
        </w:tc>
        <w:tc>
          <w:tcPr>
            <w:tcW w:w="160" w:type="dxa"/>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460" w:type="dxa"/>
            <w:gridSpan w:val="2"/>
            <w:tcBorders>
              <w:top w:val="nil"/>
              <w:left w:val="nil"/>
              <w:bottom w:val="nil"/>
              <w:right w:val="nil"/>
            </w:tcBorders>
          </w:tcPr>
          <w:p w:rsidR="009D427D" w:rsidRPr="00B644EF" w:rsidRDefault="009D427D" w:rsidP="009D427D">
            <w:pPr>
              <w:rPr>
                <w:b/>
                <w:bCs/>
                <w:sz w:val="18"/>
                <w:szCs w:val="18"/>
              </w:rPr>
            </w:pPr>
          </w:p>
        </w:tc>
        <w:tc>
          <w:tcPr>
            <w:tcW w:w="340" w:type="dxa"/>
            <w:tcBorders>
              <w:top w:val="nil"/>
              <w:left w:val="nil"/>
              <w:bottom w:val="nil"/>
              <w:right w:val="nil"/>
            </w:tcBorders>
          </w:tcPr>
          <w:p w:rsidR="009D427D" w:rsidRPr="00B644EF" w:rsidRDefault="009D427D" w:rsidP="009D427D">
            <w:pPr>
              <w:rPr>
                <w:b/>
                <w:bCs/>
                <w:sz w:val="18"/>
                <w:szCs w:val="18"/>
              </w:rPr>
            </w:pPr>
          </w:p>
        </w:tc>
      </w:tr>
      <w:tr w:rsidR="009D427D" w:rsidRPr="00B644EF" w:rsidTr="009D427D">
        <w:trPr>
          <w:gridAfter w:val="1"/>
          <w:wAfter w:w="204" w:type="dxa"/>
        </w:trPr>
        <w:tc>
          <w:tcPr>
            <w:tcW w:w="920" w:type="dxa"/>
            <w:gridSpan w:val="2"/>
            <w:tcBorders>
              <w:top w:val="single" w:sz="6" w:space="0" w:color="auto"/>
              <w:left w:val="single" w:sz="6" w:space="0" w:color="auto"/>
              <w:bottom w:val="nil"/>
              <w:right w:val="single" w:sz="6" w:space="0" w:color="auto"/>
            </w:tcBorders>
            <w:shd w:val="clear" w:color="auto" w:fill="FFFF00"/>
          </w:tcPr>
          <w:p w:rsidR="009D427D" w:rsidRPr="00B644EF" w:rsidRDefault="009D427D" w:rsidP="009D427D">
            <w:pPr>
              <w:jc w:val="center"/>
              <w:rPr>
                <w:b/>
                <w:bCs/>
                <w:sz w:val="18"/>
                <w:szCs w:val="18"/>
              </w:rPr>
            </w:pPr>
          </w:p>
          <w:p w:rsidR="009D427D" w:rsidRPr="00B644EF" w:rsidRDefault="009D427D" w:rsidP="009D427D">
            <w:pPr>
              <w:jc w:val="center"/>
              <w:rPr>
                <w:b/>
                <w:bCs/>
                <w:sz w:val="18"/>
                <w:szCs w:val="18"/>
              </w:rPr>
            </w:pPr>
            <w:r w:rsidRPr="00B644EF">
              <w:rPr>
                <w:b/>
                <w:bCs/>
                <w:sz w:val="18"/>
                <w:szCs w:val="18"/>
              </w:rPr>
              <w:t>Oddíl, paragraf</w:t>
            </w:r>
          </w:p>
        </w:tc>
        <w:tc>
          <w:tcPr>
            <w:tcW w:w="920" w:type="dxa"/>
            <w:gridSpan w:val="2"/>
            <w:tcBorders>
              <w:top w:val="single" w:sz="6" w:space="0" w:color="auto"/>
              <w:left w:val="single" w:sz="6" w:space="0" w:color="auto"/>
              <w:bottom w:val="nil"/>
              <w:right w:val="single" w:sz="6" w:space="0" w:color="auto"/>
            </w:tcBorders>
            <w:shd w:val="clear" w:color="auto" w:fill="FFFF00"/>
          </w:tcPr>
          <w:p w:rsidR="009D427D" w:rsidRPr="00B644EF" w:rsidRDefault="009D427D" w:rsidP="009D427D">
            <w:pPr>
              <w:jc w:val="center"/>
              <w:rPr>
                <w:b/>
                <w:bCs/>
                <w:sz w:val="18"/>
                <w:szCs w:val="18"/>
              </w:rPr>
            </w:pPr>
          </w:p>
          <w:p w:rsidR="009D427D" w:rsidRPr="00B644EF" w:rsidRDefault="009D427D" w:rsidP="009D427D">
            <w:pPr>
              <w:jc w:val="center"/>
              <w:rPr>
                <w:b/>
                <w:bCs/>
                <w:sz w:val="18"/>
                <w:szCs w:val="18"/>
              </w:rPr>
            </w:pPr>
          </w:p>
          <w:p w:rsidR="009D427D" w:rsidRPr="00B644EF" w:rsidRDefault="009D427D" w:rsidP="009D427D">
            <w:pPr>
              <w:jc w:val="center"/>
              <w:rPr>
                <w:b/>
                <w:bCs/>
                <w:sz w:val="18"/>
                <w:szCs w:val="18"/>
              </w:rPr>
            </w:pPr>
            <w:r w:rsidRPr="00B644EF">
              <w:rPr>
                <w:b/>
                <w:bCs/>
                <w:sz w:val="18"/>
                <w:szCs w:val="18"/>
              </w:rPr>
              <w:t>Položka</w:t>
            </w:r>
          </w:p>
        </w:tc>
        <w:tc>
          <w:tcPr>
            <w:tcW w:w="1065" w:type="dxa"/>
            <w:gridSpan w:val="3"/>
            <w:tcBorders>
              <w:top w:val="single" w:sz="6" w:space="0" w:color="auto"/>
              <w:left w:val="single" w:sz="6" w:space="0" w:color="auto"/>
              <w:bottom w:val="nil"/>
              <w:right w:val="single" w:sz="6" w:space="0" w:color="auto"/>
            </w:tcBorders>
            <w:shd w:val="clear" w:color="auto" w:fill="FFFF00"/>
          </w:tcPr>
          <w:p w:rsidR="009D427D" w:rsidRPr="00B644EF" w:rsidRDefault="009D427D" w:rsidP="009D427D">
            <w:pPr>
              <w:jc w:val="center"/>
              <w:rPr>
                <w:b/>
                <w:bCs/>
                <w:sz w:val="18"/>
                <w:szCs w:val="18"/>
              </w:rPr>
            </w:pPr>
          </w:p>
          <w:p w:rsidR="009D427D" w:rsidRDefault="009D427D" w:rsidP="009D427D">
            <w:pPr>
              <w:jc w:val="center"/>
              <w:rPr>
                <w:b/>
                <w:bCs/>
                <w:sz w:val="18"/>
                <w:szCs w:val="18"/>
              </w:rPr>
            </w:pPr>
          </w:p>
          <w:p w:rsidR="009D427D" w:rsidRPr="00B644EF" w:rsidRDefault="009D427D" w:rsidP="009D427D">
            <w:pPr>
              <w:jc w:val="center"/>
              <w:rPr>
                <w:b/>
                <w:bCs/>
                <w:sz w:val="18"/>
                <w:szCs w:val="18"/>
              </w:rPr>
            </w:pPr>
            <w:r>
              <w:rPr>
                <w:b/>
                <w:bCs/>
                <w:sz w:val="18"/>
                <w:szCs w:val="18"/>
              </w:rPr>
              <w:t>Organi</w:t>
            </w:r>
            <w:r w:rsidRPr="00B644EF">
              <w:rPr>
                <w:b/>
                <w:bCs/>
                <w:sz w:val="18"/>
                <w:szCs w:val="18"/>
              </w:rPr>
              <w:t>zace</w:t>
            </w:r>
          </w:p>
        </w:tc>
        <w:tc>
          <w:tcPr>
            <w:tcW w:w="775" w:type="dxa"/>
            <w:gridSpan w:val="2"/>
            <w:tcBorders>
              <w:top w:val="single" w:sz="6" w:space="0" w:color="auto"/>
              <w:left w:val="single" w:sz="6" w:space="0" w:color="auto"/>
              <w:bottom w:val="nil"/>
              <w:right w:val="single" w:sz="6" w:space="0" w:color="auto"/>
            </w:tcBorders>
            <w:shd w:val="clear" w:color="auto" w:fill="FFFF00"/>
          </w:tcPr>
          <w:p w:rsidR="009D427D" w:rsidRPr="00B644EF" w:rsidRDefault="009D427D" w:rsidP="009D427D">
            <w:pPr>
              <w:jc w:val="center"/>
              <w:rPr>
                <w:b/>
                <w:bCs/>
                <w:sz w:val="18"/>
                <w:szCs w:val="18"/>
              </w:rPr>
            </w:pPr>
          </w:p>
          <w:p w:rsidR="009D427D" w:rsidRPr="00B644EF" w:rsidRDefault="009D427D" w:rsidP="009D427D">
            <w:pPr>
              <w:jc w:val="center"/>
              <w:rPr>
                <w:b/>
                <w:bCs/>
                <w:sz w:val="18"/>
                <w:szCs w:val="18"/>
              </w:rPr>
            </w:pPr>
            <w:r w:rsidRPr="00B644EF">
              <w:rPr>
                <w:b/>
                <w:bCs/>
                <w:sz w:val="18"/>
                <w:szCs w:val="18"/>
              </w:rPr>
              <w:t>Účelový zdroj</w:t>
            </w:r>
          </w:p>
        </w:tc>
        <w:tc>
          <w:tcPr>
            <w:tcW w:w="1068" w:type="dxa"/>
            <w:gridSpan w:val="4"/>
            <w:tcBorders>
              <w:top w:val="single" w:sz="6" w:space="0" w:color="auto"/>
              <w:left w:val="single" w:sz="6" w:space="0" w:color="auto"/>
              <w:bottom w:val="nil"/>
              <w:right w:val="single" w:sz="6" w:space="0" w:color="auto"/>
            </w:tcBorders>
            <w:shd w:val="clear" w:color="auto" w:fill="FFFF00"/>
          </w:tcPr>
          <w:p w:rsidR="009D427D" w:rsidRPr="00B644EF" w:rsidRDefault="009D427D" w:rsidP="009D427D">
            <w:pPr>
              <w:jc w:val="center"/>
              <w:rPr>
                <w:b/>
                <w:bCs/>
                <w:sz w:val="18"/>
                <w:szCs w:val="18"/>
              </w:rPr>
            </w:pPr>
            <w:r w:rsidRPr="00B644EF">
              <w:rPr>
                <w:b/>
                <w:bCs/>
                <w:sz w:val="18"/>
                <w:szCs w:val="18"/>
              </w:rPr>
              <w:t>Upravený rozpočet v tis. Kč</w:t>
            </w:r>
          </w:p>
        </w:tc>
        <w:tc>
          <w:tcPr>
            <w:tcW w:w="1134" w:type="dxa"/>
            <w:gridSpan w:val="4"/>
            <w:tcBorders>
              <w:top w:val="single" w:sz="6" w:space="0" w:color="auto"/>
              <w:left w:val="single" w:sz="6" w:space="0" w:color="auto"/>
              <w:bottom w:val="nil"/>
              <w:right w:val="single" w:sz="6" w:space="0" w:color="auto"/>
            </w:tcBorders>
            <w:shd w:val="clear" w:color="auto" w:fill="FFFF00"/>
          </w:tcPr>
          <w:p w:rsidR="009D427D" w:rsidRDefault="009D427D" w:rsidP="009D427D">
            <w:pPr>
              <w:jc w:val="center"/>
              <w:rPr>
                <w:b/>
                <w:bCs/>
                <w:sz w:val="18"/>
                <w:szCs w:val="18"/>
              </w:rPr>
            </w:pPr>
          </w:p>
          <w:p w:rsidR="009D427D" w:rsidRPr="00B644EF" w:rsidRDefault="009D427D" w:rsidP="009D427D">
            <w:pPr>
              <w:jc w:val="center"/>
              <w:rPr>
                <w:b/>
                <w:bCs/>
                <w:sz w:val="18"/>
                <w:szCs w:val="18"/>
              </w:rPr>
            </w:pPr>
            <w:r>
              <w:rPr>
                <w:b/>
                <w:bCs/>
                <w:sz w:val="18"/>
                <w:szCs w:val="18"/>
              </w:rPr>
              <w:t>Skuteč</w:t>
            </w:r>
            <w:r w:rsidRPr="00B644EF">
              <w:rPr>
                <w:b/>
                <w:bCs/>
                <w:sz w:val="18"/>
                <w:szCs w:val="18"/>
              </w:rPr>
              <w:t>nost v tis. Kč</w:t>
            </w:r>
          </w:p>
        </w:tc>
        <w:tc>
          <w:tcPr>
            <w:tcW w:w="3260" w:type="dxa"/>
            <w:gridSpan w:val="14"/>
            <w:tcBorders>
              <w:top w:val="single" w:sz="6" w:space="0" w:color="auto"/>
              <w:left w:val="single" w:sz="6" w:space="0" w:color="auto"/>
              <w:bottom w:val="nil"/>
              <w:right w:val="single" w:sz="6" w:space="0" w:color="auto"/>
            </w:tcBorders>
            <w:shd w:val="clear" w:color="auto" w:fill="FFFF00"/>
          </w:tcPr>
          <w:p w:rsidR="009D427D" w:rsidRPr="00B644EF" w:rsidRDefault="009D427D" w:rsidP="009D427D">
            <w:pPr>
              <w:jc w:val="center"/>
              <w:rPr>
                <w:b/>
                <w:bCs/>
                <w:sz w:val="18"/>
                <w:szCs w:val="18"/>
              </w:rPr>
            </w:pPr>
          </w:p>
          <w:p w:rsidR="009D427D" w:rsidRPr="00B644EF" w:rsidRDefault="009D427D" w:rsidP="009D427D">
            <w:pPr>
              <w:jc w:val="center"/>
              <w:rPr>
                <w:b/>
                <w:bCs/>
                <w:sz w:val="18"/>
                <w:szCs w:val="18"/>
              </w:rPr>
            </w:pPr>
          </w:p>
          <w:p w:rsidR="009D427D" w:rsidRPr="00B644EF" w:rsidRDefault="009D427D" w:rsidP="009D427D">
            <w:pPr>
              <w:jc w:val="center"/>
              <w:rPr>
                <w:b/>
                <w:bCs/>
                <w:sz w:val="18"/>
                <w:szCs w:val="18"/>
              </w:rPr>
            </w:pPr>
            <w:r w:rsidRPr="00B644EF">
              <w:rPr>
                <w:b/>
                <w:bCs/>
                <w:sz w:val="18"/>
                <w:szCs w:val="18"/>
              </w:rPr>
              <w:t>Komentář</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003799</w:t>
            </w: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5365</w:t>
            </w:r>
          </w:p>
        </w:tc>
        <w:tc>
          <w:tcPr>
            <w:tcW w:w="1065" w:type="dxa"/>
            <w:gridSpan w:val="3"/>
            <w:tcBorders>
              <w:top w:val="single" w:sz="6" w:space="0" w:color="auto"/>
              <w:left w:val="single" w:sz="6" w:space="0" w:color="auto"/>
              <w:bottom w:val="single" w:sz="6" w:space="0" w:color="auto"/>
              <w:right w:val="single" w:sz="6" w:space="0" w:color="auto"/>
            </w:tcBorders>
          </w:tcPr>
          <w:p w:rsidR="009D427D" w:rsidRDefault="009D427D" w:rsidP="009D427D">
            <w:pPr>
              <w:rPr>
                <w:sz w:val="13"/>
                <w:szCs w:val="13"/>
              </w:rPr>
            </w:pPr>
            <w:r>
              <w:rPr>
                <w:sz w:val="13"/>
                <w:szCs w:val="13"/>
              </w:rPr>
              <w:t>0700000000000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250,00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0,00</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both"/>
              <w:rPr>
                <w:b/>
                <w:sz w:val="16"/>
                <w:szCs w:val="16"/>
                <w:u w:val="single"/>
              </w:rPr>
            </w:pPr>
            <w:r w:rsidRPr="007B2FAE">
              <w:rPr>
                <w:b/>
                <w:sz w:val="16"/>
                <w:szCs w:val="16"/>
                <w:u w:val="single"/>
              </w:rPr>
              <w:t>Platby daní a poplatků krajům, obcím a st. fondům</w:t>
            </w:r>
          </w:p>
          <w:p w:rsidR="009D427D" w:rsidRPr="007B2FAE" w:rsidRDefault="009D427D" w:rsidP="009D427D">
            <w:pPr>
              <w:jc w:val="both"/>
              <w:rPr>
                <w:sz w:val="16"/>
                <w:szCs w:val="16"/>
              </w:rPr>
            </w:pPr>
            <w:r w:rsidRPr="007B2FAE">
              <w:rPr>
                <w:sz w:val="16"/>
                <w:szCs w:val="16"/>
              </w:rPr>
              <w:t>Ekologický poplatek, který bude odveden SFŽP ČR. Nelze přesně stanovit výši poplatku. Je vycházeno z určité časové řady let minulých.</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006171</w:t>
            </w: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5137</w:t>
            </w:r>
          </w:p>
        </w:tc>
        <w:tc>
          <w:tcPr>
            <w:tcW w:w="1065" w:type="dxa"/>
            <w:gridSpan w:val="3"/>
            <w:tcBorders>
              <w:top w:val="single" w:sz="6" w:space="0" w:color="auto"/>
              <w:left w:val="single" w:sz="6" w:space="0" w:color="auto"/>
              <w:bottom w:val="single" w:sz="6" w:space="0" w:color="auto"/>
              <w:right w:val="single" w:sz="6" w:space="0" w:color="auto"/>
            </w:tcBorders>
          </w:tcPr>
          <w:p w:rsidR="009D427D" w:rsidRPr="004B64C1" w:rsidRDefault="009D427D" w:rsidP="009D427D">
            <w:pPr>
              <w:rPr>
                <w:sz w:val="13"/>
                <w:szCs w:val="13"/>
              </w:rPr>
            </w:pPr>
            <w:r>
              <w:rPr>
                <w:sz w:val="13"/>
                <w:szCs w:val="13"/>
              </w:rPr>
              <w:t>0700000000000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45,00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1,06</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both"/>
              <w:rPr>
                <w:b/>
                <w:sz w:val="16"/>
                <w:szCs w:val="16"/>
                <w:u w:val="single"/>
              </w:rPr>
            </w:pPr>
            <w:r w:rsidRPr="007B2FAE">
              <w:rPr>
                <w:b/>
                <w:sz w:val="16"/>
                <w:szCs w:val="16"/>
                <w:u w:val="single"/>
              </w:rPr>
              <w:t>DHDM</w:t>
            </w:r>
          </w:p>
          <w:p w:rsidR="009D427D" w:rsidRPr="007B2FAE" w:rsidRDefault="009D427D" w:rsidP="009D427D">
            <w:pPr>
              <w:jc w:val="both"/>
              <w:rPr>
                <w:sz w:val="16"/>
                <w:szCs w:val="16"/>
              </w:rPr>
            </w:pPr>
            <w:r w:rsidRPr="007B2FAE">
              <w:rPr>
                <w:sz w:val="16"/>
                <w:szCs w:val="16"/>
              </w:rPr>
              <w:t>Položka byla zatím čerpána v malém rozsahu. Předpoklad vyššího čerpání je ve II. pololetí 201</w:t>
            </w:r>
            <w:r>
              <w:rPr>
                <w:sz w:val="16"/>
                <w:szCs w:val="16"/>
              </w:rPr>
              <w:t>7</w:t>
            </w:r>
            <w:r w:rsidRPr="007B2FAE">
              <w:rPr>
                <w:sz w:val="16"/>
                <w:szCs w:val="16"/>
              </w:rPr>
              <w:t>.</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006171</w:t>
            </w: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5139</w:t>
            </w:r>
          </w:p>
        </w:tc>
        <w:tc>
          <w:tcPr>
            <w:tcW w:w="1065" w:type="dxa"/>
            <w:gridSpan w:val="3"/>
            <w:tcBorders>
              <w:top w:val="single" w:sz="6" w:space="0" w:color="auto"/>
              <w:left w:val="single" w:sz="6" w:space="0" w:color="auto"/>
              <w:bottom w:val="single" w:sz="6" w:space="0" w:color="auto"/>
              <w:right w:val="single" w:sz="6" w:space="0" w:color="auto"/>
            </w:tcBorders>
          </w:tcPr>
          <w:p w:rsidR="009D427D" w:rsidRDefault="009D427D" w:rsidP="009D427D">
            <w:pPr>
              <w:rPr>
                <w:sz w:val="13"/>
                <w:szCs w:val="13"/>
              </w:rPr>
            </w:pPr>
            <w:r>
              <w:rPr>
                <w:sz w:val="13"/>
                <w:szCs w:val="13"/>
              </w:rPr>
              <w:t>0700000000000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21,00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0,1</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both"/>
              <w:rPr>
                <w:b/>
                <w:sz w:val="16"/>
                <w:szCs w:val="16"/>
                <w:u w:val="single"/>
              </w:rPr>
            </w:pPr>
            <w:r w:rsidRPr="007B2FAE">
              <w:rPr>
                <w:b/>
                <w:sz w:val="16"/>
                <w:szCs w:val="16"/>
                <w:u w:val="single"/>
              </w:rPr>
              <w:t xml:space="preserve">Nákup materiálu </w:t>
            </w:r>
            <w:proofErr w:type="spellStart"/>
            <w:proofErr w:type="gramStart"/>
            <w:r w:rsidRPr="007B2FAE">
              <w:rPr>
                <w:b/>
                <w:sz w:val="16"/>
                <w:szCs w:val="16"/>
                <w:u w:val="single"/>
              </w:rPr>
              <w:t>j.n</w:t>
            </w:r>
            <w:proofErr w:type="spellEnd"/>
            <w:r w:rsidRPr="007B2FAE">
              <w:rPr>
                <w:b/>
                <w:sz w:val="16"/>
                <w:szCs w:val="16"/>
                <w:u w:val="single"/>
              </w:rPr>
              <w:t>.</w:t>
            </w:r>
            <w:proofErr w:type="gramEnd"/>
          </w:p>
          <w:p w:rsidR="009D427D" w:rsidRPr="007B2FAE" w:rsidRDefault="009D427D" w:rsidP="009D427D">
            <w:pPr>
              <w:jc w:val="both"/>
              <w:rPr>
                <w:b/>
                <w:sz w:val="16"/>
                <w:szCs w:val="16"/>
              </w:rPr>
            </w:pPr>
            <w:r w:rsidRPr="007B2FAE">
              <w:rPr>
                <w:sz w:val="16"/>
                <w:szCs w:val="16"/>
              </w:rPr>
              <w:t>Položka byla zatím čerpána v malém rozsahu. Předpoklad vyššího čerpání je ve II. pololetí 201</w:t>
            </w:r>
            <w:r>
              <w:rPr>
                <w:sz w:val="16"/>
                <w:szCs w:val="16"/>
              </w:rPr>
              <w:t>7</w:t>
            </w:r>
            <w:r w:rsidRPr="007B2FAE">
              <w:rPr>
                <w:sz w:val="16"/>
                <w:szCs w:val="16"/>
              </w:rPr>
              <w:t>.</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006171</w:t>
            </w: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5167</w:t>
            </w:r>
          </w:p>
        </w:tc>
        <w:tc>
          <w:tcPr>
            <w:tcW w:w="1065" w:type="dxa"/>
            <w:gridSpan w:val="3"/>
            <w:tcBorders>
              <w:top w:val="single" w:sz="6" w:space="0" w:color="auto"/>
              <w:left w:val="single" w:sz="6" w:space="0" w:color="auto"/>
              <w:bottom w:val="single" w:sz="6" w:space="0" w:color="auto"/>
              <w:right w:val="single" w:sz="6" w:space="0" w:color="auto"/>
            </w:tcBorders>
          </w:tcPr>
          <w:p w:rsidR="009D427D" w:rsidRDefault="009D427D" w:rsidP="009D427D">
            <w:pPr>
              <w:rPr>
                <w:sz w:val="13"/>
                <w:szCs w:val="13"/>
              </w:rPr>
            </w:pPr>
            <w:r>
              <w:rPr>
                <w:sz w:val="13"/>
                <w:szCs w:val="13"/>
              </w:rPr>
              <w:t>0700000000000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25</w:t>
            </w:r>
            <w:r w:rsidRPr="007B2FAE">
              <w:rPr>
                <w:sz w:val="16"/>
                <w:szCs w:val="16"/>
              </w:rPr>
              <w:t>,00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0,00</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both"/>
              <w:rPr>
                <w:b/>
                <w:sz w:val="16"/>
                <w:szCs w:val="16"/>
                <w:u w:val="single"/>
              </w:rPr>
            </w:pPr>
            <w:r w:rsidRPr="007B2FAE">
              <w:rPr>
                <w:b/>
                <w:sz w:val="16"/>
                <w:szCs w:val="16"/>
                <w:u w:val="single"/>
              </w:rPr>
              <w:t>Služby školení a vzdělávání</w:t>
            </w:r>
          </w:p>
          <w:p w:rsidR="009D427D" w:rsidRPr="007B2FAE" w:rsidRDefault="009D427D" w:rsidP="009D427D">
            <w:pPr>
              <w:jc w:val="both"/>
              <w:rPr>
                <w:sz w:val="16"/>
                <w:szCs w:val="16"/>
              </w:rPr>
            </w:pPr>
            <w:r w:rsidRPr="007B2FAE">
              <w:rPr>
                <w:sz w:val="16"/>
                <w:szCs w:val="16"/>
              </w:rPr>
              <w:t>Položku nebylo nutné v I. pololetí čerpat. Jde o školení v oblasti účetní a daňové problematiky. Předpoklad čerpání je II. pololetí.</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006171</w:t>
            </w: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5182</w:t>
            </w:r>
          </w:p>
        </w:tc>
        <w:tc>
          <w:tcPr>
            <w:tcW w:w="1065" w:type="dxa"/>
            <w:gridSpan w:val="3"/>
            <w:tcBorders>
              <w:top w:val="single" w:sz="6" w:space="0" w:color="auto"/>
              <w:left w:val="single" w:sz="6" w:space="0" w:color="auto"/>
              <w:bottom w:val="single" w:sz="6" w:space="0" w:color="auto"/>
              <w:right w:val="single" w:sz="6" w:space="0" w:color="auto"/>
            </w:tcBorders>
          </w:tcPr>
          <w:p w:rsidR="009D427D" w:rsidRPr="004B64C1" w:rsidRDefault="009D427D" w:rsidP="009D427D">
            <w:pPr>
              <w:rPr>
                <w:sz w:val="13"/>
                <w:szCs w:val="13"/>
              </w:rPr>
            </w:pPr>
            <w:r>
              <w:rPr>
                <w:sz w:val="13"/>
                <w:szCs w:val="13"/>
              </w:rPr>
              <w:t>0700000000000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0,00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76,89</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both"/>
              <w:rPr>
                <w:b/>
                <w:sz w:val="16"/>
                <w:szCs w:val="16"/>
                <w:u w:val="single"/>
              </w:rPr>
            </w:pPr>
            <w:r w:rsidRPr="007B2FAE">
              <w:rPr>
                <w:b/>
                <w:sz w:val="16"/>
                <w:szCs w:val="16"/>
                <w:u w:val="single"/>
              </w:rPr>
              <w:t>Poskytnuté zálohy vlastní pokladně</w:t>
            </w:r>
          </w:p>
          <w:p w:rsidR="009D427D" w:rsidRPr="007B2FAE" w:rsidRDefault="009D427D" w:rsidP="009D427D">
            <w:pPr>
              <w:jc w:val="both"/>
              <w:rPr>
                <w:b/>
                <w:sz w:val="16"/>
                <w:szCs w:val="16"/>
              </w:rPr>
            </w:pPr>
            <w:r w:rsidRPr="007B2FAE">
              <w:rPr>
                <w:sz w:val="16"/>
                <w:szCs w:val="16"/>
              </w:rPr>
              <w:t>Jde o poskytnuté a nevyúčtované zálohy pokladnám. K </w:t>
            </w:r>
            <w:proofErr w:type="gramStart"/>
            <w:r w:rsidRPr="007B2FAE">
              <w:rPr>
                <w:sz w:val="16"/>
                <w:szCs w:val="16"/>
              </w:rPr>
              <w:t>31.12.201</w:t>
            </w:r>
            <w:r>
              <w:rPr>
                <w:sz w:val="16"/>
                <w:szCs w:val="16"/>
              </w:rPr>
              <w:t>7</w:t>
            </w:r>
            <w:proofErr w:type="gramEnd"/>
            <w:r w:rsidRPr="007B2FAE">
              <w:rPr>
                <w:sz w:val="16"/>
                <w:szCs w:val="16"/>
              </w:rPr>
              <w:t xml:space="preserve"> bude položka na základě řádného vyúčtování pokladen vynulována.</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006171</w:t>
            </w: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5189</w:t>
            </w:r>
          </w:p>
        </w:tc>
        <w:tc>
          <w:tcPr>
            <w:tcW w:w="1065" w:type="dxa"/>
            <w:gridSpan w:val="3"/>
            <w:tcBorders>
              <w:top w:val="single" w:sz="6" w:space="0" w:color="auto"/>
              <w:left w:val="single" w:sz="6" w:space="0" w:color="auto"/>
              <w:bottom w:val="single" w:sz="6" w:space="0" w:color="auto"/>
              <w:right w:val="single" w:sz="6" w:space="0" w:color="auto"/>
            </w:tcBorders>
          </w:tcPr>
          <w:p w:rsidR="009D427D" w:rsidRPr="004B64C1" w:rsidRDefault="009D427D" w:rsidP="009D427D">
            <w:pPr>
              <w:rPr>
                <w:sz w:val="13"/>
                <w:szCs w:val="13"/>
              </w:rPr>
            </w:pPr>
            <w:r>
              <w:rPr>
                <w:sz w:val="13"/>
                <w:szCs w:val="13"/>
              </w:rPr>
              <w:t>0700000000000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0,00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140,59</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both"/>
              <w:rPr>
                <w:b/>
                <w:sz w:val="16"/>
                <w:szCs w:val="16"/>
                <w:u w:val="single"/>
              </w:rPr>
            </w:pPr>
            <w:r w:rsidRPr="007B2FAE">
              <w:rPr>
                <w:b/>
                <w:sz w:val="16"/>
                <w:szCs w:val="16"/>
                <w:u w:val="single"/>
              </w:rPr>
              <w:t xml:space="preserve">Ostat. </w:t>
            </w:r>
            <w:proofErr w:type="spellStart"/>
            <w:proofErr w:type="gramStart"/>
            <w:r w:rsidRPr="007B2FAE">
              <w:rPr>
                <w:b/>
                <w:sz w:val="16"/>
                <w:szCs w:val="16"/>
                <w:u w:val="single"/>
              </w:rPr>
              <w:t>poskyt</w:t>
            </w:r>
            <w:proofErr w:type="spellEnd"/>
            <w:proofErr w:type="gramEnd"/>
            <w:r w:rsidRPr="007B2FAE">
              <w:rPr>
                <w:b/>
                <w:sz w:val="16"/>
                <w:szCs w:val="16"/>
                <w:u w:val="single"/>
              </w:rPr>
              <w:t>. zálohy a jistiny</w:t>
            </w:r>
          </w:p>
          <w:p w:rsidR="009D427D" w:rsidRPr="007B2FAE" w:rsidRDefault="009D427D" w:rsidP="009D427D">
            <w:pPr>
              <w:jc w:val="both"/>
              <w:rPr>
                <w:sz w:val="16"/>
                <w:szCs w:val="16"/>
              </w:rPr>
            </w:pPr>
            <w:r w:rsidRPr="007B2FAE">
              <w:rPr>
                <w:sz w:val="16"/>
                <w:szCs w:val="16"/>
              </w:rPr>
              <w:t>Jde o poskytnuté a nevyúčtované zálohy pokladnám. K </w:t>
            </w:r>
            <w:proofErr w:type="gramStart"/>
            <w:r w:rsidRPr="007B2FAE">
              <w:rPr>
                <w:sz w:val="16"/>
                <w:szCs w:val="16"/>
              </w:rPr>
              <w:t>31.12.201</w:t>
            </w:r>
            <w:r>
              <w:rPr>
                <w:sz w:val="16"/>
                <w:szCs w:val="16"/>
              </w:rPr>
              <w:t>7</w:t>
            </w:r>
            <w:proofErr w:type="gramEnd"/>
            <w:r w:rsidRPr="007B2FAE">
              <w:rPr>
                <w:sz w:val="16"/>
                <w:szCs w:val="16"/>
              </w:rPr>
              <w:t xml:space="preserve"> bude položka na základě řádného vyúčtování pokladen vynulována.</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006171</w:t>
            </w: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5195</w:t>
            </w:r>
          </w:p>
        </w:tc>
        <w:tc>
          <w:tcPr>
            <w:tcW w:w="1065" w:type="dxa"/>
            <w:gridSpan w:val="3"/>
            <w:tcBorders>
              <w:top w:val="single" w:sz="6" w:space="0" w:color="auto"/>
              <w:left w:val="single" w:sz="6" w:space="0" w:color="auto"/>
              <w:bottom w:val="single" w:sz="6" w:space="0" w:color="auto"/>
              <w:right w:val="single" w:sz="6" w:space="0" w:color="auto"/>
            </w:tcBorders>
          </w:tcPr>
          <w:p w:rsidR="009D427D" w:rsidRPr="004B64C1" w:rsidRDefault="009D427D" w:rsidP="009D427D">
            <w:pPr>
              <w:rPr>
                <w:sz w:val="13"/>
                <w:szCs w:val="13"/>
              </w:rPr>
            </w:pPr>
            <w:r>
              <w:rPr>
                <w:sz w:val="13"/>
                <w:szCs w:val="13"/>
              </w:rPr>
              <w:t>0700000000000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45,00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0,00</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both"/>
              <w:rPr>
                <w:b/>
                <w:sz w:val="16"/>
                <w:szCs w:val="16"/>
                <w:u w:val="single"/>
              </w:rPr>
            </w:pPr>
            <w:r w:rsidRPr="007B2FAE">
              <w:rPr>
                <w:b/>
                <w:sz w:val="16"/>
                <w:szCs w:val="16"/>
                <w:u w:val="single"/>
              </w:rPr>
              <w:t xml:space="preserve">Odvody za </w:t>
            </w:r>
            <w:proofErr w:type="spellStart"/>
            <w:r w:rsidRPr="007B2FAE">
              <w:rPr>
                <w:b/>
                <w:sz w:val="16"/>
                <w:szCs w:val="16"/>
                <w:u w:val="single"/>
              </w:rPr>
              <w:t>nespl</w:t>
            </w:r>
            <w:proofErr w:type="spellEnd"/>
            <w:r w:rsidRPr="007B2FAE">
              <w:rPr>
                <w:b/>
                <w:sz w:val="16"/>
                <w:szCs w:val="16"/>
                <w:u w:val="single"/>
              </w:rPr>
              <w:t xml:space="preserve">. </w:t>
            </w:r>
            <w:proofErr w:type="spellStart"/>
            <w:r w:rsidRPr="007B2FAE">
              <w:rPr>
                <w:b/>
                <w:sz w:val="16"/>
                <w:szCs w:val="16"/>
                <w:u w:val="single"/>
              </w:rPr>
              <w:t>povin</w:t>
            </w:r>
            <w:proofErr w:type="spellEnd"/>
            <w:r w:rsidRPr="007B2FAE">
              <w:rPr>
                <w:b/>
                <w:sz w:val="16"/>
                <w:szCs w:val="16"/>
                <w:u w:val="single"/>
              </w:rPr>
              <w:t xml:space="preserve">. </w:t>
            </w:r>
            <w:proofErr w:type="spellStart"/>
            <w:r w:rsidRPr="007B2FAE">
              <w:rPr>
                <w:b/>
                <w:sz w:val="16"/>
                <w:szCs w:val="16"/>
                <w:u w:val="single"/>
              </w:rPr>
              <w:t>zaměst</w:t>
            </w:r>
            <w:proofErr w:type="spellEnd"/>
            <w:r w:rsidRPr="007B2FAE">
              <w:rPr>
                <w:b/>
                <w:sz w:val="16"/>
                <w:szCs w:val="16"/>
                <w:u w:val="single"/>
              </w:rPr>
              <w:t xml:space="preserve">. zdrav. </w:t>
            </w:r>
            <w:proofErr w:type="gramStart"/>
            <w:r w:rsidRPr="007B2FAE">
              <w:rPr>
                <w:b/>
                <w:sz w:val="16"/>
                <w:szCs w:val="16"/>
                <w:u w:val="single"/>
              </w:rPr>
              <w:t>postižené</w:t>
            </w:r>
            <w:proofErr w:type="gramEnd"/>
          </w:p>
          <w:p w:rsidR="009D427D" w:rsidRPr="007B2FAE" w:rsidRDefault="009D427D" w:rsidP="009D427D">
            <w:pPr>
              <w:jc w:val="both"/>
              <w:rPr>
                <w:sz w:val="16"/>
                <w:szCs w:val="16"/>
              </w:rPr>
            </w:pPr>
            <w:r w:rsidRPr="007B2FAE">
              <w:rPr>
                <w:sz w:val="16"/>
                <w:szCs w:val="16"/>
              </w:rPr>
              <w:t>Položku zatím nebylo nutné čerpat.</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006330</w:t>
            </w:r>
          </w:p>
          <w:p w:rsidR="009D427D" w:rsidRPr="007B2FAE" w:rsidRDefault="009D427D" w:rsidP="009D427D">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5342</w:t>
            </w:r>
          </w:p>
          <w:p w:rsidR="009D427D" w:rsidRPr="007B2FAE" w:rsidRDefault="009D427D" w:rsidP="009D427D">
            <w:pPr>
              <w:jc w:val="center"/>
              <w:rPr>
                <w:sz w:val="16"/>
                <w:szCs w:val="16"/>
              </w:rPr>
            </w:pPr>
            <w:r w:rsidRPr="007B2FAE">
              <w:rPr>
                <w:sz w:val="16"/>
                <w:szCs w:val="16"/>
              </w:rPr>
              <w:t>5345</w:t>
            </w:r>
          </w:p>
          <w:p w:rsidR="009D427D" w:rsidRPr="007B2FAE" w:rsidRDefault="009D427D" w:rsidP="009D427D">
            <w:pPr>
              <w:jc w:val="center"/>
              <w:rPr>
                <w:sz w:val="16"/>
                <w:szCs w:val="16"/>
              </w:rPr>
            </w:pPr>
          </w:p>
        </w:tc>
        <w:tc>
          <w:tcPr>
            <w:tcW w:w="1065" w:type="dxa"/>
            <w:gridSpan w:val="3"/>
            <w:tcBorders>
              <w:top w:val="single" w:sz="6" w:space="0" w:color="auto"/>
              <w:left w:val="single" w:sz="6" w:space="0" w:color="auto"/>
              <w:bottom w:val="single" w:sz="6" w:space="0" w:color="auto"/>
              <w:right w:val="single" w:sz="6" w:space="0" w:color="auto"/>
            </w:tcBorders>
          </w:tcPr>
          <w:p w:rsidR="009D427D" w:rsidRPr="004B64C1" w:rsidRDefault="009D427D" w:rsidP="009D427D">
            <w:pPr>
              <w:rPr>
                <w:sz w:val="13"/>
                <w:szCs w:val="13"/>
              </w:rPr>
            </w:pPr>
            <w:r>
              <w:rPr>
                <w:sz w:val="13"/>
                <w:szCs w:val="13"/>
              </w:rPr>
              <w:t>0700000000000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0,00</w:t>
            </w:r>
          </w:p>
          <w:p w:rsidR="009D427D" w:rsidRPr="007B2FAE" w:rsidRDefault="009D427D" w:rsidP="009D427D">
            <w:pPr>
              <w:jc w:val="right"/>
              <w:rPr>
                <w:sz w:val="16"/>
                <w:szCs w:val="16"/>
              </w:rPr>
            </w:pPr>
            <w:r w:rsidRPr="007B2FAE">
              <w:rPr>
                <w:sz w:val="16"/>
                <w:szCs w:val="16"/>
              </w:rPr>
              <w:t>0,00</w:t>
            </w:r>
          </w:p>
          <w:p w:rsidR="009D427D" w:rsidRPr="007B2FAE" w:rsidRDefault="009D427D" w:rsidP="009D427D">
            <w:pPr>
              <w:jc w:val="right"/>
              <w:rPr>
                <w:sz w:val="16"/>
                <w:szCs w:val="16"/>
              </w:rPr>
            </w:pP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2 933,75</w:t>
            </w:r>
          </w:p>
          <w:p w:rsidR="009D427D" w:rsidRPr="007B2FAE" w:rsidRDefault="009D427D" w:rsidP="009D427D">
            <w:pPr>
              <w:jc w:val="right"/>
              <w:rPr>
                <w:sz w:val="16"/>
                <w:szCs w:val="16"/>
              </w:rPr>
            </w:pPr>
            <w:r>
              <w:rPr>
                <w:sz w:val="16"/>
                <w:szCs w:val="16"/>
              </w:rPr>
              <w:t>427 048,41</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pStyle w:val="Nadpis2"/>
              <w:rPr>
                <w:rFonts w:ascii="Times New Roman" w:hAnsi="Times New Roman"/>
                <w:sz w:val="16"/>
                <w:szCs w:val="16"/>
                <w:u w:val="single"/>
              </w:rPr>
            </w:pPr>
            <w:r w:rsidRPr="007B2FAE">
              <w:rPr>
                <w:rFonts w:ascii="Times New Roman" w:hAnsi="Times New Roman"/>
                <w:sz w:val="16"/>
                <w:szCs w:val="16"/>
                <w:u w:val="single"/>
              </w:rPr>
              <w:t>Převod FKSP a soc. fondům obcí a krajů</w:t>
            </w:r>
          </w:p>
          <w:p w:rsidR="009D427D" w:rsidRPr="007B2FAE" w:rsidRDefault="009D427D" w:rsidP="009D427D">
            <w:pPr>
              <w:pStyle w:val="Nadpis2"/>
              <w:rPr>
                <w:rFonts w:ascii="Times New Roman" w:hAnsi="Times New Roman"/>
                <w:sz w:val="16"/>
                <w:szCs w:val="16"/>
                <w:u w:val="single"/>
              </w:rPr>
            </w:pPr>
            <w:r w:rsidRPr="007B2FAE">
              <w:rPr>
                <w:rFonts w:ascii="Times New Roman" w:hAnsi="Times New Roman"/>
                <w:sz w:val="16"/>
                <w:szCs w:val="16"/>
                <w:u w:val="single"/>
              </w:rPr>
              <w:t xml:space="preserve">Převody vlast. </w:t>
            </w:r>
            <w:proofErr w:type="spellStart"/>
            <w:r w:rsidRPr="007B2FAE">
              <w:rPr>
                <w:rFonts w:ascii="Times New Roman" w:hAnsi="Times New Roman"/>
                <w:sz w:val="16"/>
                <w:szCs w:val="16"/>
                <w:u w:val="single"/>
              </w:rPr>
              <w:t>rozpočt</w:t>
            </w:r>
            <w:proofErr w:type="spellEnd"/>
            <w:r w:rsidRPr="007B2FAE">
              <w:rPr>
                <w:rFonts w:ascii="Times New Roman" w:hAnsi="Times New Roman"/>
                <w:sz w:val="16"/>
                <w:szCs w:val="16"/>
                <w:u w:val="single"/>
              </w:rPr>
              <w:t>. účtům</w:t>
            </w:r>
          </w:p>
          <w:p w:rsidR="009D427D" w:rsidRPr="007B2FAE" w:rsidRDefault="009D427D" w:rsidP="009D427D">
            <w:pPr>
              <w:jc w:val="both"/>
              <w:rPr>
                <w:sz w:val="16"/>
                <w:szCs w:val="16"/>
              </w:rPr>
            </w:pPr>
            <w:r w:rsidRPr="007B2FAE">
              <w:rPr>
                <w:sz w:val="16"/>
                <w:szCs w:val="16"/>
              </w:rPr>
              <w:t xml:space="preserve">Konsolidační položky </w:t>
            </w:r>
            <w:proofErr w:type="spellStart"/>
            <w:r w:rsidRPr="007B2FAE">
              <w:rPr>
                <w:sz w:val="16"/>
                <w:szCs w:val="16"/>
              </w:rPr>
              <w:t>vnitropřevodů</w:t>
            </w:r>
            <w:proofErr w:type="spellEnd"/>
            <w:r w:rsidRPr="007B2FAE">
              <w:rPr>
                <w:sz w:val="16"/>
                <w:szCs w:val="16"/>
              </w:rPr>
              <w:t xml:space="preserve"> finančních prostředků mezi účty města. Není rozpočtováno a svým objemem má úzký vztah na příjmy v konsolidaci (stejný objem příjmů a výdajů v rámci rozpočtu města).</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006399</w:t>
            </w: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5362</w:t>
            </w:r>
          </w:p>
        </w:tc>
        <w:tc>
          <w:tcPr>
            <w:tcW w:w="1065" w:type="dxa"/>
            <w:gridSpan w:val="3"/>
            <w:tcBorders>
              <w:top w:val="single" w:sz="6" w:space="0" w:color="auto"/>
              <w:left w:val="single" w:sz="6" w:space="0" w:color="auto"/>
              <w:bottom w:val="single" w:sz="6" w:space="0" w:color="auto"/>
              <w:right w:val="single" w:sz="6" w:space="0" w:color="auto"/>
            </w:tcBorders>
          </w:tcPr>
          <w:p w:rsidR="009D427D" w:rsidRPr="004B64C1" w:rsidRDefault="009D427D" w:rsidP="009D427D">
            <w:pPr>
              <w:rPr>
                <w:sz w:val="13"/>
                <w:szCs w:val="13"/>
              </w:rPr>
            </w:pPr>
            <w:r>
              <w:rPr>
                <w:sz w:val="13"/>
                <w:szCs w:val="13"/>
              </w:rPr>
              <w:t>0700000000000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2</w:t>
            </w:r>
            <w:r>
              <w:rPr>
                <w:sz w:val="16"/>
                <w:szCs w:val="16"/>
              </w:rPr>
              <w:t xml:space="preserve">3 </w:t>
            </w:r>
            <w:r w:rsidRPr="007B2FAE">
              <w:rPr>
                <w:sz w:val="16"/>
                <w:szCs w:val="16"/>
              </w:rPr>
              <w:t>000,00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19 657,17</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pStyle w:val="Nadpis2"/>
              <w:rPr>
                <w:rFonts w:ascii="Times New Roman" w:hAnsi="Times New Roman"/>
                <w:sz w:val="16"/>
                <w:szCs w:val="16"/>
                <w:u w:val="single"/>
              </w:rPr>
            </w:pPr>
            <w:r w:rsidRPr="007B2FAE">
              <w:rPr>
                <w:rFonts w:ascii="Times New Roman" w:hAnsi="Times New Roman"/>
                <w:sz w:val="16"/>
                <w:szCs w:val="16"/>
                <w:u w:val="single"/>
              </w:rPr>
              <w:t>Platby daní a poplatků</w:t>
            </w:r>
          </w:p>
          <w:p w:rsidR="009D427D" w:rsidRPr="007B2FAE" w:rsidRDefault="009D427D" w:rsidP="009D427D">
            <w:pPr>
              <w:jc w:val="both"/>
              <w:rPr>
                <w:sz w:val="16"/>
                <w:szCs w:val="16"/>
              </w:rPr>
            </w:pPr>
            <w:r w:rsidRPr="007B2FAE">
              <w:rPr>
                <w:sz w:val="16"/>
                <w:szCs w:val="16"/>
              </w:rPr>
              <w:t>Komentář viz příjmová položka 1122 – DPPO placená obcí.</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006409</w:t>
            </w: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5363</w:t>
            </w:r>
          </w:p>
        </w:tc>
        <w:tc>
          <w:tcPr>
            <w:tcW w:w="1065" w:type="dxa"/>
            <w:gridSpan w:val="3"/>
            <w:tcBorders>
              <w:top w:val="single" w:sz="6" w:space="0" w:color="auto"/>
              <w:left w:val="single" w:sz="6" w:space="0" w:color="auto"/>
              <w:bottom w:val="single" w:sz="6" w:space="0" w:color="auto"/>
              <w:right w:val="single" w:sz="6" w:space="0" w:color="auto"/>
            </w:tcBorders>
          </w:tcPr>
          <w:p w:rsidR="009D427D" w:rsidRDefault="009D427D" w:rsidP="009D427D">
            <w:pPr>
              <w:rPr>
                <w:sz w:val="13"/>
                <w:szCs w:val="13"/>
              </w:rPr>
            </w:pPr>
            <w:r>
              <w:rPr>
                <w:sz w:val="13"/>
                <w:szCs w:val="13"/>
              </w:rPr>
              <w:t>0700000000000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193,00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0,00</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pStyle w:val="Nadpis2"/>
              <w:rPr>
                <w:rFonts w:ascii="Times New Roman" w:hAnsi="Times New Roman"/>
                <w:sz w:val="16"/>
                <w:szCs w:val="16"/>
                <w:u w:val="single"/>
              </w:rPr>
            </w:pPr>
            <w:r w:rsidRPr="007B2FAE">
              <w:rPr>
                <w:rFonts w:ascii="Times New Roman" w:hAnsi="Times New Roman"/>
                <w:sz w:val="16"/>
                <w:szCs w:val="16"/>
                <w:u w:val="single"/>
              </w:rPr>
              <w:t>Úhrady sankcí jiným rozpočtům</w:t>
            </w:r>
          </w:p>
          <w:p w:rsidR="009D427D" w:rsidRPr="007B2FAE" w:rsidRDefault="009D427D" w:rsidP="009D427D">
            <w:pPr>
              <w:rPr>
                <w:sz w:val="16"/>
                <w:szCs w:val="16"/>
              </w:rPr>
            </w:pPr>
            <w:r w:rsidRPr="007B2FAE">
              <w:rPr>
                <w:sz w:val="16"/>
                <w:szCs w:val="16"/>
              </w:rPr>
              <w:t>Z položky nebylo nutné prozatím čerpat.</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006409</w:t>
            </w: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r w:rsidRPr="007B2FAE">
              <w:rPr>
                <w:sz w:val="16"/>
                <w:szCs w:val="16"/>
              </w:rPr>
              <w:t>5909</w:t>
            </w:r>
          </w:p>
        </w:tc>
        <w:tc>
          <w:tcPr>
            <w:tcW w:w="1065" w:type="dxa"/>
            <w:gridSpan w:val="3"/>
            <w:tcBorders>
              <w:top w:val="single" w:sz="6" w:space="0" w:color="auto"/>
              <w:left w:val="single" w:sz="6" w:space="0" w:color="auto"/>
              <w:bottom w:val="single" w:sz="6" w:space="0" w:color="auto"/>
              <w:right w:val="single" w:sz="6" w:space="0" w:color="auto"/>
            </w:tcBorders>
          </w:tcPr>
          <w:p w:rsidR="009D427D" w:rsidRPr="004B64C1" w:rsidRDefault="009D427D" w:rsidP="009D427D">
            <w:pPr>
              <w:rPr>
                <w:sz w:val="13"/>
                <w:szCs w:val="13"/>
              </w:rPr>
            </w:pPr>
            <w:r>
              <w:rPr>
                <w:sz w:val="13"/>
                <w:szCs w:val="13"/>
              </w:rPr>
              <w:t>0700000000000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20,00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w:t>
            </w:r>
            <w:r>
              <w:rPr>
                <w:sz w:val="16"/>
                <w:szCs w:val="16"/>
              </w:rPr>
              <w:t>6,88</w:t>
            </w:r>
          </w:p>
        </w:tc>
        <w:tc>
          <w:tcPr>
            <w:tcW w:w="3260" w:type="dxa"/>
            <w:gridSpan w:val="14"/>
            <w:tcBorders>
              <w:top w:val="single" w:sz="6" w:space="0" w:color="auto"/>
              <w:left w:val="single" w:sz="6" w:space="0" w:color="auto"/>
              <w:bottom w:val="single" w:sz="6" w:space="0" w:color="auto"/>
              <w:right w:val="single" w:sz="6" w:space="0" w:color="auto"/>
            </w:tcBorders>
            <w:shd w:val="clear" w:color="auto" w:fill="auto"/>
          </w:tcPr>
          <w:p w:rsidR="009D427D" w:rsidRPr="007B2FAE" w:rsidRDefault="009D427D" w:rsidP="009D427D">
            <w:pPr>
              <w:jc w:val="both"/>
              <w:rPr>
                <w:b/>
                <w:sz w:val="16"/>
                <w:szCs w:val="16"/>
                <w:u w:val="single"/>
              </w:rPr>
            </w:pPr>
            <w:r w:rsidRPr="007B2FAE">
              <w:rPr>
                <w:b/>
                <w:sz w:val="16"/>
                <w:szCs w:val="16"/>
                <w:u w:val="single"/>
              </w:rPr>
              <w:t xml:space="preserve">Ostatní neinvestiční výdaje </w:t>
            </w:r>
            <w:proofErr w:type="spellStart"/>
            <w:proofErr w:type="gramStart"/>
            <w:r w:rsidRPr="007B2FAE">
              <w:rPr>
                <w:b/>
                <w:sz w:val="16"/>
                <w:szCs w:val="16"/>
                <w:u w:val="single"/>
              </w:rPr>
              <w:t>j.n</w:t>
            </w:r>
            <w:proofErr w:type="spellEnd"/>
            <w:r w:rsidRPr="007B2FAE">
              <w:rPr>
                <w:b/>
                <w:sz w:val="16"/>
                <w:szCs w:val="16"/>
                <w:u w:val="single"/>
              </w:rPr>
              <w:t>.</w:t>
            </w:r>
            <w:proofErr w:type="gramEnd"/>
          </w:p>
          <w:p w:rsidR="009D427D" w:rsidRPr="007B2FAE" w:rsidRDefault="009D427D" w:rsidP="009D427D">
            <w:pPr>
              <w:jc w:val="both"/>
              <w:rPr>
                <w:sz w:val="16"/>
                <w:szCs w:val="16"/>
              </w:rPr>
            </w:pPr>
            <w:r w:rsidRPr="007B2FAE">
              <w:rPr>
                <w:sz w:val="16"/>
                <w:szCs w:val="16"/>
              </w:rPr>
              <w:t>Omylové platby došlé na výdajový účet k 30.6. K </w:t>
            </w:r>
            <w:proofErr w:type="gramStart"/>
            <w:r w:rsidRPr="007B2FAE">
              <w:rPr>
                <w:sz w:val="16"/>
                <w:szCs w:val="16"/>
              </w:rPr>
              <w:t>31.12. budou</w:t>
            </w:r>
            <w:proofErr w:type="gramEnd"/>
            <w:r w:rsidRPr="007B2FAE">
              <w:rPr>
                <w:sz w:val="16"/>
                <w:szCs w:val="16"/>
              </w:rPr>
              <w:t xml:space="preserve"> vyúčtovány převodem na příjmový účet.</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p>
        </w:tc>
        <w:tc>
          <w:tcPr>
            <w:tcW w:w="1065" w:type="dxa"/>
            <w:gridSpan w:val="3"/>
            <w:tcBorders>
              <w:top w:val="single" w:sz="6" w:space="0" w:color="auto"/>
              <w:left w:val="single" w:sz="6" w:space="0" w:color="auto"/>
              <w:bottom w:val="single" w:sz="6" w:space="0" w:color="auto"/>
              <w:right w:val="single" w:sz="6" w:space="0" w:color="auto"/>
            </w:tcBorders>
          </w:tcPr>
          <w:p w:rsidR="009D427D" w:rsidRPr="007C7248" w:rsidRDefault="009D427D" w:rsidP="009D427D">
            <w:pPr>
              <w:jc w:val="center"/>
              <w:rPr>
                <w:sz w:val="13"/>
                <w:szCs w:val="13"/>
              </w:rPr>
            </w:pPr>
            <w:r w:rsidRPr="007C7248">
              <w:rPr>
                <w:sz w:val="13"/>
                <w:szCs w:val="13"/>
              </w:rPr>
              <w:t>0700000005011</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35,00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27,5</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both"/>
              <w:rPr>
                <w:b/>
                <w:sz w:val="16"/>
                <w:szCs w:val="16"/>
                <w:u w:val="single"/>
              </w:rPr>
            </w:pPr>
            <w:r w:rsidRPr="007B2FAE">
              <w:rPr>
                <w:b/>
                <w:sz w:val="16"/>
                <w:szCs w:val="16"/>
                <w:u w:val="single"/>
              </w:rPr>
              <w:t>Mzdy – zálohy</w:t>
            </w:r>
          </w:p>
          <w:p w:rsidR="009D427D" w:rsidRPr="007B2FAE" w:rsidRDefault="009D427D" w:rsidP="009D427D">
            <w:pPr>
              <w:jc w:val="both"/>
              <w:rPr>
                <w:sz w:val="16"/>
                <w:szCs w:val="16"/>
              </w:rPr>
            </w:pPr>
            <w:r w:rsidRPr="007B2FAE">
              <w:rPr>
                <w:sz w:val="16"/>
                <w:szCs w:val="16"/>
              </w:rPr>
              <w:t>Zálohy na mzdy budou zúčtovány v červenci 201</w:t>
            </w:r>
            <w:r>
              <w:rPr>
                <w:sz w:val="16"/>
                <w:szCs w:val="16"/>
              </w:rPr>
              <w:t>7</w:t>
            </w:r>
            <w:r w:rsidRPr="007B2FAE">
              <w:rPr>
                <w:sz w:val="16"/>
                <w:szCs w:val="16"/>
              </w:rPr>
              <w:t>.</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p>
        </w:tc>
        <w:tc>
          <w:tcPr>
            <w:tcW w:w="1065" w:type="dxa"/>
            <w:gridSpan w:val="3"/>
            <w:tcBorders>
              <w:top w:val="single" w:sz="6" w:space="0" w:color="auto"/>
              <w:left w:val="single" w:sz="6" w:space="0" w:color="auto"/>
              <w:bottom w:val="single" w:sz="6" w:space="0" w:color="auto"/>
              <w:right w:val="single" w:sz="6" w:space="0" w:color="auto"/>
            </w:tcBorders>
          </w:tcPr>
          <w:p w:rsidR="009D427D" w:rsidRPr="000E56F6" w:rsidRDefault="009D427D" w:rsidP="009D427D">
            <w:pPr>
              <w:jc w:val="center"/>
              <w:rPr>
                <w:sz w:val="13"/>
                <w:szCs w:val="13"/>
              </w:rPr>
            </w:pPr>
            <w:r w:rsidRPr="000E56F6">
              <w:rPr>
                <w:sz w:val="13"/>
                <w:szCs w:val="13"/>
              </w:rPr>
              <w:t>0700000005173</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0E56F6"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0,00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34,18</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both"/>
              <w:rPr>
                <w:b/>
                <w:sz w:val="16"/>
                <w:szCs w:val="16"/>
                <w:u w:val="single"/>
              </w:rPr>
            </w:pPr>
            <w:r w:rsidRPr="007B2FAE">
              <w:rPr>
                <w:b/>
                <w:sz w:val="16"/>
                <w:szCs w:val="16"/>
                <w:u w:val="single"/>
              </w:rPr>
              <w:t>Dotace zahraniční cesty</w:t>
            </w:r>
          </w:p>
          <w:p w:rsidR="009D427D" w:rsidRPr="007B2FAE" w:rsidRDefault="009D427D" w:rsidP="009D427D">
            <w:pPr>
              <w:jc w:val="both"/>
              <w:rPr>
                <w:sz w:val="16"/>
                <w:szCs w:val="16"/>
              </w:rPr>
            </w:pPr>
            <w:r w:rsidRPr="007B2FAE">
              <w:rPr>
                <w:sz w:val="16"/>
                <w:szCs w:val="16"/>
              </w:rPr>
              <w:t>Nevyúčtována zahraniční cesta. Bude vyúčtováno v 7/201</w:t>
            </w:r>
            <w:r>
              <w:rPr>
                <w:sz w:val="16"/>
                <w:szCs w:val="16"/>
              </w:rPr>
              <w:t>7</w:t>
            </w:r>
            <w:r w:rsidRPr="007B2FAE">
              <w:rPr>
                <w:sz w:val="16"/>
                <w:szCs w:val="16"/>
              </w:rPr>
              <w:t>.</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center"/>
              <w:rPr>
                <w:sz w:val="16"/>
                <w:szCs w:val="16"/>
              </w:rPr>
            </w:pPr>
          </w:p>
        </w:tc>
        <w:tc>
          <w:tcPr>
            <w:tcW w:w="1065" w:type="dxa"/>
            <w:gridSpan w:val="3"/>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3"/>
                <w:szCs w:val="13"/>
              </w:rPr>
            </w:pPr>
            <w:r>
              <w:rPr>
                <w:sz w:val="13"/>
                <w:szCs w:val="13"/>
              </w:rPr>
              <w:t>0700000707100</w:t>
            </w:r>
          </w:p>
          <w:p w:rsidR="009D427D" w:rsidRDefault="009D427D" w:rsidP="009D427D">
            <w:pPr>
              <w:jc w:val="center"/>
              <w:rPr>
                <w:sz w:val="13"/>
                <w:szCs w:val="13"/>
              </w:rPr>
            </w:pPr>
            <w:r>
              <w:rPr>
                <w:sz w:val="13"/>
                <w:szCs w:val="13"/>
              </w:rPr>
              <w:t>0700000707600</w:t>
            </w:r>
          </w:p>
          <w:p w:rsidR="009D427D" w:rsidRPr="007C7248" w:rsidRDefault="009D427D" w:rsidP="009D427D">
            <w:pPr>
              <w:jc w:val="center"/>
              <w:rPr>
                <w:sz w:val="13"/>
                <w:szCs w:val="13"/>
              </w:rPr>
            </w:pPr>
            <w:r>
              <w:rPr>
                <w:sz w:val="13"/>
                <w:szCs w:val="13"/>
              </w:rPr>
              <w:t>0700000708100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3 947,49</w:t>
            </w:r>
          </w:p>
          <w:p w:rsidR="009D427D" w:rsidRPr="007B2FAE" w:rsidRDefault="009D427D" w:rsidP="009D427D">
            <w:pPr>
              <w:jc w:val="right"/>
              <w:rPr>
                <w:sz w:val="16"/>
                <w:szCs w:val="16"/>
              </w:rPr>
            </w:pPr>
            <w:r w:rsidRPr="007B2FAE">
              <w:rPr>
                <w:sz w:val="16"/>
                <w:szCs w:val="16"/>
              </w:rPr>
              <w:t>2</w:t>
            </w:r>
            <w:r>
              <w:rPr>
                <w:sz w:val="16"/>
                <w:szCs w:val="16"/>
              </w:rPr>
              <w:t xml:space="preserve"> </w:t>
            </w:r>
            <w:r w:rsidRPr="007B2FAE">
              <w:rPr>
                <w:sz w:val="16"/>
                <w:szCs w:val="16"/>
              </w:rPr>
              <w:t>500,00</w:t>
            </w:r>
          </w:p>
          <w:p w:rsidR="009D427D" w:rsidRPr="007B2FAE" w:rsidRDefault="009D427D" w:rsidP="009D427D">
            <w:pPr>
              <w:jc w:val="right"/>
              <w:rPr>
                <w:sz w:val="16"/>
                <w:szCs w:val="16"/>
              </w:rPr>
            </w:pPr>
            <w:r w:rsidRPr="007B2FAE">
              <w:rPr>
                <w:sz w:val="16"/>
                <w:szCs w:val="16"/>
              </w:rPr>
              <w:t>300,00</w:t>
            </w:r>
          </w:p>
          <w:p w:rsidR="009D427D" w:rsidRPr="007B2FAE" w:rsidRDefault="009D427D" w:rsidP="009D427D">
            <w:pPr>
              <w:jc w:val="right"/>
              <w:rPr>
                <w:sz w:val="16"/>
                <w:szCs w:val="16"/>
              </w:rPr>
            </w:pP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0,00</w:t>
            </w:r>
          </w:p>
          <w:p w:rsidR="009D427D" w:rsidRPr="007B2FAE" w:rsidRDefault="009D427D" w:rsidP="009D427D">
            <w:pPr>
              <w:jc w:val="right"/>
              <w:rPr>
                <w:sz w:val="16"/>
                <w:szCs w:val="16"/>
              </w:rPr>
            </w:pPr>
            <w:r w:rsidRPr="007B2FAE">
              <w:rPr>
                <w:sz w:val="16"/>
                <w:szCs w:val="16"/>
              </w:rPr>
              <w:t>0,00</w:t>
            </w:r>
          </w:p>
          <w:p w:rsidR="009D427D" w:rsidRPr="007B2FAE" w:rsidRDefault="009D427D" w:rsidP="009D427D">
            <w:pPr>
              <w:jc w:val="right"/>
              <w:rPr>
                <w:sz w:val="16"/>
                <w:szCs w:val="16"/>
              </w:rPr>
            </w:pPr>
            <w:r>
              <w:rPr>
                <w:sz w:val="16"/>
                <w:szCs w:val="16"/>
              </w:rPr>
              <w:t>60</w:t>
            </w:r>
            <w:r w:rsidRPr="007B2FAE">
              <w:rPr>
                <w:sz w:val="16"/>
                <w:szCs w:val="16"/>
              </w:rPr>
              <w:t>,</w:t>
            </w:r>
            <w:r>
              <w:rPr>
                <w:sz w:val="16"/>
                <w:szCs w:val="16"/>
              </w:rPr>
              <w:t>5</w:t>
            </w:r>
            <w:r w:rsidRPr="007B2FAE">
              <w:rPr>
                <w:sz w:val="16"/>
                <w:szCs w:val="16"/>
              </w:rPr>
              <w:t>0</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pStyle w:val="Zkladntext"/>
              <w:jc w:val="both"/>
              <w:rPr>
                <w:rFonts w:ascii="Times New Roman" w:hAnsi="Times New Roman"/>
                <w:b/>
                <w:sz w:val="16"/>
                <w:szCs w:val="16"/>
                <w:u w:val="single"/>
              </w:rPr>
            </w:pPr>
            <w:r w:rsidRPr="007B2FAE">
              <w:rPr>
                <w:rFonts w:ascii="Times New Roman" w:hAnsi="Times New Roman"/>
                <w:b/>
                <w:sz w:val="16"/>
                <w:szCs w:val="16"/>
                <w:u w:val="single"/>
              </w:rPr>
              <w:t>Rezerva RMP na ROZOP</w:t>
            </w:r>
          </w:p>
          <w:p w:rsidR="009D427D" w:rsidRPr="007B2FAE" w:rsidRDefault="009D427D" w:rsidP="009D427D">
            <w:pPr>
              <w:pStyle w:val="Zkladntext"/>
              <w:jc w:val="both"/>
              <w:rPr>
                <w:rFonts w:ascii="Times New Roman" w:hAnsi="Times New Roman"/>
                <w:b/>
                <w:sz w:val="16"/>
                <w:szCs w:val="16"/>
                <w:u w:val="single"/>
              </w:rPr>
            </w:pPr>
            <w:r w:rsidRPr="007B2FAE">
              <w:rPr>
                <w:rFonts w:ascii="Times New Roman" w:hAnsi="Times New Roman"/>
                <w:b/>
                <w:sz w:val="16"/>
                <w:szCs w:val="16"/>
                <w:u w:val="single"/>
              </w:rPr>
              <w:t>Škodní a havarijní rezerva</w:t>
            </w:r>
          </w:p>
          <w:p w:rsidR="009D427D" w:rsidRPr="007B2FAE" w:rsidRDefault="009D427D" w:rsidP="009D427D">
            <w:pPr>
              <w:pStyle w:val="Zkladntext"/>
              <w:jc w:val="both"/>
              <w:rPr>
                <w:rFonts w:ascii="Times New Roman" w:hAnsi="Times New Roman"/>
                <w:b/>
                <w:sz w:val="16"/>
                <w:szCs w:val="16"/>
                <w:u w:val="single"/>
              </w:rPr>
            </w:pPr>
            <w:r w:rsidRPr="007B2FAE">
              <w:rPr>
                <w:rFonts w:ascii="Times New Roman" w:hAnsi="Times New Roman"/>
                <w:b/>
                <w:sz w:val="16"/>
                <w:szCs w:val="16"/>
                <w:u w:val="single"/>
              </w:rPr>
              <w:t>Studie, analýzy a pod.</w:t>
            </w:r>
          </w:p>
          <w:p w:rsidR="009D427D" w:rsidRPr="007B2FAE" w:rsidRDefault="009D427D" w:rsidP="009D427D">
            <w:pPr>
              <w:pStyle w:val="Zkladntext"/>
              <w:jc w:val="both"/>
              <w:rPr>
                <w:rFonts w:ascii="Times New Roman" w:hAnsi="Times New Roman"/>
                <w:sz w:val="16"/>
                <w:szCs w:val="16"/>
              </w:rPr>
            </w:pPr>
            <w:r w:rsidRPr="007B2FAE">
              <w:rPr>
                <w:rFonts w:ascii="Times New Roman" w:hAnsi="Times New Roman"/>
                <w:sz w:val="16"/>
                <w:szCs w:val="16"/>
              </w:rPr>
              <w:t>Rezervy jsou na základě usnesení orgánů města rozpouštěny do výdajů jednotlivých kapitol</w:t>
            </w:r>
            <w:r>
              <w:rPr>
                <w:rFonts w:ascii="Times New Roman" w:hAnsi="Times New Roman"/>
                <w:sz w:val="16"/>
                <w:szCs w:val="16"/>
              </w:rPr>
              <w:t>.</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920"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5" w:type="dxa"/>
            <w:gridSpan w:val="3"/>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3"/>
                <w:szCs w:val="13"/>
              </w:rPr>
            </w:pPr>
            <w:r>
              <w:rPr>
                <w:sz w:val="13"/>
                <w:szCs w:val="13"/>
              </w:rPr>
              <w:t>0700000708000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127,80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0,00</w:t>
            </w:r>
          </w:p>
        </w:tc>
        <w:tc>
          <w:tcPr>
            <w:tcW w:w="3260" w:type="dxa"/>
            <w:gridSpan w:val="14"/>
            <w:tcBorders>
              <w:top w:val="single" w:sz="6" w:space="0" w:color="auto"/>
              <w:left w:val="single" w:sz="6" w:space="0" w:color="auto"/>
              <w:bottom w:val="single" w:sz="6" w:space="0" w:color="auto"/>
              <w:right w:val="single" w:sz="6" w:space="0" w:color="auto"/>
            </w:tcBorders>
          </w:tcPr>
          <w:p w:rsidR="009D427D" w:rsidRDefault="009D427D" w:rsidP="009D427D">
            <w:pPr>
              <w:pStyle w:val="Zkladntext"/>
              <w:jc w:val="both"/>
              <w:rPr>
                <w:rFonts w:ascii="Times New Roman" w:hAnsi="Times New Roman"/>
                <w:b/>
                <w:sz w:val="16"/>
                <w:szCs w:val="16"/>
                <w:u w:val="single"/>
              </w:rPr>
            </w:pPr>
            <w:r>
              <w:rPr>
                <w:rFonts w:ascii="Times New Roman" w:hAnsi="Times New Roman"/>
                <w:b/>
                <w:sz w:val="16"/>
                <w:szCs w:val="16"/>
                <w:u w:val="single"/>
              </w:rPr>
              <w:t>Dotace nerozdělené</w:t>
            </w:r>
          </w:p>
          <w:p w:rsidR="009D427D" w:rsidRPr="007B2FAE" w:rsidRDefault="009D427D" w:rsidP="009D427D">
            <w:pPr>
              <w:pStyle w:val="Zkladntext"/>
              <w:jc w:val="both"/>
              <w:rPr>
                <w:rFonts w:ascii="Times New Roman" w:hAnsi="Times New Roman"/>
                <w:sz w:val="16"/>
                <w:szCs w:val="16"/>
              </w:rPr>
            </w:pPr>
            <w:r w:rsidRPr="007B2FAE">
              <w:rPr>
                <w:rFonts w:ascii="Times New Roman" w:hAnsi="Times New Roman"/>
                <w:sz w:val="16"/>
                <w:szCs w:val="16"/>
              </w:rPr>
              <w:t>Zbývající prostředky na poskytování dotací z rozpočtu města v průběhu II. pololetí.</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rPr>
                <w:sz w:val="18"/>
                <w:szCs w:val="18"/>
              </w:rPr>
            </w:pPr>
          </w:p>
        </w:tc>
        <w:tc>
          <w:tcPr>
            <w:tcW w:w="920"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5" w:type="dxa"/>
            <w:gridSpan w:val="3"/>
            <w:tcBorders>
              <w:top w:val="single" w:sz="6" w:space="0" w:color="auto"/>
              <w:left w:val="single" w:sz="6" w:space="0" w:color="auto"/>
              <w:bottom w:val="single" w:sz="6" w:space="0" w:color="auto"/>
              <w:right w:val="single" w:sz="6" w:space="0" w:color="auto"/>
            </w:tcBorders>
          </w:tcPr>
          <w:p w:rsidR="009D427D" w:rsidRPr="007C7248" w:rsidRDefault="009D427D" w:rsidP="009D427D">
            <w:pPr>
              <w:jc w:val="center"/>
              <w:rPr>
                <w:sz w:val="13"/>
                <w:szCs w:val="13"/>
              </w:rPr>
            </w:pPr>
            <w:r>
              <w:rPr>
                <w:sz w:val="13"/>
                <w:szCs w:val="13"/>
              </w:rPr>
              <w:t>0700000708300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5</w:t>
            </w:r>
            <w:r>
              <w:rPr>
                <w:sz w:val="16"/>
                <w:szCs w:val="16"/>
              </w:rPr>
              <w:t xml:space="preserve"> </w:t>
            </w:r>
            <w:r w:rsidRPr="007B2FAE">
              <w:rPr>
                <w:sz w:val="16"/>
                <w:szCs w:val="16"/>
              </w:rPr>
              <w:t>315,00</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4 325,79</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pStyle w:val="Nadpis2"/>
              <w:rPr>
                <w:rFonts w:ascii="Times New Roman" w:hAnsi="Times New Roman"/>
                <w:sz w:val="16"/>
                <w:szCs w:val="16"/>
                <w:u w:val="single"/>
              </w:rPr>
            </w:pPr>
            <w:r w:rsidRPr="007B2FAE">
              <w:rPr>
                <w:rFonts w:ascii="Times New Roman" w:hAnsi="Times New Roman"/>
                <w:sz w:val="16"/>
                <w:szCs w:val="16"/>
                <w:u w:val="single"/>
              </w:rPr>
              <w:t>DPH</w:t>
            </w:r>
          </w:p>
          <w:p w:rsidR="009D427D" w:rsidRPr="007B2FAE" w:rsidRDefault="009D427D" w:rsidP="009D427D">
            <w:pPr>
              <w:jc w:val="both"/>
              <w:rPr>
                <w:sz w:val="16"/>
                <w:szCs w:val="16"/>
              </w:rPr>
            </w:pPr>
            <w:r w:rsidRPr="007B2FAE">
              <w:rPr>
                <w:sz w:val="16"/>
                <w:szCs w:val="16"/>
              </w:rPr>
              <w:t xml:space="preserve">Čerpání položky je odvislé na čtvrtletním vyúčtování DPH (platba daně – nadměrný odpočet). </w:t>
            </w:r>
          </w:p>
        </w:tc>
      </w:tr>
      <w:tr w:rsidR="009D427D" w:rsidRPr="00B644EF" w:rsidTr="009D427D">
        <w:trPr>
          <w:gridAfter w:val="1"/>
          <w:wAfter w:w="204" w:type="dxa"/>
          <w:cantSplit/>
        </w:trPr>
        <w:tc>
          <w:tcPr>
            <w:tcW w:w="920"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920"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5" w:type="dxa"/>
            <w:gridSpan w:val="3"/>
            <w:tcBorders>
              <w:top w:val="single" w:sz="6" w:space="0" w:color="auto"/>
              <w:left w:val="single" w:sz="6" w:space="0" w:color="auto"/>
              <w:bottom w:val="single" w:sz="6" w:space="0" w:color="auto"/>
              <w:right w:val="single" w:sz="6" w:space="0" w:color="auto"/>
            </w:tcBorders>
          </w:tcPr>
          <w:p w:rsidR="009D427D" w:rsidRPr="00E63F4F" w:rsidRDefault="009D427D" w:rsidP="009D427D">
            <w:pPr>
              <w:jc w:val="center"/>
              <w:rPr>
                <w:sz w:val="13"/>
                <w:szCs w:val="13"/>
              </w:rPr>
            </w:pPr>
            <w:r w:rsidRPr="00E63F4F">
              <w:rPr>
                <w:sz w:val="13"/>
                <w:szCs w:val="13"/>
              </w:rPr>
              <w:t>0700396000000</w:t>
            </w:r>
          </w:p>
        </w:tc>
        <w:tc>
          <w:tcPr>
            <w:tcW w:w="775" w:type="dxa"/>
            <w:gridSpan w:val="2"/>
            <w:tcBorders>
              <w:top w:val="single" w:sz="6" w:space="0" w:color="auto"/>
              <w:left w:val="single" w:sz="6" w:space="0" w:color="auto"/>
              <w:bottom w:val="single" w:sz="6" w:space="0" w:color="auto"/>
              <w:right w:val="single" w:sz="6" w:space="0" w:color="auto"/>
            </w:tcBorders>
          </w:tcPr>
          <w:p w:rsidR="009D427D" w:rsidRPr="00B644EF" w:rsidRDefault="009D427D" w:rsidP="009D427D">
            <w:pPr>
              <w:jc w:val="center"/>
              <w:rPr>
                <w:sz w:val="18"/>
                <w:szCs w:val="18"/>
              </w:rPr>
            </w:pPr>
          </w:p>
        </w:tc>
        <w:tc>
          <w:tcPr>
            <w:tcW w:w="1068"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Pr>
                <w:sz w:val="16"/>
                <w:szCs w:val="16"/>
              </w:rPr>
              <w:t>3 518,38</w:t>
            </w:r>
          </w:p>
        </w:tc>
        <w:tc>
          <w:tcPr>
            <w:tcW w:w="1134" w:type="dxa"/>
            <w:gridSpan w:val="4"/>
            <w:tcBorders>
              <w:top w:val="single" w:sz="6" w:space="0" w:color="auto"/>
              <w:left w:val="single" w:sz="6" w:space="0" w:color="auto"/>
              <w:bottom w:val="single" w:sz="6" w:space="0" w:color="auto"/>
              <w:right w:val="single" w:sz="6" w:space="0" w:color="auto"/>
            </w:tcBorders>
          </w:tcPr>
          <w:p w:rsidR="009D427D" w:rsidRPr="007B2FAE" w:rsidRDefault="009D427D" w:rsidP="009D427D">
            <w:pPr>
              <w:jc w:val="right"/>
              <w:rPr>
                <w:sz w:val="16"/>
                <w:szCs w:val="16"/>
              </w:rPr>
            </w:pPr>
            <w:r w:rsidRPr="007B2FAE">
              <w:rPr>
                <w:sz w:val="16"/>
                <w:szCs w:val="16"/>
              </w:rPr>
              <w:t>0,00</w:t>
            </w:r>
          </w:p>
        </w:tc>
        <w:tc>
          <w:tcPr>
            <w:tcW w:w="3260" w:type="dxa"/>
            <w:gridSpan w:val="14"/>
            <w:tcBorders>
              <w:top w:val="single" w:sz="6" w:space="0" w:color="auto"/>
              <w:left w:val="single" w:sz="6" w:space="0" w:color="auto"/>
              <w:bottom w:val="single" w:sz="6" w:space="0" w:color="auto"/>
              <w:right w:val="single" w:sz="6" w:space="0" w:color="auto"/>
            </w:tcBorders>
          </w:tcPr>
          <w:p w:rsidR="009D427D" w:rsidRPr="007B2FAE" w:rsidRDefault="009D427D" w:rsidP="009D427D">
            <w:pPr>
              <w:pStyle w:val="Nadpis2"/>
              <w:rPr>
                <w:rFonts w:ascii="Times New Roman" w:hAnsi="Times New Roman" w:cs="Times New Roman"/>
                <w:sz w:val="16"/>
                <w:szCs w:val="16"/>
                <w:u w:val="single"/>
              </w:rPr>
            </w:pPr>
            <w:r w:rsidRPr="007B2FAE">
              <w:rPr>
                <w:rFonts w:ascii="Times New Roman" w:hAnsi="Times New Roman" w:cs="Times New Roman"/>
                <w:sz w:val="16"/>
                <w:szCs w:val="16"/>
                <w:u w:val="single"/>
              </w:rPr>
              <w:t>Limit ostatních investic celkem</w:t>
            </w:r>
          </w:p>
          <w:p w:rsidR="009D427D" w:rsidRPr="007B2FAE" w:rsidRDefault="009D427D" w:rsidP="009D427D">
            <w:pPr>
              <w:pStyle w:val="Nadpis2"/>
              <w:rPr>
                <w:rFonts w:ascii="Times New Roman" w:hAnsi="Times New Roman" w:cs="Times New Roman"/>
                <w:b w:val="0"/>
                <w:sz w:val="16"/>
                <w:szCs w:val="16"/>
              </w:rPr>
            </w:pPr>
            <w:r w:rsidRPr="007B2FAE">
              <w:rPr>
                <w:rFonts w:ascii="Times New Roman" w:hAnsi="Times New Roman" w:cs="Times New Roman"/>
                <w:b w:val="0"/>
                <w:sz w:val="16"/>
                <w:szCs w:val="16"/>
              </w:rPr>
              <w:t xml:space="preserve">Rezerva na ostatní investiční výdaje je na základě usnesení orgánů města rozpouštěna do výdajů jednotlivých kapitol; nedochází k jejímu čerpání v kap. 70 na položce 6909. </w:t>
            </w:r>
            <w:r w:rsidRPr="007B2FAE">
              <w:rPr>
                <w:rFonts w:ascii="Times New Roman" w:hAnsi="Times New Roman"/>
                <w:b w:val="0"/>
                <w:sz w:val="16"/>
                <w:szCs w:val="16"/>
              </w:rPr>
              <w:t>Údaj upraveného rozpočtu obsahuje zbývající prostředky k rozdělení do konce roku.</w:t>
            </w:r>
          </w:p>
        </w:tc>
      </w:tr>
    </w:tbl>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5F506C" w:rsidRDefault="005F506C" w:rsidP="0011442E"/>
    <w:p w:rsidR="005F506C" w:rsidRDefault="005F506C" w:rsidP="0011442E"/>
    <w:p w:rsidR="005F506C" w:rsidRDefault="005F506C" w:rsidP="0011442E"/>
    <w:p w:rsidR="005F506C" w:rsidRDefault="005F506C" w:rsidP="0011442E"/>
    <w:p w:rsidR="009D427D" w:rsidRDefault="009D427D" w:rsidP="0011442E"/>
    <w:p w:rsidR="009D427D" w:rsidRDefault="009D427D" w:rsidP="0011442E"/>
    <w:tbl>
      <w:tblPr>
        <w:tblW w:w="0" w:type="auto"/>
        <w:tblLayout w:type="fixed"/>
        <w:tblCellMar>
          <w:left w:w="70" w:type="dxa"/>
          <w:right w:w="70" w:type="dxa"/>
        </w:tblCellMar>
        <w:tblLook w:val="0000" w:firstRow="0" w:lastRow="0" w:firstColumn="0" w:lastColumn="0" w:noHBand="0" w:noVBand="0"/>
      </w:tblPr>
      <w:tblGrid>
        <w:gridCol w:w="460"/>
        <w:gridCol w:w="319"/>
        <w:gridCol w:w="141"/>
        <w:gridCol w:w="460"/>
        <w:gridCol w:w="108"/>
        <w:gridCol w:w="52"/>
        <w:gridCol w:w="300"/>
        <w:gridCol w:w="460"/>
        <w:gridCol w:w="460"/>
        <w:gridCol w:w="145"/>
        <w:gridCol w:w="315"/>
        <w:gridCol w:w="460"/>
        <w:gridCol w:w="460"/>
        <w:gridCol w:w="460"/>
        <w:gridCol w:w="460"/>
        <w:gridCol w:w="460"/>
        <w:gridCol w:w="460"/>
        <w:gridCol w:w="460"/>
        <w:gridCol w:w="460"/>
        <w:gridCol w:w="460"/>
        <w:gridCol w:w="460"/>
        <w:gridCol w:w="460"/>
        <w:gridCol w:w="460"/>
        <w:gridCol w:w="460"/>
      </w:tblGrid>
      <w:tr w:rsidR="009D427D" w:rsidTr="009D427D">
        <w:tc>
          <w:tcPr>
            <w:tcW w:w="9200" w:type="dxa"/>
            <w:gridSpan w:val="24"/>
          </w:tcPr>
          <w:p w:rsidR="009D427D" w:rsidRDefault="009D427D" w:rsidP="009D427D">
            <w:pPr>
              <w:pStyle w:val="Nadpis1"/>
              <w:jc w:val="center"/>
              <w:rPr>
                <w:sz w:val="36"/>
              </w:rPr>
            </w:pPr>
            <w:r>
              <w:rPr>
                <w:sz w:val="36"/>
              </w:rPr>
              <w:lastRenderedPageBreak/>
              <w:t>Kapitola 71 – Sociální fond</w:t>
            </w:r>
          </w:p>
        </w:tc>
      </w:tr>
      <w:tr w:rsidR="009D427D" w:rsidTr="009D427D">
        <w:tc>
          <w:tcPr>
            <w:tcW w:w="9200" w:type="dxa"/>
            <w:gridSpan w:val="24"/>
            <w:shd w:val="pct5" w:color="000000" w:fill="FFFFFF"/>
          </w:tcPr>
          <w:p w:rsidR="00F43928" w:rsidRDefault="00F43928" w:rsidP="009D427D">
            <w:pPr>
              <w:rPr>
                <w:b/>
                <w:sz w:val="24"/>
                <w:u w:val="single"/>
              </w:rPr>
            </w:pPr>
          </w:p>
          <w:p w:rsidR="009D427D" w:rsidRDefault="009D427D" w:rsidP="009D427D">
            <w:pPr>
              <w:rPr>
                <w:b/>
                <w:sz w:val="24"/>
                <w:u w:val="single"/>
              </w:rPr>
            </w:pPr>
            <w:r>
              <w:rPr>
                <w:b/>
                <w:sz w:val="24"/>
                <w:u w:val="single"/>
              </w:rPr>
              <w:t>Rozbor plnění příjmů rozpočtu kapitoly</w:t>
            </w:r>
          </w:p>
        </w:tc>
      </w:tr>
      <w:tr w:rsidR="009D427D" w:rsidTr="009D427D">
        <w:tc>
          <w:tcPr>
            <w:tcW w:w="460" w:type="dxa"/>
          </w:tcPr>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gridSpan w:val="3"/>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r>
      <w:tr w:rsidR="009D427D" w:rsidTr="009D427D">
        <w:tc>
          <w:tcPr>
            <w:tcW w:w="1840" w:type="dxa"/>
            <w:gridSpan w:val="7"/>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r>
              <w:rPr>
                <w:b/>
                <w:sz w:val="16"/>
              </w:rPr>
              <w:t>Rozpočet upravený v tis. Kč</w:t>
            </w:r>
          </w:p>
        </w:tc>
        <w:tc>
          <w:tcPr>
            <w:tcW w:w="1840" w:type="dxa"/>
            <w:gridSpan w:val="5"/>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r>
              <w:rPr>
                <w:b/>
                <w:sz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r>
              <w:rPr>
                <w:b/>
                <w:sz w:val="16"/>
              </w:rPr>
              <w:t>SK/RU v %</w:t>
            </w:r>
          </w:p>
        </w:tc>
        <w:tc>
          <w:tcPr>
            <w:tcW w:w="3680" w:type="dxa"/>
            <w:gridSpan w:val="8"/>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r>
              <w:rPr>
                <w:b/>
                <w:sz w:val="16"/>
              </w:rPr>
              <w:t>Komentář</w:t>
            </w:r>
          </w:p>
        </w:tc>
      </w:tr>
      <w:tr w:rsidR="009D427D" w:rsidTr="009D427D">
        <w:tc>
          <w:tcPr>
            <w:tcW w:w="1840" w:type="dxa"/>
            <w:gridSpan w:val="7"/>
            <w:tcBorders>
              <w:top w:val="single" w:sz="6" w:space="0" w:color="auto"/>
              <w:left w:val="single" w:sz="6" w:space="0" w:color="auto"/>
              <w:bottom w:val="single" w:sz="6" w:space="0" w:color="auto"/>
              <w:right w:val="single" w:sz="6" w:space="0" w:color="auto"/>
            </w:tcBorders>
          </w:tcPr>
          <w:p w:rsidR="009D427D" w:rsidRDefault="009D427D" w:rsidP="009D427D">
            <w:pPr>
              <w:jc w:val="right"/>
              <w:rPr>
                <w:b/>
              </w:rPr>
            </w:pPr>
            <w:r>
              <w:rPr>
                <w:b/>
              </w:rPr>
              <w:t>210,00</w:t>
            </w:r>
          </w:p>
        </w:tc>
        <w:tc>
          <w:tcPr>
            <w:tcW w:w="1840" w:type="dxa"/>
            <w:gridSpan w:val="5"/>
            <w:tcBorders>
              <w:top w:val="single" w:sz="6" w:space="0" w:color="auto"/>
              <w:left w:val="single" w:sz="6" w:space="0" w:color="auto"/>
              <w:bottom w:val="single" w:sz="6" w:space="0" w:color="auto"/>
              <w:right w:val="single" w:sz="6" w:space="0" w:color="auto"/>
            </w:tcBorders>
          </w:tcPr>
          <w:p w:rsidR="009D427D" w:rsidRDefault="009D427D" w:rsidP="009D427D">
            <w:pPr>
              <w:jc w:val="right"/>
              <w:rPr>
                <w:b/>
              </w:rPr>
            </w:pPr>
            <w:r>
              <w:rPr>
                <w:b/>
              </w:rPr>
              <w:t>3.037,57</w:t>
            </w:r>
          </w:p>
        </w:tc>
        <w:tc>
          <w:tcPr>
            <w:tcW w:w="1840" w:type="dxa"/>
            <w:gridSpan w:val="4"/>
            <w:tcBorders>
              <w:top w:val="single" w:sz="6" w:space="0" w:color="auto"/>
              <w:left w:val="single" w:sz="6" w:space="0" w:color="auto"/>
              <w:bottom w:val="single" w:sz="6" w:space="0" w:color="auto"/>
              <w:right w:val="single" w:sz="6" w:space="0" w:color="auto"/>
            </w:tcBorders>
          </w:tcPr>
          <w:p w:rsidR="009D427D" w:rsidRDefault="009D427D" w:rsidP="009D427D">
            <w:pPr>
              <w:jc w:val="right"/>
              <w:rPr>
                <w:b/>
              </w:rPr>
            </w:pPr>
            <w:r>
              <w:rPr>
                <w:b/>
              </w:rPr>
              <w:t>1 446,46</w:t>
            </w:r>
          </w:p>
        </w:tc>
        <w:tc>
          <w:tcPr>
            <w:tcW w:w="3680" w:type="dxa"/>
            <w:gridSpan w:val="8"/>
            <w:tcBorders>
              <w:top w:val="single" w:sz="6" w:space="0" w:color="auto"/>
              <w:left w:val="single" w:sz="6" w:space="0" w:color="auto"/>
              <w:bottom w:val="single" w:sz="6" w:space="0" w:color="auto"/>
              <w:right w:val="single" w:sz="6" w:space="0" w:color="auto"/>
            </w:tcBorders>
          </w:tcPr>
          <w:p w:rsidR="009D427D" w:rsidRDefault="009D427D" w:rsidP="009D427D">
            <w:pPr>
              <w:rPr>
                <w:b/>
              </w:rPr>
            </w:pPr>
            <w:r>
              <w:rPr>
                <w:b/>
              </w:rPr>
              <w:t>Nekonsolidované příjmy</w:t>
            </w:r>
          </w:p>
        </w:tc>
      </w:tr>
      <w:tr w:rsidR="009D427D" w:rsidTr="009D427D">
        <w:tc>
          <w:tcPr>
            <w:tcW w:w="1840" w:type="dxa"/>
            <w:gridSpan w:val="7"/>
            <w:tcBorders>
              <w:top w:val="single" w:sz="6" w:space="0" w:color="auto"/>
              <w:left w:val="single" w:sz="6" w:space="0" w:color="auto"/>
              <w:bottom w:val="single" w:sz="6" w:space="0" w:color="auto"/>
              <w:right w:val="single" w:sz="6" w:space="0" w:color="auto"/>
            </w:tcBorders>
          </w:tcPr>
          <w:p w:rsidR="009D427D" w:rsidRDefault="009D427D" w:rsidP="009D427D">
            <w:pPr>
              <w:jc w:val="right"/>
              <w:rPr>
                <w:b/>
              </w:rPr>
            </w:pPr>
            <w:r>
              <w:rPr>
                <w:b/>
              </w:rPr>
              <w:t>210,00</w:t>
            </w:r>
          </w:p>
        </w:tc>
        <w:tc>
          <w:tcPr>
            <w:tcW w:w="1840" w:type="dxa"/>
            <w:gridSpan w:val="5"/>
            <w:tcBorders>
              <w:top w:val="single" w:sz="6" w:space="0" w:color="auto"/>
              <w:left w:val="single" w:sz="6" w:space="0" w:color="auto"/>
              <w:bottom w:val="single" w:sz="6" w:space="0" w:color="auto"/>
              <w:right w:val="single" w:sz="6" w:space="0" w:color="auto"/>
            </w:tcBorders>
          </w:tcPr>
          <w:p w:rsidR="009D427D" w:rsidRDefault="009D427D" w:rsidP="009D427D">
            <w:pPr>
              <w:jc w:val="right"/>
              <w:rPr>
                <w:b/>
              </w:rPr>
            </w:pPr>
            <w:r>
              <w:rPr>
                <w:b/>
              </w:rPr>
              <w:t>103,82</w:t>
            </w:r>
          </w:p>
        </w:tc>
        <w:tc>
          <w:tcPr>
            <w:tcW w:w="1840" w:type="dxa"/>
            <w:gridSpan w:val="4"/>
            <w:tcBorders>
              <w:top w:val="single" w:sz="6" w:space="0" w:color="auto"/>
              <w:left w:val="single" w:sz="6" w:space="0" w:color="auto"/>
              <w:bottom w:val="single" w:sz="6" w:space="0" w:color="auto"/>
              <w:right w:val="single" w:sz="6" w:space="0" w:color="auto"/>
            </w:tcBorders>
          </w:tcPr>
          <w:p w:rsidR="009D427D" w:rsidRDefault="009D427D" w:rsidP="009D427D">
            <w:pPr>
              <w:jc w:val="right"/>
              <w:rPr>
                <w:b/>
              </w:rPr>
            </w:pPr>
            <w:r>
              <w:rPr>
                <w:b/>
              </w:rPr>
              <w:t>49,44</w:t>
            </w:r>
          </w:p>
        </w:tc>
        <w:tc>
          <w:tcPr>
            <w:tcW w:w="3680" w:type="dxa"/>
            <w:gridSpan w:val="8"/>
            <w:tcBorders>
              <w:top w:val="single" w:sz="6" w:space="0" w:color="auto"/>
              <w:left w:val="single" w:sz="6" w:space="0" w:color="auto"/>
              <w:bottom w:val="single" w:sz="6" w:space="0" w:color="auto"/>
              <w:right w:val="single" w:sz="6" w:space="0" w:color="auto"/>
            </w:tcBorders>
          </w:tcPr>
          <w:p w:rsidR="009D427D" w:rsidRDefault="009D427D" w:rsidP="009D427D">
            <w:pPr>
              <w:rPr>
                <w:b/>
              </w:rPr>
            </w:pPr>
            <w:r>
              <w:rPr>
                <w:b/>
              </w:rPr>
              <w:t>Konsolidované příjmy</w:t>
            </w:r>
          </w:p>
        </w:tc>
      </w:tr>
      <w:tr w:rsidR="009D427D" w:rsidTr="009D427D">
        <w:tc>
          <w:tcPr>
            <w:tcW w:w="9200" w:type="dxa"/>
            <w:gridSpan w:val="24"/>
          </w:tcPr>
          <w:p w:rsidR="00F43928" w:rsidRDefault="00F43928" w:rsidP="009D427D">
            <w:pPr>
              <w:jc w:val="center"/>
              <w:rPr>
                <w:b/>
              </w:rPr>
            </w:pPr>
          </w:p>
          <w:p w:rsidR="009D427D" w:rsidRDefault="009D427D" w:rsidP="009D427D">
            <w:pPr>
              <w:jc w:val="center"/>
              <w:rPr>
                <w:b/>
              </w:rPr>
            </w:pPr>
            <w:r>
              <w:rPr>
                <w:b/>
              </w:rPr>
              <w:t>Stručný komentář k celkovému vývoji plnění příjmů kapitoly ve sledovaném období</w:t>
            </w:r>
          </w:p>
        </w:tc>
      </w:tr>
      <w:tr w:rsidR="009D427D" w:rsidTr="009D427D">
        <w:tc>
          <w:tcPr>
            <w:tcW w:w="460" w:type="dxa"/>
          </w:tcPr>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gridSpan w:val="3"/>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r>
      <w:tr w:rsidR="009D427D" w:rsidTr="009D427D">
        <w:tc>
          <w:tcPr>
            <w:tcW w:w="9200" w:type="dxa"/>
            <w:gridSpan w:val="24"/>
            <w:tcBorders>
              <w:top w:val="single" w:sz="6" w:space="0" w:color="auto"/>
              <w:left w:val="single" w:sz="6" w:space="0" w:color="auto"/>
              <w:bottom w:val="single" w:sz="6" w:space="0" w:color="auto"/>
              <w:right w:val="single" w:sz="6" w:space="0" w:color="auto"/>
            </w:tcBorders>
          </w:tcPr>
          <w:p w:rsidR="009D427D" w:rsidRDefault="009D427D" w:rsidP="009D427D">
            <w:pPr>
              <w:jc w:val="both"/>
            </w:pPr>
            <w:r>
              <w:t xml:space="preserve">Plnění příjmové stránky rozpočtu kapitoly za sledované období probíhalo v souladu se schváleným rozpočtem sociálního fondu na cca 49 %.  </w:t>
            </w:r>
          </w:p>
        </w:tc>
      </w:tr>
      <w:tr w:rsidR="009D427D" w:rsidTr="009D427D">
        <w:tc>
          <w:tcPr>
            <w:tcW w:w="460" w:type="dxa"/>
          </w:tcPr>
          <w:p w:rsidR="009D427D" w:rsidRDefault="009D427D" w:rsidP="009D427D">
            <w:pPr>
              <w:rPr>
                <w:b/>
              </w:rPr>
            </w:pPr>
          </w:p>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gridSpan w:val="3"/>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r>
      <w:tr w:rsidR="009D427D" w:rsidTr="009D427D">
        <w:tc>
          <w:tcPr>
            <w:tcW w:w="9200" w:type="dxa"/>
            <w:gridSpan w:val="24"/>
          </w:tcPr>
          <w:p w:rsidR="009D427D" w:rsidRDefault="009D427D" w:rsidP="009D427D">
            <w:pPr>
              <w:jc w:val="center"/>
              <w:rPr>
                <w:b/>
              </w:rPr>
            </w:pPr>
            <w:r>
              <w:rPr>
                <w:b/>
              </w:rPr>
              <w:t>Komentář k položkám (akcím), které vykázaly abnormalitu v řádném plnění příjmů rozpočtu kapitoly ve sledovaném období</w:t>
            </w:r>
          </w:p>
        </w:tc>
      </w:tr>
      <w:tr w:rsidR="009D427D" w:rsidTr="009D427D">
        <w:tc>
          <w:tcPr>
            <w:tcW w:w="460" w:type="dxa"/>
          </w:tcPr>
          <w:p w:rsidR="009D427D" w:rsidRDefault="009D427D" w:rsidP="009D427D">
            <w:pPr>
              <w:rPr>
                <w:b/>
              </w:rPr>
            </w:pPr>
          </w:p>
        </w:tc>
        <w:tc>
          <w:tcPr>
            <w:tcW w:w="319" w:type="dxa"/>
          </w:tcPr>
          <w:p w:rsidR="009D427D" w:rsidRDefault="009D427D" w:rsidP="009D427D">
            <w:pPr>
              <w:rPr>
                <w:b/>
              </w:rPr>
            </w:pPr>
          </w:p>
        </w:tc>
        <w:tc>
          <w:tcPr>
            <w:tcW w:w="601" w:type="dxa"/>
            <w:gridSpan w:val="2"/>
          </w:tcPr>
          <w:p w:rsidR="009D427D" w:rsidRDefault="009D427D" w:rsidP="009D427D">
            <w:pPr>
              <w:rPr>
                <w:b/>
              </w:rPr>
            </w:pPr>
          </w:p>
        </w:tc>
        <w:tc>
          <w:tcPr>
            <w:tcW w:w="160" w:type="dxa"/>
            <w:gridSpan w:val="2"/>
          </w:tcPr>
          <w:p w:rsidR="009D427D" w:rsidRDefault="009D427D" w:rsidP="009D427D">
            <w:pPr>
              <w:rPr>
                <w:b/>
              </w:rPr>
            </w:pPr>
          </w:p>
        </w:tc>
        <w:tc>
          <w:tcPr>
            <w:tcW w:w="760" w:type="dxa"/>
            <w:gridSpan w:val="2"/>
          </w:tcPr>
          <w:p w:rsidR="009D427D" w:rsidRDefault="009D427D" w:rsidP="009D427D">
            <w:pPr>
              <w:rPr>
                <w:b/>
              </w:rPr>
            </w:pPr>
          </w:p>
        </w:tc>
        <w:tc>
          <w:tcPr>
            <w:tcW w:w="605" w:type="dxa"/>
            <w:gridSpan w:val="2"/>
          </w:tcPr>
          <w:p w:rsidR="009D427D" w:rsidRDefault="009D427D" w:rsidP="009D427D">
            <w:pPr>
              <w:rPr>
                <w:b/>
              </w:rPr>
            </w:pPr>
          </w:p>
        </w:tc>
        <w:tc>
          <w:tcPr>
            <w:tcW w:w="315"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r>
      <w:tr w:rsidR="009D427D" w:rsidTr="009D427D">
        <w:tc>
          <w:tcPr>
            <w:tcW w:w="779" w:type="dxa"/>
            <w:gridSpan w:val="2"/>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r>
              <w:rPr>
                <w:b/>
                <w:sz w:val="16"/>
              </w:rPr>
              <w:t>Oddíl, paragraf</w:t>
            </w:r>
          </w:p>
        </w:tc>
        <w:tc>
          <w:tcPr>
            <w:tcW w:w="709" w:type="dxa"/>
            <w:gridSpan w:val="3"/>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p>
          <w:p w:rsidR="009D427D" w:rsidRDefault="009D427D" w:rsidP="009D427D">
            <w:pPr>
              <w:jc w:val="center"/>
              <w:rPr>
                <w:b/>
                <w:sz w:val="16"/>
              </w:rPr>
            </w:pPr>
            <w:r>
              <w:rPr>
                <w:b/>
                <w:sz w:val="16"/>
              </w:rPr>
              <w:t>Položka</w:t>
            </w:r>
          </w:p>
        </w:tc>
        <w:tc>
          <w:tcPr>
            <w:tcW w:w="1417" w:type="dxa"/>
            <w:gridSpan w:val="5"/>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proofErr w:type="spellStart"/>
            <w:r>
              <w:rPr>
                <w:b/>
                <w:sz w:val="16"/>
              </w:rPr>
              <w:t>Organi</w:t>
            </w:r>
            <w:proofErr w:type="spellEnd"/>
            <w:r>
              <w:rPr>
                <w:b/>
                <w:sz w:val="16"/>
              </w:rPr>
              <w:t>-</w:t>
            </w:r>
          </w:p>
          <w:p w:rsidR="009D427D" w:rsidRDefault="009D427D" w:rsidP="009D427D">
            <w:pPr>
              <w:jc w:val="center"/>
              <w:rPr>
                <w:b/>
                <w:sz w:val="16"/>
              </w:rPr>
            </w:pPr>
            <w:proofErr w:type="spellStart"/>
            <w:r>
              <w:rPr>
                <w:b/>
                <w:sz w:val="16"/>
              </w:rPr>
              <w:t>zace</w:t>
            </w:r>
            <w:proofErr w:type="spellEnd"/>
          </w:p>
        </w:tc>
        <w:tc>
          <w:tcPr>
            <w:tcW w:w="775" w:type="dxa"/>
            <w:gridSpan w:val="2"/>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r>
              <w:rPr>
                <w:b/>
                <w:sz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r>
              <w:rPr>
                <w:b/>
                <w:sz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r>
              <w:rPr>
                <w:b/>
                <w:sz w:val="16"/>
              </w:rPr>
              <w:t>Skuteč-</w:t>
            </w:r>
          </w:p>
          <w:p w:rsidR="009D427D" w:rsidRDefault="009D427D" w:rsidP="009D427D">
            <w:pPr>
              <w:jc w:val="center"/>
              <w:rPr>
                <w:b/>
                <w:sz w:val="16"/>
              </w:rPr>
            </w:pPr>
            <w:proofErr w:type="spellStart"/>
            <w:r>
              <w:rPr>
                <w:b/>
                <w:sz w:val="16"/>
              </w:rPr>
              <w:t>nost</w:t>
            </w:r>
            <w:proofErr w:type="spellEnd"/>
            <w:r>
              <w:rPr>
                <w:b/>
                <w:sz w:val="16"/>
              </w:rPr>
              <w:t xml:space="preserve"> v tis. Kč</w:t>
            </w:r>
          </w:p>
        </w:tc>
        <w:tc>
          <w:tcPr>
            <w:tcW w:w="3680" w:type="dxa"/>
            <w:gridSpan w:val="8"/>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p>
          <w:p w:rsidR="009D427D" w:rsidRDefault="009D427D" w:rsidP="009D427D">
            <w:pPr>
              <w:jc w:val="center"/>
              <w:rPr>
                <w:b/>
                <w:sz w:val="16"/>
              </w:rPr>
            </w:pPr>
            <w:r>
              <w:rPr>
                <w:b/>
                <w:sz w:val="16"/>
              </w:rPr>
              <w:t>Komentář</w:t>
            </w:r>
          </w:p>
        </w:tc>
      </w:tr>
      <w:tr w:rsidR="009D427D" w:rsidTr="009D427D">
        <w:tc>
          <w:tcPr>
            <w:tcW w:w="779" w:type="dxa"/>
            <w:gridSpan w:val="2"/>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8"/>
              </w:rPr>
            </w:pPr>
          </w:p>
        </w:tc>
        <w:tc>
          <w:tcPr>
            <w:tcW w:w="709" w:type="dxa"/>
            <w:gridSpan w:val="3"/>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8"/>
              </w:rPr>
            </w:pPr>
          </w:p>
        </w:tc>
        <w:tc>
          <w:tcPr>
            <w:tcW w:w="1417" w:type="dxa"/>
            <w:gridSpan w:val="5"/>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8"/>
              </w:rPr>
            </w:pPr>
          </w:p>
        </w:tc>
        <w:tc>
          <w:tcPr>
            <w:tcW w:w="775" w:type="dxa"/>
            <w:gridSpan w:val="2"/>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8"/>
              </w:rPr>
            </w:pPr>
          </w:p>
        </w:tc>
        <w:tc>
          <w:tcPr>
            <w:tcW w:w="920" w:type="dxa"/>
            <w:gridSpan w:val="2"/>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8"/>
              </w:rPr>
            </w:pPr>
          </w:p>
        </w:tc>
        <w:tc>
          <w:tcPr>
            <w:tcW w:w="920" w:type="dxa"/>
            <w:gridSpan w:val="2"/>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8"/>
              </w:rPr>
            </w:pPr>
          </w:p>
        </w:tc>
        <w:tc>
          <w:tcPr>
            <w:tcW w:w="3680" w:type="dxa"/>
            <w:gridSpan w:val="8"/>
            <w:tcBorders>
              <w:top w:val="single" w:sz="6" w:space="0" w:color="auto"/>
              <w:left w:val="single" w:sz="6" w:space="0" w:color="auto"/>
              <w:bottom w:val="single" w:sz="6" w:space="0" w:color="auto"/>
              <w:right w:val="single" w:sz="6" w:space="0" w:color="auto"/>
            </w:tcBorders>
          </w:tcPr>
          <w:p w:rsidR="009D427D" w:rsidRPr="00550BAF" w:rsidRDefault="009D427D" w:rsidP="009D427D">
            <w:pPr>
              <w:jc w:val="both"/>
              <w:rPr>
                <w:sz w:val="18"/>
              </w:rPr>
            </w:pPr>
            <w:r>
              <w:rPr>
                <w:sz w:val="18"/>
              </w:rPr>
              <w:t xml:space="preserve">                                    ---</w:t>
            </w:r>
          </w:p>
        </w:tc>
      </w:tr>
      <w:tr w:rsidR="009D427D" w:rsidTr="009D427D">
        <w:tc>
          <w:tcPr>
            <w:tcW w:w="460" w:type="dxa"/>
          </w:tcPr>
          <w:p w:rsidR="009D427D" w:rsidRDefault="009D427D" w:rsidP="009D427D">
            <w:pPr>
              <w:rPr>
                <w:b/>
              </w:rPr>
            </w:pPr>
          </w:p>
        </w:tc>
        <w:tc>
          <w:tcPr>
            <w:tcW w:w="319" w:type="dxa"/>
          </w:tcPr>
          <w:p w:rsidR="009D427D" w:rsidRDefault="009D427D" w:rsidP="009D427D">
            <w:pPr>
              <w:rPr>
                <w:b/>
              </w:rPr>
            </w:pPr>
          </w:p>
        </w:tc>
        <w:tc>
          <w:tcPr>
            <w:tcW w:w="601" w:type="dxa"/>
            <w:gridSpan w:val="2"/>
          </w:tcPr>
          <w:p w:rsidR="009D427D" w:rsidRDefault="009D427D" w:rsidP="009D427D">
            <w:pPr>
              <w:rPr>
                <w:b/>
              </w:rPr>
            </w:pPr>
          </w:p>
          <w:p w:rsidR="009D427D" w:rsidRDefault="009D427D" w:rsidP="009D427D">
            <w:pPr>
              <w:rPr>
                <w:b/>
              </w:rPr>
            </w:pPr>
          </w:p>
          <w:p w:rsidR="009D427D" w:rsidRDefault="009D427D" w:rsidP="009D427D">
            <w:pPr>
              <w:rPr>
                <w:b/>
              </w:rPr>
            </w:pPr>
          </w:p>
        </w:tc>
        <w:tc>
          <w:tcPr>
            <w:tcW w:w="160" w:type="dxa"/>
            <w:gridSpan w:val="2"/>
          </w:tcPr>
          <w:p w:rsidR="009D427D" w:rsidRDefault="009D427D" w:rsidP="009D427D">
            <w:pPr>
              <w:rPr>
                <w:b/>
              </w:rPr>
            </w:pPr>
          </w:p>
        </w:tc>
        <w:tc>
          <w:tcPr>
            <w:tcW w:w="760" w:type="dxa"/>
            <w:gridSpan w:val="2"/>
          </w:tcPr>
          <w:p w:rsidR="009D427D" w:rsidRDefault="009D427D" w:rsidP="009D427D">
            <w:pPr>
              <w:rPr>
                <w:b/>
              </w:rPr>
            </w:pPr>
          </w:p>
        </w:tc>
        <w:tc>
          <w:tcPr>
            <w:tcW w:w="605" w:type="dxa"/>
            <w:gridSpan w:val="2"/>
          </w:tcPr>
          <w:p w:rsidR="009D427D" w:rsidRDefault="009D427D" w:rsidP="009D427D">
            <w:pPr>
              <w:rPr>
                <w:b/>
              </w:rPr>
            </w:pPr>
          </w:p>
        </w:tc>
        <w:tc>
          <w:tcPr>
            <w:tcW w:w="315"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r>
      <w:tr w:rsidR="009D427D" w:rsidTr="009D427D">
        <w:tc>
          <w:tcPr>
            <w:tcW w:w="9200" w:type="dxa"/>
            <w:gridSpan w:val="24"/>
            <w:shd w:val="pct5" w:color="000000" w:fill="FFFFFF"/>
          </w:tcPr>
          <w:p w:rsidR="009D427D" w:rsidRDefault="009D427D" w:rsidP="009D427D">
            <w:pPr>
              <w:rPr>
                <w:b/>
                <w:sz w:val="24"/>
                <w:u w:val="single"/>
              </w:rPr>
            </w:pPr>
            <w:r>
              <w:rPr>
                <w:b/>
                <w:sz w:val="24"/>
                <w:u w:val="single"/>
              </w:rPr>
              <w:t>Rozbor čerpání výdajů rozpočtu kapitoly</w:t>
            </w:r>
          </w:p>
        </w:tc>
      </w:tr>
      <w:tr w:rsidR="009D427D" w:rsidTr="009D427D">
        <w:tc>
          <w:tcPr>
            <w:tcW w:w="460" w:type="dxa"/>
          </w:tcPr>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gridSpan w:val="3"/>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gridSpan w:val="2"/>
          </w:tcPr>
          <w:p w:rsidR="009D427D" w:rsidRDefault="009D427D" w:rsidP="009D427D">
            <w:pPr>
              <w:rPr>
                <w:b/>
                <w:sz w:val="24"/>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r>
      <w:tr w:rsidR="009D427D" w:rsidTr="009D427D">
        <w:tc>
          <w:tcPr>
            <w:tcW w:w="1840" w:type="dxa"/>
            <w:gridSpan w:val="7"/>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r>
              <w:rPr>
                <w:b/>
                <w:sz w:val="16"/>
              </w:rPr>
              <w:t>Rozpočet upravený v tis. Kč</w:t>
            </w:r>
          </w:p>
        </w:tc>
        <w:tc>
          <w:tcPr>
            <w:tcW w:w="1840" w:type="dxa"/>
            <w:gridSpan w:val="5"/>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r>
              <w:rPr>
                <w:b/>
                <w:sz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r>
              <w:rPr>
                <w:b/>
                <w:sz w:val="16"/>
              </w:rPr>
              <w:t>SK/RU v %</w:t>
            </w:r>
          </w:p>
        </w:tc>
        <w:tc>
          <w:tcPr>
            <w:tcW w:w="3680" w:type="dxa"/>
            <w:gridSpan w:val="8"/>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r>
              <w:rPr>
                <w:b/>
                <w:sz w:val="16"/>
              </w:rPr>
              <w:t>Komentář</w:t>
            </w:r>
          </w:p>
        </w:tc>
      </w:tr>
      <w:tr w:rsidR="009D427D" w:rsidTr="009D427D">
        <w:tc>
          <w:tcPr>
            <w:tcW w:w="1840" w:type="dxa"/>
            <w:gridSpan w:val="7"/>
            <w:tcBorders>
              <w:top w:val="single" w:sz="6" w:space="0" w:color="auto"/>
              <w:left w:val="single" w:sz="6" w:space="0" w:color="auto"/>
              <w:bottom w:val="single" w:sz="6" w:space="0" w:color="auto"/>
              <w:right w:val="single" w:sz="6" w:space="0" w:color="auto"/>
            </w:tcBorders>
          </w:tcPr>
          <w:p w:rsidR="009D427D" w:rsidRDefault="009D427D" w:rsidP="009D427D">
            <w:pPr>
              <w:jc w:val="right"/>
              <w:rPr>
                <w:b/>
              </w:rPr>
            </w:pPr>
            <w:r>
              <w:rPr>
                <w:b/>
              </w:rPr>
              <w:t>3.759,39</w:t>
            </w:r>
          </w:p>
        </w:tc>
        <w:tc>
          <w:tcPr>
            <w:tcW w:w="1840" w:type="dxa"/>
            <w:gridSpan w:val="5"/>
            <w:tcBorders>
              <w:top w:val="single" w:sz="6" w:space="0" w:color="auto"/>
              <w:left w:val="single" w:sz="6" w:space="0" w:color="auto"/>
              <w:bottom w:val="single" w:sz="6" w:space="0" w:color="auto"/>
              <w:right w:val="single" w:sz="6" w:space="0" w:color="auto"/>
            </w:tcBorders>
          </w:tcPr>
          <w:p w:rsidR="009D427D" w:rsidRDefault="009D427D" w:rsidP="009D427D">
            <w:pPr>
              <w:jc w:val="right"/>
              <w:rPr>
                <w:b/>
              </w:rPr>
            </w:pPr>
            <w:r>
              <w:rPr>
                <w:b/>
              </w:rPr>
              <w:t>1.479,77</w:t>
            </w:r>
          </w:p>
        </w:tc>
        <w:tc>
          <w:tcPr>
            <w:tcW w:w="1840" w:type="dxa"/>
            <w:gridSpan w:val="4"/>
            <w:tcBorders>
              <w:top w:val="single" w:sz="6" w:space="0" w:color="auto"/>
              <w:left w:val="single" w:sz="6" w:space="0" w:color="auto"/>
              <w:bottom w:val="single" w:sz="6" w:space="0" w:color="auto"/>
              <w:right w:val="single" w:sz="6" w:space="0" w:color="auto"/>
            </w:tcBorders>
          </w:tcPr>
          <w:p w:rsidR="009D427D" w:rsidRDefault="009D427D" w:rsidP="009D427D">
            <w:pPr>
              <w:jc w:val="right"/>
              <w:rPr>
                <w:b/>
              </w:rPr>
            </w:pPr>
            <w:r>
              <w:rPr>
                <w:b/>
              </w:rPr>
              <w:t>39,36</w:t>
            </w:r>
          </w:p>
        </w:tc>
        <w:tc>
          <w:tcPr>
            <w:tcW w:w="3680" w:type="dxa"/>
            <w:gridSpan w:val="8"/>
            <w:tcBorders>
              <w:top w:val="single" w:sz="6" w:space="0" w:color="auto"/>
              <w:left w:val="single" w:sz="6" w:space="0" w:color="auto"/>
              <w:bottom w:val="single" w:sz="6" w:space="0" w:color="auto"/>
              <w:right w:val="single" w:sz="6" w:space="0" w:color="auto"/>
            </w:tcBorders>
          </w:tcPr>
          <w:p w:rsidR="009D427D" w:rsidRDefault="009D427D" w:rsidP="009D427D">
            <w:pPr>
              <w:rPr>
                <w:b/>
              </w:rPr>
            </w:pPr>
            <w:r>
              <w:rPr>
                <w:b/>
              </w:rPr>
              <w:t>Nekonsolidované výdaje</w:t>
            </w:r>
          </w:p>
        </w:tc>
      </w:tr>
      <w:tr w:rsidR="009D427D" w:rsidTr="009D427D">
        <w:tc>
          <w:tcPr>
            <w:tcW w:w="1840" w:type="dxa"/>
            <w:gridSpan w:val="7"/>
            <w:tcBorders>
              <w:top w:val="single" w:sz="6" w:space="0" w:color="auto"/>
              <w:left w:val="single" w:sz="6" w:space="0" w:color="auto"/>
              <w:bottom w:val="single" w:sz="6" w:space="0" w:color="auto"/>
              <w:right w:val="single" w:sz="6" w:space="0" w:color="auto"/>
            </w:tcBorders>
          </w:tcPr>
          <w:p w:rsidR="009D427D" w:rsidRDefault="009D427D" w:rsidP="009D427D">
            <w:pPr>
              <w:jc w:val="right"/>
              <w:rPr>
                <w:b/>
              </w:rPr>
            </w:pPr>
            <w:r>
              <w:rPr>
                <w:b/>
              </w:rPr>
              <w:t>3.759,39</w:t>
            </w:r>
          </w:p>
        </w:tc>
        <w:tc>
          <w:tcPr>
            <w:tcW w:w="1840" w:type="dxa"/>
            <w:gridSpan w:val="5"/>
            <w:tcBorders>
              <w:top w:val="single" w:sz="6" w:space="0" w:color="auto"/>
              <w:left w:val="single" w:sz="6" w:space="0" w:color="auto"/>
              <w:bottom w:val="single" w:sz="6" w:space="0" w:color="auto"/>
              <w:right w:val="single" w:sz="6" w:space="0" w:color="auto"/>
            </w:tcBorders>
          </w:tcPr>
          <w:p w:rsidR="009D427D" w:rsidRDefault="009D427D" w:rsidP="009D427D">
            <w:pPr>
              <w:jc w:val="right"/>
              <w:rPr>
                <w:b/>
              </w:rPr>
            </w:pPr>
            <w:r>
              <w:rPr>
                <w:b/>
              </w:rPr>
              <w:t>1.479,77</w:t>
            </w:r>
          </w:p>
        </w:tc>
        <w:tc>
          <w:tcPr>
            <w:tcW w:w="1840" w:type="dxa"/>
            <w:gridSpan w:val="4"/>
            <w:tcBorders>
              <w:top w:val="single" w:sz="6" w:space="0" w:color="auto"/>
              <w:left w:val="single" w:sz="6" w:space="0" w:color="auto"/>
              <w:bottom w:val="single" w:sz="6" w:space="0" w:color="auto"/>
              <w:right w:val="single" w:sz="6" w:space="0" w:color="auto"/>
            </w:tcBorders>
          </w:tcPr>
          <w:p w:rsidR="009D427D" w:rsidRDefault="009D427D" w:rsidP="009D427D">
            <w:pPr>
              <w:jc w:val="right"/>
              <w:rPr>
                <w:b/>
              </w:rPr>
            </w:pPr>
            <w:r>
              <w:rPr>
                <w:b/>
              </w:rPr>
              <w:t>39,36</w:t>
            </w:r>
          </w:p>
        </w:tc>
        <w:tc>
          <w:tcPr>
            <w:tcW w:w="3680" w:type="dxa"/>
            <w:gridSpan w:val="8"/>
            <w:tcBorders>
              <w:top w:val="single" w:sz="6" w:space="0" w:color="auto"/>
              <w:left w:val="single" w:sz="6" w:space="0" w:color="auto"/>
              <w:bottom w:val="single" w:sz="6" w:space="0" w:color="auto"/>
              <w:right w:val="single" w:sz="6" w:space="0" w:color="auto"/>
            </w:tcBorders>
          </w:tcPr>
          <w:p w:rsidR="009D427D" w:rsidRDefault="009D427D" w:rsidP="009D427D">
            <w:pPr>
              <w:rPr>
                <w:b/>
              </w:rPr>
            </w:pPr>
            <w:r>
              <w:rPr>
                <w:b/>
              </w:rPr>
              <w:t>Konsolidované výdaje</w:t>
            </w:r>
          </w:p>
        </w:tc>
      </w:tr>
      <w:tr w:rsidR="009D427D" w:rsidTr="009D427D">
        <w:tc>
          <w:tcPr>
            <w:tcW w:w="460" w:type="dxa"/>
          </w:tcPr>
          <w:p w:rsidR="009D427D" w:rsidRDefault="009D427D" w:rsidP="009D427D">
            <w:pPr>
              <w:rPr>
                <w:b/>
              </w:rPr>
            </w:pPr>
          </w:p>
          <w:p w:rsidR="009D427D" w:rsidRDefault="009D427D" w:rsidP="009D427D">
            <w:pPr>
              <w:rPr>
                <w:b/>
              </w:rPr>
            </w:pPr>
          </w:p>
        </w:tc>
        <w:tc>
          <w:tcPr>
            <w:tcW w:w="460" w:type="dxa"/>
            <w:gridSpan w:val="2"/>
          </w:tcPr>
          <w:p w:rsidR="009D427D" w:rsidRDefault="009D427D" w:rsidP="009D427D">
            <w:pPr>
              <w:rPr>
                <w:b/>
              </w:rPr>
            </w:pPr>
          </w:p>
          <w:p w:rsidR="009D427D" w:rsidRDefault="009D427D" w:rsidP="009D427D">
            <w:pPr>
              <w:rPr>
                <w:b/>
              </w:rPr>
            </w:pPr>
          </w:p>
          <w:p w:rsidR="009D427D" w:rsidRDefault="009D427D" w:rsidP="009D427D">
            <w:pPr>
              <w:rPr>
                <w:b/>
              </w:rPr>
            </w:pPr>
          </w:p>
        </w:tc>
        <w:tc>
          <w:tcPr>
            <w:tcW w:w="460" w:type="dxa"/>
          </w:tcPr>
          <w:p w:rsidR="009D427D" w:rsidRDefault="009D427D" w:rsidP="009D427D">
            <w:pPr>
              <w:rPr>
                <w:b/>
              </w:rPr>
            </w:pPr>
          </w:p>
        </w:tc>
        <w:tc>
          <w:tcPr>
            <w:tcW w:w="460" w:type="dxa"/>
            <w:gridSpan w:val="3"/>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r>
      <w:tr w:rsidR="009D427D" w:rsidTr="009D427D">
        <w:tc>
          <w:tcPr>
            <w:tcW w:w="9200" w:type="dxa"/>
            <w:gridSpan w:val="24"/>
          </w:tcPr>
          <w:p w:rsidR="009D427D" w:rsidRDefault="009D427D" w:rsidP="009D427D">
            <w:pPr>
              <w:jc w:val="center"/>
              <w:rPr>
                <w:b/>
              </w:rPr>
            </w:pPr>
            <w:r>
              <w:rPr>
                <w:b/>
              </w:rPr>
              <w:t>Stručný komentář k celkovému vývoji čerpání výdajů kapitoly ve sledovaném období</w:t>
            </w:r>
          </w:p>
        </w:tc>
      </w:tr>
      <w:tr w:rsidR="009D427D" w:rsidTr="009D427D">
        <w:tc>
          <w:tcPr>
            <w:tcW w:w="460" w:type="dxa"/>
          </w:tcPr>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gridSpan w:val="3"/>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r>
      <w:tr w:rsidR="009D427D" w:rsidTr="009D427D">
        <w:tc>
          <w:tcPr>
            <w:tcW w:w="9200" w:type="dxa"/>
            <w:gridSpan w:val="24"/>
            <w:tcBorders>
              <w:top w:val="single" w:sz="6" w:space="0" w:color="auto"/>
              <w:left w:val="single" w:sz="6" w:space="0" w:color="auto"/>
              <w:bottom w:val="single" w:sz="6" w:space="0" w:color="auto"/>
              <w:right w:val="single" w:sz="6" w:space="0" w:color="auto"/>
            </w:tcBorders>
          </w:tcPr>
          <w:p w:rsidR="009D427D" w:rsidRDefault="009D427D" w:rsidP="009D427D">
            <w:pPr>
              <w:jc w:val="both"/>
            </w:pPr>
            <w:r>
              <w:t xml:space="preserve">Čerpání výdajů rozpočtu za sledované období probíhalo v souladu se schváleným rozpočtem sociálního </w:t>
            </w:r>
            <w:proofErr w:type="gramStart"/>
            <w:r>
              <w:t>fondu  na</w:t>
            </w:r>
            <w:proofErr w:type="gramEnd"/>
            <w:r>
              <w:t xml:space="preserve"> cca 39 %. </w:t>
            </w:r>
          </w:p>
        </w:tc>
      </w:tr>
      <w:tr w:rsidR="009D427D" w:rsidTr="009D427D">
        <w:tc>
          <w:tcPr>
            <w:tcW w:w="460" w:type="dxa"/>
          </w:tcPr>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gridSpan w:val="3"/>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r>
      <w:tr w:rsidR="009D427D" w:rsidTr="009D427D">
        <w:tc>
          <w:tcPr>
            <w:tcW w:w="460" w:type="dxa"/>
          </w:tcPr>
          <w:p w:rsidR="009D427D" w:rsidRDefault="009D427D" w:rsidP="009D427D">
            <w:pPr>
              <w:rPr>
                <w:b/>
              </w:rPr>
            </w:pPr>
          </w:p>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gridSpan w:val="3"/>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gridSpan w:val="2"/>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r>
      <w:tr w:rsidR="009D427D" w:rsidTr="009D427D">
        <w:tc>
          <w:tcPr>
            <w:tcW w:w="9200" w:type="dxa"/>
            <w:gridSpan w:val="24"/>
          </w:tcPr>
          <w:p w:rsidR="009D427D" w:rsidRDefault="009D427D" w:rsidP="009D427D">
            <w:pPr>
              <w:jc w:val="center"/>
              <w:rPr>
                <w:b/>
              </w:rPr>
            </w:pPr>
            <w:r>
              <w:rPr>
                <w:b/>
              </w:rPr>
              <w:t>Komentář k položkám (akcím), které vykázaly abnormalitu v řádném čerpání výdajů rozpočtu kapitoly ve sledovaném období</w:t>
            </w:r>
          </w:p>
        </w:tc>
      </w:tr>
      <w:tr w:rsidR="009D427D" w:rsidTr="009D427D">
        <w:tc>
          <w:tcPr>
            <w:tcW w:w="460" w:type="dxa"/>
          </w:tcPr>
          <w:p w:rsidR="009D427D" w:rsidRDefault="009D427D" w:rsidP="009D427D">
            <w:pPr>
              <w:rPr>
                <w:b/>
              </w:rPr>
            </w:pPr>
          </w:p>
        </w:tc>
        <w:tc>
          <w:tcPr>
            <w:tcW w:w="319" w:type="dxa"/>
          </w:tcPr>
          <w:p w:rsidR="009D427D" w:rsidRDefault="009D427D" w:rsidP="009D427D">
            <w:pPr>
              <w:rPr>
                <w:b/>
              </w:rPr>
            </w:pPr>
          </w:p>
        </w:tc>
        <w:tc>
          <w:tcPr>
            <w:tcW w:w="601" w:type="dxa"/>
            <w:gridSpan w:val="2"/>
          </w:tcPr>
          <w:p w:rsidR="009D427D" w:rsidRDefault="009D427D" w:rsidP="009D427D">
            <w:pPr>
              <w:rPr>
                <w:b/>
              </w:rPr>
            </w:pPr>
          </w:p>
        </w:tc>
        <w:tc>
          <w:tcPr>
            <w:tcW w:w="160" w:type="dxa"/>
            <w:gridSpan w:val="2"/>
          </w:tcPr>
          <w:p w:rsidR="009D427D" w:rsidRDefault="009D427D" w:rsidP="009D427D">
            <w:pPr>
              <w:rPr>
                <w:b/>
              </w:rPr>
            </w:pPr>
          </w:p>
        </w:tc>
        <w:tc>
          <w:tcPr>
            <w:tcW w:w="760" w:type="dxa"/>
            <w:gridSpan w:val="2"/>
          </w:tcPr>
          <w:p w:rsidR="009D427D" w:rsidRDefault="009D427D" w:rsidP="009D427D">
            <w:pPr>
              <w:rPr>
                <w:b/>
              </w:rPr>
            </w:pPr>
          </w:p>
        </w:tc>
        <w:tc>
          <w:tcPr>
            <w:tcW w:w="605" w:type="dxa"/>
            <w:gridSpan w:val="2"/>
          </w:tcPr>
          <w:p w:rsidR="009D427D" w:rsidRDefault="009D427D" w:rsidP="009D427D">
            <w:pPr>
              <w:rPr>
                <w:b/>
              </w:rPr>
            </w:pPr>
          </w:p>
        </w:tc>
        <w:tc>
          <w:tcPr>
            <w:tcW w:w="315"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c>
          <w:tcPr>
            <w:tcW w:w="460" w:type="dxa"/>
          </w:tcPr>
          <w:p w:rsidR="009D427D" w:rsidRDefault="009D427D" w:rsidP="009D427D">
            <w:pPr>
              <w:rPr>
                <w:b/>
              </w:rPr>
            </w:pPr>
          </w:p>
        </w:tc>
      </w:tr>
      <w:tr w:rsidR="009D427D" w:rsidTr="009D427D">
        <w:tc>
          <w:tcPr>
            <w:tcW w:w="779" w:type="dxa"/>
            <w:gridSpan w:val="2"/>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r>
              <w:rPr>
                <w:b/>
                <w:sz w:val="16"/>
              </w:rPr>
              <w:t>Oddíl, paragraf</w:t>
            </w:r>
          </w:p>
        </w:tc>
        <w:tc>
          <w:tcPr>
            <w:tcW w:w="709" w:type="dxa"/>
            <w:gridSpan w:val="3"/>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p>
          <w:p w:rsidR="009D427D" w:rsidRDefault="009D427D" w:rsidP="009D427D">
            <w:pPr>
              <w:jc w:val="center"/>
              <w:rPr>
                <w:b/>
                <w:sz w:val="16"/>
              </w:rPr>
            </w:pPr>
            <w:r>
              <w:rPr>
                <w:b/>
                <w:sz w:val="16"/>
              </w:rPr>
              <w:t>Položka</w:t>
            </w:r>
          </w:p>
        </w:tc>
        <w:tc>
          <w:tcPr>
            <w:tcW w:w="1417" w:type="dxa"/>
            <w:gridSpan w:val="5"/>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proofErr w:type="spellStart"/>
            <w:r>
              <w:rPr>
                <w:b/>
                <w:sz w:val="16"/>
              </w:rPr>
              <w:t>Organi</w:t>
            </w:r>
            <w:proofErr w:type="spellEnd"/>
            <w:r>
              <w:rPr>
                <w:b/>
                <w:sz w:val="16"/>
              </w:rPr>
              <w:t>-</w:t>
            </w:r>
          </w:p>
          <w:p w:rsidR="009D427D" w:rsidRDefault="009D427D" w:rsidP="009D427D">
            <w:pPr>
              <w:jc w:val="center"/>
              <w:rPr>
                <w:b/>
                <w:sz w:val="16"/>
              </w:rPr>
            </w:pPr>
            <w:proofErr w:type="spellStart"/>
            <w:r>
              <w:rPr>
                <w:b/>
                <w:sz w:val="16"/>
              </w:rPr>
              <w:t>zace</w:t>
            </w:r>
            <w:proofErr w:type="spellEnd"/>
          </w:p>
        </w:tc>
        <w:tc>
          <w:tcPr>
            <w:tcW w:w="775" w:type="dxa"/>
            <w:gridSpan w:val="2"/>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r>
              <w:rPr>
                <w:b/>
                <w:sz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r>
              <w:rPr>
                <w:b/>
                <w:sz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r>
              <w:rPr>
                <w:b/>
                <w:sz w:val="16"/>
              </w:rPr>
              <w:t>Skuteč-</w:t>
            </w:r>
          </w:p>
          <w:p w:rsidR="009D427D" w:rsidRDefault="009D427D" w:rsidP="009D427D">
            <w:pPr>
              <w:jc w:val="center"/>
              <w:rPr>
                <w:b/>
                <w:sz w:val="16"/>
              </w:rPr>
            </w:pPr>
            <w:proofErr w:type="spellStart"/>
            <w:r>
              <w:rPr>
                <w:b/>
                <w:sz w:val="16"/>
              </w:rPr>
              <w:t>nost</w:t>
            </w:r>
            <w:proofErr w:type="spellEnd"/>
            <w:r>
              <w:rPr>
                <w:b/>
                <w:sz w:val="16"/>
              </w:rPr>
              <w:t xml:space="preserve"> v tis. Kč</w:t>
            </w:r>
          </w:p>
        </w:tc>
        <w:tc>
          <w:tcPr>
            <w:tcW w:w="3680" w:type="dxa"/>
            <w:gridSpan w:val="8"/>
            <w:tcBorders>
              <w:top w:val="single" w:sz="6" w:space="0" w:color="auto"/>
              <w:left w:val="single" w:sz="6" w:space="0" w:color="auto"/>
              <w:bottom w:val="single" w:sz="6" w:space="0" w:color="auto"/>
              <w:right w:val="single" w:sz="6" w:space="0" w:color="auto"/>
            </w:tcBorders>
            <w:shd w:val="pct5" w:color="000000" w:fill="FFFFFF"/>
          </w:tcPr>
          <w:p w:rsidR="009D427D" w:rsidRDefault="009D427D" w:rsidP="009D427D">
            <w:pPr>
              <w:jc w:val="center"/>
              <w:rPr>
                <w:b/>
                <w:sz w:val="16"/>
              </w:rPr>
            </w:pPr>
          </w:p>
          <w:p w:rsidR="009D427D" w:rsidRDefault="009D427D" w:rsidP="009D427D">
            <w:pPr>
              <w:jc w:val="center"/>
              <w:rPr>
                <w:b/>
                <w:sz w:val="16"/>
              </w:rPr>
            </w:pPr>
          </w:p>
          <w:p w:rsidR="009D427D" w:rsidRDefault="009D427D" w:rsidP="009D427D">
            <w:pPr>
              <w:jc w:val="center"/>
              <w:rPr>
                <w:b/>
                <w:sz w:val="16"/>
              </w:rPr>
            </w:pPr>
            <w:r>
              <w:rPr>
                <w:b/>
                <w:sz w:val="16"/>
              </w:rPr>
              <w:t>Komentář</w:t>
            </w:r>
          </w:p>
        </w:tc>
      </w:tr>
      <w:tr w:rsidR="009D427D" w:rsidTr="009D427D">
        <w:tc>
          <w:tcPr>
            <w:tcW w:w="779" w:type="dxa"/>
            <w:gridSpan w:val="2"/>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8"/>
              </w:rPr>
            </w:pPr>
            <w:r>
              <w:rPr>
                <w:sz w:val="18"/>
              </w:rPr>
              <w:t>6171</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6171</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6171</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6171</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6171</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6171</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tc>
        <w:tc>
          <w:tcPr>
            <w:tcW w:w="709" w:type="dxa"/>
            <w:gridSpan w:val="3"/>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8"/>
              </w:rPr>
            </w:pPr>
            <w:r>
              <w:rPr>
                <w:sz w:val="18"/>
              </w:rPr>
              <w:lastRenderedPageBreak/>
              <w:t>5499</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5660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5499</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5499</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5192</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5194</w:t>
            </w:r>
          </w:p>
          <w:p w:rsidR="009D427D" w:rsidRDefault="009D427D" w:rsidP="009D427D">
            <w:pPr>
              <w:jc w:val="center"/>
              <w:rPr>
                <w:sz w:val="18"/>
              </w:rPr>
            </w:pPr>
            <w:r>
              <w:rPr>
                <w:sz w:val="18"/>
              </w:rPr>
              <w:t>5499</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tc>
        <w:tc>
          <w:tcPr>
            <w:tcW w:w="1417" w:type="dxa"/>
            <w:gridSpan w:val="5"/>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8"/>
              </w:rPr>
            </w:pPr>
            <w:r>
              <w:rPr>
                <w:sz w:val="18"/>
              </w:rPr>
              <w:lastRenderedPageBreak/>
              <w:t>0710000710040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000000000000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0710000710010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0710000710050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0710000710015</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0710000710070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tc>
        <w:tc>
          <w:tcPr>
            <w:tcW w:w="775" w:type="dxa"/>
            <w:gridSpan w:val="2"/>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8"/>
              </w:rPr>
            </w:pPr>
          </w:p>
        </w:tc>
        <w:tc>
          <w:tcPr>
            <w:tcW w:w="920" w:type="dxa"/>
            <w:gridSpan w:val="2"/>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8"/>
              </w:rPr>
            </w:pPr>
            <w:r>
              <w:rPr>
                <w:sz w:val="18"/>
              </w:rPr>
              <w:t>20,00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200,00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848,00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261,39</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10,00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117,00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tc>
        <w:tc>
          <w:tcPr>
            <w:tcW w:w="920" w:type="dxa"/>
            <w:gridSpan w:val="2"/>
            <w:tcBorders>
              <w:top w:val="single" w:sz="6" w:space="0" w:color="auto"/>
              <w:left w:val="single" w:sz="6" w:space="0" w:color="auto"/>
              <w:bottom w:val="single" w:sz="6" w:space="0" w:color="auto"/>
              <w:right w:val="single" w:sz="6" w:space="0" w:color="auto"/>
            </w:tcBorders>
          </w:tcPr>
          <w:p w:rsidR="009D427D" w:rsidRDefault="009D427D" w:rsidP="009D427D">
            <w:pPr>
              <w:jc w:val="center"/>
              <w:rPr>
                <w:sz w:val="18"/>
              </w:rPr>
            </w:pPr>
            <w:r>
              <w:rPr>
                <w:sz w:val="18"/>
              </w:rPr>
              <w:lastRenderedPageBreak/>
              <w:t>0,00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176,13</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190,51</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- 70,39</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0,00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r>
              <w:rPr>
                <w:sz w:val="18"/>
              </w:rPr>
              <w:t>50,50</w:t>
            </w: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p w:rsidR="009D427D" w:rsidRDefault="009D427D" w:rsidP="009D427D">
            <w:pPr>
              <w:jc w:val="center"/>
              <w:rPr>
                <w:sz w:val="18"/>
              </w:rPr>
            </w:pPr>
          </w:p>
        </w:tc>
        <w:tc>
          <w:tcPr>
            <w:tcW w:w="3680" w:type="dxa"/>
            <w:gridSpan w:val="8"/>
            <w:tcBorders>
              <w:top w:val="single" w:sz="6" w:space="0" w:color="auto"/>
              <w:left w:val="single" w:sz="6" w:space="0" w:color="auto"/>
              <w:bottom w:val="single" w:sz="6" w:space="0" w:color="auto"/>
              <w:right w:val="single" w:sz="6" w:space="0" w:color="auto"/>
            </w:tcBorders>
          </w:tcPr>
          <w:p w:rsidR="009D427D" w:rsidRDefault="009D427D" w:rsidP="009D427D">
            <w:pPr>
              <w:jc w:val="both"/>
              <w:rPr>
                <w:b/>
                <w:sz w:val="18"/>
              </w:rPr>
            </w:pPr>
            <w:r>
              <w:rPr>
                <w:b/>
                <w:sz w:val="18"/>
              </w:rPr>
              <w:lastRenderedPageBreak/>
              <w:t>Sociální výpomoci</w:t>
            </w:r>
          </w:p>
          <w:p w:rsidR="009D427D" w:rsidRDefault="009D427D" w:rsidP="009D427D">
            <w:pPr>
              <w:jc w:val="both"/>
              <w:rPr>
                <w:sz w:val="18"/>
              </w:rPr>
            </w:pPr>
            <w:r>
              <w:rPr>
                <w:sz w:val="18"/>
              </w:rPr>
              <w:t>Tato položka nebyla dosud čerpána. Ze strany zaměstnanců nebyla potřeba čerpání této položky. V rozpočtu sociálního fondu je tato položka zachovávána, neboť možnost jejího poskytnutí je zakotvena v kolektivní smlouvě.</w:t>
            </w:r>
          </w:p>
          <w:p w:rsidR="009D427D" w:rsidRDefault="009D427D" w:rsidP="009D427D">
            <w:pPr>
              <w:jc w:val="both"/>
              <w:rPr>
                <w:b/>
                <w:sz w:val="18"/>
              </w:rPr>
            </w:pPr>
          </w:p>
          <w:p w:rsidR="009D427D" w:rsidRDefault="009D427D" w:rsidP="009D427D">
            <w:pPr>
              <w:jc w:val="both"/>
              <w:rPr>
                <w:b/>
                <w:sz w:val="18"/>
              </w:rPr>
            </w:pPr>
            <w:r>
              <w:rPr>
                <w:b/>
                <w:sz w:val="18"/>
              </w:rPr>
              <w:t>Neinvestiční prostředky půjčené obyvatelstvu</w:t>
            </w:r>
          </w:p>
          <w:p w:rsidR="009D427D" w:rsidRDefault="009D427D" w:rsidP="009D427D">
            <w:pPr>
              <w:jc w:val="both"/>
              <w:rPr>
                <w:sz w:val="18"/>
              </w:rPr>
            </w:pPr>
            <w:r>
              <w:rPr>
                <w:sz w:val="18"/>
              </w:rPr>
              <w:t xml:space="preserve">V podmínkách poskytnutí zápůjčky ze sociálního fondu je zakotvena povinnost čerpání finančních prostředků do 30. 6. – z tohoto důvodu by mělo být čerpání položky stoprocentní. Jeden zaměstnanec od smlouvy o </w:t>
            </w:r>
            <w:r>
              <w:rPr>
                <w:sz w:val="18"/>
              </w:rPr>
              <w:lastRenderedPageBreak/>
              <w:t xml:space="preserve">zápůjčce odstoupil, proto je položka čerpána na cca 88 %. </w:t>
            </w:r>
          </w:p>
          <w:p w:rsidR="009D427D" w:rsidRDefault="009D427D" w:rsidP="009D427D">
            <w:pPr>
              <w:jc w:val="both"/>
              <w:rPr>
                <w:sz w:val="18"/>
              </w:rPr>
            </w:pPr>
            <w:r>
              <w:rPr>
                <w:sz w:val="18"/>
              </w:rPr>
              <w:t xml:space="preserve">  </w:t>
            </w:r>
          </w:p>
          <w:p w:rsidR="009D427D" w:rsidRDefault="009D427D" w:rsidP="009D427D">
            <w:pPr>
              <w:jc w:val="both"/>
              <w:rPr>
                <w:b/>
                <w:sz w:val="18"/>
              </w:rPr>
            </w:pPr>
            <w:r>
              <w:rPr>
                <w:b/>
                <w:sz w:val="18"/>
              </w:rPr>
              <w:t>Příspěvky na rekreaci</w:t>
            </w:r>
          </w:p>
          <w:p w:rsidR="009D427D" w:rsidRDefault="009D427D" w:rsidP="009D427D">
            <w:pPr>
              <w:jc w:val="both"/>
              <w:rPr>
                <w:sz w:val="18"/>
              </w:rPr>
            </w:pPr>
            <w:r>
              <w:rPr>
                <w:sz w:val="18"/>
              </w:rPr>
              <w:t>Prostředky této položky jsou určeny na částečné krytí nákladů zaměstnanců spojených s čerpáním dovolené. Příspěvek využila v I. pololetí zatím jen část zaměstnanců. Největší čerpání položky je očekáváno v průběhu letních měsíců.</w:t>
            </w:r>
          </w:p>
          <w:p w:rsidR="009D427D" w:rsidRDefault="009D427D" w:rsidP="009D427D">
            <w:pPr>
              <w:jc w:val="both"/>
              <w:rPr>
                <w:sz w:val="18"/>
              </w:rPr>
            </w:pPr>
          </w:p>
          <w:p w:rsidR="009D427D" w:rsidRDefault="009D427D" w:rsidP="009D427D">
            <w:pPr>
              <w:jc w:val="both"/>
              <w:rPr>
                <w:b/>
                <w:sz w:val="18"/>
              </w:rPr>
            </w:pPr>
            <w:r>
              <w:rPr>
                <w:b/>
                <w:sz w:val="18"/>
              </w:rPr>
              <w:t>Kultura a tělovýchova</w:t>
            </w:r>
          </w:p>
          <w:p w:rsidR="009D427D" w:rsidRDefault="009D427D" w:rsidP="009D427D">
            <w:pPr>
              <w:jc w:val="both"/>
              <w:rPr>
                <w:sz w:val="18"/>
              </w:rPr>
            </w:pPr>
            <w:r w:rsidRPr="002339C9">
              <w:rPr>
                <w:sz w:val="18"/>
              </w:rPr>
              <w:t>Větš</w:t>
            </w:r>
            <w:r>
              <w:rPr>
                <w:sz w:val="18"/>
              </w:rPr>
              <w:t>í počet kulturních akcí proběhne a bude zaúčtován až ve druhém pololetí roku 2017. Na položce se projevují vybrané zálohy od zaměstnanců na zájezd, který zatím nebyl realizován ani vyfakturován, proto je položka záporná (resp. se jeví jako nečerpaná).</w:t>
            </w:r>
          </w:p>
          <w:p w:rsidR="009D427D" w:rsidRDefault="009D427D" w:rsidP="009D427D">
            <w:pPr>
              <w:jc w:val="both"/>
              <w:rPr>
                <w:sz w:val="18"/>
              </w:rPr>
            </w:pPr>
          </w:p>
          <w:p w:rsidR="009D427D" w:rsidRDefault="009D427D" w:rsidP="009D427D">
            <w:pPr>
              <w:jc w:val="both"/>
              <w:rPr>
                <w:b/>
                <w:sz w:val="18"/>
              </w:rPr>
            </w:pPr>
            <w:r>
              <w:rPr>
                <w:b/>
                <w:sz w:val="18"/>
              </w:rPr>
              <w:t>Příspěvek odborovému svazu</w:t>
            </w:r>
          </w:p>
          <w:p w:rsidR="009D427D" w:rsidRDefault="009D427D" w:rsidP="009D427D">
            <w:pPr>
              <w:jc w:val="both"/>
              <w:rPr>
                <w:sz w:val="18"/>
              </w:rPr>
            </w:pPr>
            <w:r>
              <w:rPr>
                <w:sz w:val="18"/>
              </w:rPr>
              <w:t>Dle platné kolektivní smlouvy je příspěvek na činnost odborové organizace poskytován jednorázově – bude poskytnut ve II. pololetí.</w:t>
            </w:r>
          </w:p>
          <w:p w:rsidR="009D427D" w:rsidRDefault="009D427D" w:rsidP="009D427D">
            <w:pPr>
              <w:jc w:val="both"/>
              <w:rPr>
                <w:sz w:val="18"/>
              </w:rPr>
            </w:pPr>
          </w:p>
          <w:p w:rsidR="009D427D" w:rsidRDefault="009D427D" w:rsidP="009D427D">
            <w:pPr>
              <w:jc w:val="both"/>
              <w:rPr>
                <w:b/>
                <w:sz w:val="18"/>
              </w:rPr>
            </w:pPr>
            <w:r>
              <w:rPr>
                <w:b/>
                <w:sz w:val="18"/>
              </w:rPr>
              <w:t>Věcné dary a nepeněžní odměny</w:t>
            </w:r>
          </w:p>
          <w:p w:rsidR="009D427D" w:rsidRPr="002339C9" w:rsidRDefault="009D427D" w:rsidP="009D427D">
            <w:pPr>
              <w:jc w:val="both"/>
              <w:rPr>
                <w:b/>
                <w:sz w:val="18"/>
              </w:rPr>
            </w:pPr>
            <w:r>
              <w:rPr>
                <w:sz w:val="18"/>
              </w:rPr>
              <w:t xml:space="preserve">Plnění této položky je závislé na termínech pracovních a životních výročích – větší množství výročí v roce 2017 bude ve II. pololetí. </w:t>
            </w:r>
          </w:p>
        </w:tc>
      </w:tr>
    </w:tbl>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9D427D" w:rsidRDefault="009D427D"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p w:rsidR="00F43928" w:rsidRDefault="00F43928" w:rsidP="0011442E"/>
    <w:tbl>
      <w:tblPr>
        <w:tblW w:w="9284" w:type="dxa"/>
        <w:tblLayout w:type="fixed"/>
        <w:tblCellMar>
          <w:left w:w="70" w:type="dxa"/>
          <w:right w:w="70" w:type="dxa"/>
        </w:tblCellMar>
        <w:tblLook w:val="0000" w:firstRow="0" w:lastRow="0" w:firstColumn="0" w:lastColumn="0" w:noHBand="0" w:noVBand="0"/>
      </w:tblPr>
      <w:tblGrid>
        <w:gridCol w:w="460"/>
        <w:gridCol w:w="319"/>
        <w:gridCol w:w="141"/>
        <w:gridCol w:w="460"/>
        <w:gridCol w:w="108"/>
        <w:gridCol w:w="52"/>
        <w:gridCol w:w="231"/>
        <w:gridCol w:w="69"/>
        <w:gridCol w:w="460"/>
        <w:gridCol w:w="460"/>
        <w:gridCol w:w="287"/>
        <w:gridCol w:w="173"/>
        <w:gridCol w:w="460"/>
        <w:gridCol w:w="76"/>
        <w:gridCol w:w="384"/>
        <w:gridCol w:w="460"/>
        <w:gridCol w:w="148"/>
        <w:gridCol w:w="312"/>
        <w:gridCol w:w="460"/>
        <w:gridCol w:w="220"/>
        <w:gridCol w:w="240"/>
        <w:gridCol w:w="460"/>
        <w:gridCol w:w="460"/>
        <w:gridCol w:w="460"/>
        <w:gridCol w:w="460"/>
        <w:gridCol w:w="460"/>
        <w:gridCol w:w="460"/>
        <w:gridCol w:w="544"/>
      </w:tblGrid>
      <w:tr w:rsidR="00F43928" w:rsidTr="005C635E">
        <w:tc>
          <w:tcPr>
            <w:tcW w:w="9284" w:type="dxa"/>
            <w:gridSpan w:val="28"/>
          </w:tcPr>
          <w:p w:rsidR="00F43928" w:rsidRDefault="00F43928" w:rsidP="005C635E">
            <w:pPr>
              <w:rPr>
                <w:b/>
                <w:sz w:val="24"/>
              </w:rPr>
            </w:pPr>
            <w:r>
              <w:rPr>
                <w:b/>
                <w:sz w:val="24"/>
              </w:rPr>
              <w:lastRenderedPageBreak/>
              <w:t>Kapitola 90 – správa a údržba majetku města</w:t>
            </w:r>
          </w:p>
        </w:tc>
      </w:tr>
      <w:tr w:rsidR="00F43928" w:rsidRPr="00C50E8E" w:rsidTr="005C635E">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4"/>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544" w:type="dxa"/>
          </w:tcPr>
          <w:p w:rsidR="00F43928" w:rsidRPr="00C50E8E" w:rsidRDefault="00F43928" w:rsidP="005C635E">
            <w:pPr>
              <w:rPr>
                <w:b/>
              </w:rPr>
            </w:pPr>
          </w:p>
        </w:tc>
      </w:tr>
      <w:tr w:rsidR="00F43928" w:rsidRPr="00C50E8E" w:rsidTr="005C635E">
        <w:tc>
          <w:tcPr>
            <w:tcW w:w="9284" w:type="dxa"/>
            <w:gridSpan w:val="28"/>
            <w:shd w:val="clear" w:color="auto" w:fill="F79646"/>
          </w:tcPr>
          <w:p w:rsidR="00F43928" w:rsidRPr="00C50E8E" w:rsidRDefault="00F43928" w:rsidP="005C635E">
            <w:pPr>
              <w:rPr>
                <w:b/>
                <w:u w:val="single"/>
              </w:rPr>
            </w:pPr>
            <w:r w:rsidRPr="00C50E8E">
              <w:rPr>
                <w:b/>
                <w:u w:val="single"/>
              </w:rPr>
              <w:t>Rozbor plnění příjmů rozpočtu kapitoly</w:t>
            </w:r>
          </w:p>
        </w:tc>
      </w:tr>
      <w:tr w:rsidR="00F43928" w:rsidRPr="00C50E8E" w:rsidTr="005C635E">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391" w:type="dxa"/>
            <w:gridSpan w:val="3"/>
          </w:tcPr>
          <w:p w:rsidR="00F43928" w:rsidRPr="00C50E8E" w:rsidRDefault="00F43928" w:rsidP="005C635E">
            <w:pPr>
              <w:rPr>
                <w:b/>
              </w:rPr>
            </w:pPr>
          </w:p>
        </w:tc>
        <w:tc>
          <w:tcPr>
            <w:tcW w:w="529"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544" w:type="dxa"/>
          </w:tcPr>
          <w:p w:rsidR="00F43928" w:rsidRPr="00C50E8E" w:rsidRDefault="00F43928" w:rsidP="005C635E">
            <w:pPr>
              <w:rPr>
                <w:b/>
              </w:rPr>
            </w:pPr>
          </w:p>
        </w:tc>
      </w:tr>
      <w:tr w:rsidR="00F43928" w:rsidRPr="00AC0210" w:rsidTr="005C635E">
        <w:tc>
          <w:tcPr>
            <w:tcW w:w="1771" w:type="dxa"/>
            <w:gridSpan w:val="7"/>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r w:rsidRPr="00AC0210">
              <w:rPr>
                <w:b/>
                <w:sz w:val="16"/>
                <w:szCs w:val="16"/>
              </w:rPr>
              <w:t>Rozpočet upravený v tis. Kč</w:t>
            </w:r>
          </w:p>
        </w:tc>
        <w:tc>
          <w:tcPr>
            <w:tcW w:w="1909" w:type="dxa"/>
            <w:gridSpan w:val="6"/>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Skutečnost v tis. Kč</w:t>
            </w:r>
          </w:p>
        </w:tc>
        <w:tc>
          <w:tcPr>
            <w:tcW w:w="1840" w:type="dxa"/>
            <w:gridSpan w:val="6"/>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SK/RU v %</w:t>
            </w:r>
          </w:p>
        </w:tc>
        <w:tc>
          <w:tcPr>
            <w:tcW w:w="3764" w:type="dxa"/>
            <w:gridSpan w:val="9"/>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Komentář</w:t>
            </w:r>
          </w:p>
        </w:tc>
      </w:tr>
      <w:tr w:rsidR="00F43928" w:rsidRPr="00C50E8E" w:rsidTr="005C635E">
        <w:tc>
          <w:tcPr>
            <w:tcW w:w="1771" w:type="dxa"/>
            <w:gridSpan w:val="7"/>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rPr>
                <w:b/>
              </w:rPr>
            </w:pPr>
            <w:r>
              <w:rPr>
                <w:b/>
              </w:rPr>
              <w:t>67 266,56</w:t>
            </w:r>
          </w:p>
        </w:tc>
        <w:tc>
          <w:tcPr>
            <w:tcW w:w="1909"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rPr>
                <w:b/>
              </w:rPr>
            </w:pPr>
            <w:r>
              <w:rPr>
                <w:b/>
              </w:rPr>
              <w:t>33 609,12</w:t>
            </w:r>
          </w:p>
        </w:tc>
        <w:tc>
          <w:tcPr>
            <w:tcW w:w="1840"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rPr>
                <w:b/>
              </w:rPr>
            </w:pPr>
            <w:r>
              <w:rPr>
                <w:b/>
              </w:rPr>
              <w:t>49,96</w:t>
            </w:r>
          </w:p>
        </w:tc>
        <w:tc>
          <w:tcPr>
            <w:tcW w:w="3764" w:type="dxa"/>
            <w:gridSpan w:val="9"/>
            <w:tcBorders>
              <w:top w:val="single" w:sz="6" w:space="0" w:color="auto"/>
              <w:left w:val="single" w:sz="6" w:space="0" w:color="auto"/>
              <w:bottom w:val="single" w:sz="6" w:space="0" w:color="auto"/>
              <w:right w:val="single" w:sz="6" w:space="0" w:color="auto"/>
            </w:tcBorders>
          </w:tcPr>
          <w:p w:rsidR="00F43928" w:rsidRPr="00C50E8E" w:rsidRDefault="00F43928" w:rsidP="005C635E">
            <w:pPr>
              <w:rPr>
                <w:b/>
              </w:rPr>
            </w:pPr>
            <w:r w:rsidRPr="00C50E8E">
              <w:rPr>
                <w:b/>
              </w:rPr>
              <w:t>Nekonsolidované příjmy</w:t>
            </w:r>
          </w:p>
        </w:tc>
      </w:tr>
      <w:tr w:rsidR="00F43928" w:rsidRPr="00C50E8E" w:rsidTr="005C635E">
        <w:tc>
          <w:tcPr>
            <w:tcW w:w="1771" w:type="dxa"/>
            <w:gridSpan w:val="7"/>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rPr>
                <w:b/>
              </w:rPr>
            </w:pPr>
            <w:r>
              <w:rPr>
                <w:b/>
              </w:rPr>
              <w:t>67 266,56</w:t>
            </w:r>
          </w:p>
        </w:tc>
        <w:tc>
          <w:tcPr>
            <w:tcW w:w="1909"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rPr>
                <w:b/>
              </w:rPr>
            </w:pPr>
            <w:r>
              <w:rPr>
                <w:b/>
              </w:rPr>
              <w:t>33 609,12</w:t>
            </w:r>
          </w:p>
        </w:tc>
        <w:tc>
          <w:tcPr>
            <w:tcW w:w="1840"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rPr>
                <w:b/>
              </w:rPr>
            </w:pPr>
            <w:r>
              <w:rPr>
                <w:b/>
              </w:rPr>
              <w:t>49,96</w:t>
            </w:r>
          </w:p>
        </w:tc>
        <w:tc>
          <w:tcPr>
            <w:tcW w:w="3764" w:type="dxa"/>
            <w:gridSpan w:val="9"/>
            <w:tcBorders>
              <w:top w:val="single" w:sz="6" w:space="0" w:color="auto"/>
              <w:left w:val="single" w:sz="6" w:space="0" w:color="auto"/>
              <w:bottom w:val="single" w:sz="6" w:space="0" w:color="auto"/>
              <w:right w:val="single" w:sz="6" w:space="0" w:color="auto"/>
            </w:tcBorders>
          </w:tcPr>
          <w:p w:rsidR="00F43928" w:rsidRPr="00C50E8E" w:rsidRDefault="00F43928" w:rsidP="005C635E">
            <w:pPr>
              <w:rPr>
                <w:b/>
              </w:rPr>
            </w:pPr>
            <w:r w:rsidRPr="00C50E8E">
              <w:rPr>
                <w:b/>
              </w:rPr>
              <w:t>Konsolidované příjmy</w:t>
            </w:r>
          </w:p>
        </w:tc>
      </w:tr>
      <w:tr w:rsidR="00F43928" w:rsidRPr="00C50E8E" w:rsidTr="005C635E">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391" w:type="dxa"/>
            <w:gridSpan w:val="3"/>
          </w:tcPr>
          <w:p w:rsidR="00F43928" w:rsidRPr="00C50E8E" w:rsidRDefault="00F43928" w:rsidP="005C635E">
            <w:pPr>
              <w:rPr>
                <w:b/>
              </w:rPr>
            </w:pPr>
          </w:p>
        </w:tc>
        <w:tc>
          <w:tcPr>
            <w:tcW w:w="529"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544" w:type="dxa"/>
          </w:tcPr>
          <w:p w:rsidR="00F43928" w:rsidRPr="00C50E8E" w:rsidRDefault="00F43928" w:rsidP="005C635E">
            <w:pPr>
              <w:rPr>
                <w:b/>
              </w:rPr>
            </w:pPr>
          </w:p>
        </w:tc>
      </w:tr>
      <w:tr w:rsidR="00F43928" w:rsidRPr="00C50E8E" w:rsidTr="005C635E">
        <w:tc>
          <w:tcPr>
            <w:tcW w:w="9284" w:type="dxa"/>
            <w:gridSpan w:val="28"/>
          </w:tcPr>
          <w:p w:rsidR="00F43928" w:rsidRPr="00C50E8E" w:rsidRDefault="00F43928" w:rsidP="005C635E">
            <w:pPr>
              <w:jc w:val="center"/>
              <w:rPr>
                <w:b/>
              </w:rPr>
            </w:pPr>
            <w:r w:rsidRPr="00C50E8E">
              <w:rPr>
                <w:b/>
              </w:rPr>
              <w:t>Stručný komentář k celkovému vývoji plnění příjmů kapitoly ve sledovaném období</w:t>
            </w:r>
          </w:p>
        </w:tc>
      </w:tr>
      <w:tr w:rsidR="00F43928" w:rsidRPr="00C50E8E" w:rsidTr="005C635E">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4"/>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544" w:type="dxa"/>
          </w:tcPr>
          <w:p w:rsidR="00F43928" w:rsidRPr="00C50E8E" w:rsidRDefault="00F43928" w:rsidP="005C635E">
            <w:pPr>
              <w:rPr>
                <w:b/>
              </w:rPr>
            </w:pPr>
          </w:p>
        </w:tc>
      </w:tr>
      <w:tr w:rsidR="00F43928" w:rsidRPr="00C50E8E" w:rsidTr="005C635E">
        <w:tc>
          <w:tcPr>
            <w:tcW w:w="9284" w:type="dxa"/>
            <w:gridSpan w:val="28"/>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both"/>
            </w:pPr>
            <w:r>
              <w:t>Příjmy kapitoly 90 – správa a údržba majetku města představují k </w:t>
            </w:r>
            <w:proofErr w:type="gramStart"/>
            <w:r>
              <w:t>30.06.2017</w:t>
            </w:r>
            <w:proofErr w:type="gramEnd"/>
            <w:r>
              <w:t xml:space="preserve"> plnění upraveného rozpočtu na 49,96 %. Plnění plánovaných </w:t>
            </w:r>
            <w:proofErr w:type="gramStart"/>
            <w:r>
              <w:t>příjmů  negativně</w:t>
            </w:r>
            <w:proofErr w:type="gramEnd"/>
            <w:r>
              <w:t xml:space="preserve"> ovlivňují  dlouhodobé dluhy na nájemném z bytů a za úhrady za poskytované služby s bydlením. S ohledem na tuto skutečnost není předpoklad splnění některých plánovaných příjmů kapitoly.</w:t>
            </w:r>
          </w:p>
        </w:tc>
      </w:tr>
      <w:tr w:rsidR="00F43928" w:rsidRPr="00C50E8E" w:rsidTr="005C635E">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4"/>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544" w:type="dxa"/>
          </w:tcPr>
          <w:p w:rsidR="00F43928" w:rsidRPr="00C50E8E" w:rsidRDefault="00F43928" w:rsidP="005C635E">
            <w:pPr>
              <w:rPr>
                <w:b/>
              </w:rPr>
            </w:pPr>
          </w:p>
        </w:tc>
      </w:tr>
      <w:tr w:rsidR="00F43928" w:rsidRPr="00C50E8E" w:rsidTr="005C635E">
        <w:tc>
          <w:tcPr>
            <w:tcW w:w="9284" w:type="dxa"/>
            <w:gridSpan w:val="28"/>
          </w:tcPr>
          <w:p w:rsidR="00F43928" w:rsidRPr="00C50E8E" w:rsidRDefault="00F43928" w:rsidP="005C635E">
            <w:pPr>
              <w:jc w:val="center"/>
              <w:rPr>
                <w:b/>
              </w:rPr>
            </w:pPr>
            <w:r w:rsidRPr="00C50E8E">
              <w:rPr>
                <w:b/>
              </w:rPr>
              <w:t>Komentář k položkám (akcím), které vykázaly abnormalitu v řádném plnění příjmů rozpočtu kapitoly ve sledovaném období</w:t>
            </w:r>
          </w:p>
        </w:tc>
      </w:tr>
      <w:tr w:rsidR="00F43928" w:rsidRPr="00C50E8E" w:rsidTr="005C635E">
        <w:tc>
          <w:tcPr>
            <w:tcW w:w="460" w:type="dxa"/>
          </w:tcPr>
          <w:p w:rsidR="00F43928" w:rsidRPr="00C50E8E" w:rsidRDefault="00F43928" w:rsidP="005C635E">
            <w:pPr>
              <w:rPr>
                <w:b/>
              </w:rPr>
            </w:pPr>
          </w:p>
        </w:tc>
        <w:tc>
          <w:tcPr>
            <w:tcW w:w="319" w:type="dxa"/>
          </w:tcPr>
          <w:p w:rsidR="00F43928" w:rsidRPr="00C50E8E" w:rsidRDefault="00F43928" w:rsidP="005C635E">
            <w:pPr>
              <w:rPr>
                <w:b/>
              </w:rPr>
            </w:pPr>
          </w:p>
        </w:tc>
        <w:tc>
          <w:tcPr>
            <w:tcW w:w="601" w:type="dxa"/>
            <w:gridSpan w:val="2"/>
          </w:tcPr>
          <w:p w:rsidR="00F43928" w:rsidRPr="00C50E8E" w:rsidRDefault="00F43928" w:rsidP="005C635E">
            <w:pPr>
              <w:rPr>
                <w:b/>
              </w:rPr>
            </w:pPr>
          </w:p>
        </w:tc>
        <w:tc>
          <w:tcPr>
            <w:tcW w:w="160" w:type="dxa"/>
            <w:gridSpan w:val="2"/>
          </w:tcPr>
          <w:p w:rsidR="00F43928" w:rsidRPr="00C50E8E" w:rsidRDefault="00F43928" w:rsidP="005C635E">
            <w:pPr>
              <w:rPr>
                <w:b/>
              </w:rPr>
            </w:pPr>
          </w:p>
        </w:tc>
        <w:tc>
          <w:tcPr>
            <w:tcW w:w="760" w:type="dxa"/>
            <w:gridSpan w:val="3"/>
          </w:tcPr>
          <w:p w:rsidR="00F43928" w:rsidRPr="00C50E8E" w:rsidRDefault="00F43928" w:rsidP="005C635E">
            <w:pPr>
              <w:rPr>
                <w:b/>
              </w:rPr>
            </w:pPr>
          </w:p>
        </w:tc>
        <w:tc>
          <w:tcPr>
            <w:tcW w:w="747" w:type="dxa"/>
            <w:gridSpan w:val="2"/>
          </w:tcPr>
          <w:p w:rsidR="00F43928" w:rsidRPr="00C50E8E" w:rsidRDefault="00F43928" w:rsidP="005C635E">
            <w:pPr>
              <w:rPr>
                <w:b/>
              </w:rPr>
            </w:pPr>
          </w:p>
        </w:tc>
        <w:tc>
          <w:tcPr>
            <w:tcW w:w="173" w:type="dxa"/>
          </w:tcPr>
          <w:p w:rsidR="00F43928" w:rsidRPr="00C50E8E" w:rsidRDefault="00F43928" w:rsidP="005C635E">
            <w:pPr>
              <w:rPr>
                <w:b/>
              </w:rPr>
            </w:pPr>
          </w:p>
        </w:tc>
        <w:tc>
          <w:tcPr>
            <w:tcW w:w="536" w:type="dxa"/>
            <w:gridSpan w:val="2"/>
          </w:tcPr>
          <w:p w:rsidR="00F43928" w:rsidRPr="00C50E8E" w:rsidRDefault="00F43928" w:rsidP="005C635E">
            <w:pPr>
              <w:rPr>
                <w:b/>
              </w:rPr>
            </w:pPr>
          </w:p>
        </w:tc>
        <w:tc>
          <w:tcPr>
            <w:tcW w:w="384" w:type="dxa"/>
          </w:tcPr>
          <w:p w:rsidR="00F43928" w:rsidRPr="00C50E8E" w:rsidRDefault="00F43928" w:rsidP="005C635E">
            <w:pPr>
              <w:rPr>
                <w:b/>
              </w:rPr>
            </w:pPr>
          </w:p>
        </w:tc>
        <w:tc>
          <w:tcPr>
            <w:tcW w:w="608" w:type="dxa"/>
            <w:gridSpan w:val="2"/>
          </w:tcPr>
          <w:p w:rsidR="00F43928" w:rsidRPr="00C50E8E" w:rsidRDefault="00F43928" w:rsidP="005C635E">
            <w:pPr>
              <w:rPr>
                <w:b/>
              </w:rPr>
            </w:pPr>
          </w:p>
        </w:tc>
        <w:tc>
          <w:tcPr>
            <w:tcW w:w="312" w:type="dxa"/>
          </w:tcPr>
          <w:p w:rsidR="00F43928" w:rsidRPr="00C50E8E" w:rsidRDefault="00F43928" w:rsidP="005C635E">
            <w:pPr>
              <w:rPr>
                <w:b/>
              </w:rPr>
            </w:pPr>
          </w:p>
        </w:tc>
        <w:tc>
          <w:tcPr>
            <w:tcW w:w="680" w:type="dxa"/>
            <w:gridSpan w:val="2"/>
          </w:tcPr>
          <w:p w:rsidR="00F43928" w:rsidRPr="00C50E8E" w:rsidRDefault="00F43928" w:rsidP="005C635E">
            <w:pPr>
              <w:rPr>
                <w:b/>
              </w:rPr>
            </w:pPr>
          </w:p>
        </w:tc>
        <w:tc>
          <w:tcPr>
            <w:tcW w:w="24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544" w:type="dxa"/>
          </w:tcPr>
          <w:p w:rsidR="00F43928" w:rsidRPr="00C50E8E" w:rsidRDefault="00F43928" w:rsidP="005C635E">
            <w:pPr>
              <w:rPr>
                <w:b/>
              </w:rPr>
            </w:pPr>
          </w:p>
        </w:tc>
      </w:tr>
      <w:tr w:rsidR="00F43928" w:rsidRPr="00AC0210" w:rsidTr="005C635E">
        <w:tc>
          <w:tcPr>
            <w:tcW w:w="779" w:type="dxa"/>
            <w:gridSpan w:val="2"/>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Oddíl, paragraf</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Položka</w:t>
            </w:r>
          </w:p>
        </w:tc>
        <w:tc>
          <w:tcPr>
            <w:tcW w:w="1559" w:type="dxa"/>
            <w:gridSpan w:val="6"/>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Organizace</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Účelový zdroj</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r w:rsidRPr="00AC0210">
              <w:rPr>
                <w:b/>
                <w:sz w:val="16"/>
                <w:szCs w:val="16"/>
              </w:rPr>
              <w:t>Upravený rozpočet v tis. Kč</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00"/>
          </w:tcPr>
          <w:p w:rsidR="00F43928"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Skutečnost v tis. Kč</w:t>
            </w:r>
          </w:p>
        </w:tc>
        <w:tc>
          <w:tcPr>
            <w:tcW w:w="3544" w:type="dxa"/>
            <w:gridSpan w:val="8"/>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Komentář</w:t>
            </w:r>
          </w:p>
        </w:tc>
      </w:tr>
      <w:tr w:rsidR="00F43928" w:rsidRPr="00C50E8E" w:rsidTr="005C635E">
        <w:tc>
          <w:tcPr>
            <w:tcW w:w="779" w:type="dxa"/>
            <w:gridSpan w:val="2"/>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002310</w:t>
            </w:r>
          </w:p>
        </w:tc>
        <w:tc>
          <w:tcPr>
            <w:tcW w:w="709"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2111</w:t>
            </w:r>
          </w:p>
        </w:tc>
        <w:tc>
          <w:tcPr>
            <w:tcW w:w="1559"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0900000000000</w:t>
            </w:r>
          </w:p>
        </w:tc>
        <w:tc>
          <w:tcPr>
            <w:tcW w:w="709"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pPr>
            <w:r>
              <w:t>0,00</w:t>
            </w:r>
          </w:p>
        </w:tc>
        <w:tc>
          <w:tcPr>
            <w:tcW w:w="992"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pPr>
            <w:r>
              <w:t>886,35</w:t>
            </w:r>
          </w:p>
        </w:tc>
        <w:tc>
          <w:tcPr>
            <w:tcW w:w="3544" w:type="dxa"/>
            <w:gridSpan w:val="8"/>
            <w:tcBorders>
              <w:top w:val="single" w:sz="6" w:space="0" w:color="auto"/>
              <w:left w:val="single" w:sz="6" w:space="0" w:color="auto"/>
              <w:bottom w:val="single" w:sz="6" w:space="0" w:color="auto"/>
              <w:right w:val="single" w:sz="6" w:space="0" w:color="auto"/>
            </w:tcBorders>
          </w:tcPr>
          <w:p w:rsidR="00F43928" w:rsidRPr="0050002F" w:rsidRDefault="00F43928" w:rsidP="005C635E">
            <w:pPr>
              <w:jc w:val="both"/>
              <w:rPr>
                <w:b/>
              </w:rPr>
            </w:pPr>
            <w:r w:rsidRPr="0050002F">
              <w:rPr>
                <w:b/>
              </w:rPr>
              <w:t>Příjmy z poskytování služeb a výrobků:</w:t>
            </w:r>
          </w:p>
          <w:p w:rsidR="00F43928" w:rsidRPr="00C50E8E" w:rsidRDefault="00F43928" w:rsidP="005C635E">
            <w:pPr>
              <w:jc w:val="both"/>
            </w:pPr>
            <w:proofErr w:type="spellStart"/>
            <w:r>
              <w:t>Přefakturace</w:t>
            </w:r>
            <w:proofErr w:type="spellEnd"/>
            <w:r>
              <w:t xml:space="preserve"> za vodné a stočné v objektech ZS-VSH a Společenský dům. Při sestavování rozpočtu nebylo známo, položka bude upravena.</w:t>
            </w:r>
          </w:p>
        </w:tc>
      </w:tr>
      <w:tr w:rsidR="00F43928" w:rsidRPr="00C50E8E" w:rsidTr="005C635E">
        <w:tc>
          <w:tcPr>
            <w:tcW w:w="779" w:type="dxa"/>
            <w:gridSpan w:val="2"/>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003419</w:t>
            </w:r>
          </w:p>
        </w:tc>
        <w:tc>
          <w:tcPr>
            <w:tcW w:w="709"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2329</w:t>
            </w:r>
          </w:p>
        </w:tc>
        <w:tc>
          <w:tcPr>
            <w:tcW w:w="1559"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0900000000000</w:t>
            </w:r>
          </w:p>
        </w:tc>
        <w:tc>
          <w:tcPr>
            <w:tcW w:w="709"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pPr>
            <w:r>
              <w:t>0,00</w:t>
            </w:r>
          </w:p>
        </w:tc>
        <w:tc>
          <w:tcPr>
            <w:tcW w:w="992"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pPr>
            <w:r>
              <w:t>331,08</w:t>
            </w:r>
          </w:p>
        </w:tc>
        <w:tc>
          <w:tcPr>
            <w:tcW w:w="3544" w:type="dxa"/>
            <w:gridSpan w:val="8"/>
            <w:tcBorders>
              <w:top w:val="single" w:sz="6" w:space="0" w:color="auto"/>
              <w:left w:val="single" w:sz="6" w:space="0" w:color="auto"/>
              <w:bottom w:val="single" w:sz="6" w:space="0" w:color="auto"/>
              <w:right w:val="single" w:sz="6" w:space="0" w:color="auto"/>
            </w:tcBorders>
          </w:tcPr>
          <w:p w:rsidR="00F43928" w:rsidRPr="0050002F" w:rsidRDefault="00F43928" w:rsidP="005C635E">
            <w:pPr>
              <w:jc w:val="both"/>
              <w:rPr>
                <w:b/>
              </w:rPr>
            </w:pPr>
            <w:r w:rsidRPr="0050002F">
              <w:rPr>
                <w:b/>
              </w:rPr>
              <w:t>Ostatní nedaňové příjmy jinde nezařazené:</w:t>
            </w:r>
          </w:p>
          <w:p w:rsidR="00F43928" w:rsidRPr="00C50E8E" w:rsidRDefault="00F43928" w:rsidP="005C635E">
            <w:pPr>
              <w:jc w:val="both"/>
            </w:pPr>
            <w:r>
              <w:t>Vyúčtování služeb obecného hospodářského zájmu za rok 2016 ve Společenském domě – vrácení přeplatku z finančního příspěvku.</w:t>
            </w:r>
          </w:p>
        </w:tc>
      </w:tr>
      <w:tr w:rsidR="00F43928" w:rsidRPr="00C50E8E" w:rsidTr="005C635E">
        <w:tc>
          <w:tcPr>
            <w:tcW w:w="779" w:type="dxa"/>
            <w:gridSpan w:val="2"/>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003725</w:t>
            </w:r>
          </w:p>
        </w:tc>
        <w:tc>
          <w:tcPr>
            <w:tcW w:w="709"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2324</w:t>
            </w:r>
          </w:p>
        </w:tc>
        <w:tc>
          <w:tcPr>
            <w:tcW w:w="1559"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0900000000000</w:t>
            </w:r>
          </w:p>
        </w:tc>
        <w:tc>
          <w:tcPr>
            <w:tcW w:w="709"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pPr>
            <w:r>
              <w:t>4 420,00</w:t>
            </w:r>
          </w:p>
        </w:tc>
        <w:tc>
          <w:tcPr>
            <w:tcW w:w="992"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pPr>
            <w:r>
              <w:t>4 086,13</w:t>
            </w:r>
          </w:p>
        </w:tc>
        <w:tc>
          <w:tcPr>
            <w:tcW w:w="3544" w:type="dxa"/>
            <w:gridSpan w:val="8"/>
            <w:tcBorders>
              <w:top w:val="single" w:sz="6" w:space="0" w:color="auto"/>
              <w:left w:val="single" w:sz="6" w:space="0" w:color="auto"/>
              <w:bottom w:val="single" w:sz="6" w:space="0" w:color="auto"/>
              <w:right w:val="single" w:sz="6" w:space="0" w:color="auto"/>
            </w:tcBorders>
          </w:tcPr>
          <w:p w:rsidR="00F43928" w:rsidRPr="0050002F" w:rsidRDefault="00F43928" w:rsidP="005C635E">
            <w:pPr>
              <w:jc w:val="both"/>
              <w:rPr>
                <w:b/>
              </w:rPr>
            </w:pPr>
            <w:r w:rsidRPr="0050002F">
              <w:rPr>
                <w:b/>
              </w:rPr>
              <w:t>Přijaté nekapitálové příspěvky a náhrady:</w:t>
            </w:r>
          </w:p>
          <w:p w:rsidR="00F43928" w:rsidRPr="00C50E8E" w:rsidRDefault="00F43928" w:rsidP="005C635E">
            <w:pPr>
              <w:jc w:val="both"/>
            </w:pPr>
            <w:r>
              <w:t xml:space="preserve">Příjmy za zpětný odběr – společnosti </w:t>
            </w:r>
            <w:proofErr w:type="spellStart"/>
            <w:r>
              <w:t>Asekol</w:t>
            </w:r>
            <w:proofErr w:type="spellEnd"/>
            <w:r>
              <w:t xml:space="preserve">, </w:t>
            </w:r>
            <w:proofErr w:type="spellStart"/>
            <w:r>
              <w:t>Ekokom</w:t>
            </w:r>
            <w:proofErr w:type="spellEnd"/>
            <w:r>
              <w:t xml:space="preserve">, </w:t>
            </w:r>
            <w:proofErr w:type="spellStart"/>
            <w:r>
              <w:t>Elektrowin</w:t>
            </w:r>
            <w:proofErr w:type="spellEnd"/>
            <w:r>
              <w:t xml:space="preserve">, </w:t>
            </w:r>
            <w:proofErr w:type="spellStart"/>
            <w:r>
              <w:t>Ekolamp</w:t>
            </w:r>
            <w:proofErr w:type="spellEnd"/>
            <w:r>
              <w:t xml:space="preserve">. Platby probíhají na základě vystavených faktur v dohodnutých termínech. Plnění ovlivňuje skutečnost, že v letošním roce byly uhrazeny i faktury týkající se vyúčtování za </w:t>
            </w:r>
            <w:proofErr w:type="gramStart"/>
            <w:r>
              <w:t>IV./IV</w:t>
            </w:r>
            <w:proofErr w:type="gramEnd"/>
            <w:r>
              <w:t xml:space="preserve"> roku 2016.</w:t>
            </w:r>
          </w:p>
        </w:tc>
      </w:tr>
      <w:tr w:rsidR="00F43928" w:rsidRPr="00C50E8E" w:rsidTr="005C635E">
        <w:tc>
          <w:tcPr>
            <w:tcW w:w="460" w:type="dxa"/>
          </w:tcPr>
          <w:p w:rsidR="00F43928" w:rsidRPr="00C50E8E" w:rsidRDefault="00F43928" w:rsidP="005C635E">
            <w:pPr>
              <w:rPr>
                <w:b/>
              </w:rPr>
            </w:pPr>
          </w:p>
        </w:tc>
        <w:tc>
          <w:tcPr>
            <w:tcW w:w="319" w:type="dxa"/>
          </w:tcPr>
          <w:p w:rsidR="00F43928" w:rsidRPr="00C50E8E" w:rsidRDefault="00F43928" w:rsidP="005C635E">
            <w:pPr>
              <w:rPr>
                <w:b/>
              </w:rPr>
            </w:pPr>
          </w:p>
        </w:tc>
        <w:tc>
          <w:tcPr>
            <w:tcW w:w="601" w:type="dxa"/>
            <w:gridSpan w:val="2"/>
          </w:tcPr>
          <w:p w:rsidR="00F43928" w:rsidRPr="00C50E8E" w:rsidRDefault="00F43928" w:rsidP="005C635E">
            <w:pPr>
              <w:rPr>
                <w:b/>
              </w:rPr>
            </w:pPr>
          </w:p>
        </w:tc>
        <w:tc>
          <w:tcPr>
            <w:tcW w:w="160" w:type="dxa"/>
            <w:gridSpan w:val="2"/>
          </w:tcPr>
          <w:p w:rsidR="00F43928" w:rsidRPr="00C50E8E" w:rsidRDefault="00F43928" w:rsidP="005C635E">
            <w:pPr>
              <w:rPr>
                <w:b/>
              </w:rPr>
            </w:pPr>
          </w:p>
        </w:tc>
        <w:tc>
          <w:tcPr>
            <w:tcW w:w="760" w:type="dxa"/>
            <w:gridSpan w:val="3"/>
          </w:tcPr>
          <w:p w:rsidR="00F43928" w:rsidRPr="00C50E8E" w:rsidRDefault="00F43928" w:rsidP="005C635E">
            <w:pPr>
              <w:rPr>
                <w:b/>
              </w:rPr>
            </w:pPr>
          </w:p>
        </w:tc>
        <w:tc>
          <w:tcPr>
            <w:tcW w:w="747" w:type="dxa"/>
            <w:gridSpan w:val="2"/>
          </w:tcPr>
          <w:p w:rsidR="00F43928" w:rsidRPr="00C50E8E" w:rsidRDefault="00F43928" w:rsidP="005C635E">
            <w:pPr>
              <w:rPr>
                <w:b/>
              </w:rPr>
            </w:pPr>
          </w:p>
        </w:tc>
        <w:tc>
          <w:tcPr>
            <w:tcW w:w="173" w:type="dxa"/>
          </w:tcPr>
          <w:p w:rsidR="00F43928" w:rsidRPr="00C50E8E" w:rsidRDefault="00F43928" w:rsidP="005C635E">
            <w:pPr>
              <w:rPr>
                <w:b/>
              </w:rPr>
            </w:pPr>
          </w:p>
        </w:tc>
        <w:tc>
          <w:tcPr>
            <w:tcW w:w="536" w:type="dxa"/>
            <w:gridSpan w:val="2"/>
          </w:tcPr>
          <w:p w:rsidR="00F43928" w:rsidRPr="00C50E8E" w:rsidRDefault="00F43928" w:rsidP="005C635E">
            <w:pPr>
              <w:rPr>
                <w:b/>
              </w:rPr>
            </w:pPr>
          </w:p>
        </w:tc>
        <w:tc>
          <w:tcPr>
            <w:tcW w:w="384" w:type="dxa"/>
          </w:tcPr>
          <w:p w:rsidR="00F43928" w:rsidRPr="00C50E8E" w:rsidRDefault="00F43928" w:rsidP="005C635E">
            <w:pPr>
              <w:rPr>
                <w:b/>
              </w:rPr>
            </w:pPr>
          </w:p>
        </w:tc>
        <w:tc>
          <w:tcPr>
            <w:tcW w:w="608" w:type="dxa"/>
            <w:gridSpan w:val="2"/>
          </w:tcPr>
          <w:p w:rsidR="00F43928" w:rsidRPr="00C50E8E" w:rsidRDefault="00F43928" w:rsidP="005C635E">
            <w:pPr>
              <w:rPr>
                <w:b/>
              </w:rPr>
            </w:pPr>
          </w:p>
        </w:tc>
        <w:tc>
          <w:tcPr>
            <w:tcW w:w="312" w:type="dxa"/>
          </w:tcPr>
          <w:p w:rsidR="00F43928" w:rsidRPr="00C50E8E" w:rsidRDefault="00F43928" w:rsidP="005C635E">
            <w:pPr>
              <w:rPr>
                <w:b/>
              </w:rPr>
            </w:pPr>
          </w:p>
        </w:tc>
        <w:tc>
          <w:tcPr>
            <w:tcW w:w="680" w:type="dxa"/>
            <w:gridSpan w:val="2"/>
          </w:tcPr>
          <w:p w:rsidR="00F43928" w:rsidRPr="00C50E8E" w:rsidRDefault="00F43928" w:rsidP="005C635E">
            <w:pPr>
              <w:rPr>
                <w:b/>
              </w:rPr>
            </w:pPr>
          </w:p>
        </w:tc>
        <w:tc>
          <w:tcPr>
            <w:tcW w:w="24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544" w:type="dxa"/>
          </w:tcPr>
          <w:p w:rsidR="00F43928" w:rsidRPr="00C50E8E" w:rsidRDefault="00F43928" w:rsidP="005C635E">
            <w:pPr>
              <w:rPr>
                <w:b/>
              </w:rPr>
            </w:pPr>
          </w:p>
        </w:tc>
      </w:tr>
      <w:tr w:rsidR="00F43928" w:rsidRPr="00C50E8E" w:rsidTr="005C635E">
        <w:tc>
          <w:tcPr>
            <w:tcW w:w="9284" w:type="dxa"/>
            <w:gridSpan w:val="28"/>
            <w:shd w:val="clear" w:color="auto" w:fill="F79646"/>
          </w:tcPr>
          <w:p w:rsidR="00F43928" w:rsidRPr="00C50E8E" w:rsidRDefault="00F43928" w:rsidP="005C635E">
            <w:pPr>
              <w:rPr>
                <w:b/>
                <w:u w:val="single"/>
              </w:rPr>
            </w:pPr>
            <w:r w:rsidRPr="00C50E8E">
              <w:rPr>
                <w:b/>
                <w:u w:val="single"/>
              </w:rPr>
              <w:t>Rozbor čerpání výdajů rozpočtu kapitoly</w:t>
            </w:r>
          </w:p>
        </w:tc>
      </w:tr>
      <w:tr w:rsidR="00F43928" w:rsidRPr="00C50E8E" w:rsidTr="005C635E">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391" w:type="dxa"/>
            <w:gridSpan w:val="3"/>
          </w:tcPr>
          <w:p w:rsidR="00F43928" w:rsidRPr="00C50E8E" w:rsidRDefault="00F43928" w:rsidP="005C635E">
            <w:pPr>
              <w:rPr>
                <w:b/>
              </w:rPr>
            </w:pPr>
          </w:p>
        </w:tc>
        <w:tc>
          <w:tcPr>
            <w:tcW w:w="529"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544" w:type="dxa"/>
          </w:tcPr>
          <w:p w:rsidR="00F43928" w:rsidRPr="00C50E8E" w:rsidRDefault="00F43928" w:rsidP="005C635E">
            <w:pPr>
              <w:rPr>
                <w:b/>
              </w:rPr>
            </w:pPr>
          </w:p>
        </w:tc>
      </w:tr>
      <w:tr w:rsidR="00F43928" w:rsidRPr="00AC0210" w:rsidTr="005C635E">
        <w:tc>
          <w:tcPr>
            <w:tcW w:w="1771" w:type="dxa"/>
            <w:gridSpan w:val="7"/>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r w:rsidRPr="00AC0210">
              <w:rPr>
                <w:b/>
                <w:sz w:val="16"/>
                <w:szCs w:val="16"/>
              </w:rPr>
              <w:t>Rozpočet upravený v tis. Kč</w:t>
            </w:r>
          </w:p>
        </w:tc>
        <w:tc>
          <w:tcPr>
            <w:tcW w:w="1909" w:type="dxa"/>
            <w:gridSpan w:val="6"/>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Skutečnost v tis. Kč</w:t>
            </w:r>
          </w:p>
        </w:tc>
        <w:tc>
          <w:tcPr>
            <w:tcW w:w="1840" w:type="dxa"/>
            <w:gridSpan w:val="6"/>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SK/RU v %</w:t>
            </w:r>
          </w:p>
        </w:tc>
        <w:tc>
          <w:tcPr>
            <w:tcW w:w="3764" w:type="dxa"/>
            <w:gridSpan w:val="9"/>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Komentář</w:t>
            </w:r>
          </w:p>
        </w:tc>
      </w:tr>
      <w:tr w:rsidR="00F43928" w:rsidRPr="00C50E8E" w:rsidTr="005C635E">
        <w:tc>
          <w:tcPr>
            <w:tcW w:w="1771" w:type="dxa"/>
            <w:gridSpan w:val="7"/>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rPr>
                <w:b/>
              </w:rPr>
            </w:pPr>
            <w:r>
              <w:rPr>
                <w:b/>
              </w:rPr>
              <w:t>206 454,49</w:t>
            </w:r>
          </w:p>
        </w:tc>
        <w:tc>
          <w:tcPr>
            <w:tcW w:w="1909"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rPr>
                <w:b/>
              </w:rPr>
            </w:pPr>
            <w:r>
              <w:rPr>
                <w:b/>
              </w:rPr>
              <w:t>84 871,59</w:t>
            </w:r>
          </w:p>
        </w:tc>
        <w:tc>
          <w:tcPr>
            <w:tcW w:w="1840"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rPr>
                <w:b/>
              </w:rPr>
            </w:pPr>
            <w:r>
              <w:rPr>
                <w:b/>
              </w:rPr>
              <w:t>41,11</w:t>
            </w:r>
          </w:p>
        </w:tc>
        <w:tc>
          <w:tcPr>
            <w:tcW w:w="3764" w:type="dxa"/>
            <w:gridSpan w:val="9"/>
            <w:tcBorders>
              <w:top w:val="single" w:sz="6" w:space="0" w:color="auto"/>
              <w:left w:val="single" w:sz="6" w:space="0" w:color="auto"/>
              <w:bottom w:val="single" w:sz="6" w:space="0" w:color="auto"/>
              <w:right w:val="single" w:sz="6" w:space="0" w:color="auto"/>
            </w:tcBorders>
          </w:tcPr>
          <w:p w:rsidR="00F43928" w:rsidRPr="00C50E8E" w:rsidRDefault="00F43928" w:rsidP="005C635E">
            <w:pPr>
              <w:rPr>
                <w:b/>
              </w:rPr>
            </w:pPr>
            <w:r w:rsidRPr="00C50E8E">
              <w:rPr>
                <w:b/>
              </w:rPr>
              <w:t>Nekonsolidované výdaje</w:t>
            </w:r>
          </w:p>
        </w:tc>
      </w:tr>
      <w:tr w:rsidR="00F43928" w:rsidRPr="00C50E8E" w:rsidTr="005C635E">
        <w:tc>
          <w:tcPr>
            <w:tcW w:w="1771" w:type="dxa"/>
            <w:gridSpan w:val="7"/>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rPr>
                <w:b/>
              </w:rPr>
            </w:pPr>
            <w:r>
              <w:rPr>
                <w:b/>
              </w:rPr>
              <w:t>206 545,49</w:t>
            </w:r>
          </w:p>
        </w:tc>
        <w:tc>
          <w:tcPr>
            <w:tcW w:w="1909"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rPr>
                <w:b/>
              </w:rPr>
            </w:pPr>
            <w:r>
              <w:rPr>
                <w:b/>
              </w:rPr>
              <w:t>84 871,59</w:t>
            </w:r>
          </w:p>
        </w:tc>
        <w:tc>
          <w:tcPr>
            <w:tcW w:w="1840"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rPr>
                <w:b/>
              </w:rPr>
            </w:pPr>
            <w:r>
              <w:rPr>
                <w:b/>
              </w:rPr>
              <w:t>41,11</w:t>
            </w:r>
          </w:p>
        </w:tc>
        <w:tc>
          <w:tcPr>
            <w:tcW w:w="3764" w:type="dxa"/>
            <w:gridSpan w:val="9"/>
            <w:tcBorders>
              <w:top w:val="single" w:sz="6" w:space="0" w:color="auto"/>
              <w:left w:val="single" w:sz="6" w:space="0" w:color="auto"/>
              <w:bottom w:val="single" w:sz="6" w:space="0" w:color="auto"/>
              <w:right w:val="single" w:sz="6" w:space="0" w:color="auto"/>
            </w:tcBorders>
          </w:tcPr>
          <w:p w:rsidR="00F43928" w:rsidRPr="00C50E8E" w:rsidRDefault="00F43928" w:rsidP="005C635E">
            <w:pPr>
              <w:rPr>
                <w:b/>
              </w:rPr>
            </w:pPr>
            <w:r w:rsidRPr="00C50E8E">
              <w:rPr>
                <w:b/>
              </w:rPr>
              <w:t>Konsolidované výdaje</w:t>
            </w:r>
          </w:p>
        </w:tc>
      </w:tr>
      <w:tr w:rsidR="00F43928" w:rsidRPr="00C50E8E" w:rsidTr="005C635E">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391" w:type="dxa"/>
            <w:gridSpan w:val="3"/>
          </w:tcPr>
          <w:p w:rsidR="00F43928" w:rsidRPr="00C50E8E" w:rsidRDefault="00F43928" w:rsidP="005C635E">
            <w:pPr>
              <w:rPr>
                <w:b/>
              </w:rPr>
            </w:pPr>
          </w:p>
        </w:tc>
        <w:tc>
          <w:tcPr>
            <w:tcW w:w="529"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544" w:type="dxa"/>
          </w:tcPr>
          <w:p w:rsidR="00F43928" w:rsidRPr="00C50E8E" w:rsidRDefault="00F43928" w:rsidP="005C635E">
            <w:pPr>
              <w:rPr>
                <w:b/>
              </w:rPr>
            </w:pPr>
          </w:p>
        </w:tc>
      </w:tr>
      <w:tr w:rsidR="00F43928" w:rsidRPr="00C50E8E" w:rsidTr="005C635E">
        <w:tc>
          <w:tcPr>
            <w:tcW w:w="9284" w:type="dxa"/>
            <w:gridSpan w:val="28"/>
          </w:tcPr>
          <w:p w:rsidR="00F43928" w:rsidRPr="00C50E8E" w:rsidRDefault="00F43928" w:rsidP="005C635E">
            <w:pPr>
              <w:jc w:val="center"/>
              <w:rPr>
                <w:b/>
              </w:rPr>
            </w:pPr>
            <w:r w:rsidRPr="00C50E8E">
              <w:rPr>
                <w:b/>
              </w:rPr>
              <w:t>Stručný komentář k celkovému vývoji čerpání výdajů kapitoly ve sledovaném období</w:t>
            </w:r>
          </w:p>
        </w:tc>
      </w:tr>
      <w:tr w:rsidR="00F43928" w:rsidRPr="00C50E8E" w:rsidTr="005C635E">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4"/>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544" w:type="dxa"/>
          </w:tcPr>
          <w:p w:rsidR="00F43928" w:rsidRPr="00C50E8E" w:rsidRDefault="00F43928" w:rsidP="005C635E">
            <w:pPr>
              <w:rPr>
                <w:b/>
              </w:rPr>
            </w:pPr>
          </w:p>
        </w:tc>
      </w:tr>
      <w:tr w:rsidR="00F43928" w:rsidRPr="00C50E8E" w:rsidTr="005C635E">
        <w:tc>
          <w:tcPr>
            <w:tcW w:w="9284" w:type="dxa"/>
            <w:gridSpan w:val="28"/>
            <w:tcBorders>
              <w:top w:val="single" w:sz="6" w:space="0" w:color="auto"/>
              <w:left w:val="single" w:sz="6" w:space="0" w:color="auto"/>
              <w:bottom w:val="single" w:sz="6" w:space="0" w:color="auto"/>
              <w:right w:val="single" w:sz="6" w:space="0" w:color="auto"/>
            </w:tcBorders>
          </w:tcPr>
          <w:p w:rsidR="00F43928" w:rsidRDefault="00F43928" w:rsidP="005C635E">
            <w:pPr>
              <w:jc w:val="both"/>
            </w:pPr>
            <w:r>
              <w:t xml:space="preserve">Čerpání výdajů kapitoly 90 – správa a údržba majetku města bylo v průběhu I. pololetí </w:t>
            </w:r>
            <w:proofErr w:type="gramStart"/>
            <w:r>
              <w:t>t.r.</w:t>
            </w:r>
            <w:proofErr w:type="gramEnd"/>
            <w:r>
              <w:t xml:space="preserve"> vcelku rovnoměrné; finanční prostředky jsou čerpány v souladu s nasmlouvanými službami, opravami a dodávkami se společnostmi Domovní správa Prostějov, s.r.o., a FCC Prostějov, s.r.o. Nižší čerpání výdajových položek ovlivňuje  skutečnost, že úhrada faktur za provedené práce v měsíci červnu proběhne až v o měsíc později a v plnění rozpočtu k </w:t>
            </w:r>
            <w:proofErr w:type="gramStart"/>
            <w:r>
              <w:t>30.06. se</w:t>
            </w:r>
            <w:proofErr w:type="gramEnd"/>
            <w:r>
              <w:t xml:space="preserve"> neprojeví.  U některých položek, jako jsou např. opravy komunikací a chodníků, čištění města, údržba veřejné zeleně, zálivky, sečení, se projeví větší čerpání až za II. pololetí z důvodu většího podílu provedených sezonních prací.</w:t>
            </w:r>
          </w:p>
          <w:p w:rsidR="00F43928" w:rsidRPr="00C50E8E" w:rsidRDefault="00F43928" w:rsidP="005C635E">
            <w:pPr>
              <w:jc w:val="both"/>
            </w:pPr>
            <w:r>
              <w:t xml:space="preserve">Čerpání finančních prostředků je pravidelně sledováno a vyhodnocováno a lze očekávat, že plánované prostředky </w:t>
            </w:r>
            <w:r>
              <w:lastRenderedPageBreak/>
              <w:t>pro rok 2017 budou vyčerpány.</w:t>
            </w:r>
          </w:p>
        </w:tc>
      </w:tr>
      <w:tr w:rsidR="00F43928" w:rsidRPr="00C50E8E" w:rsidTr="005C635E">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4"/>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gridSpan w:val="2"/>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544" w:type="dxa"/>
          </w:tcPr>
          <w:p w:rsidR="00F43928" w:rsidRPr="00C50E8E" w:rsidRDefault="00F43928" w:rsidP="005C635E">
            <w:pPr>
              <w:rPr>
                <w:b/>
              </w:rPr>
            </w:pPr>
          </w:p>
        </w:tc>
      </w:tr>
      <w:tr w:rsidR="00F43928" w:rsidRPr="00C50E8E" w:rsidTr="005C635E">
        <w:tc>
          <w:tcPr>
            <w:tcW w:w="460" w:type="dxa"/>
          </w:tcPr>
          <w:p w:rsidR="00F43928" w:rsidRPr="00C50E8E" w:rsidRDefault="00F43928" w:rsidP="005C635E">
            <w:pPr>
              <w:rPr>
                <w:b/>
              </w:rPr>
            </w:pPr>
          </w:p>
        </w:tc>
        <w:tc>
          <w:tcPr>
            <w:tcW w:w="319" w:type="dxa"/>
          </w:tcPr>
          <w:p w:rsidR="00F43928" w:rsidRPr="00C50E8E" w:rsidRDefault="00F43928" w:rsidP="005C635E">
            <w:pPr>
              <w:rPr>
                <w:b/>
              </w:rPr>
            </w:pPr>
          </w:p>
        </w:tc>
        <w:tc>
          <w:tcPr>
            <w:tcW w:w="601" w:type="dxa"/>
            <w:gridSpan w:val="2"/>
          </w:tcPr>
          <w:p w:rsidR="00F43928" w:rsidRPr="00C50E8E" w:rsidRDefault="00F43928" w:rsidP="005C635E">
            <w:pPr>
              <w:rPr>
                <w:b/>
              </w:rPr>
            </w:pPr>
          </w:p>
        </w:tc>
        <w:tc>
          <w:tcPr>
            <w:tcW w:w="160" w:type="dxa"/>
            <w:gridSpan w:val="2"/>
          </w:tcPr>
          <w:p w:rsidR="00F43928" w:rsidRPr="00C50E8E" w:rsidRDefault="00F43928" w:rsidP="005C635E">
            <w:pPr>
              <w:rPr>
                <w:b/>
              </w:rPr>
            </w:pPr>
          </w:p>
        </w:tc>
        <w:tc>
          <w:tcPr>
            <w:tcW w:w="760" w:type="dxa"/>
            <w:gridSpan w:val="3"/>
          </w:tcPr>
          <w:p w:rsidR="00F43928" w:rsidRPr="00C50E8E" w:rsidRDefault="00F43928" w:rsidP="005C635E">
            <w:pPr>
              <w:rPr>
                <w:b/>
              </w:rPr>
            </w:pPr>
          </w:p>
        </w:tc>
        <w:tc>
          <w:tcPr>
            <w:tcW w:w="747" w:type="dxa"/>
            <w:gridSpan w:val="2"/>
          </w:tcPr>
          <w:p w:rsidR="00F43928" w:rsidRPr="00C50E8E" w:rsidRDefault="00F43928" w:rsidP="005C635E">
            <w:pPr>
              <w:rPr>
                <w:b/>
              </w:rPr>
            </w:pPr>
          </w:p>
        </w:tc>
        <w:tc>
          <w:tcPr>
            <w:tcW w:w="173" w:type="dxa"/>
          </w:tcPr>
          <w:p w:rsidR="00F43928" w:rsidRPr="00C50E8E" w:rsidRDefault="00F43928" w:rsidP="005C635E">
            <w:pPr>
              <w:rPr>
                <w:b/>
              </w:rPr>
            </w:pPr>
          </w:p>
        </w:tc>
        <w:tc>
          <w:tcPr>
            <w:tcW w:w="536" w:type="dxa"/>
            <w:gridSpan w:val="2"/>
          </w:tcPr>
          <w:p w:rsidR="00F43928" w:rsidRPr="00C50E8E" w:rsidRDefault="00F43928" w:rsidP="005C635E">
            <w:pPr>
              <w:rPr>
                <w:b/>
              </w:rPr>
            </w:pPr>
          </w:p>
        </w:tc>
        <w:tc>
          <w:tcPr>
            <w:tcW w:w="384" w:type="dxa"/>
          </w:tcPr>
          <w:p w:rsidR="00F43928" w:rsidRPr="00C50E8E" w:rsidRDefault="00F43928" w:rsidP="005C635E">
            <w:pPr>
              <w:rPr>
                <w:b/>
              </w:rPr>
            </w:pPr>
          </w:p>
        </w:tc>
        <w:tc>
          <w:tcPr>
            <w:tcW w:w="608" w:type="dxa"/>
            <w:gridSpan w:val="2"/>
          </w:tcPr>
          <w:p w:rsidR="00F43928" w:rsidRPr="00C50E8E" w:rsidRDefault="00F43928" w:rsidP="005C635E">
            <w:pPr>
              <w:rPr>
                <w:b/>
              </w:rPr>
            </w:pPr>
          </w:p>
        </w:tc>
        <w:tc>
          <w:tcPr>
            <w:tcW w:w="312" w:type="dxa"/>
          </w:tcPr>
          <w:p w:rsidR="00F43928" w:rsidRPr="00C50E8E" w:rsidRDefault="00F43928" w:rsidP="005C635E">
            <w:pPr>
              <w:rPr>
                <w:b/>
              </w:rPr>
            </w:pPr>
          </w:p>
        </w:tc>
        <w:tc>
          <w:tcPr>
            <w:tcW w:w="680" w:type="dxa"/>
            <w:gridSpan w:val="2"/>
          </w:tcPr>
          <w:p w:rsidR="00F43928" w:rsidRPr="00C50E8E" w:rsidRDefault="00F43928" w:rsidP="005C635E">
            <w:pPr>
              <w:rPr>
                <w:b/>
              </w:rPr>
            </w:pPr>
          </w:p>
        </w:tc>
        <w:tc>
          <w:tcPr>
            <w:tcW w:w="24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544" w:type="dxa"/>
          </w:tcPr>
          <w:p w:rsidR="00F43928" w:rsidRPr="00C50E8E" w:rsidRDefault="00F43928" w:rsidP="005C635E">
            <w:pPr>
              <w:rPr>
                <w:b/>
              </w:rPr>
            </w:pPr>
          </w:p>
        </w:tc>
      </w:tr>
      <w:tr w:rsidR="00F43928" w:rsidRPr="00C50E8E" w:rsidTr="005C635E">
        <w:tc>
          <w:tcPr>
            <w:tcW w:w="9284" w:type="dxa"/>
            <w:gridSpan w:val="28"/>
          </w:tcPr>
          <w:p w:rsidR="00F43928" w:rsidRPr="00C50E8E" w:rsidRDefault="00F43928" w:rsidP="005C635E">
            <w:pPr>
              <w:jc w:val="center"/>
              <w:rPr>
                <w:b/>
              </w:rPr>
            </w:pPr>
            <w:r w:rsidRPr="00C50E8E">
              <w:rPr>
                <w:b/>
              </w:rPr>
              <w:t>Komentář k položkám (akcím), které vykázaly abnormalitu v řádném plnění příjmů rozpočtu kapitoly ve sledovaném období</w:t>
            </w:r>
          </w:p>
        </w:tc>
      </w:tr>
      <w:tr w:rsidR="00F43928" w:rsidRPr="00C50E8E" w:rsidTr="005C635E">
        <w:tc>
          <w:tcPr>
            <w:tcW w:w="460" w:type="dxa"/>
          </w:tcPr>
          <w:p w:rsidR="00F43928" w:rsidRPr="00C50E8E" w:rsidRDefault="00F43928" w:rsidP="005C635E">
            <w:pPr>
              <w:rPr>
                <w:b/>
              </w:rPr>
            </w:pPr>
          </w:p>
        </w:tc>
        <w:tc>
          <w:tcPr>
            <w:tcW w:w="319" w:type="dxa"/>
          </w:tcPr>
          <w:p w:rsidR="00F43928" w:rsidRPr="00C50E8E" w:rsidRDefault="00F43928" w:rsidP="005C635E">
            <w:pPr>
              <w:rPr>
                <w:b/>
              </w:rPr>
            </w:pPr>
          </w:p>
        </w:tc>
        <w:tc>
          <w:tcPr>
            <w:tcW w:w="601" w:type="dxa"/>
            <w:gridSpan w:val="2"/>
          </w:tcPr>
          <w:p w:rsidR="00F43928" w:rsidRPr="00C50E8E" w:rsidRDefault="00F43928" w:rsidP="005C635E">
            <w:pPr>
              <w:rPr>
                <w:b/>
              </w:rPr>
            </w:pPr>
          </w:p>
        </w:tc>
        <w:tc>
          <w:tcPr>
            <w:tcW w:w="160" w:type="dxa"/>
            <w:gridSpan w:val="2"/>
          </w:tcPr>
          <w:p w:rsidR="00F43928" w:rsidRPr="00C50E8E" w:rsidRDefault="00F43928" w:rsidP="005C635E">
            <w:pPr>
              <w:rPr>
                <w:b/>
              </w:rPr>
            </w:pPr>
          </w:p>
        </w:tc>
        <w:tc>
          <w:tcPr>
            <w:tcW w:w="760" w:type="dxa"/>
            <w:gridSpan w:val="3"/>
          </w:tcPr>
          <w:p w:rsidR="00F43928" w:rsidRPr="00C50E8E" w:rsidRDefault="00F43928" w:rsidP="005C635E">
            <w:pPr>
              <w:rPr>
                <w:b/>
              </w:rPr>
            </w:pPr>
          </w:p>
        </w:tc>
        <w:tc>
          <w:tcPr>
            <w:tcW w:w="747" w:type="dxa"/>
            <w:gridSpan w:val="2"/>
          </w:tcPr>
          <w:p w:rsidR="00F43928" w:rsidRPr="00C50E8E" w:rsidRDefault="00F43928" w:rsidP="005C635E">
            <w:pPr>
              <w:rPr>
                <w:b/>
              </w:rPr>
            </w:pPr>
          </w:p>
        </w:tc>
        <w:tc>
          <w:tcPr>
            <w:tcW w:w="173" w:type="dxa"/>
          </w:tcPr>
          <w:p w:rsidR="00F43928" w:rsidRPr="00C50E8E" w:rsidRDefault="00F43928" w:rsidP="005C635E">
            <w:pPr>
              <w:rPr>
                <w:b/>
              </w:rPr>
            </w:pPr>
          </w:p>
        </w:tc>
        <w:tc>
          <w:tcPr>
            <w:tcW w:w="536" w:type="dxa"/>
            <w:gridSpan w:val="2"/>
          </w:tcPr>
          <w:p w:rsidR="00F43928" w:rsidRPr="00C50E8E" w:rsidRDefault="00F43928" w:rsidP="005C635E">
            <w:pPr>
              <w:rPr>
                <w:b/>
              </w:rPr>
            </w:pPr>
          </w:p>
        </w:tc>
        <w:tc>
          <w:tcPr>
            <w:tcW w:w="384" w:type="dxa"/>
          </w:tcPr>
          <w:p w:rsidR="00F43928" w:rsidRPr="00C50E8E" w:rsidRDefault="00F43928" w:rsidP="005C635E">
            <w:pPr>
              <w:rPr>
                <w:b/>
              </w:rPr>
            </w:pPr>
          </w:p>
        </w:tc>
        <w:tc>
          <w:tcPr>
            <w:tcW w:w="608" w:type="dxa"/>
            <w:gridSpan w:val="2"/>
          </w:tcPr>
          <w:p w:rsidR="00F43928" w:rsidRPr="00C50E8E" w:rsidRDefault="00F43928" w:rsidP="005C635E">
            <w:pPr>
              <w:rPr>
                <w:b/>
              </w:rPr>
            </w:pPr>
          </w:p>
        </w:tc>
        <w:tc>
          <w:tcPr>
            <w:tcW w:w="312" w:type="dxa"/>
          </w:tcPr>
          <w:p w:rsidR="00F43928" w:rsidRPr="00C50E8E" w:rsidRDefault="00F43928" w:rsidP="005C635E">
            <w:pPr>
              <w:rPr>
                <w:b/>
              </w:rPr>
            </w:pPr>
          </w:p>
        </w:tc>
        <w:tc>
          <w:tcPr>
            <w:tcW w:w="680" w:type="dxa"/>
            <w:gridSpan w:val="2"/>
          </w:tcPr>
          <w:p w:rsidR="00F43928" w:rsidRPr="00C50E8E" w:rsidRDefault="00F43928" w:rsidP="005C635E">
            <w:pPr>
              <w:rPr>
                <w:b/>
              </w:rPr>
            </w:pPr>
          </w:p>
        </w:tc>
        <w:tc>
          <w:tcPr>
            <w:tcW w:w="24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460" w:type="dxa"/>
          </w:tcPr>
          <w:p w:rsidR="00F43928" w:rsidRPr="00C50E8E" w:rsidRDefault="00F43928" w:rsidP="005C635E">
            <w:pPr>
              <w:rPr>
                <w:b/>
              </w:rPr>
            </w:pPr>
          </w:p>
        </w:tc>
        <w:tc>
          <w:tcPr>
            <w:tcW w:w="544" w:type="dxa"/>
          </w:tcPr>
          <w:p w:rsidR="00F43928" w:rsidRPr="00C50E8E" w:rsidRDefault="00F43928" w:rsidP="005C635E">
            <w:pPr>
              <w:rPr>
                <w:b/>
              </w:rPr>
            </w:pPr>
          </w:p>
        </w:tc>
      </w:tr>
      <w:tr w:rsidR="00F43928" w:rsidRPr="00AC0210" w:rsidTr="005C635E">
        <w:tc>
          <w:tcPr>
            <w:tcW w:w="779" w:type="dxa"/>
            <w:gridSpan w:val="2"/>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Oddíl, paragraf</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Položka</w:t>
            </w:r>
          </w:p>
        </w:tc>
        <w:tc>
          <w:tcPr>
            <w:tcW w:w="1559" w:type="dxa"/>
            <w:gridSpan w:val="6"/>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Organizace</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Účelový zdroj</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r w:rsidRPr="00AC0210">
              <w:rPr>
                <w:b/>
                <w:sz w:val="16"/>
                <w:szCs w:val="16"/>
              </w:rPr>
              <w:t>Upravený rozpočet v tis. Kč</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00"/>
          </w:tcPr>
          <w:p w:rsidR="00F43928"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Skutečnost v tis. Kč</w:t>
            </w:r>
          </w:p>
        </w:tc>
        <w:tc>
          <w:tcPr>
            <w:tcW w:w="3544" w:type="dxa"/>
            <w:gridSpan w:val="8"/>
            <w:tcBorders>
              <w:top w:val="single" w:sz="6" w:space="0" w:color="auto"/>
              <w:left w:val="single" w:sz="6" w:space="0" w:color="auto"/>
              <w:bottom w:val="single" w:sz="6" w:space="0" w:color="auto"/>
              <w:right w:val="single" w:sz="6" w:space="0" w:color="auto"/>
            </w:tcBorders>
            <w:shd w:val="clear" w:color="auto" w:fill="FFFF00"/>
          </w:tcPr>
          <w:p w:rsidR="00F43928" w:rsidRPr="00AC0210" w:rsidRDefault="00F43928" w:rsidP="005C635E">
            <w:pPr>
              <w:jc w:val="center"/>
              <w:rPr>
                <w:b/>
                <w:sz w:val="16"/>
                <w:szCs w:val="16"/>
              </w:rPr>
            </w:pPr>
          </w:p>
          <w:p w:rsidR="00F43928" w:rsidRPr="00AC0210" w:rsidRDefault="00F43928" w:rsidP="005C635E">
            <w:pPr>
              <w:jc w:val="center"/>
              <w:rPr>
                <w:b/>
                <w:sz w:val="16"/>
                <w:szCs w:val="16"/>
              </w:rPr>
            </w:pPr>
          </w:p>
          <w:p w:rsidR="00F43928" w:rsidRPr="00AC0210" w:rsidRDefault="00F43928" w:rsidP="005C635E">
            <w:pPr>
              <w:jc w:val="center"/>
              <w:rPr>
                <w:b/>
                <w:sz w:val="16"/>
                <w:szCs w:val="16"/>
              </w:rPr>
            </w:pPr>
            <w:r w:rsidRPr="00AC0210">
              <w:rPr>
                <w:b/>
                <w:sz w:val="16"/>
                <w:szCs w:val="16"/>
              </w:rPr>
              <w:t>Komentář</w:t>
            </w:r>
          </w:p>
        </w:tc>
      </w:tr>
      <w:tr w:rsidR="00F43928" w:rsidRPr="00C50E8E" w:rsidTr="005C635E">
        <w:tc>
          <w:tcPr>
            <w:tcW w:w="779" w:type="dxa"/>
            <w:gridSpan w:val="2"/>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003745</w:t>
            </w:r>
          </w:p>
        </w:tc>
        <w:tc>
          <w:tcPr>
            <w:tcW w:w="709"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5151</w:t>
            </w:r>
          </w:p>
        </w:tc>
        <w:tc>
          <w:tcPr>
            <w:tcW w:w="1559"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0900000000000</w:t>
            </w:r>
          </w:p>
        </w:tc>
        <w:tc>
          <w:tcPr>
            <w:tcW w:w="709"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pPr>
            <w:r>
              <w:t>810,00</w:t>
            </w:r>
          </w:p>
        </w:tc>
        <w:tc>
          <w:tcPr>
            <w:tcW w:w="992"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pPr>
            <w:r>
              <w:t>25,66</w:t>
            </w:r>
          </w:p>
        </w:tc>
        <w:tc>
          <w:tcPr>
            <w:tcW w:w="3544" w:type="dxa"/>
            <w:gridSpan w:val="8"/>
            <w:tcBorders>
              <w:top w:val="single" w:sz="6" w:space="0" w:color="auto"/>
              <w:left w:val="single" w:sz="6" w:space="0" w:color="auto"/>
              <w:bottom w:val="single" w:sz="6" w:space="0" w:color="auto"/>
              <w:right w:val="single" w:sz="6" w:space="0" w:color="auto"/>
            </w:tcBorders>
          </w:tcPr>
          <w:p w:rsidR="00F43928" w:rsidRPr="00CB7E07" w:rsidRDefault="00F43928" w:rsidP="005C635E">
            <w:pPr>
              <w:jc w:val="both"/>
              <w:rPr>
                <w:b/>
              </w:rPr>
            </w:pPr>
            <w:r w:rsidRPr="00CB7E07">
              <w:rPr>
                <w:b/>
              </w:rPr>
              <w:t>Studená voda:</w:t>
            </w:r>
          </w:p>
          <w:p w:rsidR="00F43928" w:rsidRPr="00C50E8E" w:rsidRDefault="00F43928" w:rsidP="005C635E">
            <w:pPr>
              <w:jc w:val="both"/>
            </w:pPr>
            <w:r>
              <w:t>Vyšší výdaje budou ve druhém pololetí (kašny, závlaha).</w:t>
            </w:r>
          </w:p>
        </w:tc>
      </w:tr>
      <w:tr w:rsidR="00F43928" w:rsidRPr="00C50E8E" w:rsidTr="005C635E">
        <w:tc>
          <w:tcPr>
            <w:tcW w:w="779" w:type="dxa"/>
            <w:gridSpan w:val="2"/>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003745</w:t>
            </w:r>
          </w:p>
        </w:tc>
        <w:tc>
          <w:tcPr>
            <w:tcW w:w="709"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5169</w:t>
            </w:r>
          </w:p>
        </w:tc>
        <w:tc>
          <w:tcPr>
            <w:tcW w:w="1559"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0900000000000</w:t>
            </w:r>
          </w:p>
        </w:tc>
        <w:tc>
          <w:tcPr>
            <w:tcW w:w="709"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pPr>
            <w:r>
              <w:t>1 421,98</w:t>
            </w:r>
          </w:p>
        </w:tc>
        <w:tc>
          <w:tcPr>
            <w:tcW w:w="992"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pPr>
            <w:r>
              <w:t>256,04</w:t>
            </w:r>
          </w:p>
        </w:tc>
        <w:tc>
          <w:tcPr>
            <w:tcW w:w="3544" w:type="dxa"/>
            <w:gridSpan w:val="8"/>
            <w:tcBorders>
              <w:top w:val="single" w:sz="6" w:space="0" w:color="auto"/>
              <w:left w:val="single" w:sz="6" w:space="0" w:color="auto"/>
              <w:bottom w:val="single" w:sz="6" w:space="0" w:color="auto"/>
              <w:right w:val="single" w:sz="6" w:space="0" w:color="auto"/>
            </w:tcBorders>
          </w:tcPr>
          <w:p w:rsidR="00F43928" w:rsidRPr="00CB7E07" w:rsidRDefault="00F43928" w:rsidP="005C635E">
            <w:pPr>
              <w:jc w:val="both"/>
              <w:rPr>
                <w:b/>
              </w:rPr>
            </w:pPr>
            <w:r w:rsidRPr="00CB7E07">
              <w:rPr>
                <w:b/>
              </w:rPr>
              <w:t>Nákup ostatních služeb:</w:t>
            </w:r>
          </w:p>
          <w:p w:rsidR="00F43928" w:rsidRPr="00C50E8E" w:rsidRDefault="00F43928" w:rsidP="005C635E">
            <w:pPr>
              <w:jc w:val="both"/>
            </w:pPr>
            <w:r>
              <w:t xml:space="preserve">Prostředky na údržbu závlah a strojní čištění komunikací v majetku </w:t>
            </w:r>
            <w:proofErr w:type="spellStart"/>
            <w:r>
              <w:t>Olom.kraje</w:t>
            </w:r>
            <w:proofErr w:type="spellEnd"/>
            <w:r>
              <w:t>. Čerpání dle potřeby – vyšší výdaje budou ve druhém pololetí.</w:t>
            </w:r>
          </w:p>
        </w:tc>
      </w:tr>
      <w:tr w:rsidR="00F43928" w:rsidRPr="00C50E8E" w:rsidTr="005C635E">
        <w:tc>
          <w:tcPr>
            <w:tcW w:w="779" w:type="dxa"/>
            <w:gridSpan w:val="2"/>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003745</w:t>
            </w:r>
          </w:p>
        </w:tc>
        <w:tc>
          <w:tcPr>
            <w:tcW w:w="709"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5171</w:t>
            </w:r>
          </w:p>
        </w:tc>
        <w:tc>
          <w:tcPr>
            <w:tcW w:w="1559" w:type="dxa"/>
            <w:gridSpan w:val="6"/>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r>
              <w:t>0900000000000</w:t>
            </w:r>
          </w:p>
        </w:tc>
        <w:tc>
          <w:tcPr>
            <w:tcW w:w="709"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center"/>
            </w:pPr>
          </w:p>
        </w:tc>
        <w:tc>
          <w:tcPr>
            <w:tcW w:w="992"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pPr>
            <w:r>
              <w:t>150,00</w:t>
            </w:r>
          </w:p>
        </w:tc>
        <w:tc>
          <w:tcPr>
            <w:tcW w:w="992" w:type="dxa"/>
            <w:gridSpan w:val="3"/>
            <w:tcBorders>
              <w:top w:val="single" w:sz="6" w:space="0" w:color="auto"/>
              <w:left w:val="single" w:sz="6" w:space="0" w:color="auto"/>
              <w:bottom w:val="single" w:sz="6" w:space="0" w:color="auto"/>
              <w:right w:val="single" w:sz="6" w:space="0" w:color="auto"/>
            </w:tcBorders>
          </w:tcPr>
          <w:p w:rsidR="00F43928" w:rsidRPr="00C50E8E" w:rsidRDefault="00F43928" w:rsidP="005C635E">
            <w:pPr>
              <w:jc w:val="right"/>
            </w:pPr>
            <w:r>
              <w:t>8,64</w:t>
            </w:r>
          </w:p>
        </w:tc>
        <w:tc>
          <w:tcPr>
            <w:tcW w:w="3544" w:type="dxa"/>
            <w:gridSpan w:val="8"/>
            <w:tcBorders>
              <w:top w:val="single" w:sz="6" w:space="0" w:color="auto"/>
              <w:left w:val="single" w:sz="6" w:space="0" w:color="auto"/>
              <w:bottom w:val="single" w:sz="6" w:space="0" w:color="auto"/>
              <w:right w:val="single" w:sz="6" w:space="0" w:color="auto"/>
            </w:tcBorders>
          </w:tcPr>
          <w:p w:rsidR="00F43928" w:rsidRPr="008D5938" w:rsidRDefault="00F43928" w:rsidP="005C635E">
            <w:pPr>
              <w:jc w:val="both"/>
              <w:rPr>
                <w:b/>
              </w:rPr>
            </w:pPr>
            <w:r w:rsidRPr="008D5938">
              <w:rPr>
                <w:b/>
              </w:rPr>
              <w:t>Opravy, udržování:</w:t>
            </w:r>
          </w:p>
          <w:p w:rsidR="00F43928" w:rsidRPr="00C50E8E" w:rsidRDefault="00F43928" w:rsidP="005C635E">
            <w:pPr>
              <w:jc w:val="both"/>
            </w:pPr>
            <w:r>
              <w:t>Úhrada oprav – závlahy. Čerpání dle aktuální potřeby – v průběhu I. pololetí se nevyskytly větší opravy.</w:t>
            </w:r>
          </w:p>
        </w:tc>
      </w:tr>
    </w:tbl>
    <w:p w:rsidR="00F43928" w:rsidRDefault="00F43928" w:rsidP="0011442E"/>
    <w:p w:rsidR="00F43928" w:rsidRDefault="00F43928" w:rsidP="0011442E"/>
    <w:p w:rsidR="00F43928" w:rsidRDefault="00F43928" w:rsidP="0011442E"/>
    <w:p w:rsidR="00F43928" w:rsidRDefault="00F43928" w:rsidP="0011442E"/>
    <w:p w:rsidR="00ED2E73" w:rsidRDefault="00ED2E73" w:rsidP="0011442E"/>
    <w:p w:rsidR="00ED2E73" w:rsidRDefault="00ED2E73" w:rsidP="0011442E"/>
    <w:p w:rsidR="00ED2E73" w:rsidRDefault="00ED2E73"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2B65EB" w:rsidRDefault="002B65EB" w:rsidP="0011442E"/>
    <w:p w:rsidR="00D242BC" w:rsidRDefault="00D242BC" w:rsidP="0011442E"/>
    <w:p w:rsidR="00D242BC" w:rsidRDefault="00D242BC" w:rsidP="0011442E"/>
    <w:p w:rsidR="00D242BC" w:rsidRDefault="00D242BC" w:rsidP="0011442E"/>
    <w:p w:rsidR="008C69FF" w:rsidRDefault="008C69FF" w:rsidP="008C69FF">
      <w:pPr>
        <w:jc w:val="both"/>
        <w:rPr>
          <w:b/>
          <w:bCs/>
          <w:sz w:val="24"/>
          <w:szCs w:val="24"/>
        </w:rPr>
      </w:pPr>
      <w:r>
        <w:rPr>
          <w:b/>
          <w:bCs/>
          <w:sz w:val="24"/>
          <w:szCs w:val="24"/>
        </w:rPr>
        <w:lastRenderedPageBreak/>
        <w:t>Kontrolní dny</w:t>
      </w:r>
    </w:p>
    <w:p w:rsidR="008C69FF" w:rsidRPr="008C69FF" w:rsidRDefault="008C69FF" w:rsidP="008C69FF">
      <w:pPr>
        <w:jc w:val="both"/>
        <w:rPr>
          <w:b/>
          <w:bCs/>
          <w:sz w:val="24"/>
          <w:szCs w:val="24"/>
        </w:rPr>
      </w:pPr>
    </w:p>
    <w:p w:rsidR="008C69FF" w:rsidRPr="008C69FF" w:rsidRDefault="008C69FF" w:rsidP="008C69FF">
      <w:pPr>
        <w:jc w:val="both"/>
        <w:rPr>
          <w:sz w:val="24"/>
          <w:szCs w:val="24"/>
        </w:rPr>
      </w:pPr>
      <w:r w:rsidRPr="008C69FF">
        <w:rPr>
          <w:sz w:val="24"/>
          <w:szCs w:val="24"/>
        </w:rPr>
        <w:t>Ve všech příspěvkových organizacích zřízených statutárním městem Prostějovem proběhly v období 7/2017 kontrolní dny k průběžným výsledk</w:t>
      </w:r>
      <w:r>
        <w:rPr>
          <w:sz w:val="24"/>
          <w:szCs w:val="24"/>
        </w:rPr>
        <w:t>ům hospodaření organizací za </w:t>
      </w:r>
      <w:r w:rsidRPr="008C69FF">
        <w:rPr>
          <w:sz w:val="24"/>
          <w:szCs w:val="24"/>
        </w:rPr>
        <w:t>I. pololetí 2017. Byly zaměřeny na analýzu výnosů, nákladů, fondového hospodaření organizací, rozbor pohledávek a závazků (v případě pohledávek po lhůtě splatnosti na jejich vymáhání), rozbor dosaženého průběžného výsledku hospodaření v hlavní činnosti a rozbor průběžného výsledku hospodaření v doplňkové činnosti, pokud tuto organizace vykonává. Bylo vycházeno z předložených rozborových zpráv o průběžném hospodaření jednotlivých organizací, účetních výkazů za sledované období (rozvaha, výkaz zisku a ztráty PO, přílohy) a z odpovědí na ústní dotazy, objasňující některé záležitosti, které nebyly součástí rozborové zprávy. Kontrolní dny rovněž sloužily k projednání potřebných informací ze strany zřizovatele směrem k organizacím a naopak, zvláště pak potřeb ohledně svěřených nemovitostí. V hodnocení průběžného hospodaření jednotlivých organizací je uveden stručně rozbor dosaženého průběžného VH v oblasti HČ, popř. DČ, fondové hospodaření organizace během sledovaného období (počáteční stav – zdroje – čerpání - konečný stav, finanční stavy fondů, komentář k čerpání fondů), rozbor krátkodobých pohledávek, popř. závazků po lhůtě splatnosti s uvedením způsobu jejich vymáhání, popř. uhrazení, přehled přijatých darů, úpravy finančního plánu organizace v HČ a DČ, závěry, popř. opatření, které vyplynuly z jednání na kontrolním dni a další skutečnosti o hodnocené organizaci. Ve všech organizacích byly projednány navíc následující body všeobecného charakteru:</w:t>
      </w:r>
    </w:p>
    <w:p w:rsidR="008C69FF" w:rsidRPr="008C69FF" w:rsidRDefault="008C69FF" w:rsidP="00A36661">
      <w:pPr>
        <w:pStyle w:val="ZkladntextIMP"/>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line="240" w:lineRule="auto"/>
        <w:jc w:val="both"/>
        <w:rPr>
          <w:rFonts w:ascii="Times New Roman" w:hAnsi="Times New Roman" w:cs="Times New Roman"/>
        </w:rPr>
      </w:pPr>
      <w:r w:rsidRPr="008C69FF">
        <w:rPr>
          <w:rFonts w:ascii="Times New Roman" w:hAnsi="Times New Roman" w:cs="Times New Roman"/>
        </w:rPr>
        <w:t>Byla provedena kontrola a srovnání výnosových a nákladových analytických účtů, které vykázaly oproti minulému roku vyšší nebo naopak nižší pololetní plnění či čerpání. K těmto položkám byl podán ústní komentář ze strany ředitelů organizací.</w:t>
      </w:r>
    </w:p>
    <w:p w:rsidR="008C69FF" w:rsidRPr="008C69FF" w:rsidRDefault="008C69FF" w:rsidP="00A36661">
      <w:pPr>
        <w:pStyle w:val="ZkladntextIMP"/>
        <w:numPr>
          <w:ilvl w:val="0"/>
          <w:numId w:val="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line="240" w:lineRule="auto"/>
        <w:jc w:val="both"/>
        <w:rPr>
          <w:rFonts w:ascii="Times New Roman" w:hAnsi="Times New Roman" w:cs="Times New Roman"/>
        </w:rPr>
      </w:pPr>
      <w:r w:rsidRPr="008C69FF">
        <w:rPr>
          <w:rFonts w:ascii="Times New Roman" w:hAnsi="Times New Roman" w:cs="Times New Roman"/>
        </w:rPr>
        <w:t>Organizace byly na základě soupisu majetku upozorněny na morálně zastaralý a nefunkční majetek, pokud takový vlastní a jeho urychlené vyřazení z majetkové evidence a obnovu (např. počítače, tiskárny, kopírky apod.).</w:t>
      </w:r>
    </w:p>
    <w:p w:rsidR="008C69FF" w:rsidRPr="008C69FF" w:rsidRDefault="008C69FF" w:rsidP="00A36661">
      <w:pPr>
        <w:pStyle w:val="ZkladntextIMP"/>
        <w:numPr>
          <w:ilvl w:val="0"/>
          <w:numId w:val="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line="240" w:lineRule="auto"/>
        <w:jc w:val="both"/>
        <w:rPr>
          <w:rFonts w:ascii="Times New Roman" w:hAnsi="Times New Roman" w:cs="Times New Roman"/>
        </w:rPr>
      </w:pPr>
      <w:r w:rsidRPr="008C69FF">
        <w:rPr>
          <w:rFonts w:ascii="Times New Roman" w:hAnsi="Times New Roman" w:cs="Times New Roman"/>
        </w:rPr>
        <w:t>Na základě prohlídky svěřených budov byly sepsány požadavky na nejnutnější provedení oprav a údržby předmětných nemovitostí.</w:t>
      </w:r>
    </w:p>
    <w:p w:rsidR="00837446" w:rsidRDefault="00837446" w:rsidP="00837446">
      <w:pPr>
        <w:numPr>
          <w:ilvl w:val="12"/>
          <w:numId w:val="0"/>
        </w:numPr>
        <w:jc w:val="both"/>
        <w:rPr>
          <w:sz w:val="24"/>
          <w:szCs w:val="24"/>
        </w:rPr>
      </w:pPr>
    </w:p>
    <w:p w:rsidR="008C69FF" w:rsidRPr="008C69FF" w:rsidRDefault="008C69FF" w:rsidP="00837446">
      <w:pPr>
        <w:numPr>
          <w:ilvl w:val="12"/>
          <w:numId w:val="0"/>
        </w:numPr>
        <w:jc w:val="both"/>
        <w:rPr>
          <w:sz w:val="24"/>
          <w:szCs w:val="24"/>
        </w:rPr>
      </w:pPr>
      <w:r w:rsidRPr="008C69FF">
        <w:rPr>
          <w:sz w:val="24"/>
          <w:szCs w:val="24"/>
        </w:rPr>
        <w:t xml:space="preserve">Z každého jednání kontrolního dne byl pořízen elektronický záznam. </w:t>
      </w:r>
      <w:r w:rsidRPr="008C69FF">
        <w:rPr>
          <w:b/>
          <w:sz w:val="24"/>
          <w:szCs w:val="24"/>
          <w:u w:val="single"/>
        </w:rPr>
        <w:t xml:space="preserve">Jednání </w:t>
      </w:r>
      <w:r>
        <w:rPr>
          <w:b/>
          <w:sz w:val="24"/>
          <w:szCs w:val="24"/>
          <w:u w:val="single"/>
        </w:rPr>
        <w:t>na </w:t>
      </w:r>
      <w:r w:rsidRPr="008C69FF">
        <w:rPr>
          <w:b/>
          <w:sz w:val="24"/>
          <w:szCs w:val="24"/>
          <w:u w:val="single"/>
        </w:rPr>
        <w:t xml:space="preserve">kontrolním dni se nezabývalo dokladovou kontrolou vytváření zdrojů ve výnosech a užití finančních prostředků v nákladových účtech. Toto je předmětem jiné kontrolní činnosti </w:t>
      </w:r>
      <w:proofErr w:type="spellStart"/>
      <w:r w:rsidRPr="008C69FF">
        <w:rPr>
          <w:b/>
          <w:sz w:val="24"/>
          <w:szCs w:val="24"/>
          <w:u w:val="single"/>
        </w:rPr>
        <w:t>MMPv</w:t>
      </w:r>
      <w:proofErr w:type="spellEnd"/>
      <w:r w:rsidRPr="008C69FF">
        <w:rPr>
          <w:b/>
          <w:sz w:val="24"/>
          <w:szCs w:val="24"/>
          <w:u w:val="single"/>
        </w:rPr>
        <w:t>.</w:t>
      </w:r>
      <w:r w:rsidRPr="008C69FF">
        <w:rPr>
          <w:sz w:val="24"/>
          <w:szCs w:val="24"/>
        </w:rPr>
        <w:t xml:space="preserve"> Kompletní materiály k rozborům (rozborové zprávy, účetní sestavy a záznamy z kontrolního dne) jsou uloženy na Finančním odboru </w:t>
      </w:r>
      <w:proofErr w:type="spellStart"/>
      <w:r w:rsidRPr="008C69FF">
        <w:rPr>
          <w:sz w:val="24"/>
          <w:szCs w:val="24"/>
        </w:rPr>
        <w:t>MMPv</w:t>
      </w:r>
      <w:proofErr w:type="spellEnd"/>
      <w:r w:rsidRPr="008C69FF">
        <w:rPr>
          <w:sz w:val="24"/>
          <w:szCs w:val="24"/>
        </w:rPr>
        <w:t xml:space="preserve"> a jsou k dispozici k nahlédnutí představitelům a orgánům města.</w:t>
      </w:r>
    </w:p>
    <w:p w:rsidR="0011442E" w:rsidRPr="0011442E" w:rsidRDefault="0011442E" w:rsidP="0011442E"/>
    <w:p w:rsidR="0011442E" w:rsidRPr="0011442E" w:rsidRDefault="0011442E" w:rsidP="0011442E"/>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Pr="0011442E" w:rsidRDefault="00837446" w:rsidP="0011442E">
      <w:pPr>
        <w:tabs>
          <w:tab w:val="left" w:pos="1125"/>
        </w:tabs>
      </w:pPr>
    </w:p>
    <w:sectPr w:rsidR="00837446" w:rsidRPr="0011442E" w:rsidSect="005B4CA4">
      <w:footerReference w:type="default" r:id="rId9"/>
      <w:pgSz w:w="11906" w:h="16838" w:code="9"/>
      <w:pgMar w:top="1418" w:right="1418" w:bottom="1418" w:left="1418"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E5" w:rsidRDefault="00C028E5">
      <w:r>
        <w:separator/>
      </w:r>
    </w:p>
  </w:endnote>
  <w:endnote w:type="continuationSeparator" w:id="0">
    <w:p w:rsidR="00C028E5" w:rsidRDefault="00C0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G Times">
    <w:altName w:val="Times New Roman"/>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DC" w:rsidRDefault="004329D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74826">
      <w:rPr>
        <w:rStyle w:val="slostrnky"/>
        <w:noProof/>
      </w:rPr>
      <w:t>6</w:t>
    </w:r>
    <w:r>
      <w:rPr>
        <w:rStyle w:val="slostrnky"/>
      </w:rPr>
      <w:fldChar w:fldCharType="end"/>
    </w:r>
  </w:p>
  <w:p w:rsidR="004329DC" w:rsidRDefault="004329D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E5" w:rsidRDefault="00C028E5">
      <w:r>
        <w:separator/>
      </w:r>
    </w:p>
  </w:footnote>
  <w:footnote w:type="continuationSeparator" w:id="0">
    <w:p w:rsidR="00C028E5" w:rsidRDefault="00C02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00"/>
    <w:multiLevelType w:val="singleLevel"/>
    <w:tmpl w:val="F0B27B4A"/>
    <w:lvl w:ilvl="0">
      <w:start w:val="1"/>
      <w:numFmt w:val="bullet"/>
      <w:lvlText w:val=""/>
      <w:lvlJc w:val="left"/>
      <w:pPr>
        <w:tabs>
          <w:tab w:val="num" w:pos="360"/>
        </w:tabs>
        <w:ind w:left="360" w:hanging="360"/>
      </w:pPr>
      <w:rPr>
        <w:rFonts w:ascii="Symbol" w:hAnsi="Symbol" w:hint="default"/>
      </w:rPr>
    </w:lvl>
  </w:abstractNum>
  <w:abstractNum w:abstractNumId="1">
    <w:nsid w:val="022B5E31"/>
    <w:multiLevelType w:val="hybridMultilevel"/>
    <w:tmpl w:val="C9A8DA98"/>
    <w:lvl w:ilvl="0" w:tplc="C44084A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14C3A4F"/>
    <w:multiLevelType w:val="hybridMultilevel"/>
    <w:tmpl w:val="EBD84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8031049"/>
    <w:multiLevelType w:val="hybridMultilevel"/>
    <w:tmpl w:val="01D22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6045586"/>
    <w:multiLevelType w:val="hybridMultilevel"/>
    <w:tmpl w:val="6FE89FA0"/>
    <w:lvl w:ilvl="0" w:tplc="68DAE520">
      <w:start w:val="1"/>
      <w:numFmt w:val="bullet"/>
      <w:lvlText w:val=""/>
      <w:lvlJc w:val="left"/>
      <w:pPr>
        <w:tabs>
          <w:tab w:val="num" w:pos="360"/>
        </w:tabs>
        <w:ind w:left="340" w:hanging="340"/>
      </w:pPr>
      <w:rPr>
        <w:rFonts w:ascii="Symbol" w:hAnsi="Symbol" w:hint="default"/>
      </w:rPr>
    </w:lvl>
    <w:lvl w:ilvl="1" w:tplc="0405000F">
      <w:start w:val="1"/>
      <w:numFmt w:val="decimal"/>
      <w:lvlText w:val="%2."/>
      <w:lvlJc w:val="left"/>
      <w:pPr>
        <w:tabs>
          <w:tab w:val="num" w:pos="1440"/>
        </w:tabs>
        <w:ind w:left="1440" w:hanging="360"/>
      </w:pPr>
      <w:rPr>
        <w:rFonts w:cs="Times New Roman"/>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76F15E8D"/>
    <w:multiLevelType w:val="hybridMultilevel"/>
    <w:tmpl w:val="DB88833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80"/>
    <w:rsid w:val="00000520"/>
    <w:rsid w:val="00001625"/>
    <w:rsid w:val="0001147C"/>
    <w:rsid w:val="000129AA"/>
    <w:rsid w:val="00013771"/>
    <w:rsid w:val="00014EE5"/>
    <w:rsid w:val="00031BDA"/>
    <w:rsid w:val="0003478A"/>
    <w:rsid w:val="00034EF0"/>
    <w:rsid w:val="000350AC"/>
    <w:rsid w:val="0003769A"/>
    <w:rsid w:val="00040180"/>
    <w:rsid w:val="000419C1"/>
    <w:rsid w:val="000419C4"/>
    <w:rsid w:val="00043F34"/>
    <w:rsid w:val="00044ABA"/>
    <w:rsid w:val="00047E44"/>
    <w:rsid w:val="000509D1"/>
    <w:rsid w:val="00055651"/>
    <w:rsid w:val="00060AA9"/>
    <w:rsid w:val="00065B4F"/>
    <w:rsid w:val="00066821"/>
    <w:rsid w:val="00067DA1"/>
    <w:rsid w:val="0007304F"/>
    <w:rsid w:val="00073186"/>
    <w:rsid w:val="000736F3"/>
    <w:rsid w:val="00073FEF"/>
    <w:rsid w:val="00074123"/>
    <w:rsid w:val="00077D98"/>
    <w:rsid w:val="000835C4"/>
    <w:rsid w:val="00085163"/>
    <w:rsid w:val="000864B3"/>
    <w:rsid w:val="00087C06"/>
    <w:rsid w:val="0009228C"/>
    <w:rsid w:val="000978F8"/>
    <w:rsid w:val="00097FD2"/>
    <w:rsid w:val="000A1F77"/>
    <w:rsid w:val="000A59E0"/>
    <w:rsid w:val="000B04A6"/>
    <w:rsid w:val="000B29DD"/>
    <w:rsid w:val="000B3F00"/>
    <w:rsid w:val="000B3F76"/>
    <w:rsid w:val="000C0587"/>
    <w:rsid w:val="000C2205"/>
    <w:rsid w:val="000C2C18"/>
    <w:rsid w:val="000C5B43"/>
    <w:rsid w:val="000C72E8"/>
    <w:rsid w:val="000D12CD"/>
    <w:rsid w:val="000D1E36"/>
    <w:rsid w:val="000D2773"/>
    <w:rsid w:val="000D45CE"/>
    <w:rsid w:val="000D4DA4"/>
    <w:rsid w:val="000E183F"/>
    <w:rsid w:val="000F1F43"/>
    <w:rsid w:val="001035CE"/>
    <w:rsid w:val="001072CF"/>
    <w:rsid w:val="001114CA"/>
    <w:rsid w:val="0011442E"/>
    <w:rsid w:val="00117D56"/>
    <w:rsid w:val="001251BA"/>
    <w:rsid w:val="00127532"/>
    <w:rsid w:val="00140CD8"/>
    <w:rsid w:val="00145A51"/>
    <w:rsid w:val="0014658D"/>
    <w:rsid w:val="00151E11"/>
    <w:rsid w:val="00153574"/>
    <w:rsid w:val="00154CD0"/>
    <w:rsid w:val="001614CB"/>
    <w:rsid w:val="0016210C"/>
    <w:rsid w:val="00165FB1"/>
    <w:rsid w:val="0016668D"/>
    <w:rsid w:val="00167036"/>
    <w:rsid w:val="00173306"/>
    <w:rsid w:val="00177EA8"/>
    <w:rsid w:val="00181EE2"/>
    <w:rsid w:val="00181FB6"/>
    <w:rsid w:val="00183CB8"/>
    <w:rsid w:val="00187C74"/>
    <w:rsid w:val="00192AA4"/>
    <w:rsid w:val="00193DFD"/>
    <w:rsid w:val="00197CD4"/>
    <w:rsid w:val="001A0084"/>
    <w:rsid w:val="001A549E"/>
    <w:rsid w:val="001A582A"/>
    <w:rsid w:val="001A74A9"/>
    <w:rsid w:val="001A7F27"/>
    <w:rsid w:val="001A7F2B"/>
    <w:rsid w:val="001B041F"/>
    <w:rsid w:val="001B1D99"/>
    <w:rsid w:val="001B64C1"/>
    <w:rsid w:val="001C4E45"/>
    <w:rsid w:val="001C55FE"/>
    <w:rsid w:val="001C579F"/>
    <w:rsid w:val="001C7122"/>
    <w:rsid w:val="001D4D06"/>
    <w:rsid w:val="001E0067"/>
    <w:rsid w:val="001E036A"/>
    <w:rsid w:val="001E0D27"/>
    <w:rsid w:val="001E2AF4"/>
    <w:rsid w:val="001E61A0"/>
    <w:rsid w:val="001F1BCD"/>
    <w:rsid w:val="001F5B52"/>
    <w:rsid w:val="001F6E1B"/>
    <w:rsid w:val="00200074"/>
    <w:rsid w:val="002003CB"/>
    <w:rsid w:val="0020106C"/>
    <w:rsid w:val="0020182A"/>
    <w:rsid w:val="00201F03"/>
    <w:rsid w:val="00201F14"/>
    <w:rsid w:val="002119E4"/>
    <w:rsid w:val="00216DFE"/>
    <w:rsid w:val="0022153E"/>
    <w:rsid w:val="0022158C"/>
    <w:rsid w:val="0022207A"/>
    <w:rsid w:val="0022264B"/>
    <w:rsid w:val="002237CB"/>
    <w:rsid w:val="002244B4"/>
    <w:rsid w:val="00226E5C"/>
    <w:rsid w:val="00227937"/>
    <w:rsid w:val="00230CC5"/>
    <w:rsid w:val="00231350"/>
    <w:rsid w:val="00231B8B"/>
    <w:rsid w:val="0023322E"/>
    <w:rsid w:val="00233E56"/>
    <w:rsid w:val="00235883"/>
    <w:rsid w:val="002359C1"/>
    <w:rsid w:val="00235F2F"/>
    <w:rsid w:val="00237999"/>
    <w:rsid w:val="002435B9"/>
    <w:rsid w:val="00243C8D"/>
    <w:rsid w:val="002536E9"/>
    <w:rsid w:val="00254629"/>
    <w:rsid w:val="00255EDD"/>
    <w:rsid w:val="00260E43"/>
    <w:rsid w:val="00262B18"/>
    <w:rsid w:val="00264524"/>
    <w:rsid w:val="00265FD5"/>
    <w:rsid w:val="00270CF3"/>
    <w:rsid w:val="00271681"/>
    <w:rsid w:val="00271CA2"/>
    <w:rsid w:val="00276F12"/>
    <w:rsid w:val="00277843"/>
    <w:rsid w:val="002778FE"/>
    <w:rsid w:val="00280AE3"/>
    <w:rsid w:val="00281F7C"/>
    <w:rsid w:val="00284D57"/>
    <w:rsid w:val="00285DC6"/>
    <w:rsid w:val="0028612C"/>
    <w:rsid w:val="00287007"/>
    <w:rsid w:val="00290315"/>
    <w:rsid w:val="002914E2"/>
    <w:rsid w:val="002924F1"/>
    <w:rsid w:val="00295A73"/>
    <w:rsid w:val="002963FA"/>
    <w:rsid w:val="002A53BB"/>
    <w:rsid w:val="002A7C2D"/>
    <w:rsid w:val="002B13B1"/>
    <w:rsid w:val="002B269A"/>
    <w:rsid w:val="002B2B91"/>
    <w:rsid w:val="002B4000"/>
    <w:rsid w:val="002B4DDD"/>
    <w:rsid w:val="002B5D67"/>
    <w:rsid w:val="002B65EB"/>
    <w:rsid w:val="002C043C"/>
    <w:rsid w:val="002C2C9E"/>
    <w:rsid w:val="002C352C"/>
    <w:rsid w:val="002C47C1"/>
    <w:rsid w:val="002C61DB"/>
    <w:rsid w:val="002C7BD7"/>
    <w:rsid w:val="002D2F52"/>
    <w:rsid w:val="002D7077"/>
    <w:rsid w:val="002E25E9"/>
    <w:rsid w:val="002E52D8"/>
    <w:rsid w:val="002F24E4"/>
    <w:rsid w:val="002F29DC"/>
    <w:rsid w:val="002F4879"/>
    <w:rsid w:val="002F5E4B"/>
    <w:rsid w:val="002F69DA"/>
    <w:rsid w:val="002F787A"/>
    <w:rsid w:val="0030145D"/>
    <w:rsid w:val="00306970"/>
    <w:rsid w:val="00307257"/>
    <w:rsid w:val="00307B82"/>
    <w:rsid w:val="0031316E"/>
    <w:rsid w:val="0031624A"/>
    <w:rsid w:val="003205EB"/>
    <w:rsid w:val="00320F6B"/>
    <w:rsid w:val="00323791"/>
    <w:rsid w:val="003258D6"/>
    <w:rsid w:val="00330124"/>
    <w:rsid w:val="003350F9"/>
    <w:rsid w:val="00340AE7"/>
    <w:rsid w:val="0034121E"/>
    <w:rsid w:val="00341421"/>
    <w:rsid w:val="00341D3D"/>
    <w:rsid w:val="00342052"/>
    <w:rsid w:val="0034316A"/>
    <w:rsid w:val="0034401F"/>
    <w:rsid w:val="00345288"/>
    <w:rsid w:val="00350C55"/>
    <w:rsid w:val="00355500"/>
    <w:rsid w:val="0035659D"/>
    <w:rsid w:val="0035762C"/>
    <w:rsid w:val="00360870"/>
    <w:rsid w:val="00360FCF"/>
    <w:rsid w:val="00362581"/>
    <w:rsid w:val="00363857"/>
    <w:rsid w:val="00364738"/>
    <w:rsid w:val="00364B22"/>
    <w:rsid w:val="003703FD"/>
    <w:rsid w:val="003726D9"/>
    <w:rsid w:val="00373640"/>
    <w:rsid w:val="00373864"/>
    <w:rsid w:val="00373C4B"/>
    <w:rsid w:val="0037551C"/>
    <w:rsid w:val="00381D49"/>
    <w:rsid w:val="00382621"/>
    <w:rsid w:val="0038335B"/>
    <w:rsid w:val="00390BBC"/>
    <w:rsid w:val="0039223D"/>
    <w:rsid w:val="00393471"/>
    <w:rsid w:val="00394525"/>
    <w:rsid w:val="00396EF9"/>
    <w:rsid w:val="00397BC7"/>
    <w:rsid w:val="003A1307"/>
    <w:rsid w:val="003A7698"/>
    <w:rsid w:val="003B1123"/>
    <w:rsid w:val="003B2916"/>
    <w:rsid w:val="003C78B8"/>
    <w:rsid w:val="003D1AA1"/>
    <w:rsid w:val="003D2976"/>
    <w:rsid w:val="003D5EDB"/>
    <w:rsid w:val="003E2D2E"/>
    <w:rsid w:val="003E5C2A"/>
    <w:rsid w:val="003E7CC1"/>
    <w:rsid w:val="003F5321"/>
    <w:rsid w:val="003F573E"/>
    <w:rsid w:val="003F57BC"/>
    <w:rsid w:val="003F635A"/>
    <w:rsid w:val="003F689C"/>
    <w:rsid w:val="003F7D90"/>
    <w:rsid w:val="003F7EF3"/>
    <w:rsid w:val="0040208C"/>
    <w:rsid w:val="004044A1"/>
    <w:rsid w:val="00406155"/>
    <w:rsid w:val="004069FF"/>
    <w:rsid w:val="0041004E"/>
    <w:rsid w:val="00411615"/>
    <w:rsid w:val="004117E9"/>
    <w:rsid w:val="00420946"/>
    <w:rsid w:val="00424A95"/>
    <w:rsid w:val="004303AC"/>
    <w:rsid w:val="004322B6"/>
    <w:rsid w:val="004329DC"/>
    <w:rsid w:val="00435177"/>
    <w:rsid w:val="004362CE"/>
    <w:rsid w:val="0043664B"/>
    <w:rsid w:val="00441924"/>
    <w:rsid w:val="0044241A"/>
    <w:rsid w:val="004430A7"/>
    <w:rsid w:val="00443660"/>
    <w:rsid w:val="004508B8"/>
    <w:rsid w:val="00452517"/>
    <w:rsid w:val="00454093"/>
    <w:rsid w:val="00454CDB"/>
    <w:rsid w:val="00470840"/>
    <w:rsid w:val="00472EA0"/>
    <w:rsid w:val="00474826"/>
    <w:rsid w:val="00476954"/>
    <w:rsid w:val="00480F4D"/>
    <w:rsid w:val="004824FC"/>
    <w:rsid w:val="00484CFA"/>
    <w:rsid w:val="00486C06"/>
    <w:rsid w:val="00487CE8"/>
    <w:rsid w:val="00491358"/>
    <w:rsid w:val="0049148C"/>
    <w:rsid w:val="0049239B"/>
    <w:rsid w:val="00493C0C"/>
    <w:rsid w:val="004975DC"/>
    <w:rsid w:val="004A0CFB"/>
    <w:rsid w:val="004A5D87"/>
    <w:rsid w:val="004A6008"/>
    <w:rsid w:val="004B2CCC"/>
    <w:rsid w:val="004B3939"/>
    <w:rsid w:val="004B5E33"/>
    <w:rsid w:val="004B7F0C"/>
    <w:rsid w:val="004C0156"/>
    <w:rsid w:val="004C116A"/>
    <w:rsid w:val="004C4179"/>
    <w:rsid w:val="004D0756"/>
    <w:rsid w:val="004D4875"/>
    <w:rsid w:val="004D5237"/>
    <w:rsid w:val="004D67A3"/>
    <w:rsid w:val="004D6B58"/>
    <w:rsid w:val="004D7210"/>
    <w:rsid w:val="004D779D"/>
    <w:rsid w:val="004D7C0D"/>
    <w:rsid w:val="004E1457"/>
    <w:rsid w:val="004E157A"/>
    <w:rsid w:val="004E5616"/>
    <w:rsid w:val="004F4D99"/>
    <w:rsid w:val="005017CE"/>
    <w:rsid w:val="00502E45"/>
    <w:rsid w:val="00504D45"/>
    <w:rsid w:val="00505A96"/>
    <w:rsid w:val="005064F0"/>
    <w:rsid w:val="0050656D"/>
    <w:rsid w:val="005117B7"/>
    <w:rsid w:val="00512413"/>
    <w:rsid w:val="0052054B"/>
    <w:rsid w:val="00522418"/>
    <w:rsid w:val="00523637"/>
    <w:rsid w:val="00523954"/>
    <w:rsid w:val="0052585B"/>
    <w:rsid w:val="00530DC7"/>
    <w:rsid w:val="0053331A"/>
    <w:rsid w:val="00536CE8"/>
    <w:rsid w:val="005372C5"/>
    <w:rsid w:val="00540CC9"/>
    <w:rsid w:val="00542091"/>
    <w:rsid w:val="00546259"/>
    <w:rsid w:val="0055128F"/>
    <w:rsid w:val="00552A4A"/>
    <w:rsid w:val="00553314"/>
    <w:rsid w:val="0055410F"/>
    <w:rsid w:val="00557890"/>
    <w:rsid w:val="00557E52"/>
    <w:rsid w:val="00562555"/>
    <w:rsid w:val="00570D8E"/>
    <w:rsid w:val="005765D5"/>
    <w:rsid w:val="00577B7C"/>
    <w:rsid w:val="00581943"/>
    <w:rsid w:val="005833AA"/>
    <w:rsid w:val="00587409"/>
    <w:rsid w:val="00587DB2"/>
    <w:rsid w:val="0059007E"/>
    <w:rsid w:val="005901FD"/>
    <w:rsid w:val="00590ABF"/>
    <w:rsid w:val="00593D84"/>
    <w:rsid w:val="005958B1"/>
    <w:rsid w:val="005A2C4D"/>
    <w:rsid w:val="005A3CC7"/>
    <w:rsid w:val="005A74CE"/>
    <w:rsid w:val="005B1919"/>
    <w:rsid w:val="005B4CA4"/>
    <w:rsid w:val="005B5BD8"/>
    <w:rsid w:val="005B5D00"/>
    <w:rsid w:val="005C38CC"/>
    <w:rsid w:val="005C4699"/>
    <w:rsid w:val="005C501E"/>
    <w:rsid w:val="005C619C"/>
    <w:rsid w:val="005C635E"/>
    <w:rsid w:val="005C6D5D"/>
    <w:rsid w:val="005D1C07"/>
    <w:rsid w:val="005D2813"/>
    <w:rsid w:val="005D2DBA"/>
    <w:rsid w:val="005E077F"/>
    <w:rsid w:val="005E1598"/>
    <w:rsid w:val="005E65D4"/>
    <w:rsid w:val="005F08E7"/>
    <w:rsid w:val="005F36C9"/>
    <w:rsid w:val="005F506C"/>
    <w:rsid w:val="005F6670"/>
    <w:rsid w:val="005F79DD"/>
    <w:rsid w:val="00600496"/>
    <w:rsid w:val="0060176C"/>
    <w:rsid w:val="00610FF8"/>
    <w:rsid w:val="006137B4"/>
    <w:rsid w:val="006221D6"/>
    <w:rsid w:val="006231A0"/>
    <w:rsid w:val="00623522"/>
    <w:rsid w:val="006237AB"/>
    <w:rsid w:val="00623A8A"/>
    <w:rsid w:val="0062624D"/>
    <w:rsid w:val="00626F3B"/>
    <w:rsid w:val="00630D75"/>
    <w:rsid w:val="00631A0E"/>
    <w:rsid w:val="006328EC"/>
    <w:rsid w:val="00633F86"/>
    <w:rsid w:val="00635D4C"/>
    <w:rsid w:val="00636DF7"/>
    <w:rsid w:val="00637E0D"/>
    <w:rsid w:val="006400DD"/>
    <w:rsid w:val="00640A31"/>
    <w:rsid w:val="006438B4"/>
    <w:rsid w:val="0065067F"/>
    <w:rsid w:val="00652E7C"/>
    <w:rsid w:val="00655C9D"/>
    <w:rsid w:val="00656CE0"/>
    <w:rsid w:val="0066050D"/>
    <w:rsid w:val="00660713"/>
    <w:rsid w:val="00660FE1"/>
    <w:rsid w:val="00664510"/>
    <w:rsid w:val="00665FBE"/>
    <w:rsid w:val="00670401"/>
    <w:rsid w:val="006720EA"/>
    <w:rsid w:val="006744E2"/>
    <w:rsid w:val="00676326"/>
    <w:rsid w:val="006768BC"/>
    <w:rsid w:val="006801BF"/>
    <w:rsid w:val="006829BA"/>
    <w:rsid w:val="00685A91"/>
    <w:rsid w:val="00691DC5"/>
    <w:rsid w:val="00693445"/>
    <w:rsid w:val="006A095A"/>
    <w:rsid w:val="006A0D3B"/>
    <w:rsid w:val="006A3C22"/>
    <w:rsid w:val="006A4194"/>
    <w:rsid w:val="006A4AD1"/>
    <w:rsid w:val="006A50C6"/>
    <w:rsid w:val="006A59B2"/>
    <w:rsid w:val="006B1CC0"/>
    <w:rsid w:val="006B2110"/>
    <w:rsid w:val="006B3561"/>
    <w:rsid w:val="006B6326"/>
    <w:rsid w:val="006C510B"/>
    <w:rsid w:val="006C533A"/>
    <w:rsid w:val="006D3FC1"/>
    <w:rsid w:val="006D44CE"/>
    <w:rsid w:val="006D495F"/>
    <w:rsid w:val="006D5D10"/>
    <w:rsid w:val="006E05B1"/>
    <w:rsid w:val="006E3390"/>
    <w:rsid w:val="006E4197"/>
    <w:rsid w:val="006E5896"/>
    <w:rsid w:val="006E6040"/>
    <w:rsid w:val="006E6ACA"/>
    <w:rsid w:val="006F022E"/>
    <w:rsid w:val="006F1B88"/>
    <w:rsid w:val="006F4309"/>
    <w:rsid w:val="0070098E"/>
    <w:rsid w:val="0071013F"/>
    <w:rsid w:val="007145D3"/>
    <w:rsid w:val="0072149A"/>
    <w:rsid w:val="00721A9B"/>
    <w:rsid w:val="007230F0"/>
    <w:rsid w:val="00723E6C"/>
    <w:rsid w:val="007261DA"/>
    <w:rsid w:val="00730884"/>
    <w:rsid w:val="00732C48"/>
    <w:rsid w:val="007345F4"/>
    <w:rsid w:val="00735044"/>
    <w:rsid w:val="00736C09"/>
    <w:rsid w:val="0073739D"/>
    <w:rsid w:val="00737449"/>
    <w:rsid w:val="007408E3"/>
    <w:rsid w:val="007415CA"/>
    <w:rsid w:val="0074403D"/>
    <w:rsid w:val="007467EA"/>
    <w:rsid w:val="00747980"/>
    <w:rsid w:val="0075023E"/>
    <w:rsid w:val="00752F60"/>
    <w:rsid w:val="00753273"/>
    <w:rsid w:val="00755980"/>
    <w:rsid w:val="007560AD"/>
    <w:rsid w:val="0075640D"/>
    <w:rsid w:val="007627BA"/>
    <w:rsid w:val="00764AFD"/>
    <w:rsid w:val="00764D99"/>
    <w:rsid w:val="00765FFE"/>
    <w:rsid w:val="00772A93"/>
    <w:rsid w:val="00776C16"/>
    <w:rsid w:val="00780F05"/>
    <w:rsid w:val="00781C05"/>
    <w:rsid w:val="00782F3D"/>
    <w:rsid w:val="00782F7C"/>
    <w:rsid w:val="00785923"/>
    <w:rsid w:val="00785A9B"/>
    <w:rsid w:val="00786212"/>
    <w:rsid w:val="00791019"/>
    <w:rsid w:val="00795316"/>
    <w:rsid w:val="00796993"/>
    <w:rsid w:val="00797BC7"/>
    <w:rsid w:val="007A16C0"/>
    <w:rsid w:val="007A3BC5"/>
    <w:rsid w:val="007A5E95"/>
    <w:rsid w:val="007A7697"/>
    <w:rsid w:val="007A7E58"/>
    <w:rsid w:val="007B1B5E"/>
    <w:rsid w:val="007B1B91"/>
    <w:rsid w:val="007B33D6"/>
    <w:rsid w:val="007C1BBB"/>
    <w:rsid w:val="007C2209"/>
    <w:rsid w:val="007C3092"/>
    <w:rsid w:val="007C60E1"/>
    <w:rsid w:val="007C6975"/>
    <w:rsid w:val="007D099E"/>
    <w:rsid w:val="007D1397"/>
    <w:rsid w:val="007D4E04"/>
    <w:rsid w:val="007E4663"/>
    <w:rsid w:val="007E7067"/>
    <w:rsid w:val="007F63EB"/>
    <w:rsid w:val="007F65E7"/>
    <w:rsid w:val="008039EC"/>
    <w:rsid w:val="00806F26"/>
    <w:rsid w:val="008100C9"/>
    <w:rsid w:val="008102D8"/>
    <w:rsid w:val="00810316"/>
    <w:rsid w:val="008153E3"/>
    <w:rsid w:val="00815C36"/>
    <w:rsid w:val="00815D66"/>
    <w:rsid w:val="00821B92"/>
    <w:rsid w:val="008250D2"/>
    <w:rsid w:val="00825ADD"/>
    <w:rsid w:val="00830791"/>
    <w:rsid w:val="00830C2D"/>
    <w:rsid w:val="0083216D"/>
    <w:rsid w:val="00834134"/>
    <w:rsid w:val="00834171"/>
    <w:rsid w:val="008350CE"/>
    <w:rsid w:val="0083523F"/>
    <w:rsid w:val="00837446"/>
    <w:rsid w:val="00837D8D"/>
    <w:rsid w:val="00844458"/>
    <w:rsid w:val="00847B0C"/>
    <w:rsid w:val="00852055"/>
    <w:rsid w:val="00862363"/>
    <w:rsid w:val="00863727"/>
    <w:rsid w:val="00863E97"/>
    <w:rsid w:val="00863FA7"/>
    <w:rsid w:val="008657F7"/>
    <w:rsid w:val="00865EE7"/>
    <w:rsid w:val="00867266"/>
    <w:rsid w:val="00872B43"/>
    <w:rsid w:val="00873EB6"/>
    <w:rsid w:val="0087539C"/>
    <w:rsid w:val="0087572F"/>
    <w:rsid w:val="008762FC"/>
    <w:rsid w:val="008770F1"/>
    <w:rsid w:val="0088038C"/>
    <w:rsid w:val="00880DFD"/>
    <w:rsid w:val="00886C85"/>
    <w:rsid w:val="008908D1"/>
    <w:rsid w:val="00890D84"/>
    <w:rsid w:val="00891282"/>
    <w:rsid w:val="00892D4F"/>
    <w:rsid w:val="008A1966"/>
    <w:rsid w:val="008A4CEA"/>
    <w:rsid w:val="008A4DD7"/>
    <w:rsid w:val="008A6618"/>
    <w:rsid w:val="008B16B4"/>
    <w:rsid w:val="008B493F"/>
    <w:rsid w:val="008B5F56"/>
    <w:rsid w:val="008B5FA0"/>
    <w:rsid w:val="008B6338"/>
    <w:rsid w:val="008B7550"/>
    <w:rsid w:val="008C69FF"/>
    <w:rsid w:val="008D1A58"/>
    <w:rsid w:val="008D4956"/>
    <w:rsid w:val="008D6E0D"/>
    <w:rsid w:val="008E3B77"/>
    <w:rsid w:val="008F2614"/>
    <w:rsid w:val="008F425F"/>
    <w:rsid w:val="008F48D6"/>
    <w:rsid w:val="008F4E1B"/>
    <w:rsid w:val="008F6722"/>
    <w:rsid w:val="008F6C0E"/>
    <w:rsid w:val="0090078D"/>
    <w:rsid w:val="009016E7"/>
    <w:rsid w:val="00902F5D"/>
    <w:rsid w:val="009043BA"/>
    <w:rsid w:val="009106B4"/>
    <w:rsid w:val="009157DD"/>
    <w:rsid w:val="009227B7"/>
    <w:rsid w:val="00925A37"/>
    <w:rsid w:val="00926AA7"/>
    <w:rsid w:val="00926B27"/>
    <w:rsid w:val="00927BF8"/>
    <w:rsid w:val="009366C2"/>
    <w:rsid w:val="00937A92"/>
    <w:rsid w:val="00944BD6"/>
    <w:rsid w:val="00946C5F"/>
    <w:rsid w:val="00947852"/>
    <w:rsid w:val="00947A3F"/>
    <w:rsid w:val="00947CB1"/>
    <w:rsid w:val="0095054D"/>
    <w:rsid w:val="00951FDA"/>
    <w:rsid w:val="00952C54"/>
    <w:rsid w:val="00953A1E"/>
    <w:rsid w:val="00960451"/>
    <w:rsid w:val="00961A98"/>
    <w:rsid w:val="009629AF"/>
    <w:rsid w:val="0096754C"/>
    <w:rsid w:val="0097095C"/>
    <w:rsid w:val="00970D9E"/>
    <w:rsid w:val="00971583"/>
    <w:rsid w:val="00972691"/>
    <w:rsid w:val="009764FC"/>
    <w:rsid w:val="0097697F"/>
    <w:rsid w:val="00977015"/>
    <w:rsid w:val="00980103"/>
    <w:rsid w:val="00981B4E"/>
    <w:rsid w:val="009846D0"/>
    <w:rsid w:val="009849A6"/>
    <w:rsid w:val="0098502A"/>
    <w:rsid w:val="00985129"/>
    <w:rsid w:val="00985C74"/>
    <w:rsid w:val="00986F1C"/>
    <w:rsid w:val="0099378C"/>
    <w:rsid w:val="00995F06"/>
    <w:rsid w:val="009973CA"/>
    <w:rsid w:val="009A36AC"/>
    <w:rsid w:val="009A6517"/>
    <w:rsid w:val="009B281D"/>
    <w:rsid w:val="009C640F"/>
    <w:rsid w:val="009C69CE"/>
    <w:rsid w:val="009C6B73"/>
    <w:rsid w:val="009D103F"/>
    <w:rsid w:val="009D427D"/>
    <w:rsid w:val="009D5927"/>
    <w:rsid w:val="009D63FE"/>
    <w:rsid w:val="009D70D4"/>
    <w:rsid w:val="009E1283"/>
    <w:rsid w:val="009E1B30"/>
    <w:rsid w:val="009E1BB9"/>
    <w:rsid w:val="009E36B7"/>
    <w:rsid w:val="009E7E1F"/>
    <w:rsid w:val="009F0D9B"/>
    <w:rsid w:val="009F0DC8"/>
    <w:rsid w:val="009F2040"/>
    <w:rsid w:val="009F2F97"/>
    <w:rsid w:val="009F31EE"/>
    <w:rsid w:val="009F3C32"/>
    <w:rsid w:val="009F3F23"/>
    <w:rsid w:val="009F76CC"/>
    <w:rsid w:val="00A0262E"/>
    <w:rsid w:val="00A04CAE"/>
    <w:rsid w:val="00A118B4"/>
    <w:rsid w:val="00A11AEC"/>
    <w:rsid w:val="00A161F2"/>
    <w:rsid w:val="00A2211D"/>
    <w:rsid w:val="00A22D7B"/>
    <w:rsid w:val="00A267D5"/>
    <w:rsid w:val="00A31AE5"/>
    <w:rsid w:val="00A34A10"/>
    <w:rsid w:val="00A36661"/>
    <w:rsid w:val="00A4071D"/>
    <w:rsid w:val="00A40884"/>
    <w:rsid w:val="00A451A8"/>
    <w:rsid w:val="00A50236"/>
    <w:rsid w:val="00A50A50"/>
    <w:rsid w:val="00A51F02"/>
    <w:rsid w:val="00A53618"/>
    <w:rsid w:val="00A54436"/>
    <w:rsid w:val="00A56FFB"/>
    <w:rsid w:val="00A62EF7"/>
    <w:rsid w:val="00A656A9"/>
    <w:rsid w:val="00A70C04"/>
    <w:rsid w:val="00A71947"/>
    <w:rsid w:val="00A72DE9"/>
    <w:rsid w:val="00A73451"/>
    <w:rsid w:val="00A73B02"/>
    <w:rsid w:val="00A75A97"/>
    <w:rsid w:val="00A75BAF"/>
    <w:rsid w:val="00A763BA"/>
    <w:rsid w:val="00A763D0"/>
    <w:rsid w:val="00A80018"/>
    <w:rsid w:val="00A8196C"/>
    <w:rsid w:val="00A829F7"/>
    <w:rsid w:val="00A85B91"/>
    <w:rsid w:val="00A90746"/>
    <w:rsid w:val="00A90D9A"/>
    <w:rsid w:val="00A9526A"/>
    <w:rsid w:val="00A957D0"/>
    <w:rsid w:val="00A97300"/>
    <w:rsid w:val="00AA0E35"/>
    <w:rsid w:val="00AA1F1F"/>
    <w:rsid w:val="00AA2318"/>
    <w:rsid w:val="00AB3AA4"/>
    <w:rsid w:val="00AB69BE"/>
    <w:rsid w:val="00AC1B68"/>
    <w:rsid w:val="00AC2408"/>
    <w:rsid w:val="00AC27A6"/>
    <w:rsid w:val="00AC27D9"/>
    <w:rsid w:val="00AC61EF"/>
    <w:rsid w:val="00AC6DEA"/>
    <w:rsid w:val="00AD04C0"/>
    <w:rsid w:val="00AD0BF6"/>
    <w:rsid w:val="00AD41DD"/>
    <w:rsid w:val="00AD538D"/>
    <w:rsid w:val="00AD54C1"/>
    <w:rsid w:val="00AD6153"/>
    <w:rsid w:val="00AE12AA"/>
    <w:rsid w:val="00AE1BE1"/>
    <w:rsid w:val="00AE4956"/>
    <w:rsid w:val="00AE4C70"/>
    <w:rsid w:val="00AE5505"/>
    <w:rsid w:val="00AE6F7B"/>
    <w:rsid w:val="00AF09FF"/>
    <w:rsid w:val="00AF17E1"/>
    <w:rsid w:val="00AF1DF8"/>
    <w:rsid w:val="00AF601E"/>
    <w:rsid w:val="00B01CB8"/>
    <w:rsid w:val="00B04CB5"/>
    <w:rsid w:val="00B07414"/>
    <w:rsid w:val="00B07F60"/>
    <w:rsid w:val="00B12D90"/>
    <w:rsid w:val="00B158EF"/>
    <w:rsid w:val="00B17F9F"/>
    <w:rsid w:val="00B17FEB"/>
    <w:rsid w:val="00B2029A"/>
    <w:rsid w:val="00B23BCC"/>
    <w:rsid w:val="00B270B4"/>
    <w:rsid w:val="00B30665"/>
    <w:rsid w:val="00B308A0"/>
    <w:rsid w:val="00B30C4E"/>
    <w:rsid w:val="00B31263"/>
    <w:rsid w:val="00B31FF5"/>
    <w:rsid w:val="00B32E97"/>
    <w:rsid w:val="00B34FDB"/>
    <w:rsid w:val="00B35EB3"/>
    <w:rsid w:val="00B41335"/>
    <w:rsid w:val="00B4497F"/>
    <w:rsid w:val="00B44C95"/>
    <w:rsid w:val="00B45EBF"/>
    <w:rsid w:val="00B45F94"/>
    <w:rsid w:val="00B46A28"/>
    <w:rsid w:val="00B46C8A"/>
    <w:rsid w:val="00B5564F"/>
    <w:rsid w:val="00B56C8B"/>
    <w:rsid w:val="00B5726C"/>
    <w:rsid w:val="00B57428"/>
    <w:rsid w:val="00B624A5"/>
    <w:rsid w:val="00B65BD8"/>
    <w:rsid w:val="00B72B5A"/>
    <w:rsid w:val="00B82746"/>
    <w:rsid w:val="00B8327F"/>
    <w:rsid w:val="00B84D4F"/>
    <w:rsid w:val="00B855CC"/>
    <w:rsid w:val="00B86BD1"/>
    <w:rsid w:val="00B86F14"/>
    <w:rsid w:val="00B95502"/>
    <w:rsid w:val="00B97F7F"/>
    <w:rsid w:val="00BA1A9D"/>
    <w:rsid w:val="00BA7388"/>
    <w:rsid w:val="00BB05A6"/>
    <w:rsid w:val="00BB1EEA"/>
    <w:rsid w:val="00BB4777"/>
    <w:rsid w:val="00BC029B"/>
    <w:rsid w:val="00BC1EC4"/>
    <w:rsid w:val="00BC71AF"/>
    <w:rsid w:val="00BD1C06"/>
    <w:rsid w:val="00BD5F36"/>
    <w:rsid w:val="00BD6A39"/>
    <w:rsid w:val="00BE2F6C"/>
    <w:rsid w:val="00BE5C0A"/>
    <w:rsid w:val="00BF3685"/>
    <w:rsid w:val="00C004DE"/>
    <w:rsid w:val="00C01ECF"/>
    <w:rsid w:val="00C028E5"/>
    <w:rsid w:val="00C0548F"/>
    <w:rsid w:val="00C122AB"/>
    <w:rsid w:val="00C13AEC"/>
    <w:rsid w:val="00C146F3"/>
    <w:rsid w:val="00C16050"/>
    <w:rsid w:val="00C203F5"/>
    <w:rsid w:val="00C21D8A"/>
    <w:rsid w:val="00C27A5C"/>
    <w:rsid w:val="00C3242A"/>
    <w:rsid w:val="00C37893"/>
    <w:rsid w:val="00C37B8A"/>
    <w:rsid w:val="00C37EB7"/>
    <w:rsid w:val="00C46DC3"/>
    <w:rsid w:val="00C50B32"/>
    <w:rsid w:val="00C52F1D"/>
    <w:rsid w:val="00C57971"/>
    <w:rsid w:val="00C57BE5"/>
    <w:rsid w:val="00C62CA3"/>
    <w:rsid w:val="00C635C3"/>
    <w:rsid w:val="00C6704C"/>
    <w:rsid w:val="00C67B49"/>
    <w:rsid w:val="00C710B3"/>
    <w:rsid w:val="00C739EA"/>
    <w:rsid w:val="00C73D38"/>
    <w:rsid w:val="00C770E7"/>
    <w:rsid w:val="00C77D77"/>
    <w:rsid w:val="00C804D5"/>
    <w:rsid w:val="00C84913"/>
    <w:rsid w:val="00C84D5D"/>
    <w:rsid w:val="00C86D2E"/>
    <w:rsid w:val="00C90A7C"/>
    <w:rsid w:val="00C913DE"/>
    <w:rsid w:val="00C92E60"/>
    <w:rsid w:val="00C9661E"/>
    <w:rsid w:val="00C97643"/>
    <w:rsid w:val="00CA2EB0"/>
    <w:rsid w:val="00CA4F0F"/>
    <w:rsid w:val="00CA5682"/>
    <w:rsid w:val="00CA5B70"/>
    <w:rsid w:val="00CA7CFF"/>
    <w:rsid w:val="00CB23F0"/>
    <w:rsid w:val="00CB260E"/>
    <w:rsid w:val="00CB43E4"/>
    <w:rsid w:val="00CB7B0D"/>
    <w:rsid w:val="00CC09BD"/>
    <w:rsid w:val="00CC365C"/>
    <w:rsid w:val="00CC545C"/>
    <w:rsid w:val="00CC5643"/>
    <w:rsid w:val="00CD37D5"/>
    <w:rsid w:val="00CD3B74"/>
    <w:rsid w:val="00CD3EBC"/>
    <w:rsid w:val="00CD689F"/>
    <w:rsid w:val="00CD790B"/>
    <w:rsid w:val="00CE08D2"/>
    <w:rsid w:val="00CE360F"/>
    <w:rsid w:val="00CE400B"/>
    <w:rsid w:val="00CE738E"/>
    <w:rsid w:val="00CF0FF8"/>
    <w:rsid w:val="00CF43E9"/>
    <w:rsid w:val="00D02260"/>
    <w:rsid w:val="00D12C02"/>
    <w:rsid w:val="00D13E00"/>
    <w:rsid w:val="00D20D64"/>
    <w:rsid w:val="00D2102A"/>
    <w:rsid w:val="00D22D8C"/>
    <w:rsid w:val="00D235AF"/>
    <w:rsid w:val="00D23874"/>
    <w:rsid w:val="00D242BC"/>
    <w:rsid w:val="00D24AC9"/>
    <w:rsid w:val="00D25093"/>
    <w:rsid w:val="00D25500"/>
    <w:rsid w:val="00D25749"/>
    <w:rsid w:val="00D40D21"/>
    <w:rsid w:val="00D41229"/>
    <w:rsid w:val="00D43A15"/>
    <w:rsid w:val="00D45E0A"/>
    <w:rsid w:val="00D504BE"/>
    <w:rsid w:val="00D50597"/>
    <w:rsid w:val="00D53A87"/>
    <w:rsid w:val="00D54421"/>
    <w:rsid w:val="00D562C7"/>
    <w:rsid w:val="00D569BF"/>
    <w:rsid w:val="00D614A7"/>
    <w:rsid w:val="00D63996"/>
    <w:rsid w:val="00D6434E"/>
    <w:rsid w:val="00D64952"/>
    <w:rsid w:val="00D65B48"/>
    <w:rsid w:val="00D71929"/>
    <w:rsid w:val="00D73D7C"/>
    <w:rsid w:val="00D7518D"/>
    <w:rsid w:val="00D76B3D"/>
    <w:rsid w:val="00D777F6"/>
    <w:rsid w:val="00D81542"/>
    <w:rsid w:val="00D83800"/>
    <w:rsid w:val="00D85B20"/>
    <w:rsid w:val="00D931BB"/>
    <w:rsid w:val="00D94B8F"/>
    <w:rsid w:val="00D94C38"/>
    <w:rsid w:val="00D94D03"/>
    <w:rsid w:val="00DA0DBA"/>
    <w:rsid w:val="00DA3DD6"/>
    <w:rsid w:val="00DA40E2"/>
    <w:rsid w:val="00DA5D02"/>
    <w:rsid w:val="00DB0BD3"/>
    <w:rsid w:val="00DB197A"/>
    <w:rsid w:val="00DB6C4F"/>
    <w:rsid w:val="00DC0DDA"/>
    <w:rsid w:val="00DC3EC3"/>
    <w:rsid w:val="00DC6771"/>
    <w:rsid w:val="00DC67F3"/>
    <w:rsid w:val="00DC6893"/>
    <w:rsid w:val="00DC7DB2"/>
    <w:rsid w:val="00DD056C"/>
    <w:rsid w:val="00DD2E6B"/>
    <w:rsid w:val="00DD3D50"/>
    <w:rsid w:val="00DD71D9"/>
    <w:rsid w:val="00DD7A1A"/>
    <w:rsid w:val="00DD7EA2"/>
    <w:rsid w:val="00DE4F5F"/>
    <w:rsid w:val="00DE66E5"/>
    <w:rsid w:val="00DE6EDB"/>
    <w:rsid w:val="00DF02CE"/>
    <w:rsid w:val="00DF28ED"/>
    <w:rsid w:val="00E00246"/>
    <w:rsid w:val="00E00F4B"/>
    <w:rsid w:val="00E0624D"/>
    <w:rsid w:val="00E12D63"/>
    <w:rsid w:val="00E14B9F"/>
    <w:rsid w:val="00E17E9C"/>
    <w:rsid w:val="00E20807"/>
    <w:rsid w:val="00E21566"/>
    <w:rsid w:val="00E25E46"/>
    <w:rsid w:val="00E30027"/>
    <w:rsid w:val="00E313DA"/>
    <w:rsid w:val="00E332F6"/>
    <w:rsid w:val="00E377E1"/>
    <w:rsid w:val="00E40698"/>
    <w:rsid w:val="00E42D06"/>
    <w:rsid w:val="00E5308E"/>
    <w:rsid w:val="00E53D3A"/>
    <w:rsid w:val="00E54495"/>
    <w:rsid w:val="00E61825"/>
    <w:rsid w:val="00E67281"/>
    <w:rsid w:val="00E70639"/>
    <w:rsid w:val="00E70D9C"/>
    <w:rsid w:val="00E74DCE"/>
    <w:rsid w:val="00E8119B"/>
    <w:rsid w:val="00E8178F"/>
    <w:rsid w:val="00E82A59"/>
    <w:rsid w:val="00E876C6"/>
    <w:rsid w:val="00E87BAF"/>
    <w:rsid w:val="00E94B77"/>
    <w:rsid w:val="00E97070"/>
    <w:rsid w:val="00E9781D"/>
    <w:rsid w:val="00EA03B4"/>
    <w:rsid w:val="00EA10BF"/>
    <w:rsid w:val="00EA3257"/>
    <w:rsid w:val="00EA3B28"/>
    <w:rsid w:val="00EA4F81"/>
    <w:rsid w:val="00EA54C5"/>
    <w:rsid w:val="00EB26F9"/>
    <w:rsid w:val="00EB3209"/>
    <w:rsid w:val="00EB6377"/>
    <w:rsid w:val="00EB71B9"/>
    <w:rsid w:val="00EC02A5"/>
    <w:rsid w:val="00EC19BF"/>
    <w:rsid w:val="00EC4DCA"/>
    <w:rsid w:val="00EC5A5E"/>
    <w:rsid w:val="00EC6B6A"/>
    <w:rsid w:val="00EC6C8F"/>
    <w:rsid w:val="00ED160F"/>
    <w:rsid w:val="00ED2E73"/>
    <w:rsid w:val="00ED2FE2"/>
    <w:rsid w:val="00ED36C4"/>
    <w:rsid w:val="00ED3BF4"/>
    <w:rsid w:val="00ED416E"/>
    <w:rsid w:val="00ED47B8"/>
    <w:rsid w:val="00ED4964"/>
    <w:rsid w:val="00ED51DE"/>
    <w:rsid w:val="00ED7A8D"/>
    <w:rsid w:val="00EF1E05"/>
    <w:rsid w:val="00EF51F9"/>
    <w:rsid w:val="00EF753B"/>
    <w:rsid w:val="00F02090"/>
    <w:rsid w:val="00F022D5"/>
    <w:rsid w:val="00F03E7F"/>
    <w:rsid w:val="00F05782"/>
    <w:rsid w:val="00F103AF"/>
    <w:rsid w:val="00F123FC"/>
    <w:rsid w:val="00F131BE"/>
    <w:rsid w:val="00F23EA9"/>
    <w:rsid w:val="00F26619"/>
    <w:rsid w:val="00F26A4D"/>
    <w:rsid w:val="00F31AAF"/>
    <w:rsid w:val="00F338C9"/>
    <w:rsid w:val="00F344AB"/>
    <w:rsid w:val="00F43928"/>
    <w:rsid w:val="00F4448B"/>
    <w:rsid w:val="00F44983"/>
    <w:rsid w:val="00F45D62"/>
    <w:rsid w:val="00F46336"/>
    <w:rsid w:val="00F469B5"/>
    <w:rsid w:val="00F46C42"/>
    <w:rsid w:val="00F50716"/>
    <w:rsid w:val="00F50A61"/>
    <w:rsid w:val="00F52FD1"/>
    <w:rsid w:val="00F577EC"/>
    <w:rsid w:val="00F64591"/>
    <w:rsid w:val="00F6579C"/>
    <w:rsid w:val="00F67C72"/>
    <w:rsid w:val="00F75448"/>
    <w:rsid w:val="00F76DDD"/>
    <w:rsid w:val="00F85467"/>
    <w:rsid w:val="00F9429A"/>
    <w:rsid w:val="00F95B6B"/>
    <w:rsid w:val="00F95DF9"/>
    <w:rsid w:val="00F95EAC"/>
    <w:rsid w:val="00F96045"/>
    <w:rsid w:val="00F966FF"/>
    <w:rsid w:val="00F96986"/>
    <w:rsid w:val="00FA0CF1"/>
    <w:rsid w:val="00FA1F46"/>
    <w:rsid w:val="00FB0BDE"/>
    <w:rsid w:val="00FB29EC"/>
    <w:rsid w:val="00FB3BB5"/>
    <w:rsid w:val="00FB79E8"/>
    <w:rsid w:val="00FC0493"/>
    <w:rsid w:val="00FC209E"/>
    <w:rsid w:val="00FC4712"/>
    <w:rsid w:val="00FC4962"/>
    <w:rsid w:val="00FC6FAB"/>
    <w:rsid w:val="00FC7F98"/>
    <w:rsid w:val="00FD4169"/>
    <w:rsid w:val="00FD57F7"/>
    <w:rsid w:val="00FE15D1"/>
    <w:rsid w:val="00FE40D1"/>
    <w:rsid w:val="00FF6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0"/>
      <w:szCs w:val="20"/>
    </w:rPr>
  </w:style>
  <w:style w:type="paragraph" w:styleId="Nadpis1">
    <w:name w:val="heading 1"/>
    <w:basedOn w:val="Normln"/>
    <w:next w:val="Normln"/>
    <w:link w:val="Nadpis1Char"/>
    <w:uiPriority w:val="99"/>
    <w:qFormat/>
    <w:pPr>
      <w:keepNext/>
      <w:shd w:val="pct5" w:color="000000" w:fill="FFFFFF"/>
      <w:outlineLvl w:val="0"/>
    </w:pPr>
    <w:rPr>
      <w:rFonts w:ascii="Arial" w:hAnsi="Arial" w:cs="Arial"/>
      <w:b/>
      <w:bCs/>
      <w:sz w:val="28"/>
      <w:szCs w:val="28"/>
    </w:rPr>
  </w:style>
  <w:style w:type="paragraph" w:styleId="Nadpis2">
    <w:name w:val="heading 2"/>
    <w:basedOn w:val="Normln"/>
    <w:next w:val="Normln"/>
    <w:link w:val="Nadpis2Char"/>
    <w:uiPriority w:val="99"/>
    <w:qFormat/>
    <w:pPr>
      <w:keepNext/>
      <w:shd w:val="pct5" w:color="000000" w:fill="FFFFFF"/>
      <w:jc w:val="both"/>
      <w:outlineLvl w:val="1"/>
    </w:pPr>
    <w:rPr>
      <w:rFonts w:ascii="Arial" w:hAnsi="Arial" w:cs="Arial"/>
      <w:b/>
      <w:bCs/>
      <w:sz w:val="24"/>
      <w:szCs w:val="24"/>
    </w:rPr>
  </w:style>
  <w:style w:type="paragraph" w:styleId="Nadpis3">
    <w:name w:val="heading 3"/>
    <w:basedOn w:val="Normln"/>
    <w:next w:val="Normln"/>
    <w:link w:val="Nadpis3Char"/>
    <w:uiPriority w:val="99"/>
    <w:qFormat/>
    <w:pPr>
      <w:keepNext/>
      <w:jc w:val="both"/>
      <w:outlineLvl w:val="2"/>
    </w:pPr>
    <w:rPr>
      <w:rFonts w:ascii="Arial" w:hAnsi="Arial" w:cs="Arial"/>
      <w:b/>
      <w:bCs/>
      <w:sz w:val="28"/>
      <w:szCs w:val="28"/>
    </w:rPr>
  </w:style>
  <w:style w:type="paragraph" w:styleId="Nadpis4">
    <w:name w:val="heading 4"/>
    <w:basedOn w:val="Normln"/>
    <w:next w:val="Normln"/>
    <w:link w:val="Nadpis4Char"/>
    <w:uiPriority w:val="99"/>
    <w:qFormat/>
    <w:pPr>
      <w:keepNext/>
      <w:shd w:val="pct5" w:color="000000" w:fill="FFFFFF"/>
      <w:jc w:val="both"/>
      <w:outlineLvl w:val="3"/>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
    <w:link w:val="ZkladntextChar"/>
    <w:rPr>
      <w:rFonts w:ascii="CG Times" w:hAnsi="CG Times" w:cs="CG Times"/>
      <w:noProof/>
      <w:lang w:val="en-US"/>
      <w14:shadow w14:blurRad="50800" w14:dist="38100" w14:dir="2700000" w14:sx="100000" w14:sy="100000" w14:kx="0" w14:ky="0" w14:algn="tl">
        <w14:srgbClr w14:val="000000">
          <w14:alpha w14:val="60000"/>
        </w14:srgbClr>
      </w14:shadow>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uiPriority w:val="99"/>
    <w:locked/>
    <w:rPr>
      <w:rFonts w:cs="Times New Roman"/>
      <w:sz w:val="20"/>
      <w:szCs w:val="20"/>
    </w:rPr>
  </w:style>
  <w:style w:type="character" w:styleId="slostrnky">
    <w:name w:val="page number"/>
    <w:basedOn w:val="Standardnpsmoodstavce"/>
    <w:rPr>
      <w:rFonts w:cs="Times New Roman"/>
    </w:rPr>
  </w:style>
  <w:style w:type="paragraph" w:styleId="Nzev">
    <w:name w:val="Title"/>
    <w:basedOn w:val="Normln"/>
    <w:link w:val="NzevChar"/>
    <w:uiPriority w:val="99"/>
    <w:qFormat/>
    <w:pPr>
      <w:jc w:val="center"/>
    </w:pPr>
    <w:rPr>
      <w:rFonts w:ascii="Arial" w:hAnsi="Arial" w:cs="Arial"/>
      <w:b/>
      <w:bCs/>
      <w:sz w:val="28"/>
      <w:szCs w:val="28"/>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2">
    <w:name w:val="Body Text 2"/>
    <w:basedOn w:val="Normln"/>
    <w:link w:val="Zkladntext2Char"/>
    <w:uiPriority w:val="99"/>
    <w:pPr>
      <w:jc w:val="both"/>
    </w:pPr>
    <w:rPr>
      <w:sz w:val="16"/>
      <w:szCs w:val="16"/>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3">
    <w:name w:val="Body Text 3"/>
    <w:basedOn w:val="Normln"/>
    <w:link w:val="Zkladntext3Char"/>
    <w:uiPriority w:val="99"/>
    <w:rsid w:val="00A90D9A"/>
    <w:pPr>
      <w:shd w:val="pct5" w:color="000000" w:fill="FFFFFF"/>
      <w:autoSpaceDE/>
      <w:autoSpaceDN/>
      <w:jc w:val="both"/>
    </w:pPr>
    <w:rPr>
      <w:rFonts w:ascii="Arial" w:hAnsi="Arial" w:cs="Arial"/>
      <w:b/>
      <w:bCs/>
      <w:sz w:val="28"/>
      <w:szCs w:val="28"/>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ZkladntextIMP">
    <w:name w:val="Základní text_IMP"/>
    <w:basedOn w:val="Norml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spacing w:line="276" w:lineRule="auto"/>
    </w:pPr>
    <w:rPr>
      <w:rFonts w:ascii="Arial" w:hAnsi="Arial" w:cs="Arial"/>
      <w:sz w:val="24"/>
      <w:szCs w:val="24"/>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Podtitul">
    <w:name w:val="Subtitle"/>
    <w:basedOn w:val="Normln"/>
    <w:link w:val="PodtitulChar"/>
    <w:uiPriority w:val="99"/>
    <w:qFormat/>
    <w:rsid w:val="00C52F1D"/>
    <w:pPr>
      <w:spacing w:after="60"/>
      <w:jc w:val="center"/>
    </w:pPr>
    <w:rPr>
      <w:rFonts w:ascii="Arial" w:hAnsi="Arial" w:cs="Arial"/>
      <w:noProof/>
      <w:sz w:val="24"/>
      <w:szCs w:val="24"/>
      <w:lang w:val="en-US"/>
      <w14:shadow w14:blurRad="50800" w14:dist="38100" w14:dir="2700000" w14:sx="100000" w14:sy="100000" w14:kx="0" w14:ky="0" w14:algn="tl">
        <w14:srgbClr w14:val="000000">
          <w14:alpha w14:val="60000"/>
        </w14:srgbClr>
      </w14:shadow>
    </w:rPr>
  </w:style>
  <w:style w:type="character" w:customStyle="1" w:styleId="PodtitulChar">
    <w:name w:val="Podtitul Char"/>
    <w:basedOn w:val="Standardnpsmoodstavce"/>
    <w:link w:val="Podtitul"/>
    <w:uiPriority w:val="11"/>
    <w:locked/>
    <w:rPr>
      <w:rFonts w:asciiTheme="majorHAnsi" w:eastAsiaTheme="majorEastAsia" w:hAnsiTheme="majorHAnsi" w:cs="Times New Roman"/>
      <w:sz w:val="24"/>
      <w:szCs w:val="24"/>
    </w:rPr>
  </w:style>
  <w:style w:type="paragraph" w:styleId="Textbubliny">
    <w:name w:val="Balloon Text"/>
    <w:basedOn w:val="Normln"/>
    <w:link w:val="TextbublinyChar"/>
    <w:unhideWhenUsed/>
    <w:rsid w:val="00764D99"/>
    <w:rPr>
      <w:rFonts w:ascii="Tahoma" w:hAnsi="Tahoma" w:cs="Tahoma"/>
      <w:sz w:val="16"/>
      <w:szCs w:val="16"/>
    </w:rPr>
  </w:style>
  <w:style w:type="character" w:customStyle="1" w:styleId="TextbublinyChar">
    <w:name w:val="Text bubliny Char"/>
    <w:basedOn w:val="Standardnpsmoodstavce"/>
    <w:link w:val="Textbubliny"/>
    <w:locked/>
    <w:rsid w:val="00764D99"/>
    <w:rPr>
      <w:rFonts w:ascii="Tahoma" w:hAnsi="Tahoma" w:cs="Tahoma"/>
      <w:sz w:val="16"/>
      <w:szCs w:val="16"/>
    </w:rPr>
  </w:style>
  <w:style w:type="paragraph" w:styleId="Odstavecseseznamem">
    <w:name w:val="List Paragraph"/>
    <w:basedOn w:val="Normln"/>
    <w:uiPriority w:val="34"/>
    <w:qFormat/>
    <w:rsid w:val="006A095A"/>
    <w:pPr>
      <w:ind w:left="720"/>
      <w:contextualSpacing/>
    </w:pPr>
  </w:style>
  <w:style w:type="paragraph" w:styleId="Titulek">
    <w:name w:val="caption"/>
    <w:basedOn w:val="Normln"/>
    <w:next w:val="Normln"/>
    <w:qFormat/>
    <w:rsid w:val="00D85B20"/>
    <w:pPr>
      <w:autoSpaceDE/>
      <w:autoSpaceDN/>
      <w:spacing w:before="120" w:after="1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0"/>
      <w:szCs w:val="20"/>
    </w:rPr>
  </w:style>
  <w:style w:type="paragraph" w:styleId="Nadpis1">
    <w:name w:val="heading 1"/>
    <w:basedOn w:val="Normln"/>
    <w:next w:val="Normln"/>
    <w:link w:val="Nadpis1Char"/>
    <w:uiPriority w:val="99"/>
    <w:qFormat/>
    <w:pPr>
      <w:keepNext/>
      <w:shd w:val="pct5" w:color="000000" w:fill="FFFFFF"/>
      <w:outlineLvl w:val="0"/>
    </w:pPr>
    <w:rPr>
      <w:rFonts w:ascii="Arial" w:hAnsi="Arial" w:cs="Arial"/>
      <w:b/>
      <w:bCs/>
      <w:sz w:val="28"/>
      <w:szCs w:val="28"/>
    </w:rPr>
  </w:style>
  <w:style w:type="paragraph" w:styleId="Nadpis2">
    <w:name w:val="heading 2"/>
    <w:basedOn w:val="Normln"/>
    <w:next w:val="Normln"/>
    <w:link w:val="Nadpis2Char"/>
    <w:uiPriority w:val="99"/>
    <w:qFormat/>
    <w:pPr>
      <w:keepNext/>
      <w:shd w:val="pct5" w:color="000000" w:fill="FFFFFF"/>
      <w:jc w:val="both"/>
      <w:outlineLvl w:val="1"/>
    </w:pPr>
    <w:rPr>
      <w:rFonts w:ascii="Arial" w:hAnsi="Arial" w:cs="Arial"/>
      <w:b/>
      <w:bCs/>
      <w:sz w:val="24"/>
      <w:szCs w:val="24"/>
    </w:rPr>
  </w:style>
  <w:style w:type="paragraph" w:styleId="Nadpis3">
    <w:name w:val="heading 3"/>
    <w:basedOn w:val="Normln"/>
    <w:next w:val="Normln"/>
    <w:link w:val="Nadpis3Char"/>
    <w:uiPriority w:val="99"/>
    <w:qFormat/>
    <w:pPr>
      <w:keepNext/>
      <w:jc w:val="both"/>
      <w:outlineLvl w:val="2"/>
    </w:pPr>
    <w:rPr>
      <w:rFonts w:ascii="Arial" w:hAnsi="Arial" w:cs="Arial"/>
      <w:b/>
      <w:bCs/>
      <w:sz w:val="28"/>
      <w:szCs w:val="28"/>
    </w:rPr>
  </w:style>
  <w:style w:type="paragraph" w:styleId="Nadpis4">
    <w:name w:val="heading 4"/>
    <w:basedOn w:val="Normln"/>
    <w:next w:val="Normln"/>
    <w:link w:val="Nadpis4Char"/>
    <w:uiPriority w:val="99"/>
    <w:qFormat/>
    <w:pPr>
      <w:keepNext/>
      <w:shd w:val="pct5" w:color="000000" w:fill="FFFFFF"/>
      <w:jc w:val="both"/>
      <w:outlineLvl w:val="3"/>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
    <w:link w:val="ZkladntextChar"/>
    <w:rPr>
      <w:rFonts w:ascii="CG Times" w:hAnsi="CG Times" w:cs="CG Times"/>
      <w:noProof/>
      <w:lang w:val="en-US"/>
      <w14:shadow w14:blurRad="50800" w14:dist="38100" w14:dir="2700000" w14:sx="100000" w14:sy="100000" w14:kx="0" w14:ky="0" w14:algn="tl">
        <w14:srgbClr w14:val="000000">
          <w14:alpha w14:val="60000"/>
        </w14:srgbClr>
      </w14:shadow>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uiPriority w:val="99"/>
    <w:locked/>
    <w:rPr>
      <w:rFonts w:cs="Times New Roman"/>
      <w:sz w:val="20"/>
      <w:szCs w:val="20"/>
    </w:rPr>
  </w:style>
  <w:style w:type="character" w:styleId="slostrnky">
    <w:name w:val="page number"/>
    <w:basedOn w:val="Standardnpsmoodstavce"/>
    <w:rPr>
      <w:rFonts w:cs="Times New Roman"/>
    </w:rPr>
  </w:style>
  <w:style w:type="paragraph" w:styleId="Nzev">
    <w:name w:val="Title"/>
    <w:basedOn w:val="Normln"/>
    <w:link w:val="NzevChar"/>
    <w:uiPriority w:val="99"/>
    <w:qFormat/>
    <w:pPr>
      <w:jc w:val="center"/>
    </w:pPr>
    <w:rPr>
      <w:rFonts w:ascii="Arial" w:hAnsi="Arial" w:cs="Arial"/>
      <w:b/>
      <w:bCs/>
      <w:sz w:val="28"/>
      <w:szCs w:val="28"/>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2">
    <w:name w:val="Body Text 2"/>
    <w:basedOn w:val="Normln"/>
    <w:link w:val="Zkladntext2Char"/>
    <w:uiPriority w:val="99"/>
    <w:pPr>
      <w:jc w:val="both"/>
    </w:pPr>
    <w:rPr>
      <w:sz w:val="16"/>
      <w:szCs w:val="16"/>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3">
    <w:name w:val="Body Text 3"/>
    <w:basedOn w:val="Normln"/>
    <w:link w:val="Zkladntext3Char"/>
    <w:uiPriority w:val="99"/>
    <w:rsid w:val="00A90D9A"/>
    <w:pPr>
      <w:shd w:val="pct5" w:color="000000" w:fill="FFFFFF"/>
      <w:autoSpaceDE/>
      <w:autoSpaceDN/>
      <w:jc w:val="both"/>
    </w:pPr>
    <w:rPr>
      <w:rFonts w:ascii="Arial" w:hAnsi="Arial" w:cs="Arial"/>
      <w:b/>
      <w:bCs/>
      <w:sz w:val="28"/>
      <w:szCs w:val="28"/>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ZkladntextIMP">
    <w:name w:val="Základní text_IMP"/>
    <w:basedOn w:val="Norml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spacing w:line="276" w:lineRule="auto"/>
    </w:pPr>
    <w:rPr>
      <w:rFonts w:ascii="Arial" w:hAnsi="Arial" w:cs="Arial"/>
      <w:sz w:val="24"/>
      <w:szCs w:val="24"/>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Podtitul">
    <w:name w:val="Subtitle"/>
    <w:basedOn w:val="Normln"/>
    <w:link w:val="PodtitulChar"/>
    <w:uiPriority w:val="99"/>
    <w:qFormat/>
    <w:rsid w:val="00C52F1D"/>
    <w:pPr>
      <w:spacing w:after="60"/>
      <w:jc w:val="center"/>
    </w:pPr>
    <w:rPr>
      <w:rFonts w:ascii="Arial" w:hAnsi="Arial" w:cs="Arial"/>
      <w:noProof/>
      <w:sz w:val="24"/>
      <w:szCs w:val="24"/>
      <w:lang w:val="en-US"/>
      <w14:shadow w14:blurRad="50800" w14:dist="38100" w14:dir="2700000" w14:sx="100000" w14:sy="100000" w14:kx="0" w14:ky="0" w14:algn="tl">
        <w14:srgbClr w14:val="000000">
          <w14:alpha w14:val="60000"/>
        </w14:srgbClr>
      </w14:shadow>
    </w:rPr>
  </w:style>
  <w:style w:type="character" w:customStyle="1" w:styleId="PodtitulChar">
    <w:name w:val="Podtitul Char"/>
    <w:basedOn w:val="Standardnpsmoodstavce"/>
    <w:link w:val="Podtitul"/>
    <w:uiPriority w:val="11"/>
    <w:locked/>
    <w:rPr>
      <w:rFonts w:asciiTheme="majorHAnsi" w:eastAsiaTheme="majorEastAsia" w:hAnsiTheme="majorHAnsi" w:cs="Times New Roman"/>
      <w:sz w:val="24"/>
      <w:szCs w:val="24"/>
    </w:rPr>
  </w:style>
  <w:style w:type="paragraph" w:styleId="Textbubliny">
    <w:name w:val="Balloon Text"/>
    <w:basedOn w:val="Normln"/>
    <w:link w:val="TextbublinyChar"/>
    <w:unhideWhenUsed/>
    <w:rsid w:val="00764D99"/>
    <w:rPr>
      <w:rFonts w:ascii="Tahoma" w:hAnsi="Tahoma" w:cs="Tahoma"/>
      <w:sz w:val="16"/>
      <w:szCs w:val="16"/>
    </w:rPr>
  </w:style>
  <w:style w:type="character" w:customStyle="1" w:styleId="TextbublinyChar">
    <w:name w:val="Text bubliny Char"/>
    <w:basedOn w:val="Standardnpsmoodstavce"/>
    <w:link w:val="Textbubliny"/>
    <w:locked/>
    <w:rsid w:val="00764D99"/>
    <w:rPr>
      <w:rFonts w:ascii="Tahoma" w:hAnsi="Tahoma" w:cs="Tahoma"/>
      <w:sz w:val="16"/>
      <w:szCs w:val="16"/>
    </w:rPr>
  </w:style>
  <w:style w:type="paragraph" w:styleId="Odstavecseseznamem">
    <w:name w:val="List Paragraph"/>
    <w:basedOn w:val="Normln"/>
    <w:uiPriority w:val="34"/>
    <w:qFormat/>
    <w:rsid w:val="006A095A"/>
    <w:pPr>
      <w:ind w:left="720"/>
      <w:contextualSpacing/>
    </w:pPr>
  </w:style>
  <w:style w:type="paragraph" w:styleId="Titulek">
    <w:name w:val="caption"/>
    <w:basedOn w:val="Normln"/>
    <w:next w:val="Normln"/>
    <w:qFormat/>
    <w:rsid w:val="00D85B20"/>
    <w:pPr>
      <w:autoSpaceDE/>
      <w:autoSpaceDN/>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633">
      <w:bodyDiv w:val="1"/>
      <w:marLeft w:val="0"/>
      <w:marRight w:val="0"/>
      <w:marTop w:val="0"/>
      <w:marBottom w:val="0"/>
      <w:divBdr>
        <w:top w:val="none" w:sz="0" w:space="0" w:color="auto"/>
        <w:left w:val="none" w:sz="0" w:space="0" w:color="auto"/>
        <w:bottom w:val="none" w:sz="0" w:space="0" w:color="auto"/>
        <w:right w:val="none" w:sz="0" w:space="0" w:color="auto"/>
      </w:divBdr>
    </w:div>
    <w:div w:id="54743350">
      <w:bodyDiv w:val="1"/>
      <w:marLeft w:val="0"/>
      <w:marRight w:val="0"/>
      <w:marTop w:val="0"/>
      <w:marBottom w:val="0"/>
      <w:divBdr>
        <w:top w:val="none" w:sz="0" w:space="0" w:color="auto"/>
        <w:left w:val="none" w:sz="0" w:space="0" w:color="auto"/>
        <w:bottom w:val="none" w:sz="0" w:space="0" w:color="auto"/>
        <w:right w:val="none" w:sz="0" w:space="0" w:color="auto"/>
      </w:divBdr>
    </w:div>
    <w:div w:id="118885581">
      <w:bodyDiv w:val="1"/>
      <w:marLeft w:val="0"/>
      <w:marRight w:val="0"/>
      <w:marTop w:val="0"/>
      <w:marBottom w:val="0"/>
      <w:divBdr>
        <w:top w:val="none" w:sz="0" w:space="0" w:color="auto"/>
        <w:left w:val="none" w:sz="0" w:space="0" w:color="auto"/>
        <w:bottom w:val="none" w:sz="0" w:space="0" w:color="auto"/>
        <w:right w:val="none" w:sz="0" w:space="0" w:color="auto"/>
      </w:divBdr>
    </w:div>
    <w:div w:id="138033929">
      <w:bodyDiv w:val="1"/>
      <w:marLeft w:val="0"/>
      <w:marRight w:val="0"/>
      <w:marTop w:val="0"/>
      <w:marBottom w:val="0"/>
      <w:divBdr>
        <w:top w:val="none" w:sz="0" w:space="0" w:color="auto"/>
        <w:left w:val="none" w:sz="0" w:space="0" w:color="auto"/>
        <w:bottom w:val="none" w:sz="0" w:space="0" w:color="auto"/>
        <w:right w:val="none" w:sz="0" w:space="0" w:color="auto"/>
      </w:divBdr>
    </w:div>
    <w:div w:id="461340546">
      <w:bodyDiv w:val="1"/>
      <w:marLeft w:val="0"/>
      <w:marRight w:val="0"/>
      <w:marTop w:val="0"/>
      <w:marBottom w:val="0"/>
      <w:divBdr>
        <w:top w:val="none" w:sz="0" w:space="0" w:color="auto"/>
        <w:left w:val="none" w:sz="0" w:space="0" w:color="auto"/>
        <w:bottom w:val="none" w:sz="0" w:space="0" w:color="auto"/>
        <w:right w:val="none" w:sz="0" w:space="0" w:color="auto"/>
      </w:divBdr>
    </w:div>
    <w:div w:id="487328744">
      <w:bodyDiv w:val="1"/>
      <w:marLeft w:val="0"/>
      <w:marRight w:val="0"/>
      <w:marTop w:val="0"/>
      <w:marBottom w:val="0"/>
      <w:divBdr>
        <w:top w:val="none" w:sz="0" w:space="0" w:color="auto"/>
        <w:left w:val="none" w:sz="0" w:space="0" w:color="auto"/>
        <w:bottom w:val="none" w:sz="0" w:space="0" w:color="auto"/>
        <w:right w:val="none" w:sz="0" w:space="0" w:color="auto"/>
      </w:divBdr>
    </w:div>
    <w:div w:id="501969347">
      <w:bodyDiv w:val="1"/>
      <w:marLeft w:val="0"/>
      <w:marRight w:val="0"/>
      <w:marTop w:val="0"/>
      <w:marBottom w:val="0"/>
      <w:divBdr>
        <w:top w:val="none" w:sz="0" w:space="0" w:color="auto"/>
        <w:left w:val="none" w:sz="0" w:space="0" w:color="auto"/>
        <w:bottom w:val="none" w:sz="0" w:space="0" w:color="auto"/>
        <w:right w:val="none" w:sz="0" w:space="0" w:color="auto"/>
      </w:divBdr>
    </w:div>
    <w:div w:id="731998302">
      <w:bodyDiv w:val="1"/>
      <w:marLeft w:val="0"/>
      <w:marRight w:val="0"/>
      <w:marTop w:val="0"/>
      <w:marBottom w:val="0"/>
      <w:divBdr>
        <w:top w:val="none" w:sz="0" w:space="0" w:color="auto"/>
        <w:left w:val="none" w:sz="0" w:space="0" w:color="auto"/>
        <w:bottom w:val="none" w:sz="0" w:space="0" w:color="auto"/>
        <w:right w:val="none" w:sz="0" w:space="0" w:color="auto"/>
      </w:divBdr>
    </w:div>
    <w:div w:id="766736000">
      <w:bodyDiv w:val="1"/>
      <w:marLeft w:val="0"/>
      <w:marRight w:val="0"/>
      <w:marTop w:val="0"/>
      <w:marBottom w:val="0"/>
      <w:divBdr>
        <w:top w:val="none" w:sz="0" w:space="0" w:color="auto"/>
        <w:left w:val="none" w:sz="0" w:space="0" w:color="auto"/>
        <w:bottom w:val="none" w:sz="0" w:space="0" w:color="auto"/>
        <w:right w:val="none" w:sz="0" w:space="0" w:color="auto"/>
      </w:divBdr>
    </w:div>
    <w:div w:id="790326534">
      <w:bodyDiv w:val="1"/>
      <w:marLeft w:val="0"/>
      <w:marRight w:val="0"/>
      <w:marTop w:val="0"/>
      <w:marBottom w:val="0"/>
      <w:divBdr>
        <w:top w:val="none" w:sz="0" w:space="0" w:color="auto"/>
        <w:left w:val="none" w:sz="0" w:space="0" w:color="auto"/>
        <w:bottom w:val="none" w:sz="0" w:space="0" w:color="auto"/>
        <w:right w:val="none" w:sz="0" w:space="0" w:color="auto"/>
      </w:divBdr>
    </w:div>
    <w:div w:id="836187495">
      <w:bodyDiv w:val="1"/>
      <w:marLeft w:val="0"/>
      <w:marRight w:val="0"/>
      <w:marTop w:val="0"/>
      <w:marBottom w:val="0"/>
      <w:divBdr>
        <w:top w:val="none" w:sz="0" w:space="0" w:color="auto"/>
        <w:left w:val="none" w:sz="0" w:space="0" w:color="auto"/>
        <w:bottom w:val="none" w:sz="0" w:space="0" w:color="auto"/>
        <w:right w:val="none" w:sz="0" w:space="0" w:color="auto"/>
      </w:divBdr>
    </w:div>
    <w:div w:id="877231966">
      <w:bodyDiv w:val="1"/>
      <w:marLeft w:val="0"/>
      <w:marRight w:val="0"/>
      <w:marTop w:val="0"/>
      <w:marBottom w:val="0"/>
      <w:divBdr>
        <w:top w:val="none" w:sz="0" w:space="0" w:color="auto"/>
        <w:left w:val="none" w:sz="0" w:space="0" w:color="auto"/>
        <w:bottom w:val="none" w:sz="0" w:space="0" w:color="auto"/>
        <w:right w:val="none" w:sz="0" w:space="0" w:color="auto"/>
      </w:divBdr>
    </w:div>
    <w:div w:id="1121149280">
      <w:bodyDiv w:val="1"/>
      <w:marLeft w:val="0"/>
      <w:marRight w:val="0"/>
      <w:marTop w:val="0"/>
      <w:marBottom w:val="0"/>
      <w:divBdr>
        <w:top w:val="none" w:sz="0" w:space="0" w:color="auto"/>
        <w:left w:val="none" w:sz="0" w:space="0" w:color="auto"/>
        <w:bottom w:val="none" w:sz="0" w:space="0" w:color="auto"/>
        <w:right w:val="none" w:sz="0" w:space="0" w:color="auto"/>
      </w:divBdr>
    </w:div>
    <w:div w:id="1146387200">
      <w:bodyDiv w:val="1"/>
      <w:marLeft w:val="0"/>
      <w:marRight w:val="0"/>
      <w:marTop w:val="0"/>
      <w:marBottom w:val="0"/>
      <w:divBdr>
        <w:top w:val="none" w:sz="0" w:space="0" w:color="auto"/>
        <w:left w:val="none" w:sz="0" w:space="0" w:color="auto"/>
        <w:bottom w:val="none" w:sz="0" w:space="0" w:color="auto"/>
        <w:right w:val="none" w:sz="0" w:space="0" w:color="auto"/>
      </w:divBdr>
    </w:div>
    <w:div w:id="1218853434">
      <w:bodyDiv w:val="1"/>
      <w:marLeft w:val="0"/>
      <w:marRight w:val="0"/>
      <w:marTop w:val="0"/>
      <w:marBottom w:val="0"/>
      <w:divBdr>
        <w:top w:val="none" w:sz="0" w:space="0" w:color="auto"/>
        <w:left w:val="none" w:sz="0" w:space="0" w:color="auto"/>
        <w:bottom w:val="none" w:sz="0" w:space="0" w:color="auto"/>
        <w:right w:val="none" w:sz="0" w:space="0" w:color="auto"/>
      </w:divBdr>
    </w:div>
    <w:div w:id="1222324245">
      <w:bodyDiv w:val="1"/>
      <w:marLeft w:val="0"/>
      <w:marRight w:val="0"/>
      <w:marTop w:val="0"/>
      <w:marBottom w:val="0"/>
      <w:divBdr>
        <w:top w:val="none" w:sz="0" w:space="0" w:color="auto"/>
        <w:left w:val="none" w:sz="0" w:space="0" w:color="auto"/>
        <w:bottom w:val="none" w:sz="0" w:space="0" w:color="auto"/>
        <w:right w:val="none" w:sz="0" w:space="0" w:color="auto"/>
      </w:divBdr>
    </w:div>
    <w:div w:id="1342318667">
      <w:bodyDiv w:val="1"/>
      <w:marLeft w:val="0"/>
      <w:marRight w:val="0"/>
      <w:marTop w:val="0"/>
      <w:marBottom w:val="0"/>
      <w:divBdr>
        <w:top w:val="none" w:sz="0" w:space="0" w:color="auto"/>
        <w:left w:val="none" w:sz="0" w:space="0" w:color="auto"/>
        <w:bottom w:val="none" w:sz="0" w:space="0" w:color="auto"/>
        <w:right w:val="none" w:sz="0" w:space="0" w:color="auto"/>
      </w:divBdr>
    </w:div>
    <w:div w:id="1343971011">
      <w:bodyDiv w:val="1"/>
      <w:marLeft w:val="0"/>
      <w:marRight w:val="0"/>
      <w:marTop w:val="0"/>
      <w:marBottom w:val="0"/>
      <w:divBdr>
        <w:top w:val="none" w:sz="0" w:space="0" w:color="auto"/>
        <w:left w:val="none" w:sz="0" w:space="0" w:color="auto"/>
        <w:bottom w:val="none" w:sz="0" w:space="0" w:color="auto"/>
        <w:right w:val="none" w:sz="0" w:space="0" w:color="auto"/>
      </w:divBdr>
    </w:div>
    <w:div w:id="1575238425">
      <w:bodyDiv w:val="1"/>
      <w:marLeft w:val="0"/>
      <w:marRight w:val="0"/>
      <w:marTop w:val="0"/>
      <w:marBottom w:val="0"/>
      <w:divBdr>
        <w:top w:val="none" w:sz="0" w:space="0" w:color="auto"/>
        <w:left w:val="none" w:sz="0" w:space="0" w:color="auto"/>
        <w:bottom w:val="none" w:sz="0" w:space="0" w:color="auto"/>
        <w:right w:val="none" w:sz="0" w:space="0" w:color="auto"/>
      </w:divBdr>
    </w:div>
    <w:div w:id="1773469826">
      <w:bodyDiv w:val="1"/>
      <w:marLeft w:val="0"/>
      <w:marRight w:val="0"/>
      <w:marTop w:val="0"/>
      <w:marBottom w:val="0"/>
      <w:divBdr>
        <w:top w:val="none" w:sz="0" w:space="0" w:color="auto"/>
        <w:left w:val="none" w:sz="0" w:space="0" w:color="auto"/>
        <w:bottom w:val="none" w:sz="0" w:space="0" w:color="auto"/>
        <w:right w:val="none" w:sz="0" w:space="0" w:color="auto"/>
      </w:divBdr>
    </w:div>
    <w:div w:id="1823768051">
      <w:bodyDiv w:val="1"/>
      <w:marLeft w:val="0"/>
      <w:marRight w:val="0"/>
      <w:marTop w:val="0"/>
      <w:marBottom w:val="0"/>
      <w:divBdr>
        <w:top w:val="none" w:sz="0" w:space="0" w:color="auto"/>
        <w:left w:val="none" w:sz="0" w:space="0" w:color="auto"/>
        <w:bottom w:val="none" w:sz="0" w:space="0" w:color="auto"/>
        <w:right w:val="none" w:sz="0" w:space="0" w:color="auto"/>
      </w:divBdr>
    </w:div>
    <w:div w:id="1974406004">
      <w:marLeft w:val="0"/>
      <w:marRight w:val="0"/>
      <w:marTop w:val="0"/>
      <w:marBottom w:val="0"/>
      <w:divBdr>
        <w:top w:val="none" w:sz="0" w:space="0" w:color="auto"/>
        <w:left w:val="none" w:sz="0" w:space="0" w:color="auto"/>
        <w:bottom w:val="none" w:sz="0" w:space="0" w:color="auto"/>
        <w:right w:val="none" w:sz="0" w:space="0" w:color="auto"/>
      </w:divBdr>
    </w:div>
    <w:div w:id="1974406005">
      <w:marLeft w:val="0"/>
      <w:marRight w:val="0"/>
      <w:marTop w:val="0"/>
      <w:marBottom w:val="0"/>
      <w:divBdr>
        <w:top w:val="none" w:sz="0" w:space="0" w:color="auto"/>
        <w:left w:val="none" w:sz="0" w:space="0" w:color="auto"/>
        <w:bottom w:val="none" w:sz="0" w:space="0" w:color="auto"/>
        <w:right w:val="none" w:sz="0" w:space="0" w:color="auto"/>
      </w:divBdr>
    </w:div>
    <w:div w:id="1974406006">
      <w:marLeft w:val="0"/>
      <w:marRight w:val="0"/>
      <w:marTop w:val="0"/>
      <w:marBottom w:val="0"/>
      <w:divBdr>
        <w:top w:val="none" w:sz="0" w:space="0" w:color="auto"/>
        <w:left w:val="none" w:sz="0" w:space="0" w:color="auto"/>
        <w:bottom w:val="none" w:sz="0" w:space="0" w:color="auto"/>
        <w:right w:val="none" w:sz="0" w:space="0" w:color="auto"/>
      </w:divBdr>
    </w:div>
    <w:div w:id="1974406007">
      <w:marLeft w:val="0"/>
      <w:marRight w:val="0"/>
      <w:marTop w:val="0"/>
      <w:marBottom w:val="0"/>
      <w:divBdr>
        <w:top w:val="none" w:sz="0" w:space="0" w:color="auto"/>
        <w:left w:val="none" w:sz="0" w:space="0" w:color="auto"/>
        <w:bottom w:val="none" w:sz="0" w:space="0" w:color="auto"/>
        <w:right w:val="none" w:sz="0" w:space="0" w:color="auto"/>
      </w:divBdr>
    </w:div>
    <w:div w:id="1974406008">
      <w:marLeft w:val="0"/>
      <w:marRight w:val="0"/>
      <w:marTop w:val="0"/>
      <w:marBottom w:val="0"/>
      <w:divBdr>
        <w:top w:val="none" w:sz="0" w:space="0" w:color="auto"/>
        <w:left w:val="none" w:sz="0" w:space="0" w:color="auto"/>
        <w:bottom w:val="none" w:sz="0" w:space="0" w:color="auto"/>
        <w:right w:val="none" w:sz="0" w:space="0" w:color="auto"/>
      </w:divBdr>
    </w:div>
    <w:div w:id="2062048114">
      <w:bodyDiv w:val="1"/>
      <w:marLeft w:val="0"/>
      <w:marRight w:val="0"/>
      <w:marTop w:val="0"/>
      <w:marBottom w:val="0"/>
      <w:divBdr>
        <w:top w:val="none" w:sz="0" w:space="0" w:color="auto"/>
        <w:left w:val="none" w:sz="0" w:space="0" w:color="auto"/>
        <w:bottom w:val="none" w:sz="0" w:space="0" w:color="auto"/>
        <w:right w:val="none" w:sz="0" w:space="0" w:color="auto"/>
      </w:divBdr>
    </w:div>
    <w:div w:id="21330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48C6-295F-4647-B9B4-79634EAB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19106</Words>
  <Characters>112727</Characters>
  <Application>Microsoft Office Word</Application>
  <DocSecurity>0</DocSecurity>
  <Lines>939</Lines>
  <Paragraphs>263</Paragraphs>
  <ScaleCrop>false</ScaleCrop>
  <HeadingPairs>
    <vt:vector size="2" baseType="variant">
      <vt:variant>
        <vt:lpstr>Název</vt:lpstr>
      </vt:variant>
      <vt:variant>
        <vt:i4>1</vt:i4>
      </vt:variant>
    </vt:vector>
  </HeadingPairs>
  <TitlesOfParts>
    <vt:vector size="1" baseType="lpstr">
      <vt:lpstr>Důvodová zpráva</vt:lpstr>
    </vt:vector>
  </TitlesOfParts>
  <Company>Městský úřad</Company>
  <LinksUpToDate>false</LinksUpToDate>
  <CharactersWithSpaces>131570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Your User Name</dc:creator>
  <cp:lastModifiedBy>Ptáčková Eva</cp:lastModifiedBy>
  <cp:revision>3</cp:revision>
  <cp:lastPrinted>2017-08-23T12:50:00Z</cp:lastPrinted>
  <dcterms:created xsi:type="dcterms:W3CDTF">2017-08-30T05:42:00Z</dcterms:created>
  <dcterms:modified xsi:type="dcterms:W3CDTF">2017-08-30T05:45:00Z</dcterms:modified>
</cp:coreProperties>
</file>