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B73DF1" w:rsidRPr="00B73DF1" w:rsidTr="0004578D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DA337D" w:rsidRPr="00B73DF1" w:rsidRDefault="00DA337D" w:rsidP="0004578D">
            <w:pPr>
              <w:pStyle w:val="Zkladntext"/>
              <w:rPr>
                <w:b/>
                <w:sz w:val="28"/>
              </w:rPr>
            </w:pPr>
            <w:r w:rsidRPr="00B73DF1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DA337D" w:rsidRPr="00B73DF1" w:rsidRDefault="00DA337D" w:rsidP="0004578D">
            <w:pPr>
              <w:pStyle w:val="Zkladntext"/>
              <w:jc w:val="right"/>
            </w:pPr>
            <w:r w:rsidRPr="00B73DF1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DA337D" w:rsidRPr="00B73DF1" w:rsidRDefault="00DA337D" w:rsidP="0004578D">
            <w:pPr>
              <w:pStyle w:val="Zkladntext"/>
              <w:jc w:val="right"/>
            </w:pPr>
          </w:p>
        </w:tc>
      </w:tr>
      <w:tr w:rsidR="00B73DF1" w:rsidRPr="00B73DF1" w:rsidTr="0004578D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DA337D" w:rsidRPr="00B73DF1" w:rsidRDefault="00DA337D" w:rsidP="0004578D">
            <w:pPr>
              <w:pStyle w:val="Zkladntext"/>
              <w:rPr>
                <w:sz w:val="28"/>
              </w:rPr>
            </w:pPr>
            <w:r w:rsidRPr="00B73DF1">
              <w:rPr>
                <w:b/>
                <w:sz w:val="28"/>
              </w:rPr>
              <w:t xml:space="preserve">pro zasedání  </w:t>
            </w:r>
          </w:p>
        </w:tc>
      </w:tr>
      <w:tr w:rsidR="00B73DF1" w:rsidRPr="00B73DF1" w:rsidTr="0004578D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DA337D" w:rsidRPr="00B73DF1" w:rsidRDefault="00DA337D" w:rsidP="00DA337D">
            <w:pPr>
              <w:pStyle w:val="Zkladntext"/>
              <w:tabs>
                <w:tab w:val="left" w:pos="356"/>
              </w:tabs>
              <w:rPr>
                <w:b/>
                <w:sz w:val="28"/>
              </w:rPr>
            </w:pPr>
            <w:r w:rsidRPr="00B73DF1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Pr="00B73DF1">
              <w:rPr>
                <w:b/>
                <w:sz w:val="28"/>
              </w:rPr>
              <w:t>12.06.2017</w:t>
            </w:r>
            <w:proofErr w:type="gramEnd"/>
          </w:p>
        </w:tc>
      </w:tr>
      <w:tr w:rsidR="00B73DF1" w:rsidRPr="00B73DF1" w:rsidTr="0004578D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DA337D" w:rsidRPr="00B73DF1" w:rsidRDefault="00DA337D" w:rsidP="0004578D">
            <w:pPr>
              <w:jc w:val="right"/>
            </w:pPr>
          </w:p>
        </w:tc>
      </w:tr>
      <w:tr w:rsidR="00B73DF1" w:rsidRPr="00B73DF1" w:rsidTr="0004578D">
        <w:trPr>
          <w:gridAfter w:val="1"/>
          <w:wAfter w:w="29" w:type="dxa"/>
          <w:trHeight w:hRule="exact" w:val="83"/>
        </w:trPr>
        <w:tc>
          <w:tcPr>
            <w:tcW w:w="9766" w:type="dxa"/>
            <w:gridSpan w:val="6"/>
          </w:tcPr>
          <w:p w:rsidR="00DA337D" w:rsidRPr="00B73DF1" w:rsidRDefault="00DA337D" w:rsidP="0004578D">
            <w:pPr>
              <w:rPr>
                <w:rFonts w:cs="Arial"/>
                <w:sz w:val="20"/>
              </w:rPr>
            </w:pPr>
          </w:p>
        </w:tc>
      </w:tr>
      <w:tr w:rsidR="00B73DF1" w:rsidRPr="00B73DF1" w:rsidTr="0004578D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DA337D" w:rsidRPr="00B73DF1" w:rsidRDefault="00DA337D" w:rsidP="0004578D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B73DF1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DA337D" w:rsidRPr="00B73DF1" w:rsidRDefault="00DA337D" w:rsidP="0004578D">
            <w:pPr>
              <w:jc w:val="both"/>
              <w:rPr>
                <w:rFonts w:cs="Arial"/>
                <w:b/>
                <w:sz w:val="20"/>
              </w:rPr>
            </w:pPr>
            <w:r w:rsidRPr="00B73DF1">
              <w:rPr>
                <w:rFonts w:cs="Arial"/>
                <w:b/>
                <w:sz w:val="20"/>
              </w:rPr>
              <w:t xml:space="preserve">Prodej části pozemku </w:t>
            </w:r>
            <w:proofErr w:type="spellStart"/>
            <w:proofErr w:type="gramStart"/>
            <w:r w:rsidRPr="00B73DF1">
              <w:rPr>
                <w:rFonts w:cs="Arial"/>
                <w:b/>
                <w:sz w:val="20"/>
              </w:rPr>
              <w:t>p.č</w:t>
            </w:r>
            <w:proofErr w:type="spellEnd"/>
            <w:r w:rsidRPr="00B73DF1">
              <w:rPr>
                <w:rFonts w:cs="Arial"/>
                <w:b/>
                <w:sz w:val="20"/>
              </w:rPr>
              <w:t>.</w:t>
            </w:r>
            <w:proofErr w:type="gramEnd"/>
            <w:r w:rsidRPr="00B73DF1">
              <w:rPr>
                <w:rFonts w:cs="Arial"/>
                <w:b/>
                <w:sz w:val="20"/>
              </w:rPr>
              <w:t xml:space="preserve"> 210/3 v </w:t>
            </w:r>
            <w:proofErr w:type="spellStart"/>
            <w:r w:rsidRPr="00B73DF1">
              <w:rPr>
                <w:rFonts w:cs="Arial"/>
                <w:b/>
                <w:sz w:val="20"/>
              </w:rPr>
              <w:t>k.ú</w:t>
            </w:r>
            <w:proofErr w:type="spellEnd"/>
            <w:r w:rsidRPr="00B73DF1">
              <w:rPr>
                <w:rFonts w:cs="Arial"/>
                <w:b/>
                <w:sz w:val="20"/>
              </w:rPr>
              <w:t xml:space="preserve">. Čechovice u Prostějova </w:t>
            </w:r>
          </w:p>
          <w:p w:rsidR="00DA337D" w:rsidRPr="00B73DF1" w:rsidRDefault="00DA337D" w:rsidP="0004578D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B73DF1" w:rsidRPr="00B73DF1" w:rsidTr="0004578D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DA337D" w:rsidRPr="00B73DF1" w:rsidRDefault="00DA337D" w:rsidP="0004578D">
            <w:pPr>
              <w:ind w:left="-70"/>
              <w:rPr>
                <w:rFonts w:cs="Arial"/>
                <w:b/>
                <w:sz w:val="20"/>
              </w:rPr>
            </w:pPr>
            <w:r w:rsidRPr="00B73DF1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DA337D" w:rsidRPr="00B73DF1" w:rsidRDefault="00DA337D" w:rsidP="0004578D">
            <w:pPr>
              <w:jc w:val="both"/>
              <w:rPr>
                <w:rFonts w:cs="Arial"/>
                <w:sz w:val="20"/>
              </w:rPr>
            </w:pPr>
            <w:r w:rsidRPr="00B73DF1">
              <w:rPr>
                <w:rFonts w:cs="Arial"/>
                <w:sz w:val="20"/>
              </w:rPr>
              <w:t>Rada města Prostějova</w:t>
            </w:r>
          </w:p>
        </w:tc>
      </w:tr>
      <w:tr w:rsidR="00B73DF1" w:rsidRPr="00B73DF1" w:rsidTr="0004578D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DA337D" w:rsidRPr="00B73DF1" w:rsidRDefault="00DA337D" w:rsidP="0004578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DA337D" w:rsidRPr="00B73DF1" w:rsidRDefault="00DA337D" w:rsidP="0004578D">
            <w:pPr>
              <w:jc w:val="both"/>
              <w:rPr>
                <w:rFonts w:cs="Arial"/>
                <w:sz w:val="20"/>
              </w:rPr>
            </w:pPr>
            <w:r w:rsidRPr="00B73DF1">
              <w:rPr>
                <w:rFonts w:cs="Arial"/>
                <w:sz w:val="20"/>
              </w:rPr>
              <w:t>Mgr. Jiří Pospíšil, náměstek primátorky</w:t>
            </w:r>
            <w:r w:rsidR="00B87C6D">
              <w:rPr>
                <w:rFonts w:cs="Arial"/>
                <w:sz w:val="20"/>
              </w:rPr>
              <w:t xml:space="preserve">, v. r. </w:t>
            </w:r>
          </w:p>
        </w:tc>
      </w:tr>
      <w:tr w:rsidR="00DA337D" w:rsidRPr="00B73DF1" w:rsidTr="0004578D">
        <w:trPr>
          <w:trHeight w:val="170"/>
        </w:trPr>
        <w:tc>
          <w:tcPr>
            <w:tcW w:w="1985" w:type="dxa"/>
          </w:tcPr>
          <w:p w:rsidR="00DA337D" w:rsidRPr="00B73DF1" w:rsidRDefault="00DA337D" w:rsidP="0004578D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DA337D" w:rsidRPr="00B73DF1" w:rsidRDefault="00DA337D" w:rsidP="0004578D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A337D" w:rsidRPr="00B73DF1" w:rsidRDefault="00DA337D" w:rsidP="00DA337D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</w:p>
    <w:p w:rsidR="00DA337D" w:rsidRPr="00B73DF1" w:rsidRDefault="00DA337D" w:rsidP="00DA337D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  <w:r w:rsidRPr="00B73DF1">
        <w:rPr>
          <w:rFonts w:ascii="Arial" w:hAnsi="Arial" w:cs="Arial"/>
        </w:rPr>
        <w:t>Návrh usnesení:</w:t>
      </w:r>
    </w:p>
    <w:p w:rsidR="00DA337D" w:rsidRPr="00B73DF1" w:rsidRDefault="00DA337D" w:rsidP="00DA337D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</w:p>
    <w:p w:rsidR="00DA337D" w:rsidRPr="00B73DF1" w:rsidRDefault="00DA337D" w:rsidP="00DA337D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  <w:r w:rsidRPr="00B73DF1">
        <w:rPr>
          <w:rFonts w:ascii="Arial" w:hAnsi="Arial" w:cs="Arial"/>
        </w:rPr>
        <w:t xml:space="preserve">Zastupitelstvo města Prostějova  </w:t>
      </w:r>
    </w:p>
    <w:p w:rsidR="00DA337D" w:rsidRPr="00B73DF1" w:rsidRDefault="00DA337D" w:rsidP="00DA337D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  <w:proofErr w:type="gramStart"/>
      <w:r w:rsidRPr="00B73DF1">
        <w:rPr>
          <w:rFonts w:ascii="Arial" w:hAnsi="Arial" w:cs="Arial"/>
        </w:rPr>
        <w:t>n e v y h o v u j e</w:t>
      </w:r>
      <w:proofErr w:type="gramEnd"/>
      <w:r w:rsidRPr="00B73DF1">
        <w:rPr>
          <w:rFonts w:ascii="Arial" w:hAnsi="Arial" w:cs="Arial"/>
        </w:rPr>
        <w:t xml:space="preserve"> </w:t>
      </w:r>
    </w:p>
    <w:p w:rsidR="00DA337D" w:rsidRPr="00B73DF1" w:rsidRDefault="00DA337D" w:rsidP="00DA337D">
      <w:pPr>
        <w:pStyle w:val="Zkladntext31"/>
        <w:jc w:val="both"/>
        <w:rPr>
          <w:rFonts w:ascii="Arial" w:hAnsi="Arial" w:cs="Arial"/>
        </w:rPr>
      </w:pPr>
      <w:r w:rsidRPr="00B73DF1">
        <w:rPr>
          <w:rFonts w:ascii="Arial" w:hAnsi="Arial" w:cs="Arial"/>
        </w:rPr>
        <w:t xml:space="preserve">žádosti  o prodej </w:t>
      </w:r>
      <w:r w:rsidRPr="00B73DF1">
        <w:rPr>
          <w:rFonts w:ascii="Arial" w:hAnsi="Arial" w:cs="Arial"/>
          <w:bCs/>
        </w:rPr>
        <w:t xml:space="preserve">části pozemku </w:t>
      </w:r>
      <w:proofErr w:type="spellStart"/>
      <w:proofErr w:type="gramStart"/>
      <w:r w:rsidRPr="00B73DF1">
        <w:rPr>
          <w:rFonts w:ascii="Arial" w:hAnsi="Arial" w:cs="Arial"/>
          <w:bCs/>
        </w:rPr>
        <w:t>p.č</w:t>
      </w:r>
      <w:proofErr w:type="spellEnd"/>
      <w:r w:rsidRPr="00B73DF1">
        <w:rPr>
          <w:rFonts w:ascii="Arial" w:hAnsi="Arial" w:cs="Arial"/>
          <w:bCs/>
        </w:rPr>
        <w:t>.</w:t>
      </w:r>
      <w:proofErr w:type="gramEnd"/>
      <w:r w:rsidRPr="00B73DF1">
        <w:rPr>
          <w:rFonts w:ascii="Arial" w:hAnsi="Arial" w:cs="Arial"/>
          <w:bCs/>
        </w:rPr>
        <w:t xml:space="preserve"> 210/3 – ostatní plocha v </w:t>
      </w:r>
      <w:proofErr w:type="spellStart"/>
      <w:r w:rsidRPr="00B73DF1">
        <w:rPr>
          <w:rFonts w:ascii="Arial" w:hAnsi="Arial" w:cs="Arial"/>
          <w:bCs/>
        </w:rPr>
        <w:t>k.ú</w:t>
      </w:r>
      <w:proofErr w:type="spellEnd"/>
      <w:r w:rsidRPr="00B73DF1">
        <w:rPr>
          <w:rFonts w:ascii="Arial" w:hAnsi="Arial" w:cs="Arial"/>
          <w:bCs/>
        </w:rPr>
        <w:t>. Čechovice u Prostějova o výměře cca 37 m</w:t>
      </w:r>
      <w:r w:rsidRPr="00B73DF1">
        <w:rPr>
          <w:rFonts w:ascii="Arial" w:hAnsi="Arial" w:cs="Arial"/>
          <w:bCs/>
          <w:vertAlign w:val="superscript"/>
        </w:rPr>
        <w:t>2</w:t>
      </w:r>
      <w:r w:rsidRPr="00B73DF1">
        <w:rPr>
          <w:rFonts w:ascii="Arial" w:hAnsi="Arial" w:cs="Arial"/>
          <w:bCs/>
        </w:rPr>
        <w:t xml:space="preserve">. </w:t>
      </w:r>
    </w:p>
    <w:p w:rsidR="00DA337D" w:rsidRPr="00B73DF1" w:rsidRDefault="00DA337D" w:rsidP="00DA337D">
      <w:pPr>
        <w:pStyle w:val="Zkladntext31"/>
        <w:jc w:val="both"/>
        <w:rPr>
          <w:rFonts w:ascii="Arial" w:hAnsi="Arial" w:cs="Arial"/>
        </w:rPr>
      </w:pPr>
    </w:p>
    <w:p w:rsidR="0061614F" w:rsidRPr="00B73DF1" w:rsidRDefault="0061614F" w:rsidP="00DA337D">
      <w:pPr>
        <w:pStyle w:val="Zkladntext31"/>
        <w:jc w:val="both"/>
        <w:rPr>
          <w:rFonts w:ascii="Arial" w:hAnsi="Arial" w:cs="Arial"/>
        </w:rPr>
      </w:pPr>
    </w:p>
    <w:p w:rsidR="00DA337D" w:rsidRPr="00B73DF1" w:rsidRDefault="00DA337D" w:rsidP="00DA337D">
      <w:pPr>
        <w:pStyle w:val="Zkladntext3"/>
      </w:pPr>
      <w:r w:rsidRPr="00B73DF1">
        <w:t>Důvodová zpráva:</w:t>
      </w: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sz w:val="20"/>
        </w:rPr>
      </w:pPr>
      <w:r w:rsidRPr="00B73DF1">
        <w:rPr>
          <w:sz w:val="20"/>
        </w:rPr>
        <w:t xml:space="preserve">Na Odbor správy a údržby majetku města Magistrátu města Prostějova se obrátili </w:t>
      </w:r>
      <w:r w:rsidR="00B87C6D">
        <w:rPr>
          <w:sz w:val="20"/>
        </w:rPr>
        <w:t>žadatelé se žád</w:t>
      </w:r>
      <w:r w:rsidRPr="00B73DF1">
        <w:rPr>
          <w:sz w:val="20"/>
        </w:rPr>
        <w:t xml:space="preserve">ostí o prodej části pozemku Statutárního města Prostějova </w:t>
      </w:r>
      <w:proofErr w:type="spellStart"/>
      <w:proofErr w:type="gramStart"/>
      <w:r w:rsidRPr="00B73DF1">
        <w:rPr>
          <w:sz w:val="20"/>
        </w:rPr>
        <w:t>p.č</w:t>
      </w:r>
      <w:proofErr w:type="spellEnd"/>
      <w:r w:rsidRPr="00B73DF1">
        <w:rPr>
          <w:sz w:val="20"/>
        </w:rPr>
        <w:t>.</w:t>
      </w:r>
      <w:proofErr w:type="gramEnd"/>
      <w:r w:rsidRPr="00B73DF1">
        <w:rPr>
          <w:sz w:val="20"/>
        </w:rPr>
        <w:t xml:space="preserve"> 210/3 – ostatní plocha v </w:t>
      </w:r>
      <w:proofErr w:type="spellStart"/>
      <w:r w:rsidRPr="00B73DF1">
        <w:rPr>
          <w:sz w:val="20"/>
        </w:rPr>
        <w:t>k.ú</w:t>
      </w:r>
      <w:proofErr w:type="spellEnd"/>
      <w:r w:rsidRPr="00B73DF1">
        <w:rPr>
          <w:sz w:val="20"/>
        </w:rPr>
        <w:t>. Čechovic</w:t>
      </w:r>
      <w:r w:rsidR="0061614F" w:rsidRPr="00B73DF1">
        <w:rPr>
          <w:sz w:val="20"/>
        </w:rPr>
        <w:t>e</w:t>
      </w:r>
      <w:r w:rsidRPr="00B73DF1">
        <w:rPr>
          <w:sz w:val="20"/>
        </w:rPr>
        <w:t xml:space="preserve"> u Prostějova o výměře cca 37 m</w:t>
      </w:r>
      <w:r w:rsidRPr="00B73DF1">
        <w:rPr>
          <w:sz w:val="20"/>
          <w:vertAlign w:val="superscript"/>
        </w:rPr>
        <w:t>2</w:t>
      </w:r>
      <w:r w:rsidRPr="00B73DF1">
        <w:rPr>
          <w:sz w:val="20"/>
        </w:rPr>
        <w:t xml:space="preserve"> za účelem výstavby garáže. Výstavba nové garáže by navázala na stávající zástavbu pěti garáží.  </w:t>
      </w:r>
    </w:p>
    <w:p w:rsidR="00DA337D" w:rsidRPr="00B73DF1" w:rsidRDefault="00DA337D" w:rsidP="00DA337D">
      <w:pPr>
        <w:jc w:val="both"/>
        <w:rPr>
          <w:sz w:val="20"/>
        </w:rPr>
      </w:pPr>
      <w:r w:rsidRPr="00B73DF1">
        <w:rPr>
          <w:sz w:val="20"/>
        </w:rPr>
        <w:t xml:space="preserve">Záležitost je řešena pod </w:t>
      </w:r>
      <w:proofErr w:type="spellStart"/>
      <w:r w:rsidRPr="00B73DF1">
        <w:rPr>
          <w:sz w:val="20"/>
        </w:rPr>
        <w:t>sp</w:t>
      </w:r>
      <w:proofErr w:type="spellEnd"/>
      <w:r w:rsidRPr="00B73DF1">
        <w:rPr>
          <w:sz w:val="20"/>
        </w:rPr>
        <w:t xml:space="preserve">. zn. OSUMM </w:t>
      </w:r>
      <w:r w:rsidRPr="00B73DF1">
        <w:rPr>
          <w:bCs/>
          <w:sz w:val="20"/>
        </w:rPr>
        <w:t>317/2016</w:t>
      </w:r>
      <w:r w:rsidRPr="00B73DF1">
        <w:rPr>
          <w:sz w:val="20"/>
        </w:rPr>
        <w:t>.</w:t>
      </w:r>
    </w:p>
    <w:p w:rsidR="00DA337D" w:rsidRPr="00B73DF1" w:rsidRDefault="00DA337D" w:rsidP="00DA337D">
      <w:pPr>
        <w:jc w:val="both"/>
        <w:rPr>
          <w:bCs/>
          <w:sz w:val="20"/>
        </w:rPr>
      </w:pP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b/>
          <w:sz w:val="20"/>
        </w:rPr>
        <w:t>Odbor územního plánování a památkové péče, Magistrátu města Prostějova – oddělení územního plánování</w:t>
      </w:r>
      <w:r w:rsidRPr="00B73DF1">
        <w:rPr>
          <w:sz w:val="20"/>
        </w:rPr>
        <w:t xml:space="preserve">, dle platného územního plánu je pozemek součástí plochy </w:t>
      </w:r>
      <w:r w:rsidRPr="00B73DF1">
        <w:rPr>
          <w:b/>
          <w:sz w:val="20"/>
        </w:rPr>
        <w:t>smíšené obytné (SX).</w:t>
      </w:r>
      <w:r w:rsidRPr="00B73DF1">
        <w:rPr>
          <w:sz w:val="20"/>
        </w:rPr>
        <w:t xml:space="preserve"> Jedná se o plochu č. 0555, pro kterou je stanovena maximální výška zástavby 5/7 (maximální výška římsy nebo okapní hrany / maximální výška hřebene střechy nebo ustoupeného podlaží pod úhlem 45).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sz w:val="20"/>
        </w:rPr>
        <w:t>Dále platí tyto funkční regulativy: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b/>
          <w:sz w:val="20"/>
        </w:rPr>
      </w:pPr>
      <w:r w:rsidRPr="00B73DF1">
        <w:rPr>
          <w:b/>
          <w:sz w:val="20"/>
        </w:rPr>
        <w:t>Plochy smíšené obytné (SX)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b/>
          <w:sz w:val="20"/>
        </w:rPr>
        <w:t>Podmíněně přípustné využití</w:t>
      </w:r>
      <w:r w:rsidRPr="00B73DF1">
        <w:rPr>
          <w:sz w:val="20"/>
        </w:rPr>
        <w:t xml:space="preserve">, přičemž pozemky, stavby či zařízení uvedené níže lze do území umístit za podmínky prokázání, že jejich řešení, včetně zajištění nároků statické dopravy, je v souladu s požadavky na ochranu hodnot území (viz bod </w:t>
      </w:r>
      <w:proofErr w:type="gramStart"/>
      <w:r w:rsidRPr="00B73DF1">
        <w:rPr>
          <w:sz w:val="20"/>
        </w:rPr>
        <w:t>3.3.) a jejich</w:t>
      </w:r>
      <w:proofErr w:type="gramEnd"/>
      <w:r w:rsidRPr="00B73DF1">
        <w:rPr>
          <w:sz w:val="20"/>
        </w:rPr>
        <w:t xml:space="preserve"> provoz nesníží kvalitu prostředí souvisejícího území, neohrozí jeho hodnoty a nepřiměřeně nezvýší dopravní zátěž v obytných lokalitách: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sz w:val="20"/>
        </w:rPr>
        <w:t>e) řadové garáže pro vozidla skupiny 1 na pozemcích bytových domů;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sz w:val="20"/>
        </w:rPr>
        <w:t xml:space="preserve">f) pozemky a stavby hromadných garáží pro vozidla skupiny 1 sloužící pro potřeby obyvatel a návštěvníků přilehlého území; 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b/>
          <w:sz w:val="20"/>
        </w:rPr>
      </w:pPr>
      <w:r w:rsidRPr="00B73DF1">
        <w:rPr>
          <w:b/>
          <w:sz w:val="20"/>
        </w:rPr>
        <w:t xml:space="preserve">Podmínky prostorového uspořádání: 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b/>
          <w:sz w:val="20"/>
        </w:rPr>
        <w:t>ve stabilizovaných plochách:</w:t>
      </w:r>
      <w:r w:rsidRPr="00B73DF1">
        <w:rPr>
          <w:sz w:val="20"/>
        </w:rPr>
        <w:t xml:space="preserve"> 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sz w:val="20"/>
        </w:rPr>
        <w:t>Stavby na pozemcích (dostavby proluk, přístavby a nástavby) budou odpovídat převažujícímu charakteru a struktuře zástavby dané plochy (tj. budou respektovat stávající stavební čáru, historickou strukturu obytných nebo hospodářských staveb, rekreační charakter vnitrobloků apod.) a jejich výška bude maximálně o 1 typické nadzemní podlaží vyšší, než převažující zástavba území. V případě nelze-li převažující charakter a strukturu zástavby odvodit v dané ploše, přihlíží se k plochám okolním; obdobně se postupuje i při stanovení maximální výšky zástavby; jiné prostorové uspořádání je nutné ověřit územní studií;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b/>
          <w:sz w:val="20"/>
        </w:rPr>
      </w:pPr>
      <w:r w:rsidRPr="00B73DF1">
        <w:rPr>
          <w:b/>
          <w:sz w:val="20"/>
        </w:rPr>
        <w:t>Z uvedených regulativů jasně vyplývá, že v plochách smíšených obytných lze umístit garáže pouze na pozemcích bytových domů, nebo hromadné garáže sloužící pro potřeby obyvatel a návštěvníků přilehlého území. Záměr výstavby garáže nesplňuje požadavky územního plánu a proto Odbor územního plánování a památkové péče Magistrátu města Prostějova, oddělení územního plánování, prodej části výše uvedeného pozemku nedoporučuje.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b/>
          <w:sz w:val="20"/>
        </w:rPr>
        <w:t xml:space="preserve">Odbor rozvoje a investic </w:t>
      </w:r>
      <w:proofErr w:type="spellStart"/>
      <w:r w:rsidRPr="00B73DF1">
        <w:rPr>
          <w:b/>
          <w:sz w:val="20"/>
        </w:rPr>
        <w:t>MMPv</w:t>
      </w:r>
      <w:proofErr w:type="spellEnd"/>
      <w:r w:rsidRPr="00B73DF1">
        <w:rPr>
          <w:sz w:val="20"/>
        </w:rPr>
        <w:t xml:space="preserve"> posoudil uvedenou žádost a sděluje, že </w:t>
      </w:r>
      <w:r w:rsidRPr="00B73DF1">
        <w:rPr>
          <w:b/>
          <w:sz w:val="20"/>
        </w:rPr>
        <w:t>nemá zásadní námitky</w:t>
      </w:r>
      <w:r w:rsidRPr="00B73DF1">
        <w:rPr>
          <w:sz w:val="20"/>
        </w:rPr>
        <w:t xml:space="preserve"> k prodeji části uvedeného pozemku za účelem výstavby garáže, požaduje však předložit návrh oplocení mezi pozemky </w:t>
      </w:r>
      <w:proofErr w:type="spellStart"/>
      <w:proofErr w:type="gramStart"/>
      <w:r w:rsidRPr="00B73DF1">
        <w:rPr>
          <w:sz w:val="20"/>
        </w:rPr>
        <w:t>p.č</w:t>
      </w:r>
      <w:proofErr w:type="spellEnd"/>
      <w:r w:rsidRPr="00B73DF1">
        <w:rPr>
          <w:sz w:val="20"/>
        </w:rPr>
        <w:t>.</w:t>
      </w:r>
      <w:proofErr w:type="gramEnd"/>
      <w:r w:rsidRPr="00B73DF1">
        <w:rPr>
          <w:sz w:val="20"/>
        </w:rPr>
        <w:t xml:space="preserve"> 211 (veřejné prostranství) a </w:t>
      </w:r>
      <w:proofErr w:type="spellStart"/>
      <w:r w:rsidRPr="00B73DF1">
        <w:rPr>
          <w:sz w:val="20"/>
        </w:rPr>
        <w:t>p.č</w:t>
      </w:r>
      <w:proofErr w:type="spellEnd"/>
      <w:r w:rsidRPr="00B73DF1">
        <w:rPr>
          <w:sz w:val="20"/>
        </w:rPr>
        <w:t>. 210/3 (plocha před garážemi), oba v </w:t>
      </w:r>
      <w:proofErr w:type="spellStart"/>
      <w:r w:rsidRPr="00B73DF1">
        <w:rPr>
          <w:sz w:val="20"/>
        </w:rPr>
        <w:t>k.ú</w:t>
      </w:r>
      <w:proofErr w:type="spellEnd"/>
      <w:r w:rsidRPr="00B73DF1">
        <w:rPr>
          <w:sz w:val="20"/>
        </w:rPr>
        <w:t xml:space="preserve">. Čechovice u Prostějova, v souvislosti s umístěním objektu garáže. 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b/>
          <w:sz w:val="20"/>
        </w:rPr>
        <w:t>Odbor dopravy</w:t>
      </w:r>
      <w:r w:rsidRPr="00B73DF1">
        <w:rPr>
          <w:sz w:val="20"/>
        </w:rPr>
        <w:t xml:space="preserve"> – </w:t>
      </w:r>
      <w:r w:rsidRPr="00B73DF1">
        <w:rPr>
          <w:b/>
          <w:sz w:val="20"/>
        </w:rPr>
        <w:t>nemá</w:t>
      </w:r>
      <w:r w:rsidRPr="00B73DF1">
        <w:rPr>
          <w:sz w:val="20"/>
        </w:rPr>
        <w:t xml:space="preserve"> k záměru </w:t>
      </w:r>
      <w:r w:rsidRPr="00B73DF1">
        <w:rPr>
          <w:b/>
          <w:sz w:val="20"/>
        </w:rPr>
        <w:t>žádné</w:t>
      </w:r>
      <w:r w:rsidRPr="00B73DF1">
        <w:rPr>
          <w:sz w:val="20"/>
        </w:rPr>
        <w:t xml:space="preserve"> </w:t>
      </w:r>
      <w:r w:rsidRPr="00B73DF1">
        <w:rPr>
          <w:b/>
          <w:sz w:val="20"/>
        </w:rPr>
        <w:t>připomínky</w:t>
      </w:r>
      <w:r w:rsidRPr="00B73DF1">
        <w:rPr>
          <w:sz w:val="20"/>
        </w:rPr>
        <w:t xml:space="preserve">. 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sz w:val="20"/>
        </w:rPr>
      </w:pPr>
      <w:r w:rsidRPr="00B73DF1">
        <w:rPr>
          <w:sz w:val="20"/>
        </w:rPr>
        <w:t xml:space="preserve">  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bCs/>
          <w:sz w:val="20"/>
        </w:rPr>
      </w:pPr>
      <w:r w:rsidRPr="00B73DF1">
        <w:rPr>
          <w:b/>
          <w:bCs/>
          <w:sz w:val="20"/>
        </w:rPr>
        <w:t>Odbor životního prostředí</w:t>
      </w:r>
      <w:r w:rsidRPr="00B73DF1">
        <w:rPr>
          <w:bCs/>
          <w:sz w:val="20"/>
        </w:rPr>
        <w:t xml:space="preserve"> – na základě místního šetření </w:t>
      </w:r>
      <w:r w:rsidRPr="00B73DF1">
        <w:rPr>
          <w:b/>
          <w:bCs/>
          <w:sz w:val="20"/>
        </w:rPr>
        <w:t>nemáme připomínek</w:t>
      </w:r>
      <w:r w:rsidRPr="00B73DF1">
        <w:rPr>
          <w:bCs/>
          <w:sz w:val="20"/>
        </w:rPr>
        <w:t xml:space="preserve"> k předmětu žádosti. </w:t>
      </w:r>
    </w:p>
    <w:p w:rsidR="00DA337D" w:rsidRPr="00B73DF1" w:rsidRDefault="00DA337D" w:rsidP="00DA337D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DA337D" w:rsidRPr="00B73DF1" w:rsidRDefault="00DA337D" w:rsidP="00DA337D">
      <w:pPr>
        <w:autoSpaceDE w:val="0"/>
        <w:autoSpaceDN w:val="0"/>
        <w:jc w:val="both"/>
        <w:rPr>
          <w:iCs/>
          <w:sz w:val="20"/>
        </w:rPr>
      </w:pPr>
      <w:r w:rsidRPr="00B73DF1">
        <w:rPr>
          <w:b/>
          <w:sz w:val="20"/>
        </w:rPr>
        <w:t>Komise pro rozvoj města a podporu podnikání</w:t>
      </w:r>
      <w:r w:rsidRPr="00B73DF1">
        <w:rPr>
          <w:sz w:val="20"/>
        </w:rPr>
        <w:t xml:space="preserve"> ve svém stanovisku ze dne </w:t>
      </w:r>
      <w:proofErr w:type="gramStart"/>
      <w:r w:rsidRPr="00B73DF1">
        <w:rPr>
          <w:sz w:val="20"/>
        </w:rPr>
        <w:t>21.02.2017</w:t>
      </w:r>
      <w:proofErr w:type="gramEnd"/>
      <w:r w:rsidRPr="00B73DF1">
        <w:rPr>
          <w:sz w:val="20"/>
        </w:rPr>
        <w:t xml:space="preserve"> </w:t>
      </w:r>
      <w:r w:rsidRPr="00B73DF1">
        <w:rPr>
          <w:b/>
          <w:iCs/>
          <w:sz w:val="20"/>
        </w:rPr>
        <w:t>nedoporučuje</w:t>
      </w:r>
      <w:r w:rsidRPr="00B73DF1">
        <w:rPr>
          <w:iCs/>
          <w:sz w:val="20"/>
        </w:rPr>
        <w:t xml:space="preserve"> Radě města prodej části předmětného pozemku. Uvedený záměr není v souladu s Územním plánem Prostějov. </w:t>
      </w:r>
    </w:p>
    <w:p w:rsidR="00DA337D" w:rsidRPr="00B73DF1" w:rsidRDefault="00DA337D" w:rsidP="00DA337D">
      <w:pPr>
        <w:autoSpaceDE w:val="0"/>
        <w:autoSpaceDN w:val="0"/>
        <w:jc w:val="both"/>
        <w:rPr>
          <w:iCs/>
          <w:sz w:val="20"/>
        </w:rPr>
      </w:pPr>
    </w:p>
    <w:p w:rsidR="00DA337D" w:rsidRPr="00B73DF1" w:rsidRDefault="00DA337D" w:rsidP="00DA337D">
      <w:pPr>
        <w:jc w:val="both"/>
        <w:rPr>
          <w:rFonts w:cs="Arial"/>
          <w:iCs/>
          <w:sz w:val="20"/>
        </w:rPr>
      </w:pPr>
      <w:r w:rsidRPr="00B73DF1">
        <w:rPr>
          <w:rFonts w:cs="Arial"/>
          <w:b/>
          <w:iCs/>
          <w:sz w:val="20"/>
        </w:rPr>
        <w:t>Rada města Prostějova</w:t>
      </w:r>
      <w:r w:rsidRPr="00B73DF1">
        <w:rPr>
          <w:rFonts w:cs="Arial"/>
          <w:iCs/>
          <w:sz w:val="20"/>
        </w:rPr>
        <w:t xml:space="preserve"> na své schůzi konané dne </w:t>
      </w:r>
      <w:proofErr w:type="gramStart"/>
      <w:r w:rsidRPr="00B73DF1">
        <w:rPr>
          <w:rFonts w:cs="Arial"/>
          <w:iCs/>
          <w:sz w:val="20"/>
        </w:rPr>
        <w:t>25.04.2017</w:t>
      </w:r>
      <w:proofErr w:type="gramEnd"/>
      <w:r w:rsidRPr="00B73DF1">
        <w:rPr>
          <w:rFonts w:cs="Arial"/>
          <w:iCs/>
          <w:sz w:val="20"/>
        </w:rPr>
        <w:t xml:space="preserve"> usnesením č. 7406 </w:t>
      </w:r>
    </w:p>
    <w:p w:rsidR="00DA337D" w:rsidRPr="00B73DF1" w:rsidRDefault="00DA337D" w:rsidP="00DA337D">
      <w:pPr>
        <w:tabs>
          <w:tab w:val="left" w:pos="284"/>
        </w:tabs>
        <w:ind w:left="284" w:hanging="284"/>
        <w:jc w:val="both"/>
        <w:rPr>
          <w:rFonts w:cs="Arial"/>
          <w:sz w:val="20"/>
        </w:rPr>
      </w:pPr>
      <w:r w:rsidRPr="00B73DF1">
        <w:rPr>
          <w:rFonts w:cs="Arial"/>
          <w:sz w:val="20"/>
        </w:rPr>
        <w:t xml:space="preserve">1) </w:t>
      </w:r>
      <w:r w:rsidRPr="00B73DF1">
        <w:rPr>
          <w:rFonts w:cs="Arial"/>
          <w:sz w:val="20"/>
        </w:rPr>
        <w:tab/>
      </w:r>
      <w:r w:rsidRPr="00B73DF1">
        <w:rPr>
          <w:rFonts w:cs="Arial"/>
          <w:b/>
          <w:sz w:val="20"/>
        </w:rPr>
        <w:t>neschválila</w:t>
      </w:r>
      <w:r w:rsidRPr="00B73DF1">
        <w:rPr>
          <w:rFonts w:cs="Arial"/>
          <w:sz w:val="20"/>
        </w:rPr>
        <w:t xml:space="preserve"> záměr prodeje části pozemku </w:t>
      </w:r>
      <w:proofErr w:type="spellStart"/>
      <w:proofErr w:type="gramStart"/>
      <w:r w:rsidRPr="00B73DF1">
        <w:rPr>
          <w:rFonts w:cs="Arial"/>
          <w:sz w:val="20"/>
        </w:rPr>
        <w:t>p.č</w:t>
      </w:r>
      <w:proofErr w:type="spellEnd"/>
      <w:r w:rsidRPr="00B73DF1">
        <w:rPr>
          <w:rFonts w:cs="Arial"/>
          <w:sz w:val="20"/>
        </w:rPr>
        <w:t>.</w:t>
      </w:r>
      <w:proofErr w:type="gramEnd"/>
      <w:r w:rsidRPr="00B73DF1">
        <w:rPr>
          <w:rFonts w:cs="Arial"/>
          <w:sz w:val="20"/>
        </w:rPr>
        <w:t xml:space="preserve"> 210/3 – ostatní plocha v </w:t>
      </w:r>
      <w:proofErr w:type="spellStart"/>
      <w:r w:rsidRPr="00B73DF1">
        <w:rPr>
          <w:rFonts w:cs="Arial"/>
          <w:sz w:val="20"/>
        </w:rPr>
        <w:t>k.ú</w:t>
      </w:r>
      <w:proofErr w:type="spellEnd"/>
      <w:r w:rsidRPr="00B73DF1">
        <w:rPr>
          <w:rFonts w:cs="Arial"/>
          <w:sz w:val="20"/>
        </w:rPr>
        <w:t>. Čechovice u Prostějova o výměře cca 37 m</w:t>
      </w:r>
      <w:r w:rsidRPr="00B73DF1">
        <w:rPr>
          <w:rFonts w:cs="Arial"/>
          <w:sz w:val="20"/>
          <w:vertAlign w:val="superscript"/>
        </w:rPr>
        <w:t>2</w:t>
      </w:r>
      <w:r w:rsidRPr="00B73DF1">
        <w:rPr>
          <w:rFonts w:cs="Arial"/>
          <w:sz w:val="20"/>
        </w:rPr>
        <w:t xml:space="preserve">, </w:t>
      </w:r>
    </w:p>
    <w:p w:rsidR="00DA337D" w:rsidRPr="00B73DF1" w:rsidRDefault="00DA337D" w:rsidP="00DA337D">
      <w:pPr>
        <w:tabs>
          <w:tab w:val="left" w:pos="284"/>
        </w:tabs>
        <w:ind w:left="284" w:hanging="284"/>
        <w:jc w:val="both"/>
        <w:rPr>
          <w:rFonts w:cs="Arial"/>
          <w:sz w:val="20"/>
        </w:rPr>
      </w:pPr>
      <w:r w:rsidRPr="00B73DF1">
        <w:rPr>
          <w:rFonts w:cs="Arial"/>
          <w:sz w:val="20"/>
        </w:rPr>
        <w:t xml:space="preserve">2) </w:t>
      </w:r>
      <w:r w:rsidRPr="00B73DF1">
        <w:rPr>
          <w:rFonts w:cs="Arial"/>
          <w:sz w:val="20"/>
        </w:rPr>
        <w:tab/>
      </w:r>
      <w:r w:rsidRPr="00B73DF1">
        <w:rPr>
          <w:rFonts w:cs="Arial"/>
          <w:b/>
          <w:sz w:val="20"/>
        </w:rPr>
        <w:t>doporučila</w:t>
      </w:r>
      <w:r w:rsidRPr="00B73DF1">
        <w:rPr>
          <w:rFonts w:cs="Arial"/>
          <w:sz w:val="20"/>
        </w:rPr>
        <w:t xml:space="preserve"> Zastupitelstvu města Prostějova nevyhovět žádosti </w:t>
      </w:r>
      <w:r w:rsidR="00881CBC" w:rsidRPr="00B73DF1">
        <w:rPr>
          <w:rFonts w:cs="Arial"/>
          <w:sz w:val="20"/>
        </w:rPr>
        <w:t xml:space="preserve"> o prodej části pozemku </w:t>
      </w:r>
      <w:proofErr w:type="spellStart"/>
      <w:proofErr w:type="gramStart"/>
      <w:r w:rsidR="00881CBC" w:rsidRPr="00B73DF1">
        <w:rPr>
          <w:rFonts w:cs="Arial"/>
          <w:sz w:val="20"/>
        </w:rPr>
        <w:t>p.č</w:t>
      </w:r>
      <w:proofErr w:type="spellEnd"/>
      <w:r w:rsidR="00881CBC" w:rsidRPr="00B73DF1">
        <w:rPr>
          <w:rFonts w:cs="Arial"/>
          <w:sz w:val="20"/>
        </w:rPr>
        <w:t>.</w:t>
      </w:r>
      <w:proofErr w:type="gramEnd"/>
      <w:r w:rsidR="00881CBC" w:rsidRPr="00B73DF1">
        <w:rPr>
          <w:rFonts w:cs="Arial"/>
          <w:sz w:val="20"/>
        </w:rPr>
        <w:t xml:space="preserve"> 210/3 – ostatní plocha v </w:t>
      </w:r>
      <w:proofErr w:type="spellStart"/>
      <w:r w:rsidR="00881CBC" w:rsidRPr="00B73DF1">
        <w:rPr>
          <w:rFonts w:cs="Arial"/>
          <w:sz w:val="20"/>
        </w:rPr>
        <w:t>k.ú</w:t>
      </w:r>
      <w:proofErr w:type="spellEnd"/>
      <w:r w:rsidR="00881CBC" w:rsidRPr="00B73DF1">
        <w:rPr>
          <w:rFonts w:cs="Arial"/>
          <w:sz w:val="20"/>
        </w:rPr>
        <w:t>. Čechovice u Prostějova o výměře cca 37 m</w:t>
      </w:r>
      <w:r w:rsidR="00881CBC" w:rsidRPr="00B73DF1">
        <w:rPr>
          <w:rFonts w:cs="Arial"/>
          <w:sz w:val="20"/>
          <w:vertAlign w:val="superscript"/>
        </w:rPr>
        <w:t>2</w:t>
      </w:r>
      <w:r w:rsidR="00881CBC" w:rsidRPr="00B73DF1">
        <w:rPr>
          <w:rFonts w:cs="Arial"/>
          <w:sz w:val="20"/>
        </w:rPr>
        <w:t xml:space="preserve">. </w:t>
      </w:r>
    </w:p>
    <w:p w:rsidR="00DA337D" w:rsidRPr="00B73DF1" w:rsidRDefault="00DA337D" w:rsidP="00DA337D">
      <w:pPr>
        <w:autoSpaceDE w:val="0"/>
        <w:autoSpaceDN w:val="0"/>
        <w:jc w:val="both"/>
        <w:rPr>
          <w:iCs/>
          <w:sz w:val="20"/>
        </w:rPr>
      </w:pPr>
    </w:p>
    <w:p w:rsidR="00DA337D" w:rsidRPr="00B73DF1" w:rsidRDefault="00DA337D" w:rsidP="00DA337D">
      <w:pPr>
        <w:jc w:val="both"/>
        <w:rPr>
          <w:sz w:val="20"/>
        </w:rPr>
      </w:pPr>
      <w:r w:rsidRPr="00B73DF1">
        <w:rPr>
          <w:sz w:val="20"/>
        </w:rPr>
        <w:t xml:space="preserve">Souhlasy ke zpracování osobních údajů dle zákona č. 101/2000 Sb., o ochraně osobních údajů a o změně některých zákonů, ve znění pozdějších předpisů, byly žadateli uděleny a jsou založeny ve spise. </w:t>
      </w:r>
    </w:p>
    <w:p w:rsidR="00DA337D" w:rsidRPr="00B73DF1" w:rsidRDefault="00DA337D" w:rsidP="00DA337D">
      <w:pPr>
        <w:autoSpaceDE w:val="0"/>
        <w:autoSpaceDN w:val="0"/>
        <w:jc w:val="both"/>
        <w:rPr>
          <w:sz w:val="20"/>
        </w:rPr>
      </w:pPr>
    </w:p>
    <w:p w:rsidR="00CC69E2" w:rsidRPr="00B73DF1" w:rsidRDefault="00DA337D" w:rsidP="00CC69E2">
      <w:pPr>
        <w:jc w:val="both"/>
        <w:rPr>
          <w:rFonts w:cs="Arial"/>
          <w:sz w:val="20"/>
        </w:rPr>
      </w:pPr>
      <w:r w:rsidRPr="00B73DF1">
        <w:rPr>
          <w:b/>
          <w:sz w:val="20"/>
        </w:rPr>
        <w:t>Odbor správy a údržby majetku města</w:t>
      </w:r>
      <w:r w:rsidRPr="00B73DF1">
        <w:rPr>
          <w:sz w:val="20"/>
        </w:rPr>
        <w:t xml:space="preserve"> vzhledem k výše uvedeným stanoviskům </w:t>
      </w:r>
      <w:r w:rsidRPr="00B73DF1">
        <w:rPr>
          <w:b/>
          <w:sz w:val="20"/>
        </w:rPr>
        <w:t>nedoporučuje</w:t>
      </w:r>
      <w:r w:rsidRPr="00B73DF1">
        <w:rPr>
          <w:sz w:val="20"/>
        </w:rPr>
        <w:t xml:space="preserve"> prodej části pozemku </w:t>
      </w:r>
      <w:proofErr w:type="spellStart"/>
      <w:proofErr w:type="gramStart"/>
      <w:r w:rsidRPr="00B73DF1">
        <w:rPr>
          <w:sz w:val="20"/>
        </w:rPr>
        <w:t>p.č</w:t>
      </w:r>
      <w:proofErr w:type="spellEnd"/>
      <w:r w:rsidRPr="00B73DF1">
        <w:rPr>
          <w:sz w:val="20"/>
        </w:rPr>
        <w:t>.</w:t>
      </w:r>
      <w:proofErr w:type="gramEnd"/>
      <w:r w:rsidRPr="00B73DF1">
        <w:rPr>
          <w:sz w:val="20"/>
        </w:rPr>
        <w:t xml:space="preserve"> 210/3 v </w:t>
      </w:r>
      <w:proofErr w:type="spellStart"/>
      <w:r w:rsidRPr="00B73DF1">
        <w:rPr>
          <w:sz w:val="20"/>
        </w:rPr>
        <w:t>k.ú</w:t>
      </w:r>
      <w:proofErr w:type="spellEnd"/>
      <w:r w:rsidRPr="00B73DF1">
        <w:rPr>
          <w:sz w:val="20"/>
        </w:rPr>
        <w:t>. Čechovice u Prostějova o výměře cca 37 m</w:t>
      </w:r>
      <w:r w:rsidRPr="00B73DF1">
        <w:rPr>
          <w:sz w:val="20"/>
          <w:vertAlign w:val="superscript"/>
        </w:rPr>
        <w:t>2</w:t>
      </w:r>
      <w:r w:rsidR="00CC69E2" w:rsidRPr="00B73DF1">
        <w:rPr>
          <w:sz w:val="20"/>
        </w:rPr>
        <w:t xml:space="preserve">, </w:t>
      </w:r>
      <w:r w:rsidR="00CC69E2" w:rsidRPr="00B73DF1">
        <w:rPr>
          <w:rFonts w:cs="Arial"/>
          <w:sz w:val="20"/>
        </w:rPr>
        <w:t xml:space="preserve">resp. </w:t>
      </w:r>
      <w:r w:rsidR="00CC69E2" w:rsidRPr="00B73DF1">
        <w:rPr>
          <w:rFonts w:cs="Arial"/>
          <w:b/>
          <w:sz w:val="20"/>
        </w:rPr>
        <w:t>doporučuje</w:t>
      </w:r>
      <w:r w:rsidR="00CC69E2" w:rsidRPr="00B73DF1">
        <w:rPr>
          <w:rFonts w:cs="Arial"/>
          <w:sz w:val="20"/>
        </w:rPr>
        <w:t xml:space="preserve"> </w:t>
      </w:r>
      <w:r w:rsidR="00CC69E2" w:rsidRPr="00B73DF1">
        <w:rPr>
          <w:rFonts w:cs="Arial"/>
          <w:b/>
          <w:sz w:val="20"/>
        </w:rPr>
        <w:t>nevyhovět</w:t>
      </w:r>
      <w:r w:rsidR="00CC69E2" w:rsidRPr="00B73DF1">
        <w:rPr>
          <w:rFonts w:cs="Arial"/>
          <w:sz w:val="20"/>
        </w:rPr>
        <w:t xml:space="preserve"> </w:t>
      </w:r>
      <w:proofErr w:type="gramStart"/>
      <w:r w:rsidR="00CC69E2" w:rsidRPr="00B73DF1">
        <w:rPr>
          <w:rFonts w:cs="Arial"/>
          <w:sz w:val="20"/>
        </w:rPr>
        <w:t>žádosti , o její</w:t>
      </w:r>
      <w:proofErr w:type="gramEnd"/>
      <w:r w:rsidR="00CC69E2" w:rsidRPr="00B73DF1">
        <w:rPr>
          <w:rFonts w:cs="Arial"/>
          <w:sz w:val="20"/>
        </w:rPr>
        <w:t xml:space="preserve"> prodej, tj. postupovat dle návrhu usnesení. </w:t>
      </w:r>
    </w:p>
    <w:p w:rsidR="00DA337D" w:rsidRPr="00B73DF1" w:rsidRDefault="00DA337D" w:rsidP="00DA337D">
      <w:pPr>
        <w:jc w:val="both"/>
        <w:rPr>
          <w:sz w:val="20"/>
        </w:rPr>
      </w:pPr>
      <w:r w:rsidRPr="00B73DF1">
        <w:rPr>
          <w:sz w:val="20"/>
        </w:rPr>
        <w:t xml:space="preserve">Odbor správy a údržby majetku města upozorňuje na skutečnost, že na předmětné části pozemku je uloženo vedení NN včetně jeho ochranného pásma. </w:t>
      </w:r>
    </w:p>
    <w:p w:rsidR="00DA337D" w:rsidRPr="00B73DF1" w:rsidRDefault="00DA337D" w:rsidP="00DA337D">
      <w:pPr>
        <w:jc w:val="both"/>
        <w:rPr>
          <w:sz w:val="20"/>
        </w:rPr>
      </w:pPr>
    </w:p>
    <w:p w:rsidR="00DA337D" w:rsidRPr="00B73DF1" w:rsidRDefault="00B87C6D" w:rsidP="00DA337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Žadatelé</w:t>
      </w:r>
      <w:r w:rsidR="00DA337D" w:rsidRPr="00B73DF1">
        <w:rPr>
          <w:sz w:val="20"/>
        </w:rPr>
        <w:t xml:space="preserve"> nejsou dlužníky Statutárního města Prostějova.</w:t>
      </w: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b/>
          <w:bCs/>
          <w:sz w:val="20"/>
        </w:rPr>
      </w:pPr>
      <w:r w:rsidRPr="00B73DF1">
        <w:rPr>
          <w:rFonts w:cs="Arial"/>
          <w:b/>
          <w:bCs/>
          <w:sz w:val="20"/>
        </w:rPr>
        <w:t xml:space="preserve">Materiál byl předložen k projednání na schůzi Finančního výboru dne </w:t>
      </w:r>
      <w:proofErr w:type="gramStart"/>
      <w:r w:rsidR="00881CBC" w:rsidRPr="00B73DF1">
        <w:rPr>
          <w:rFonts w:cs="Arial"/>
          <w:b/>
          <w:bCs/>
          <w:sz w:val="20"/>
        </w:rPr>
        <w:t>05.06.</w:t>
      </w:r>
      <w:r w:rsidRPr="00B73DF1">
        <w:rPr>
          <w:rFonts w:cs="Arial"/>
          <w:b/>
          <w:bCs/>
          <w:sz w:val="20"/>
        </w:rPr>
        <w:t>2017</w:t>
      </w:r>
      <w:proofErr w:type="gramEnd"/>
      <w:r w:rsidR="00881CBC" w:rsidRPr="00B73DF1">
        <w:rPr>
          <w:rFonts w:cs="Arial"/>
          <w:b/>
          <w:bCs/>
          <w:sz w:val="20"/>
        </w:rPr>
        <w:t xml:space="preserve">. </w:t>
      </w: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B87C6D" w:rsidRDefault="00B87C6D" w:rsidP="00B87C6D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881CBC" w:rsidRPr="00B73DF1" w:rsidRDefault="00881CBC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  <w:bookmarkStart w:id="0" w:name="_GoBack"/>
      <w:bookmarkEnd w:id="0"/>
    </w:p>
    <w:p w:rsidR="00DA337D" w:rsidRPr="00B73DF1" w:rsidRDefault="00DA337D" w:rsidP="00DA337D">
      <w:pPr>
        <w:jc w:val="both"/>
        <w:rPr>
          <w:rFonts w:cs="Arial"/>
          <w:sz w:val="20"/>
        </w:rPr>
      </w:pPr>
    </w:p>
    <w:p w:rsidR="00DA337D" w:rsidRPr="00B73DF1" w:rsidRDefault="00DA337D" w:rsidP="00DA337D">
      <w:pPr>
        <w:jc w:val="both"/>
        <w:rPr>
          <w:rFonts w:cs="Arial"/>
          <w:sz w:val="20"/>
        </w:rPr>
      </w:pPr>
      <w:r w:rsidRPr="00B73DF1">
        <w:rPr>
          <w:rFonts w:cs="Arial"/>
          <w:sz w:val="20"/>
        </w:rPr>
        <w:t xml:space="preserve">Příloha: </w:t>
      </w:r>
      <w:r w:rsidRPr="00B73DF1">
        <w:rPr>
          <w:rFonts w:cs="Arial"/>
          <w:sz w:val="20"/>
        </w:rPr>
        <w:tab/>
        <w:t xml:space="preserve"> situační mapa</w:t>
      </w:r>
    </w:p>
    <w:p w:rsidR="00DA337D" w:rsidRPr="00B73DF1" w:rsidRDefault="00DA337D" w:rsidP="00DA337D">
      <w:pPr>
        <w:rPr>
          <w:rFonts w:cs="Arial"/>
          <w:sz w:val="20"/>
        </w:rPr>
      </w:pPr>
    </w:p>
    <w:p w:rsidR="00DA337D" w:rsidRPr="00B73DF1" w:rsidRDefault="00DA337D" w:rsidP="00DA337D">
      <w:pPr>
        <w:rPr>
          <w:rFonts w:cs="Arial"/>
          <w:sz w:val="20"/>
        </w:rPr>
      </w:pPr>
      <w:r w:rsidRPr="00B73DF1">
        <w:rPr>
          <w:rFonts w:cs="Arial"/>
          <w:sz w:val="20"/>
        </w:rPr>
        <w:t xml:space="preserve">V Prostějově dne </w:t>
      </w:r>
      <w:proofErr w:type="gramStart"/>
      <w:r w:rsidR="00881CBC" w:rsidRPr="00B73DF1">
        <w:rPr>
          <w:rFonts w:cs="Arial"/>
          <w:sz w:val="20"/>
        </w:rPr>
        <w:t>30.05.2017</w:t>
      </w:r>
      <w:proofErr w:type="gramEnd"/>
    </w:p>
    <w:p w:rsidR="00881CBC" w:rsidRPr="00B73DF1" w:rsidRDefault="00881CBC" w:rsidP="00DA337D">
      <w:pPr>
        <w:rPr>
          <w:rFonts w:cs="Arial"/>
          <w:sz w:val="20"/>
        </w:rPr>
      </w:pPr>
    </w:p>
    <w:p w:rsidR="00CC69E2" w:rsidRPr="00B73DF1" w:rsidRDefault="00CC69E2" w:rsidP="00DA337D">
      <w:pPr>
        <w:rPr>
          <w:rFonts w:cs="Arial"/>
          <w:sz w:val="20"/>
        </w:rPr>
      </w:pPr>
    </w:p>
    <w:p w:rsidR="00DA337D" w:rsidRPr="00B73DF1" w:rsidRDefault="00DA337D" w:rsidP="00DA337D">
      <w:pPr>
        <w:rPr>
          <w:rFonts w:cs="Arial"/>
          <w:sz w:val="20"/>
        </w:rPr>
      </w:pPr>
      <w:r w:rsidRPr="00B73DF1">
        <w:rPr>
          <w:rFonts w:cs="Arial"/>
          <w:sz w:val="20"/>
        </w:rPr>
        <w:t>Osoba odpovědná za zpracování materiálu:</w:t>
      </w:r>
      <w:r w:rsidR="00881CBC" w:rsidRPr="00B73DF1">
        <w:rPr>
          <w:rFonts w:cs="Arial"/>
          <w:sz w:val="20"/>
        </w:rPr>
        <w:t xml:space="preserve"> </w:t>
      </w:r>
      <w:r w:rsidRPr="00B73DF1">
        <w:rPr>
          <w:rFonts w:cs="Arial"/>
          <w:sz w:val="20"/>
        </w:rPr>
        <w:t>Mgr. Libor Vojtek,</w:t>
      </w:r>
      <w:r w:rsidR="00881CBC" w:rsidRPr="00B73DF1">
        <w:rPr>
          <w:rFonts w:cs="Arial"/>
          <w:sz w:val="20"/>
        </w:rPr>
        <w:t xml:space="preserve"> </w:t>
      </w:r>
      <w:r w:rsidRPr="00B73DF1">
        <w:rPr>
          <w:rFonts w:cs="Arial"/>
          <w:sz w:val="20"/>
        </w:rPr>
        <w:t>vedoucí Odboru SÚMM</w:t>
      </w:r>
      <w:r w:rsidR="00B87C6D">
        <w:rPr>
          <w:rFonts w:cs="Arial"/>
          <w:sz w:val="20"/>
        </w:rPr>
        <w:t xml:space="preserve">, v. r </w:t>
      </w:r>
    </w:p>
    <w:p w:rsidR="00DA337D" w:rsidRPr="00B73DF1" w:rsidRDefault="00DA337D" w:rsidP="00DA337D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881CBC" w:rsidRPr="00B73DF1" w:rsidRDefault="00881CBC" w:rsidP="00DA337D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DA337D" w:rsidRPr="00B73DF1" w:rsidRDefault="00DA337D" w:rsidP="00DA337D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B73DF1">
        <w:rPr>
          <w:rFonts w:ascii="Arial" w:hAnsi="Arial" w:cs="Arial"/>
        </w:rPr>
        <w:t>Zpracoval</w:t>
      </w:r>
      <w:r w:rsidR="00881CBC" w:rsidRPr="00B73DF1">
        <w:rPr>
          <w:rFonts w:ascii="Arial" w:hAnsi="Arial" w:cs="Arial"/>
        </w:rPr>
        <w:t>a</w:t>
      </w:r>
      <w:r w:rsidRPr="00B73DF1">
        <w:rPr>
          <w:rFonts w:ascii="Arial" w:hAnsi="Arial" w:cs="Arial"/>
        </w:rPr>
        <w:t>:</w:t>
      </w:r>
      <w:r w:rsidR="00881CBC" w:rsidRPr="00B73DF1">
        <w:rPr>
          <w:rFonts w:ascii="Arial" w:hAnsi="Arial" w:cs="Arial"/>
        </w:rPr>
        <w:t xml:space="preserve"> Helena Burešová, </w:t>
      </w:r>
      <w:r w:rsidRPr="00B73DF1">
        <w:rPr>
          <w:rFonts w:ascii="Arial" w:hAnsi="Arial" w:cs="Arial"/>
        </w:rPr>
        <w:t>odborný referent oddělení nakládání s majetkem města Odboru SÚMM</w:t>
      </w:r>
      <w:r w:rsidR="00B87C6D">
        <w:rPr>
          <w:rFonts w:ascii="Arial" w:hAnsi="Arial" w:cs="Arial"/>
        </w:rPr>
        <w:t xml:space="preserve">, v. r. </w:t>
      </w:r>
    </w:p>
    <w:p w:rsidR="00E42511" w:rsidRDefault="00881CBC">
      <w:r>
        <w:rPr>
          <w:noProof/>
        </w:rPr>
        <w:lastRenderedPageBreak/>
        <w:drawing>
          <wp:inline distT="0" distB="0" distL="0" distR="0" wp14:anchorId="5F998F6C" wp14:editId="21201DB8">
            <wp:extent cx="5760720" cy="8145145"/>
            <wp:effectExtent l="0" t="0" r="0" b="8255"/>
            <wp:docPr id="1" name="Obrázek 1" descr="C:\Users\buresova helena\AppData\Local\Microsoft\Windows\Temporary Internet Files\Content.Outlook\CU3ARH2N\OSMM@prostejov.eu_20170404_0812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sova helena\AppData\Local\Microsoft\Windows\Temporary Internet Files\Content.Outlook\CU3ARH2N\OSMM@prostejov.eu_20170404_081255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5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C5" w:rsidRDefault="00166EC5" w:rsidP="00DA337D">
      <w:r>
        <w:separator/>
      </w:r>
    </w:p>
  </w:endnote>
  <w:endnote w:type="continuationSeparator" w:id="0">
    <w:p w:rsidR="00166EC5" w:rsidRDefault="00166EC5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04090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A337D" w:rsidRPr="00DA337D" w:rsidRDefault="00DA337D">
        <w:pPr>
          <w:pStyle w:val="Zpat"/>
          <w:jc w:val="center"/>
          <w:rPr>
            <w:sz w:val="20"/>
          </w:rPr>
        </w:pPr>
        <w:r w:rsidRPr="00DA337D">
          <w:rPr>
            <w:sz w:val="20"/>
          </w:rPr>
          <w:fldChar w:fldCharType="begin"/>
        </w:r>
        <w:r w:rsidRPr="00DA337D">
          <w:rPr>
            <w:sz w:val="20"/>
          </w:rPr>
          <w:instrText>PAGE   \* MERGEFORMAT</w:instrText>
        </w:r>
        <w:r w:rsidRPr="00DA337D">
          <w:rPr>
            <w:sz w:val="20"/>
          </w:rPr>
          <w:fldChar w:fldCharType="separate"/>
        </w:r>
        <w:r w:rsidR="00B87C6D">
          <w:rPr>
            <w:noProof/>
            <w:sz w:val="20"/>
          </w:rPr>
          <w:t>3</w:t>
        </w:r>
        <w:r w:rsidRPr="00DA337D">
          <w:rPr>
            <w:sz w:val="20"/>
          </w:rPr>
          <w:fldChar w:fldCharType="end"/>
        </w:r>
      </w:p>
    </w:sdtContent>
  </w:sdt>
  <w:p w:rsidR="00DA337D" w:rsidRDefault="00DA33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C5" w:rsidRDefault="00166EC5" w:rsidP="00DA337D">
      <w:r>
        <w:separator/>
      </w:r>
    </w:p>
  </w:footnote>
  <w:footnote w:type="continuationSeparator" w:id="0">
    <w:p w:rsidR="00166EC5" w:rsidRDefault="00166EC5" w:rsidP="00DA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D"/>
    <w:rsid w:val="000B44F9"/>
    <w:rsid w:val="00166EC5"/>
    <w:rsid w:val="00204FB7"/>
    <w:rsid w:val="0061614F"/>
    <w:rsid w:val="00881CBC"/>
    <w:rsid w:val="00B73DF1"/>
    <w:rsid w:val="00B87C6D"/>
    <w:rsid w:val="00CC69E2"/>
    <w:rsid w:val="00DA337D"/>
    <w:rsid w:val="00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37D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rsid w:val="00DA33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DA337D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A33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A337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A337D"/>
    <w:rPr>
      <w:rFonts w:cs="Arial"/>
      <w:sz w:val="20"/>
    </w:rPr>
  </w:style>
  <w:style w:type="character" w:customStyle="1" w:styleId="Zkladntext3Char">
    <w:name w:val="Základní text 3 Char"/>
    <w:basedOn w:val="Standardnpsmoodstavce"/>
    <w:link w:val="Zkladntext3"/>
    <w:rsid w:val="00DA337D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DA33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link w:val="BodyText3Char"/>
    <w:rsid w:val="00DA337D"/>
    <w:rPr>
      <w:rFonts w:ascii="Times New Roman" w:hAnsi="Times New Roman"/>
      <w:b/>
      <w:sz w:val="20"/>
    </w:rPr>
  </w:style>
  <w:style w:type="character" w:customStyle="1" w:styleId="BodyText3Char">
    <w:name w:val="Body Text 3 Char"/>
    <w:link w:val="Zkladntext31"/>
    <w:locked/>
    <w:rsid w:val="00DA337D"/>
    <w:rPr>
      <w:rFonts w:eastAsia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33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337D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33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337D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C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CB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37D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rsid w:val="00DA33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DA337D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A33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A337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A337D"/>
    <w:rPr>
      <w:rFonts w:cs="Arial"/>
      <w:sz w:val="20"/>
    </w:rPr>
  </w:style>
  <w:style w:type="character" w:customStyle="1" w:styleId="Zkladntext3Char">
    <w:name w:val="Základní text 3 Char"/>
    <w:basedOn w:val="Standardnpsmoodstavce"/>
    <w:link w:val="Zkladntext3"/>
    <w:rsid w:val="00DA337D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DA33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link w:val="BodyText3Char"/>
    <w:rsid w:val="00DA337D"/>
    <w:rPr>
      <w:rFonts w:ascii="Times New Roman" w:hAnsi="Times New Roman"/>
      <w:b/>
      <w:sz w:val="20"/>
    </w:rPr>
  </w:style>
  <w:style w:type="character" w:customStyle="1" w:styleId="BodyText3Char">
    <w:name w:val="Body Text 3 Char"/>
    <w:link w:val="Zkladntext31"/>
    <w:locked/>
    <w:rsid w:val="00DA337D"/>
    <w:rPr>
      <w:rFonts w:eastAsia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33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337D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33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337D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C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C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324A-941F-435B-8E7A-1ABF24D0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2017-05-31T08:05:00Z</cp:lastPrinted>
  <dcterms:created xsi:type="dcterms:W3CDTF">2017-05-31T08:06:00Z</dcterms:created>
  <dcterms:modified xsi:type="dcterms:W3CDTF">2017-06-01T07:23:00Z</dcterms:modified>
</cp:coreProperties>
</file>