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0D7" w:rsidRDefault="004500D7">
      <w:pPr>
        <w:pStyle w:val="PVNormal"/>
        <w:rPr>
          <w:rFonts w:ascii="Times New Roman" w:hAnsi="Times New Roman"/>
        </w:rPr>
      </w:pPr>
    </w:p>
    <w:p w:rsidR="004500D7" w:rsidRPr="001D2BCE" w:rsidRDefault="004500D7">
      <w:pPr>
        <w:rPr>
          <w:rFonts w:ascii="Times New Roman" w:hAnsi="Times New Roman"/>
        </w:rPr>
      </w:pPr>
    </w:p>
    <w:tbl>
      <w:tblPr>
        <w:tblW w:w="0" w:type="auto"/>
        <w:tblInd w:w="53" w:type="dxa"/>
        <w:tblLayout w:type="fixed"/>
        <w:tblCellMar>
          <w:left w:w="70" w:type="dxa"/>
          <w:right w:w="70" w:type="dxa"/>
        </w:tblCellMar>
        <w:tblLook w:val="0000" w:firstRow="0" w:lastRow="0" w:firstColumn="0" w:lastColumn="0" w:noHBand="0" w:noVBand="0"/>
      </w:tblPr>
      <w:tblGrid>
        <w:gridCol w:w="2427"/>
        <w:gridCol w:w="709"/>
        <w:gridCol w:w="5953"/>
      </w:tblGrid>
      <w:tr w:rsidR="004500D7" w:rsidRPr="001D2BCE" w:rsidTr="001D2BCE">
        <w:trPr>
          <w:trHeight w:hRule="exact" w:val="345"/>
        </w:trPr>
        <w:tc>
          <w:tcPr>
            <w:tcW w:w="2427" w:type="dxa"/>
            <w:vAlign w:val="bottom"/>
          </w:tcPr>
          <w:p w:rsidR="004500D7" w:rsidRPr="001D2BCE" w:rsidRDefault="004500D7">
            <w:pPr>
              <w:pStyle w:val="Zkladntext"/>
              <w:rPr>
                <w:rFonts w:ascii="Times New Roman" w:hAnsi="Times New Roman"/>
                <w:b/>
                <w:sz w:val="28"/>
              </w:rPr>
            </w:pPr>
            <w:r w:rsidRPr="001D2BCE">
              <w:rPr>
                <w:rFonts w:ascii="Times New Roman" w:hAnsi="Times New Roman"/>
                <w:b/>
                <w:sz w:val="28"/>
              </w:rPr>
              <w:t>MATERIÁL</w:t>
            </w:r>
          </w:p>
        </w:tc>
        <w:tc>
          <w:tcPr>
            <w:tcW w:w="709" w:type="dxa"/>
            <w:vAlign w:val="bottom"/>
          </w:tcPr>
          <w:p w:rsidR="004500D7" w:rsidRPr="001D2BCE" w:rsidRDefault="004500D7" w:rsidP="001D2BCE">
            <w:pPr>
              <w:pStyle w:val="Zkladntext"/>
              <w:rPr>
                <w:rFonts w:ascii="Times New Roman" w:hAnsi="Times New Roman"/>
              </w:rPr>
            </w:pPr>
            <w:r w:rsidRPr="001D2BCE">
              <w:rPr>
                <w:rFonts w:ascii="Times New Roman" w:hAnsi="Times New Roman"/>
              </w:rPr>
              <w:t xml:space="preserve">číslo: </w:t>
            </w:r>
          </w:p>
        </w:tc>
        <w:tc>
          <w:tcPr>
            <w:tcW w:w="5953" w:type="dxa"/>
            <w:vAlign w:val="bottom"/>
          </w:tcPr>
          <w:p w:rsidR="004500D7" w:rsidRPr="001D2BCE" w:rsidRDefault="004500D7" w:rsidP="0047618F">
            <w:pPr>
              <w:pStyle w:val="Zkladntext"/>
              <w:rPr>
                <w:rFonts w:ascii="Times New Roman" w:hAnsi="Times New Roman"/>
              </w:rPr>
            </w:pPr>
          </w:p>
        </w:tc>
      </w:tr>
      <w:tr w:rsidR="004500D7" w:rsidRPr="001D2BCE">
        <w:trPr>
          <w:trHeight w:hRule="exact" w:val="345"/>
        </w:trPr>
        <w:tc>
          <w:tcPr>
            <w:tcW w:w="9089" w:type="dxa"/>
            <w:gridSpan w:val="3"/>
            <w:vAlign w:val="bottom"/>
          </w:tcPr>
          <w:p w:rsidR="004500D7" w:rsidRPr="001D2BCE" w:rsidRDefault="004500D7">
            <w:pPr>
              <w:pStyle w:val="Zkladntext"/>
              <w:rPr>
                <w:rFonts w:ascii="Times New Roman" w:hAnsi="Times New Roman"/>
                <w:sz w:val="28"/>
              </w:rPr>
            </w:pPr>
            <w:r w:rsidRPr="001D2BCE">
              <w:rPr>
                <w:rFonts w:ascii="Times New Roman" w:hAnsi="Times New Roman"/>
                <w:b/>
                <w:sz w:val="28"/>
              </w:rPr>
              <w:t xml:space="preserve">pro zasedání </w:t>
            </w:r>
          </w:p>
        </w:tc>
      </w:tr>
      <w:tr w:rsidR="004500D7" w:rsidRPr="001D2BCE">
        <w:trPr>
          <w:trHeight w:hRule="exact" w:val="345"/>
        </w:trPr>
        <w:tc>
          <w:tcPr>
            <w:tcW w:w="9089" w:type="dxa"/>
            <w:gridSpan w:val="3"/>
            <w:vAlign w:val="bottom"/>
          </w:tcPr>
          <w:p w:rsidR="004500D7" w:rsidRPr="001D2BCE" w:rsidRDefault="004500D7" w:rsidP="00A14C15">
            <w:pPr>
              <w:pStyle w:val="Zkladntext"/>
              <w:rPr>
                <w:rFonts w:ascii="Times New Roman" w:hAnsi="Times New Roman"/>
                <w:b/>
                <w:sz w:val="28"/>
              </w:rPr>
            </w:pPr>
            <w:r w:rsidRPr="001D2BCE">
              <w:rPr>
                <w:rFonts w:ascii="Times New Roman" w:hAnsi="Times New Roman"/>
                <w:b/>
                <w:sz w:val="28"/>
              </w:rPr>
              <w:t>Zastupitelstva</w:t>
            </w:r>
            <w:r w:rsidR="001D2BCE">
              <w:rPr>
                <w:rFonts w:ascii="Times New Roman" w:hAnsi="Times New Roman"/>
                <w:b/>
                <w:sz w:val="28"/>
              </w:rPr>
              <w:t xml:space="preserve"> </w:t>
            </w:r>
            <w:r w:rsidRPr="001D2BCE">
              <w:rPr>
                <w:rFonts w:ascii="Times New Roman" w:hAnsi="Times New Roman"/>
                <w:b/>
                <w:sz w:val="28"/>
              </w:rPr>
              <w:t xml:space="preserve">města Prostějova, konaného dne </w:t>
            </w:r>
            <w:r w:rsidR="00177E53">
              <w:rPr>
                <w:rFonts w:ascii="Times New Roman" w:hAnsi="Times New Roman"/>
                <w:b/>
                <w:sz w:val="28"/>
              </w:rPr>
              <w:t>12. 6. 2017</w:t>
            </w:r>
          </w:p>
        </w:tc>
      </w:tr>
      <w:tr w:rsidR="004500D7" w:rsidRPr="001D2BCE">
        <w:trPr>
          <w:trHeight w:hRule="exact" w:val="125"/>
        </w:trPr>
        <w:tc>
          <w:tcPr>
            <w:tcW w:w="9089" w:type="dxa"/>
            <w:gridSpan w:val="3"/>
          </w:tcPr>
          <w:p w:rsidR="004500D7" w:rsidRPr="001D2BCE" w:rsidRDefault="004500D7">
            <w:pPr>
              <w:jc w:val="right"/>
              <w:rPr>
                <w:rFonts w:ascii="Times New Roman" w:hAnsi="Times New Roman"/>
              </w:rPr>
            </w:pPr>
          </w:p>
        </w:tc>
      </w:tr>
      <w:tr w:rsidR="004500D7" w:rsidRPr="001D2BCE">
        <w:trPr>
          <w:trHeight w:hRule="exact" w:val="80"/>
        </w:trPr>
        <w:tc>
          <w:tcPr>
            <w:tcW w:w="9089" w:type="dxa"/>
            <w:gridSpan w:val="3"/>
          </w:tcPr>
          <w:p w:rsidR="004500D7" w:rsidRPr="001D2BCE" w:rsidRDefault="004500D7">
            <w:pPr>
              <w:rPr>
                <w:rFonts w:ascii="Times New Roman" w:hAnsi="Times New Roman"/>
              </w:rPr>
            </w:pPr>
          </w:p>
        </w:tc>
      </w:tr>
      <w:tr w:rsidR="004500D7" w:rsidRPr="001D2BCE">
        <w:tc>
          <w:tcPr>
            <w:tcW w:w="2427" w:type="dxa"/>
          </w:tcPr>
          <w:p w:rsidR="004500D7" w:rsidRPr="001D2BCE" w:rsidRDefault="004500D7">
            <w:pPr>
              <w:pStyle w:val="PVNormal"/>
              <w:rPr>
                <w:rFonts w:ascii="Times New Roman" w:hAnsi="Times New Roman"/>
              </w:rPr>
            </w:pPr>
            <w:r w:rsidRPr="001D2BCE">
              <w:rPr>
                <w:rFonts w:ascii="Times New Roman" w:hAnsi="Times New Roman"/>
              </w:rPr>
              <w:t>Název materiálu:</w:t>
            </w:r>
          </w:p>
        </w:tc>
        <w:tc>
          <w:tcPr>
            <w:tcW w:w="6662" w:type="dxa"/>
            <w:gridSpan w:val="2"/>
          </w:tcPr>
          <w:p w:rsidR="00177E53" w:rsidRPr="006F51DC" w:rsidRDefault="006F51DC" w:rsidP="00177DDB">
            <w:pPr>
              <w:pStyle w:val="PVNormal"/>
              <w:jc w:val="both"/>
              <w:rPr>
                <w:rFonts w:ascii="Times New Roman" w:hAnsi="Times New Roman"/>
              </w:rPr>
            </w:pPr>
            <w:r w:rsidRPr="006F51DC">
              <w:rPr>
                <w:rFonts w:ascii="Times New Roman" w:hAnsi="Times New Roman"/>
              </w:rPr>
              <w:t>Smlouva o poskytnutí dotace z rozpočtu Olomouckého kraje na akci „Cyklistická stezka Kostelecká v Prostějově, I. a II. etapa“</w:t>
            </w:r>
          </w:p>
          <w:p w:rsidR="004500D7" w:rsidRPr="006A55E4" w:rsidRDefault="004500D7" w:rsidP="00177DDB">
            <w:pPr>
              <w:pStyle w:val="PVNormal"/>
              <w:jc w:val="both"/>
              <w:rPr>
                <w:rFonts w:ascii="Times New Roman" w:hAnsi="Times New Roman"/>
              </w:rPr>
            </w:pPr>
            <w:r w:rsidRPr="006A55E4">
              <w:rPr>
                <w:rFonts w:ascii="Times New Roman" w:hAnsi="Times New Roman"/>
              </w:rPr>
              <w:fldChar w:fldCharType="begin">
                <w:ffData>
                  <w:name w:val=""/>
                  <w:enabled/>
                  <w:calcOnExit w:val="0"/>
                  <w:textInput>
                    <w:format w:val="První velké"/>
                  </w:textInput>
                </w:ffData>
              </w:fldChar>
            </w:r>
            <w:r w:rsidRPr="006A55E4">
              <w:rPr>
                <w:rFonts w:ascii="Times New Roman" w:hAnsi="Times New Roman"/>
              </w:rPr>
              <w:instrText xml:space="preserve"> FORMTEXT </w:instrText>
            </w:r>
            <w:r w:rsidR="00B642EC">
              <w:rPr>
                <w:rFonts w:ascii="Times New Roman" w:hAnsi="Times New Roman"/>
              </w:rPr>
            </w:r>
            <w:r w:rsidR="00B642EC">
              <w:rPr>
                <w:rFonts w:ascii="Times New Roman" w:hAnsi="Times New Roman"/>
              </w:rPr>
              <w:fldChar w:fldCharType="separate"/>
            </w:r>
            <w:r w:rsidRPr="006A55E4">
              <w:rPr>
                <w:rFonts w:ascii="Times New Roman" w:hAnsi="Times New Roman"/>
              </w:rPr>
              <w:fldChar w:fldCharType="end"/>
            </w:r>
          </w:p>
        </w:tc>
      </w:tr>
      <w:tr w:rsidR="004500D7" w:rsidRPr="001D2BCE">
        <w:tc>
          <w:tcPr>
            <w:tcW w:w="2427" w:type="dxa"/>
          </w:tcPr>
          <w:p w:rsidR="004500D7" w:rsidRPr="001D2BCE" w:rsidRDefault="004500D7">
            <w:pPr>
              <w:pStyle w:val="PVNormal"/>
              <w:rPr>
                <w:rFonts w:ascii="Times New Roman" w:hAnsi="Times New Roman"/>
              </w:rPr>
            </w:pPr>
            <w:r w:rsidRPr="001D2BCE">
              <w:rPr>
                <w:rFonts w:ascii="Times New Roman" w:hAnsi="Times New Roman"/>
              </w:rPr>
              <w:t>Předkládá:</w:t>
            </w:r>
          </w:p>
        </w:tc>
        <w:tc>
          <w:tcPr>
            <w:tcW w:w="6662" w:type="dxa"/>
            <w:gridSpan w:val="2"/>
          </w:tcPr>
          <w:p w:rsidR="004500D7" w:rsidRPr="006A55E4" w:rsidRDefault="00177DDB">
            <w:pPr>
              <w:pStyle w:val="PVNormal"/>
              <w:rPr>
                <w:rFonts w:ascii="Times New Roman" w:hAnsi="Times New Roman"/>
              </w:rPr>
            </w:pPr>
            <w:r w:rsidRPr="006A55E4">
              <w:rPr>
                <w:rFonts w:ascii="Times New Roman" w:hAnsi="Times New Roman"/>
              </w:rPr>
              <w:t>Rada města Prostějova</w:t>
            </w:r>
          </w:p>
          <w:p w:rsidR="00970C24" w:rsidRPr="006A55E4" w:rsidRDefault="00970C24">
            <w:pPr>
              <w:pStyle w:val="PVNormal"/>
              <w:rPr>
                <w:rFonts w:ascii="Times New Roman" w:hAnsi="Times New Roman"/>
              </w:rPr>
            </w:pPr>
            <w:r w:rsidRPr="006A55E4">
              <w:rPr>
                <w:rFonts w:ascii="Times New Roman" w:hAnsi="Times New Roman"/>
              </w:rPr>
              <w:t>Ing. Zdeněk Fišer, 1. náměstek primátorky</w:t>
            </w:r>
            <w:r w:rsidR="005C3385">
              <w:rPr>
                <w:rFonts w:ascii="Times New Roman" w:hAnsi="Times New Roman"/>
              </w:rPr>
              <w:t>, v. r.</w:t>
            </w:r>
          </w:p>
          <w:p w:rsidR="00177E53" w:rsidRPr="006A55E4" w:rsidRDefault="00177E53">
            <w:pPr>
              <w:pStyle w:val="PVNormal"/>
              <w:rPr>
                <w:rFonts w:ascii="Times New Roman" w:hAnsi="Times New Roman"/>
              </w:rPr>
            </w:pPr>
          </w:p>
        </w:tc>
      </w:tr>
      <w:tr w:rsidR="004500D7" w:rsidRPr="001D2BCE">
        <w:trPr>
          <w:trHeight w:hRule="exact" w:val="285"/>
        </w:trPr>
        <w:tc>
          <w:tcPr>
            <w:tcW w:w="9089" w:type="dxa"/>
            <w:gridSpan w:val="3"/>
          </w:tcPr>
          <w:p w:rsidR="004500D7" w:rsidRPr="001D2BCE" w:rsidRDefault="004500D7">
            <w:pPr>
              <w:pStyle w:val="PVNormal"/>
              <w:rPr>
                <w:rFonts w:ascii="Times New Roman" w:hAnsi="Times New Roman"/>
                <w:b/>
              </w:rPr>
            </w:pPr>
            <w:r w:rsidRPr="001D2BCE">
              <w:rPr>
                <w:rFonts w:ascii="Times New Roman" w:hAnsi="Times New Roman"/>
              </w:rPr>
              <w:t>Návrh usnesení:</w:t>
            </w:r>
          </w:p>
        </w:tc>
      </w:tr>
      <w:tr w:rsidR="004500D7" w:rsidRPr="001D2BCE">
        <w:trPr>
          <w:trHeight w:hRule="exact" w:val="100"/>
        </w:trPr>
        <w:tc>
          <w:tcPr>
            <w:tcW w:w="2427" w:type="dxa"/>
          </w:tcPr>
          <w:p w:rsidR="004500D7" w:rsidRPr="001D2BCE" w:rsidRDefault="004500D7">
            <w:pPr>
              <w:pStyle w:val="PVNormal"/>
              <w:rPr>
                <w:rFonts w:ascii="Times New Roman" w:hAnsi="Times New Roman"/>
                <w:b/>
              </w:rPr>
            </w:pPr>
          </w:p>
        </w:tc>
        <w:tc>
          <w:tcPr>
            <w:tcW w:w="6662" w:type="dxa"/>
            <w:gridSpan w:val="2"/>
          </w:tcPr>
          <w:p w:rsidR="004500D7" w:rsidRPr="001D2BCE" w:rsidRDefault="004500D7">
            <w:pPr>
              <w:pStyle w:val="PVNormal"/>
              <w:rPr>
                <w:rFonts w:ascii="Times New Roman" w:hAnsi="Times New Roman"/>
                <w:b/>
              </w:rPr>
            </w:pPr>
          </w:p>
        </w:tc>
      </w:tr>
      <w:tr w:rsidR="004500D7" w:rsidRPr="001D2BCE">
        <w:trPr>
          <w:trHeight w:val="305"/>
        </w:trPr>
        <w:tc>
          <w:tcPr>
            <w:tcW w:w="9089" w:type="dxa"/>
            <w:gridSpan w:val="3"/>
          </w:tcPr>
          <w:p w:rsidR="004500D7" w:rsidRPr="001D2BCE" w:rsidRDefault="00A14C15" w:rsidP="00A14C15">
            <w:pPr>
              <w:pStyle w:val="PVNormal"/>
              <w:rPr>
                <w:rFonts w:ascii="Times New Roman" w:hAnsi="Times New Roman"/>
                <w:b/>
              </w:rPr>
            </w:pPr>
            <w:r>
              <w:rPr>
                <w:rFonts w:ascii="Times New Roman" w:hAnsi="Times New Roman"/>
                <w:b/>
              </w:rPr>
              <w:t xml:space="preserve">Zastupitelstvo </w:t>
            </w:r>
            <w:r w:rsidR="004500D7" w:rsidRPr="001D2BCE">
              <w:rPr>
                <w:rFonts w:ascii="Times New Roman" w:hAnsi="Times New Roman"/>
                <w:b/>
              </w:rPr>
              <w:t xml:space="preserve">města Prostějova </w:t>
            </w:r>
          </w:p>
        </w:tc>
      </w:tr>
      <w:tr w:rsidR="004500D7" w:rsidRPr="001D2BCE">
        <w:trPr>
          <w:trHeight w:val="305"/>
        </w:trPr>
        <w:tc>
          <w:tcPr>
            <w:tcW w:w="9089" w:type="dxa"/>
            <w:gridSpan w:val="3"/>
          </w:tcPr>
          <w:p w:rsidR="004500D7" w:rsidRDefault="004500D7">
            <w:pPr>
              <w:pStyle w:val="PVNormal"/>
              <w:rPr>
                <w:rFonts w:ascii="Times New Roman" w:hAnsi="Times New Roman"/>
                <w:b/>
              </w:rPr>
            </w:pPr>
            <w:r w:rsidRPr="001D2BCE">
              <w:rPr>
                <w:rFonts w:ascii="Times New Roman" w:hAnsi="Times New Roman"/>
                <w:b/>
              </w:rPr>
              <w:t>s c h v a l u j e</w:t>
            </w:r>
          </w:p>
          <w:p w:rsidR="006F51DC" w:rsidRPr="006F51DC" w:rsidRDefault="006F51DC" w:rsidP="006F51DC">
            <w:pPr>
              <w:pStyle w:val="Odstavecseseznamem"/>
              <w:numPr>
                <w:ilvl w:val="0"/>
                <w:numId w:val="11"/>
              </w:numPr>
              <w:jc w:val="both"/>
              <w:rPr>
                <w:b/>
                <w:spacing w:val="-4"/>
                <w:sz w:val="24"/>
              </w:rPr>
            </w:pPr>
            <w:r w:rsidRPr="006F51DC">
              <w:rPr>
                <w:b/>
                <w:spacing w:val="-4"/>
                <w:sz w:val="24"/>
              </w:rPr>
              <w:t>přijetí dotace z rozpočtu Olomouckého kraje na akci „Cyklistická stezka Kostelecká v Prostějově, I. a II. etapa“ v maximálně stanovené výši 1 872 795,- Kč a</w:t>
            </w:r>
          </w:p>
          <w:p w:rsidR="00177DDB" w:rsidRPr="00177DDB" w:rsidRDefault="006F51DC" w:rsidP="006F51DC">
            <w:pPr>
              <w:pStyle w:val="Odstavecseseznamem"/>
              <w:numPr>
                <w:ilvl w:val="0"/>
                <w:numId w:val="11"/>
              </w:numPr>
              <w:rPr>
                <w:b/>
                <w:sz w:val="24"/>
              </w:rPr>
            </w:pPr>
            <w:r w:rsidRPr="006F51DC">
              <w:rPr>
                <w:b/>
                <w:sz w:val="24"/>
              </w:rPr>
              <w:t>Smlouvu o poskytnutí dotace z rozpočtu Olomouckého kraje dle přiloženého návrhu.</w:t>
            </w:r>
          </w:p>
        </w:tc>
      </w:tr>
      <w:tr w:rsidR="004500D7" w:rsidRPr="001D2BCE" w:rsidTr="00970C24">
        <w:trPr>
          <w:trHeight w:val="146"/>
        </w:trPr>
        <w:tc>
          <w:tcPr>
            <w:tcW w:w="9089" w:type="dxa"/>
            <w:gridSpan w:val="3"/>
          </w:tcPr>
          <w:p w:rsidR="004500D7" w:rsidRPr="001D2BCE" w:rsidRDefault="004500D7">
            <w:pPr>
              <w:pStyle w:val="PVNormal"/>
              <w:rPr>
                <w:rFonts w:ascii="Times New Roman" w:hAnsi="Times New Roman"/>
              </w:rPr>
            </w:pPr>
          </w:p>
        </w:tc>
      </w:tr>
      <w:tr w:rsidR="004500D7" w:rsidRPr="001D2BCE">
        <w:trPr>
          <w:trHeight w:hRule="exact" w:val="80"/>
        </w:trPr>
        <w:tc>
          <w:tcPr>
            <w:tcW w:w="9089" w:type="dxa"/>
            <w:gridSpan w:val="3"/>
          </w:tcPr>
          <w:p w:rsidR="004500D7" w:rsidRPr="001D2BCE" w:rsidRDefault="004500D7">
            <w:pPr>
              <w:pStyle w:val="PVNormal"/>
              <w:rPr>
                <w:rFonts w:ascii="Times New Roman" w:hAnsi="Times New Roman"/>
              </w:rPr>
            </w:pPr>
          </w:p>
        </w:tc>
      </w:tr>
    </w:tbl>
    <w:p w:rsidR="004500D7" w:rsidRPr="001D2BCE" w:rsidRDefault="004500D7" w:rsidP="00177E53">
      <w:pPr>
        <w:pStyle w:val="PVNormal"/>
        <w:spacing w:after="120"/>
        <w:rPr>
          <w:rFonts w:ascii="Times New Roman" w:hAnsi="Times New Roman"/>
        </w:rPr>
      </w:pPr>
      <w:r w:rsidRPr="001D2BCE">
        <w:rPr>
          <w:rFonts w:ascii="Times New Roman" w:hAnsi="Times New Roman"/>
          <w:b/>
        </w:rPr>
        <w:t>Důvodová zpráva:</w:t>
      </w:r>
      <w:r w:rsidRPr="001D2BCE">
        <w:rPr>
          <w:rFonts w:ascii="Times New Roman" w:hAnsi="Times New Roman"/>
        </w:rPr>
        <w:t xml:space="preserve"> </w:t>
      </w:r>
    </w:p>
    <w:p w:rsidR="006F51DC" w:rsidRPr="006F51DC" w:rsidRDefault="006F51DC" w:rsidP="006F51DC">
      <w:pPr>
        <w:jc w:val="both"/>
        <w:rPr>
          <w:rFonts w:ascii="Times New Roman" w:hAnsi="Times New Roman"/>
        </w:rPr>
      </w:pPr>
      <w:r w:rsidRPr="006F51DC">
        <w:rPr>
          <w:rFonts w:ascii="Times New Roman" w:hAnsi="Times New Roman"/>
        </w:rPr>
        <w:t>Statutární město Prostějov podalo dne 24. 2. 2017 žádost o poskytnutí dotace z rozpočtu Olomouckého kraje na vybudování cyklistická stezky v ulici Kostelecká v rámci programu Olomouckého kraje na výstavbu a opravy cyklostezek pro rok 2017. Jedná se o I. a II. etapu cyklistické stezky v ulici Kostelecká v úseku od okružní křižovatky na Přikrylově náměstí po okružní křižovatku ulic Kostelecká a U Stadionu.</w:t>
      </w:r>
    </w:p>
    <w:p w:rsidR="006F51DC" w:rsidRPr="006F51DC" w:rsidRDefault="006F51DC" w:rsidP="006F51DC">
      <w:pPr>
        <w:jc w:val="both"/>
        <w:rPr>
          <w:rFonts w:ascii="Times New Roman" w:hAnsi="Times New Roman"/>
        </w:rPr>
      </w:pPr>
    </w:p>
    <w:p w:rsidR="006F51DC" w:rsidRPr="006F51DC" w:rsidRDefault="006F51DC" w:rsidP="006F51DC">
      <w:pPr>
        <w:jc w:val="both"/>
        <w:rPr>
          <w:rFonts w:ascii="Times New Roman" w:hAnsi="Times New Roman"/>
        </w:rPr>
      </w:pPr>
      <w:r w:rsidRPr="006F51DC">
        <w:rPr>
          <w:rFonts w:ascii="Times New Roman" w:hAnsi="Times New Roman"/>
        </w:rPr>
        <w:t>Projektová žádost byla schválena Zastupitelstvem Olomouckého kraje dne 24. 4. 2017.</w:t>
      </w:r>
    </w:p>
    <w:p w:rsidR="006F51DC" w:rsidRPr="006F51DC" w:rsidRDefault="006F51DC" w:rsidP="006F51DC">
      <w:pPr>
        <w:jc w:val="both"/>
        <w:rPr>
          <w:rFonts w:ascii="Times New Roman" w:hAnsi="Times New Roman"/>
        </w:rPr>
      </w:pPr>
    </w:p>
    <w:p w:rsidR="006F51DC" w:rsidRPr="006F51DC" w:rsidRDefault="006F51DC" w:rsidP="006F51DC">
      <w:pPr>
        <w:jc w:val="both"/>
        <w:rPr>
          <w:rFonts w:ascii="Times New Roman" w:hAnsi="Times New Roman"/>
        </w:rPr>
      </w:pPr>
      <w:r w:rsidRPr="006F51DC">
        <w:rPr>
          <w:rFonts w:ascii="Times New Roman" w:hAnsi="Times New Roman"/>
        </w:rPr>
        <w:t>Výše dotace činí max. 1 872 795,- Kč, max. však 50 % ze skutečných celkových uznatelných nákladů vynaložených městem v roce 2017.</w:t>
      </w:r>
    </w:p>
    <w:p w:rsidR="006F51DC" w:rsidRPr="006F51DC" w:rsidRDefault="006F51DC" w:rsidP="006F51DC">
      <w:pPr>
        <w:jc w:val="both"/>
        <w:rPr>
          <w:rFonts w:ascii="Times New Roman" w:hAnsi="Times New Roman"/>
        </w:rPr>
      </w:pPr>
    </w:p>
    <w:p w:rsidR="006F51DC" w:rsidRPr="006F51DC" w:rsidRDefault="006F51DC" w:rsidP="006F51DC">
      <w:pPr>
        <w:jc w:val="both"/>
        <w:rPr>
          <w:rFonts w:ascii="Times New Roman" w:hAnsi="Times New Roman"/>
        </w:rPr>
      </w:pPr>
      <w:r w:rsidRPr="006F51DC">
        <w:rPr>
          <w:rFonts w:ascii="Times New Roman" w:hAnsi="Times New Roman"/>
        </w:rPr>
        <w:t>Dle Směrnice č. 1/2016, kterou se stanoví systém administrace externích finančních zdrojů</w:t>
      </w:r>
      <w:r w:rsidR="00427EF3">
        <w:rPr>
          <w:rFonts w:ascii="Times New Roman" w:hAnsi="Times New Roman"/>
        </w:rPr>
        <w:t>,</w:t>
      </w:r>
      <w:bookmarkStart w:id="0" w:name="_GoBack"/>
      <w:bookmarkEnd w:id="0"/>
      <w:r w:rsidRPr="006F51DC">
        <w:rPr>
          <w:rFonts w:ascii="Times New Roman" w:hAnsi="Times New Roman"/>
        </w:rPr>
        <w:t xml:space="preserve"> o</w:t>
      </w:r>
      <w:r w:rsidR="001A4105">
        <w:rPr>
          <w:rFonts w:ascii="Times New Roman" w:hAnsi="Times New Roman"/>
        </w:rPr>
        <w:t> </w:t>
      </w:r>
      <w:r w:rsidRPr="006F51DC">
        <w:rPr>
          <w:rFonts w:ascii="Times New Roman" w:hAnsi="Times New Roman"/>
        </w:rPr>
        <w:t>př</w:t>
      </w:r>
      <w:r w:rsidR="00427EF3">
        <w:rPr>
          <w:rFonts w:ascii="Times New Roman" w:hAnsi="Times New Roman"/>
        </w:rPr>
        <w:t>ijetí dotace městem Prostějovem</w:t>
      </w:r>
      <w:r w:rsidRPr="006F51DC">
        <w:rPr>
          <w:rFonts w:ascii="Times New Roman" w:hAnsi="Times New Roman"/>
        </w:rPr>
        <w:t xml:space="preserve"> je oprávněno rozhodnout zastupitelstvo města, a to zpravidla na návrh rady. </w:t>
      </w:r>
    </w:p>
    <w:p w:rsidR="006F51DC" w:rsidRPr="006F51DC" w:rsidRDefault="006F51DC">
      <w:pPr>
        <w:pStyle w:val="PVNormal"/>
        <w:rPr>
          <w:rFonts w:ascii="Times New Roman" w:hAnsi="Times New Roman"/>
        </w:rPr>
      </w:pPr>
    </w:p>
    <w:p w:rsidR="00970C24" w:rsidRDefault="00970C24" w:rsidP="00177E53">
      <w:pPr>
        <w:pStyle w:val="PVNormal"/>
        <w:spacing w:after="120"/>
        <w:jc w:val="both"/>
        <w:rPr>
          <w:rFonts w:ascii="Times New Roman" w:hAnsi="Times New Roman"/>
          <w:bCs/>
        </w:rPr>
      </w:pPr>
      <w:r w:rsidRPr="006F51DC">
        <w:rPr>
          <w:rFonts w:ascii="Times New Roman" w:hAnsi="Times New Roman"/>
        </w:rPr>
        <w:t>Rada města Prostějova</w:t>
      </w:r>
      <w:r w:rsidRPr="00970C24">
        <w:rPr>
          <w:rFonts w:ascii="Times New Roman" w:hAnsi="Times New Roman"/>
        </w:rPr>
        <w:t xml:space="preserve"> svým usnesením č. </w:t>
      </w:r>
      <w:r w:rsidR="001A4105">
        <w:rPr>
          <w:rFonts w:ascii="Times New Roman" w:hAnsi="Times New Roman"/>
        </w:rPr>
        <w:t xml:space="preserve">7470 </w:t>
      </w:r>
      <w:r w:rsidRPr="00970C24">
        <w:rPr>
          <w:rFonts w:ascii="Times New Roman" w:hAnsi="Times New Roman"/>
        </w:rPr>
        <w:t xml:space="preserve">ze dne </w:t>
      </w:r>
      <w:r w:rsidR="00177E53">
        <w:rPr>
          <w:rFonts w:ascii="Times New Roman" w:hAnsi="Times New Roman"/>
        </w:rPr>
        <w:t>23. 5. 2017</w:t>
      </w:r>
      <w:r w:rsidRPr="00970C24">
        <w:rPr>
          <w:rFonts w:ascii="Times New Roman" w:hAnsi="Times New Roman"/>
        </w:rPr>
        <w:t xml:space="preserve"> doporučila Z</w:t>
      </w:r>
      <w:r w:rsidRPr="00970C24">
        <w:rPr>
          <w:rFonts w:ascii="Times New Roman" w:hAnsi="Times New Roman"/>
          <w:bCs/>
        </w:rPr>
        <w:t>astupitelstvu města Prostějova schválit přijetí dotace z rozpočtu Olomouckého kraje a schválit smlouvu o poskytnutí dotace.</w:t>
      </w:r>
    </w:p>
    <w:p w:rsidR="00C742BE" w:rsidRDefault="00C742BE" w:rsidP="00177E53">
      <w:pPr>
        <w:pStyle w:val="PVNormal"/>
        <w:spacing w:after="120"/>
        <w:jc w:val="both"/>
        <w:rPr>
          <w:rFonts w:ascii="Times New Roman" w:hAnsi="Times New Roman"/>
          <w:bCs/>
        </w:rPr>
      </w:pPr>
    </w:p>
    <w:tbl>
      <w:tblPr>
        <w:tblW w:w="0" w:type="auto"/>
        <w:tblInd w:w="53" w:type="dxa"/>
        <w:tblLayout w:type="fixed"/>
        <w:tblCellMar>
          <w:left w:w="70" w:type="dxa"/>
          <w:right w:w="70" w:type="dxa"/>
        </w:tblCellMar>
        <w:tblLook w:val="0000" w:firstRow="0" w:lastRow="0" w:firstColumn="0" w:lastColumn="0" w:noHBand="0" w:noVBand="0"/>
      </w:tblPr>
      <w:tblGrid>
        <w:gridCol w:w="2427"/>
        <w:gridCol w:w="903"/>
        <w:gridCol w:w="5759"/>
      </w:tblGrid>
      <w:tr w:rsidR="004500D7" w:rsidRPr="001D2BCE" w:rsidTr="00073288">
        <w:trPr>
          <w:trHeight w:hRule="exact" w:val="303"/>
        </w:trPr>
        <w:tc>
          <w:tcPr>
            <w:tcW w:w="9089" w:type="dxa"/>
            <w:gridSpan w:val="3"/>
          </w:tcPr>
          <w:p w:rsidR="00177DDB" w:rsidRPr="001D2BCE" w:rsidRDefault="00177DDB">
            <w:pPr>
              <w:pStyle w:val="PVNormal"/>
              <w:rPr>
                <w:rFonts w:ascii="Times New Roman" w:hAnsi="Times New Roman"/>
              </w:rPr>
            </w:pPr>
          </w:p>
        </w:tc>
      </w:tr>
      <w:tr w:rsidR="004500D7" w:rsidRPr="001D2BCE">
        <w:trPr>
          <w:trHeight w:val="285"/>
        </w:trPr>
        <w:tc>
          <w:tcPr>
            <w:tcW w:w="2427" w:type="dxa"/>
          </w:tcPr>
          <w:p w:rsidR="004500D7" w:rsidRPr="001D2BCE" w:rsidRDefault="000C6AB7">
            <w:pPr>
              <w:pStyle w:val="PVNormal"/>
              <w:rPr>
                <w:rFonts w:ascii="Times New Roman" w:hAnsi="Times New Roman"/>
              </w:rPr>
            </w:pPr>
            <w:r>
              <w:rPr>
                <w:rFonts w:ascii="Times New Roman" w:hAnsi="Times New Roman"/>
              </w:rPr>
              <w:t>Příloha</w:t>
            </w:r>
            <w:r w:rsidR="004500D7" w:rsidRPr="001D2BCE">
              <w:rPr>
                <w:rFonts w:ascii="Times New Roman" w:hAnsi="Times New Roman"/>
              </w:rPr>
              <w:t>:</w:t>
            </w:r>
          </w:p>
        </w:tc>
        <w:tc>
          <w:tcPr>
            <w:tcW w:w="6662" w:type="dxa"/>
            <w:gridSpan w:val="2"/>
          </w:tcPr>
          <w:p w:rsidR="004500D7" w:rsidRPr="001D2BCE" w:rsidRDefault="00177DDB">
            <w:pPr>
              <w:pStyle w:val="PVNormal"/>
              <w:rPr>
                <w:rFonts w:ascii="Times New Roman" w:hAnsi="Times New Roman"/>
              </w:rPr>
            </w:pPr>
            <w:r>
              <w:rPr>
                <w:rFonts w:ascii="Times New Roman" w:hAnsi="Times New Roman"/>
              </w:rPr>
              <w:t>Smlouva o poskytnutí dotace</w:t>
            </w:r>
          </w:p>
        </w:tc>
      </w:tr>
      <w:tr w:rsidR="004500D7" w:rsidRPr="001D2BCE" w:rsidTr="00970C24">
        <w:trPr>
          <w:trHeight w:hRule="exact" w:val="80"/>
        </w:trPr>
        <w:tc>
          <w:tcPr>
            <w:tcW w:w="9089" w:type="dxa"/>
            <w:gridSpan w:val="3"/>
          </w:tcPr>
          <w:p w:rsidR="004500D7" w:rsidRPr="001D2BCE" w:rsidRDefault="004500D7">
            <w:pPr>
              <w:pStyle w:val="PVNormal"/>
              <w:rPr>
                <w:rFonts w:ascii="Times New Roman" w:hAnsi="Times New Roman"/>
              </w:rPr>
            </w:pPr>
          </w:p>
        </w:tc>
      </w:tr>
      <w:tr w:rsidR="004500D7" w:rsidRPr="001D2BCE">
        <w:trPr>
          <w:trHeight w:hRule="exact" w:val="80"/>
        </w:trPr>
        <w:tc>
          <w:tcPr>
            <w:tcW w:w="3330" w:type="dxa"/>
            <w:gridSpan w:val="2"/>
          </w:tcPr>
          <w:p w:rsidR="004500D7" w:rsidRPr="001D2BCE" w:rsidRDefault="004500D7">
            <w:pPr>
              <w:pStyle w:val="PVNormal"/>
              <w:rPr>
                <w:rFonts w:ascii="Times New Roman" w:hAnsi="Times New Roman"/>
              </w:rPr>
            </w:pPr>
          </w:p>
        </w:tc>
        <w:tc>
          <w:tcPr>
            <w:tcW w:w="5759" w:type="dxa"/>
          </w:tcPr>
          <w:p w:rsidR="004500D7" w:rsidRPr="001D2BCE" w:rsidRDefault="004500D7">
            <w:pPr>
              <w:pStyle w:val="PVNormal"/>
              <w:rPr>
                <w:rFonts w:ascii="Times New Roman" w:hAnsi="Times New Roman"/>
              </w:rPr>
            </w:pPr>
          </w:p>
        </w:tc>
      </w:tr>
      <w:tr w:rsidR="004500D7" w:rsidRPr="001D2BCE" w:rsidTr="00970C24">
        <w:trPr>
          <w:trHeight w:hRule="exact" w:val="80"/>
        </w:trPr>
        <w:tc>
          <w:tcPr>
            <w:tcW w:w="3330" w:type="dxa"/>
            <w:gridSpan w:val="2"/>
          </w:tcPr>
          <w:p w:rsidR="004500D7" w:rsidRPr="001D2BCE" w:rsidRDefault="004500D7">
            <w:pPr>
              <w:pStyle w:val="PVNormal"/>
              <w:rPr>
                <w:rFonts w:ascii="Times New Roman" w:hAnsi="Times New Roman"/>
              </w:rPr>
            </w:pPr>
          </w:p>
        </w:tc>
        <w:tc>
          <w:tcPr>
            <w:tcW w:w="5759" w:type="dxa"/>
          </w:tcPr>
          <w:p w:rsidR="004500D7" w:rsidRPr="001D2BCE" w:rsidRDefault="004500D7">
            <w:pPr>
              <w:pStyle w:val="PVNormal"/>
              <w:rPr>
                <w:rFonts w:ascii="Times New Roman" w:hAnsi="Times New Roman"/>
              </w:rPr>
            </w:pPr>
          </w:p>
        </w:tc>
      </w:tr>
      <w:tr w:rsidR="004500D7" w:rsidRPr="001D2BCE" w:rsidTr="00970C24">
        <w:trPr>
          <w:trHeight w:val="93"/>
        </w:trPr>
        <w:tc>
          <w:tcPr>
            <w:tcW w:w="2427" w:type="dxa"/>
          </w:tcPr>
          <w:p w:rsidR="004500D7" w:rsidRPr="001D2BCE" w:rsidRDefault="004500D7">
            <w:pPr>
              <w:pStyle w:val="PVNormal"/>
              <w:rPr>
                <w:rFonts w:ascii="Times New Roman" w:hAnsi="Times New Roman"/>
              </w:rPr>
            </w:pPr>
            <w:r w:rsidRPr="001D2BCE">
              <w:rPr>
                <w:rFonts w:ascii="Times New Roman" w:hAnsi="Times New Roman"/>
              </w:rPr>
              <w:t>V Prostějově:</w:t>
            </w:r>
          </w:p>
        </w:tc>
        <w:tc>
          <w:tcPr>
            <w:tcW w:w="6662" w:type="dxa"/>
            <w:gridSpan w:val="2"/>
          </w:tcPr>
          <w:p w:rsidR="004500D7" w:rsidRPr="001D2BCE" w:rsidRDefault="00177DDB">
            <w:pPr>
              <w:pStyle w:val="PVNormal"/>
              <w:rPr>
                <w:rFonts w:ascii="Times New Roman" w:hAnsi="Times New Roman"/>
              </w:rPr>
            </w:pPr>
            <w:r>
              <w:rPr>
                <w:rFonts w:ascii="Times New Roman" w:hAnsi="Times New Roman"/>
              </w:rPr>
              <w:t>30. 5. 2017</w:t>
            </w:r>
          </w:p>
        </w:tc>
      </w:tr>
      <w:tr w:rsidR="004500D7" w:rsidRPr="001D2BCE" w:rsidTr="00970C24">
        <w:trPr>
          <w:trHeight w:hRule="exact" w:val="282"/>
        </w:trPr>
        <w:tc>
          <w:tcPr>
            <w:tcW w:w="2427" w:type="dxa"/>
          </w:tcPr>
          <w:p w:rsidR="00177DDB" w:rsidRPr="001D2BCE" w:rsidRDefault="00970C24" w:rsidP="00970C24">
            <w:pPr>
              <w:pStyle w:val="PVNormal"/>
              <w:rPr>
                <w:rFonts w:ascii="Times New Roman" w:hAnsi="Times New Roman"/>
              </w:rPr>
            </w:pPr>
            <w:r>
              <w:rPr>
                <w:rFonts w:ascii="Times New Roman" w:hAnsi="Times New Roman"/>
              </w:rPr>
              <w:t>Zpracoval</w:t>
            </w:r>
            <w:r w:rsidR="006A55E4">
              <w:rPr>
                <w:rFonts w:ascii="Times New Roman" w:hAnsi="Times New Roman"/>
              </w:rPr>
              <w:t>a</w:t>
            </w:r>
            <w:r w:rsidR="004500D7" w:rsidRPr="001D2BCE">
              <w:rPr>
                <w:rFonts w:ascii="Times New Roman" w:hAnsi="Times New Roman"/>
              </w:rPr>
              <w:t>:</w:t>
            </w:r>
          </w:p>
        </w:tc>
        <w:tc>
          <w:tcPr>
            <w:tcW w:w="6662" w:type="dxa"/>
            <w:gridSpan w:val="2"/>
          </w:tcPr>
          <w:p w:rsidR="00970C24" w:rsidRPr="001D2BCE" w:rsidRDefault="00970C24" w:rsidP="006F51DC">
            <w:pPr>
              <w:pStyle w:val="PVNormal"/>
              <w:rPr>
                <w:rFonts w:ascii="Times New Roman" w:hAnsi="Times New Roman"/>
              </w:rPr>
            </w:pPr>
            <w:r>
              <w:rPr>
                <w:rFonts w:ascii="Times New Roman" w:hAnsi="Times New Roman"/>
              </w:rPr>
              <w:t xml:space="preserve">Ing. </w:t>
            </w:r>
            <w:r w:rsidR="006A55E4">
              <w:rPr>
                <w:rFonts w:ascii="Times New Roman" w:hAnsi="Times New Roman"/>
              </w:rPr>
              <w:t>Jana Špačková, referent dotací – projektový manažer</w:t>
            </w:r>
            <w:r w:rsidR="005C3385">
              <w:rPr>
                <w:rFonts w:ascii="Times New Roman" w:hAnsi="Times New Roman"/>
              </w:rPr>
              <w:t>, v. r.</w:t>
            </w:r>
          </w:p>
        </w:tc>
      </w:tr>
      <w:tr w:rsidR="00177DDB" w:rsidRPr="001D2BCE">
        <w:trPr>
          <w:trHeight w:hRule="exact" w:val="295"/>
        </w:trPr>
        <w:tc>
          <w:tcPr>
            <w:tcW w:w="2427" w:type="dxa"/>
          </w:tcPr>
          <w:p w:rsidR="00177DDB" w:rsidRPr="001D2BCE" w:rsidRDefault="00177DDB">
            <w:pPr>
              <w:pStyle w:val="PVNormal"/>
              <w:rPr>
                <w:rFonts w:ascii="Times New Roman" w:hAnsi="Times New Roman"/>
              </w:rPr>
            </w:pPr>
            <w:r>
              <w:rPr>
                <w:rFonts w:ascii="Times New Roman" w:hAnsi="Times New Roman"/>
              </w:rPr>
              <w:t>Za správnost:</w:t>
            </w:r>
          </w:p>
        </w:tc>
        <w:tc>
          <w:tcPr>
            <w:tcW w:w="6662" w:type="dxa"/>
            <w:gridSpan w:val="2"/>
          </w:tcPr>
          <w:p w:rsidR="00177DDB" w:rsidRPr="001D2BCE" w:rsidRDefault="00177DDB" w:rsidP="006F51DC">
            <w:pPr>
              <w:pStyle w:val="PVNormal"/>
              <w:rPr>
                <w:rFonts w:ascii="Times New Roman" w:hAnsi="Times New Roman"/>
              </w:rPr>
            </w:pPr>
            <w:r>
              <w:rPr>
                <w:rFonts w:ascii="Times New Roman" w:hAnsi="Times New Roman"/>
              </w:rPr>
              <w:t>Ing. Antonín Zajíček, vedoucí Odboru rozvoje a investic</w:t>
            </w:r>
            <w:r w:rsidR="005C3385">
              <w:rPr>
                <w:rFonts w:ascii="Times New Roman" w:hAnsi="Times New Roman"/>
              </w:rPr>
              <w:t>, v. r.</w:t>
            </w:r>
          </w:p>
        </w:tc>
      </w:tr>
    </w:tbl>
    <w:p w:rsidR="006F51DC" w:rsidRDefault="00177DDB">
      <w:pPr>
        <w:rPr>
          <w:rFonts w:ascii="Times New Roman" w:hAnsi="Times New Roman"/>
        </w:rPr>
        <w:sectPr w:rsidR="006F51DC" w:rsidSect="00177E53">
          <w:footerReference w:type="default" r:id="rId8"/>
          <w:footerReference w:type="first" r:id="rId9"/>
          <w:pgSz w:w="11906" w:h="16838"/>
          <w:pgMar w:top="1134" w:right="1418" w:bottom="1134" w:left="1418" w:header="709" w:footer="709" w:gutter="0"/>
          <w:pgNumType w:start="0"/>
          <w:cols w:space="708"/>
          <w:titlePg/>
          <w:docGrid w:linePitch="360"/>
        </w:sectPr>
      </w:pPr>
      <w:r>
        <w:rPr>
          <w:rFonts w:ascii="Times New Roman" w:hAnsi="Times New Roman"/>
        </w:rPr>
        <w:br w:type="page"/>
      </w:r>
    </w:p>
    <w:p w:rsidR="006F51DC" w:rsidRPr="00227FA9" w:rsidRDefault="006F51DC" w:rsidP="006F51DC">
      <w:pPr>
        <w:spacing w:after="120"/>
        <w:jc w:val="center"/>
        <w:outlineLvl w:val="0"/>
        <w:rPr>
          <w:rFonts w:cs="Arial"/>
          <w:b/>
          <w:bCs/>
          <w:sz w:val="28"/>
          <w:szCs w:val="28"/>
        </w:rPr>
      </w:pPr>
      <w:r w:rsidRPr="00227FA9">
        <w:rPr>
          <w:rFonts w:cs="Arial"/>
          <w:b/>
          <w:bCs/>
          <w:sz w:val="28"/>
          <w:szCs w:val="28"/>
        </w:rPr>
        <w:lastRenderedPageBreak/>
        <w:t>Smlouva o poskytnutí dotace</w:t>
      </w:r>
    </w:p>
    <w:p w:rsidR="006F51DC" w:rsidRPr="00227FA9" w:rsidRDefault="006F51DC" w:rsidP="006F51DC">
      <w:pPr>
        <w:spacing w:after="120"/>
        <w:jc w:val="center"/>
        <w:rPr>
          <w:rFonts w:cs="Arial"/>
          <w:i/>
          <w:sz w:val="22"/>
          <w:szCs w:val="22"/>
        </w:rPr>
      </w:pPr>
      <w:r w:rsidRPr="00227FA9">
        <w:rPr>
          <w:rFonts w:cs="Arial"/>
          <w:sz w:val="22"/>
          <w:szCs w:val="22"/>
        </w:rPr>
        <w:t>uzavřená v souladu s § 159 a násl. zákona č. 500/2004 Sb., správní řád, ve znění pozdějších právních předpisů, a se zákonem č. 250/2000 Sb., o rozpočtových pravidlech územních rozpočtů, ve znění pozdějších právních předpisů</w:t>
      </w:r>
    </w:p>
    <w:p w:rsidR="006F51DC" w:rsidRPr="00227FA9" w:rsidRDefault="006F51DC" w:rsidP="006F51DC">
      <w:pPr>
        <w:jc w:val="center"/>
        <w:outlineLvl w:val="0"/>
        <w:rPr>
          <w:rFonts w:cs="Arial"/>
          <w:b/>
          <w:bCs/>
          <w:sz w:val="28"/>
          <w:szCs w:val="28"/>
        </w:rPr>
      </w:pPr>
    </w:p>
    <w:p w:rsidR="006F51DC" w:rsidRPr="00227FA9" w:rsidRDefault="006F51DC" w:rsidP="006F51DC">
      <w:pPr>
        <w:jc w:val="both"/>
        <w:outlineLvl w:val="0"/>
        <w:rPr>
          <w:rFonts w:cs="Arial"/>
          <w:b/>
          <w:bCs/>
        </w:rPr>
      </w:pPr>
      <w:r w:rsidRPr="00227FA9">
        <w:rPr>
          <w:rFonts w:cs="Arial"/>
          <w:b/>
          <w:bCs/>
        </w:rPr>
        <w:t>Olomoucký kraj</w:t>
      </w:r>
    </w:p>
    <w:p w:rsidR="006F51DC" w:rsidRPr="00227FA9" w:rsidRDefault="006F51DC" w:rsidP="006F51DC">
      <w:pPr>
        <w:spacing w:after="120"/>
        <w:jc w:val="both"/>
        <w:outlineLvl w:val="0"/>
        <w:rPr>
          <w:rFonts w:cs="Arial"/>
        </w:rPr>
      </w:pPr>
      <w:r w:rsidRPr="00227FA9">
        <w:rPr>
          <w:rFonts w:cs="Arial"/>
        </w:rPr>
        <w:t>Jeremenkova 40a, 779 11 Olomouc</w:t>
      </w:r>
    </w:p>
    <w:p w:rsidR="006F51DC" w:rsidRPr="00227FA9" w:rsidRDefault="006F51DC" w:rsidP="006F51DC">
      <w:pPr>
        <w:spacing w:after="120"/>
        <w:jc w:val="both"/>
        <w:rPr>
          <w:rFonts w:cs="Arial"/>
        </w:rPr>
      </w:pPr>
      <w:r w:rsidRPr="00227FA9">
        <w:rPr>
          <w:rFonts w:cs="Arial"/>
        </w:rPr>
        <w:t>IČ: 60609460</w:t>
      </w:r>
    </w:p>
    <w:p w:rsidR="006F51DC" w:rsidRPr="00227FA9" w:rsidRDefault="006F51DC" w:rsidP="006F51DC">
      <w:pPr>
        <w:spacing w:after="120"/>
        <w:jc w:val="both"/>
        <w:rPr>
          <w:rFonts w:cs="Arial"/>
        </w:rPr>
      </w:pPr>
      <w:r w:rsidRPr="00227FA9">
        <w:rPr>
          <w:rFonts w:cs="Arial"/>
        </w:rPr>
        <w:t>DIČ: CZ60609460</w:t>
      </w:r>
    </w:p>
    <w:p w:rsidR="006F51DC" w:rsidRPr="00227FA9" w:rsidRDefault="006F51DC" w:rsidP="006F51DC">
      <w:pPr>
        <w:tabs>
          <w:tab w:val="left" w:pos="1418"/>
        </w:tabs>
        <w:spacing w:after="120"/>
        <w:jc w:val="both"/>
        <w:rPr>
          <w:rFonts w:cs="Arial"/>
        </w:rPr>
      </w:pPr>
      <w:r w:rsidRPr="00227FA9">
        <w:rPr>
          <w:rFonts w:cs="Arial"/>
        </w:rPr>
        <w:t>Zastoupený:</w:t>
      </w:r>
      <w:r w:rsidRPr="00227FA9">
        <w:rPr>
          <w:rFonts w:cs="Arial"/>
        </w:rPr>
        <w:tab/>
        <w:t xml:space="preserve">Ing. Janem Zahradníčkem, 2. náměstkem hejtmana Olomouckého </w:t>
      </w:r>
      <w:r w:rsidRPr="00227FA9">
        <w:rPr>
          <w:rFonts w:cs="Arial"/>
        </w:rPr>
        <w:tab/>
        <w:t>kraje, na základě pověření hejtmana ze dne od 8. 11. 2016</w:t>
      </w:r>
    </w:p>
    <w:p w:rsidR="006F51DC" w:rsidRPr="00227FA9" w:rsidRDefault="006F51DC" w:rsidP="006F51DC">
      <w:pPr>
        <w:spacing w:after="120"/>
        <w:jc w:val="both"/>
        <w:rPr>
          <w:rFonts w:cs="Arial"/>
        </w:rPr>
      </w:pPr>
      <w:r w:rsidRPr="00227FA9">
        <w:rPr>
          <w:rFonts w:cs="Arial"/>
        </w:rPr>
        <w:t>Bankovní spojení: 27-4228120277/0100</w:t>
      </w:r>
    </w:p>
    <w:p w:rsidR="006F51DC" w:rsidRPr="00227FA9" w:rsidRDefault="006F51DC" w:rsidP="006F51DC">
      <w:pPr>
        <w:spacing w:after="120"/>
        <w:jc w:val="both"/>
        <w:rPr>
          <w:rFonts w:cs="Arial"/>
        </w:rPr>
      </w:pPr>
      <w:r w:rsidRPr="00227FA9">
        <w:rPr>
          <w:rFonts w:cs="Arial"/>
        </w:rPr>
        <w:t>(dále jen „</w:t>
      </w:r>
      <w:r w:rsidRPr="00227FA9">
        <w:rPr>
          <w:rFonts w:cs="Arial"/>
          <w:b/>
          <w:bCs/>
        </w:rPr>
        <w:t>poskytovatel</w:t>
      </w:r>
      <w:r w:rsidRPr="00227FA9">
        <w:rPr>
          <w:rFonts w:cs="Arial"/>
          <w:bCs/>
        </w:rPr>
        <w:t>“</w:t>
      </w:r>
      <w:r w:rsidRPr="00227FA9">
        <w:rPr>
          <w:rFonts w:cs="Arial"/>
        </w:rPr>
        <w:t>)</w:t>
      </w:r>
    </w:p>
    <w:p w:rsidR="006F51DC" w:rsidRPr="00227FA9" w:rsidRDefault="006F51DC" w:rsidP="006F51DC">
      <w:pPr>
        <w:spacing w:after="120"/>
        <w:jc w:val="both"/>
        <w:rPr>
          <w:rFonts w:cs="Arial"/>
        </w:rPr>
      </w:pPr>
    </w:p>
    <w:p w:rsidR="006F51DC" w:rsidRPr="00227FA9" w:rsidRDefault="006F51DC" w:rsidP="006F51DC">
      <w:pPr>
        <w:jc w:val="both"/>
        <w:rPr>
          <w:rFonts w:cs="Arial"/>
          <w:b/>
        </w:rPr>
      </w:pPr>
      <w:r w:rsidRPr="00227FA9">
        <w:rPr>
          <w:rFonts w:cs="Arial"/>
          <w:b/>
        </w:rPr>
        <w:t>a</w:t>
      </w:r>
    </w:p>
    <w:p w:rsidR="006F51DC" w:rsidRPr="00227FA9" w:rsidRDefault="006F51DC" w:rsidP="006F51DC">
      <w:pPr>
        <w:spacing w:after="120"/>
        <w:jc w:val="both"/>
        <w:rPr>
          <w:rFonts w:cs="Arial"/>
          <w:b/>
        </w:rPr>
      </w:pPr>
    </w:p>
    <w:p w:rsidR="006F51DC" w:rsidRPr="00227FA9" w:rsidRDefault="006F51DC" w:rsidP="006F51DC">
      <w:pPr>
        <w:spacing w:after="120"/>
        <w:jc w:val="both"/>
        <w:outlineLvl w:val="0"/>
        <w:rPr>
          <w:rFonts w:cs="Arial"/>
          <w:b/>
          <w:bCs/>
        </w:rPr>
      </w:pPr>
      <w:r w:rsidRPr="00227FA9">
        <w:rPr>
          <w:rFonts w:cs="Arial"/>
          <w:b/>
          <w:bCs/>
        </w:rPr>
        <w:t>Statutární město Prostějov</w:t>
      </w:r>
    </w:p>
    <w:p w:rsidR="006F51DC" w:rsidRPr="00227FA9" w:rsidRDefault="006F51DC" w:rsidP="006F51DC">
      <w:pPr>
        <w:spacing w:after="120"/>
        <w:jc w:val="both"/>
        <w:outlineLvl w:val="0"/>
        <w:rPr>
          <w:rFonts w:cs="Arial"/>
          <w:bCs/>
        </w:rPr>
      </w:pPr>
      <w:r w:rsidRPr="00227FA9">
        <w:rPr>
          <w:rFonts w:cs="Arial"/>
          <w:bCs/>
        </w:rPr>
        <w:t>nám. T. G. Masaryka 130/14, 796 01 Prostějov</w:t>
      </w:r>
    </w:p>
    <w:p w:rsidR="006F51DC" w:rsidRPr="00227FA9" w:rsidRDefault="006F51DC" w:rsidP="006F51DC">
      <w:pPr>
        <w:spacing w:after="120"/>
        <w:jc w:val="both"/>
        <w:outlineLvl w:val="0"/>
        <w:rPr>
          <w:rFonts w:cs="Arial"/>
          <w:bCs/>
        </w:rPr>
      </w:pPr>
      <w:r w:rsidRPr="00227FA9">
        <w:rPr>
          <w:rFonts w:cs="Arial"/>
          <w:bCs/>
        </w:rPr>
        <w:t>IČ: 00288659</w:t>
      </w:r>
    </w:p>
    <w:p w:rsidR="006F51DC" w:rsidRPr="00227FA9" w:rsidRDefault="006F51DC" w:rsidP="006F51DC">
      <w:pPr>
        <w:spacing w:after="120"/>
        <w:jc w:val="both"/>
        <w:outlineLvl w:val="0"/>
        <w:rPr>
          <w:rFonts w:cs="Arial"/>
          <w:bCs/>
        </w:rPr>
      </w:pPr>
      <w:r w:rsidRPr="00227FA9">
        <w:rPr>
          <w:rFonts w:cs="Arial"/>
          <w:bCs/>
        </w:rPr>
        <w:t>Zastoupené: RNDr. Alenou Raškovou, primátorkou</w:t>
      </w:r>
    </w:p>
    <w:p w:rsidR="006F51DC" w:rsidRPr="00227FA9" w:rsidRDefault="006F51DC" w:rsidP="006F51DC">
      <w:pPr>
        <w:spacing w:after="120"/>
        <w:jc w:val="both"/>
        <w:rPr>
          <w:rFonts w:cs="Arial"/>
        </w:rPr>
      </w:pPr>
      <w:r w:rsidRPr="00227FA9">
        <w:rPr>
          <w:rFonts w:cs="Arial"/>
        </w:rPr>
        <w:t>Bankovní spojení: 94-28228701/0710</w:t>
      </w:r>
    </w:p>
    <w:p w:rsidR="006F51DC" w:rsidRPr="00227FA9" w:rsidRDefault="006F51DC" w:rsidP="006F51DC">
      <w:pPr>
        <w:spacing w:after="120"/>
        <w:jc w:val="both"/>
        <w:rPr>
          <w:rFonts w:cs="Arial"/>
        </w:rPr>
      </w:pPr>
      <w:r w:rsidRPr="00227FA9">
        <w:rPr>
          <w:rFonts w:cs="Arial"/>
        </w:rPr>
        <w:t>(dále jen „</w:t>
      </w:r>
      <w:r w:rsidRPr="00227FA9">
        <w:rPr>
          <w:rFonts w:cs="Arial"/>
          <w:b/>
          <w:bCs/>
        </w:rPr>
        <w:t>příjemce</w:t>
      </w:r>
      <w:r w:rsidRPr="00227FA9">
        <w:rPr>
          <w:rFonts w:cs="Arial"/>
          <w:bCs/>
        </w:rPr>
        <w:t>“</w:t>
      </w:r>
      <w:r w:rsidRPr="00227FA9">
        <w:rPr>
          <w:rFonts w:cs="Arial"/>
        </w:rPr>
        <w:t>)</w:t>
      </w:r>
    </w:p>
    <w:p w:rsidR="006F51DC" w:rsidRPr="00227FA9" w:rsidRDefault="006F51DC" w:rsidP="006F51DC">
      <w:pPr>
        <w:spacing w:after="120"/>
        <w:jc w:val="both"/>
        <w:rPr>
          <w:rFonts w:cs="Arial"/>
        </w:rPr>
      </w:pPr>
    </w:p>
    <w:p w:rsidR="006F51DC" w:rsidRPr="00227FA9" w:rsidRDefault="006F51DC" w:rsidP="006F51DC">
      <w:pPr>
        <w:spacing w:after="120"/>
        <w:jc w:val="both"/>
        <w:rPr>
          <w:rFonts w:cs="Arial"/>
        </w:rPr>
      </w:pPr>
      <w:r w:rsidRPr="00227FA9">
        <w:rPr>
          <w:rFonts w:cs="Arial"/>
        </w:rPr>
        <w:t>oba dále společně jako „smluvní strany“</w:t>
      </w:r>
    </w:p>
    <w:p w:rsidR="006F51DC" w:rsidRPr="00227FA9" w:rsidRDefault="006F51DC" w:rsidP="006F51DC">
      <w:pPr>
        <w:spacing w:after="120"/>
        <w:jc w:val="both"/>
        <w:rPr>
          <w:rFonts w:cs="Arial"/>
        </w:rPr>
      </w:pPr>
    </w:p>
    <w:p w:rsidR="006F51DC" w:rsidRPr="00227FA9" w:rsidRDefault="006F51DC" w:rsidP="006F51DC">
      <w:pPr>
        <w:snapToGrid w:val="0"/>
        <w:spacing w:before="120" w:after="120"/>
        <w:jc w:val="center"/>
        <w:rPr>
          <w:rFonts w:cs="Arial"/>
          <w:b/>
          <w:bCs/>
        </w:rPr>
      </w:pPr>
      <w:r w:rsidRPr="00227FA9">
        <w:rPr>
          <w:rFonts w:cs="Arial"/>
          <w:b/>
          <w:bCs/>
        </w:rPr>
        <w:t>uzavírají níže uvedeného dne, měsíce a roku</w:t>
      </w:r>
    </w:p>
    <w:p w:rsidR="006F51DC" w:rsidRPr="00227FA9" w:rsidRDefault="006F51DC" w:rsidP="006F51DC">
      <w:pPr>
        <w:snapToGrid w:val="0"/>
        <w:spacing w:before="120" w:after="120"/>
        <w:jc w:val="center"/>
        <w:rPr>
          <w:rFonts w:cs="Arial"/>
          <w:b/>
          <w:bCs/>
        </w:rPr>
      </w:pPr>
      <w:r w:rsidRPr="00227FA9">
        <w:rPr>
          <w:rFonts w:cs="Arial"/>
          <w:b/>
          <w:bCs/>
        </w:rPr>
        <w:t>tuto smlouvu o poskytnutí dotace:</w:t>
      </w:r>
    </w:p>
    <w:p w:rsidR="006F51DC" w:rsidRPr="00227FA9" w:rsidRDefault="006F51DC" w:rsidP="006F51DC">
      <w:pPr>
        <w:snapToGrid w:val="0"/>
        <w:spacing w:before="120" w:after="120"/>
        <w:jc w:val="center"/>
        <w:rPr>
          <w:rFonts w:cs="Arial"/>
          <w:b/>
          <w:bCs/>
        </w:rPr>
      </w:pPr>
    </w:p>
    <w:p w:rsidR="006F51DC" w:rsidRPr="00227FA9" w:rsidRDefault="006F51DC" w:rsidP="006F51DC">
      <w:pPr>
        <w:spacing w:before="360" w:after="360"/>
        <w:jc w:val="center"/>
        <w:rPr>
          <w:rFonts w:cs="Arial"/>
          <w:b/>
          <w:bCs/>
        </w:rPr>
      </w:pPr>
      <w:r w:rsidRPr="00227FA9">
        <w:rPr>
          <w:rFonts w:cs="Arial"/>
          <w:b/>
          <w:bCs/>
        </w:rPr>
        <w:t>I.</w:t>
      </w:r>
    </w:p>
    <w:p w:rsidR="006F51DC" w:rsidRPr="00227FA9" w:rsidRDefault="006F51DC" w:rsidP="006F51DC">
      <w:pPr>
        <w:numPr>
          <w:ilvl w:val="0"/>
          <w:numId w:val="2"/>
        </w:numPr>
        <w:spacing w:after="120"/>
        <w:jc w:val="both"/>
        <w:rPr>
          <w:rFonts w:cs="Arial"/>
        </w:rPr>
      </w:pPr>
      <w:r w:rsidRPr="00227FA9">
        <w:rPr>
          <w:rFonts w:cs="Arial"/>
        </w:rPr>
        <w:t xml:space="preserve">Poskytovatel se na základě této smlouvy zavazuje poskytnout příjemci dotaci ve výši </w:t>
      </w:r>
      <w:r w:rsidRPr="00227FA9">
        <w:rPr>
          <w:rFonts w:cs="Arial"/>
          <w:b/>
        </w:rPr>
        <w:t>1 872 795 Kč</w:t>
      </w:r>
      <w:r w:rsidRPr="00227FA9">
        <w:rPr>
          <w:rFonts w:cs="Arial"/>
        </w:rPr>
        <w:t xml:space="preserve">, slovy: jeden milion osm set sedmdesát dva tisíc sedm set devadesát pět korun českých (dále jen „dotace“) za </w:t>
      </w:r>
      <w:r w:rsidRPr="00227FA9">
        <w:rPr>
          <w:rFonts w:eastAsiaTheme="minorHAnsi" w:cs="Arial"/>
          <w:lang w:eastAsia="en-US"/>
        </w:rPr>
        <w:t>účelem podpory zvyšování bezpečnosti cyklistické dopravy na území Olomouckého kraje</w:t>
      </w:r>
      <w:r w:rsidRPr="00227FA9">
        <w:rPr>
          <w:rFonts w:cs="Arial"/>
        </w:rPr>
        <w:t>.</w:t>
      </w:r>
    </w:p>
    <w:p w:rsidR="006F51DC" w:rsidRPr="00227FA9" w:rsidRDefault="006F51DC" w:rsidP="006F51DC">
      <w:pPr>
        <w:numPr>
          <w:ilvl w:val="0"/>
          <w:numId w:val="2"/>
        </w:numPr>
        <w:spacing w:after="120"/>
        <w:jc w:val="both"/>
        <w:rPr>
          <w:rFonts w:cs="Arial"/>
        </w:rPr>
      </w:pPr>
      <w:r w:rsidRPr="00227FA9">
        <w:rPr>
          <w:rFonts w:cs="Arial"/>
        </w:rPr>
        <w:t>Účelem poskytnutí dotace je</w:t>
      </w:r>
      <w:r w:rsidRPr="00227FA9">
        <w:rPr>
          <w:rFonts w:cs="Arial"/>
          <w:b/>
          <w:bCs/>
          <w:color w:val="000000"/>
        </w:rPr>
        <w:t xml:space="preserve"> </w:t>
      </w:r>
      <w:r w:rsidRPr="00227FA9">
        <w:rPr>
          <w:rFonts w:cs="Arial"/>
        </w:rPr>
        <w:t xml:space="preserve">částečná úhrada uznatelných výdajů na projekt </w:t>
      </w:r>
      <w:r w:rsidRPr="00227FA9">
        <w:rPr>
          <w:rFonts w:cs="Arial"/>
          <w:b/>
        </w:rPr>
        <w:t xml:space="preserve">Cyklistická stezka Kostelecká v Prostějově, I. a II. etapa </w:t>
      </w:r>
      <w:r w:rsidRPr="00227FA9">
        <w:rPr>
          <w:rFonts w:cs="Arial"/>
        </w:rPr>
        <w:t>dle předložené projektové dokumentace (dále také „akce“).</w:t>
      </w:r>
    </w:p>
    <w:p w:rsidR="006F51DC" w:rsidRPr="00227FA9" w:rsidRDefault="006F51DC" w:rsidP="006F51DC">
      <w:pPr>
        <w:numPr>
          <w:ilvl w:val="0"/>
          <w:numId w:val="2"/>
        </w:numPr>
        <w:spacing w:after="120"/>
        <w:jc w:val="both"/>
        <w:rPr>
          <w:rFonts w:cs="Arial"/>
        </w:rPr>
      </w:pPr>
      <w:r w:rsidRPr="00227FA9">
        <w:rPr>
          <w:rFonts w:cs="Arial"/>
        </w:rPr>
        <w:t>Dotace bude poskytnuta převodem na bankovní účet příjemce uvedený v záhlaví této smlouvy do 21 dnů ode dne nabytí účinnosti této smlouvy</w:t>
      </w:r>
      <w:r w:rsidRPr="00227FA9">
        <w:rPr>
          <w:rFonts w:cs="Arial"/>
          <w:i/>
          <w:iCs/>
        </w:rPr>
        <w:t>.</w:t>
      </w:r>
      <w:r w:rsidRPr="00227FA9">
        <w:rPr>
          <w:rFonts w:cs="Arial"/>
        </w:rPr>
        <w:t xml:space="preserve"> Za den </w:t>
      </w:r>
      <w:r w:rsidRPr="00227FA9">
        <w:rPr>
          <w:rFonts w:cs="Arial"/>
        </w:rPr>
        <w:lastRenderedPageBreak/>
        <w:t>poskytnutí dotace se pro účely této smlouvy považuje den odepsání finančních prostředků z účtu poskytovatele ve prospěch účtu příjemce.</w:t>
      </w:r>
    </w:p>
    <w:p w:rsidR="006F51DC" w:rsidRPr="00227FA9" w:rsidRDefault="006F51DC" w:rsidP="006F51DC">
      <w:pPr>
        <w:numPr>
          <w:ilvl w:val="0"/>
          <w:numId w:val="2"/>
        </w:numPr>
        <w:spacing w:after="120"/>
        <w:jc w:val="both"/>
        <w:rPr>
          <w:rFonts w:cs="Arial"/>
          <w:b/>
        </w:rPr>
      </w:pPr>
      <w:r w:rsidRPr="00227FA9">
        <w:rPr>
          <w:rFonts w:cs="Arial"/>
        </w:rPr>
        <w:t>Dotace se poskytuje na účel stanovený v čl. I odst. 2 této smlouvy jako dotace investiční</w:t>
      </w:r>
      <w:r w:rsidRPr="00227FA9">
        <w:rPr>
          <w:rFonts w:cs="Arial"/>
          <w:i/>
          <w:iCs/>
        </w:rPr>
        <w:t>.</w:t>
      </w:r>
    </w:p>
    <w:p w:rsidR="006F51DC" w:rsidRPr="00227FA9" w:rsidRDefault="006F51DC" w:rsidP="006F51DC">
      <w:pPr>
        <w:spacing w:after="120"/>
        <w:ind w:left="567"/>
        <w:jc w:val="both"/>
        <w:rPr>
          <w:rFonts w:cs="Arial"/>
        </w:rPr>
      </w:pPr>
      <w:r w:rsidRPr="00227FA9">
        <w:rPr>
          <w:rFonts w:cs="Arial"/>
        </w:rPr>
        <w:t xml:space="preserve">Pro účely této smlouvy se investiční dotací rozumí dotace, která musí být použita na úhradu výdajů spojených s pořízením hmotného majetku dle § 26 odst. 2 zákona č. 586/1992 Sb., o daních z příjmů, ve znění pozdějších předpisů (dále jen „cit. </w:t>
      </w:r>
      <w:proofErr w:type="gramStart"/>
      <w:r w:rsidRPr="00227FA9">
        <w:rPr>
          <w:rFonts w:cs="Arial"/>
        </w:rPr>
        <w:t>zákona</w:t>
      </w:r>
      <w:proofErr w:type="gramEnd"/>
      <w:r w:rsidRPr="00227FA9">
        <w:rPr>
          <w:rFonts w:cs="Arial"/>
        </w:rPr>
        <w:t>“), výdajů spojených s pořízením nehmotného majetku dle § 32a odst. 1 a 2 cit. zákona nebo výdajů spojených s technickým zhodnocením, rekonstrukcí a modernizací ve smyslu § 33 cit. zákona.</w:t>
      </w:r>
    </w:p>
    <w:p w:rsidR="006F51DC" w:rsidRPr="00227FA9" w:rsidRDefault="006F51DC" w:rsidP="006F51DC">
      <w:pPr>
        <w:spacing w:after="120"/>
        <w:ind w:left="851" w:hanging="851"/>
        <w:jc w:val="both"/>
        <w:rPr>
          <w:rFonts w:cs="Arial"/>
        </w:rPr>
      </w:pPr>
    </w:p>
    <w:p w:rsidR="006F51DC" w:rsidRPr="00227FA9" w:rsidRDefault="006F51DC" w:rsidP="006F51DC">
      <w:pPr>
        <w:spacing w:after="120"/>
        <w:ind w:left="851" w:hanging="851"/>
        <w:jc w:val="both"/>
        <w:rPr>
          <w:rFonts w:cs="Arial"/>
        </w:rPr>
      </w:pPr>
    </w:p>
    <w:p w:rsidR="006F51DC" w:rsidRPr="00227FA9" w:rsidRDefault="006F51DC" w:rsidP="006F51DC">
      <w:pPr>
        <w:keepNext/>
        <w:spacing w:before="360" w:after="360"/>
        <w:jc w:val="center"/>
        <w:outlineLvl w:val="0"/>
        <w:rPr>
          <w:rFonts w:cs="Arial"/>
          <w:b/>
          <w:bCs/>
        </w:rPr>
      </w:pPr>
      <w:r w:rsidRPr="00227FA9">
        <w:rPr>
          <w:rFonts w:cs="Arial"/>
          <w:b/>
          <w:bCs/>
        </w:rPr>
        <w:t>II.</w:t>
      </w:r>
    </w:p>
    <w:p w:rsidR="006F51DC" w:rsidRPr="00227FA9" w:rsidRDefault="006F51DC" w:rsidP="006F51DC">
      <w:pPr>
        <w:numPr>
          <w:ilvl w:val="0"/>
          <w:numId w:val="5"/>
        </w:numPr>
        <w:tabs>
          <w:tab w:val="left" w:pos="8100"/>
        </w:tabs>
        <w:spacing w:after="120"/>
        <w:jc w:val="both"/>
        <w:rPr>
          <w:rFonts w:cs="Arial"/>
          <w:iCs/>
        </w:rPr>
      </w:pPr>
      <w:r w:rsidRPr="00227FA9">
        <w:rPr>
          <w:rFonts w:cs="Arial"/>
        </w:rPr>
        <w:t>Příjemce dotaci přijímá a zavazuje se ji použít výlučně v souladu s účelem poskytnutí dotace dle čl. I odst. 2 a 4 této smlouvy, v souladu s podmínkami stanovenými v této smlouvě a v souladu s pravidly Dotačního programu Podpora výstavby a oprav cyklostezek</w:t>
      </w:r>
      <w:r w:rsidRPr="00227FA9">
        <w:rPr>
          <w:rFonts w:cs="Arial"/>
          <w:iCs/>
        </w:rPr>
        <w:t xml:space="preserve"> (dále také jen „Pravidla“). </w:t>
      </w:r>
      <w:r w:rsidRPr="00227FA9">
        <w:rPr>
          <w:rFonts w:cs="Arial"/>
        </w:rPr>
        <w:t>Dotace musí být použita hospodárně. Příjemce je oprávněn dotaci použít pouze na uznatelné výdaje akce.</w:t>
      </w:r>
    </w:p>
    <w:p w:rsidR="006F51DC" w:rsidRPr="00227FA9" w:rsidRDefault="006F51DC" w:rsidP="006F51DC">
      <w:pPr>
        <w:tabs>
          <w:tab w:val="left" w:pos="8100"/>
        </w:tabs>
        <w:spacing w:after="120"/>
        <w:ind w:left="567"/>
        <w:jc w:val="both"/>
        <w:rPr>
          <w:rFonts w:cs="Arial"/>
          <w:iCs/>
        </w:rPr>
      </w:pPr>
      <w:r w:rsidRPr="00227FA9">
        <w:rPr>
          <w:rFonts w:cs="Arial"/>
          <w:iCs/>
        </w:rPr>
        <w:t xml:space="preserve">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akce, na kterou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 </w:t>
      </w:r>
    </w:p>
    <w:p w:rsidR="006F51DC" w:rsidRPr="00227FA9" w:rsidRDefault="006F51DC" w:rsidP="006F51DC">
      <w:pPr>
        <w:tabs>
          <w:tab w:val="left" w:pos="8100"/>
        </w:tabs>
        <w:spacing w:after="120"/>
        <w:ind w:left="567"/>
        <w:jc w:val="both"/>
        <w:rPr>
          <w:rFonts w:cs="Arial"/>
          <w:iCs/>
        </w:rPr>
      </w:pPr>
      <w:r w:rsidRPr="00227FA9">
        <w:rPr>
          <w:rFonts w:cs="Arial"/>
          <w:iCs/>
        </w:rPr>
        <w:t xml:space="preserve">V případě, že se příjemce stane plátcem DPH v průběhu čerpání dotace </w:t>
      </w:r>
      <w:r w:rsidRPr="00227FA9">
        <w:rPr>
          <w:rFonts w:cs="Arial"/>
          <w:iCs/>
        </w:rPr>
        <w:br/>
        <w:t>a jeho právo uplatnit odpočet DPH při registraci podle § 79 ZDPH se vztahuje na zdanitelná plnění hrazená včetně příslušné DPH z dotace, je příjemce povinen snížit výši dosud čerpané dotace o výši daně z přidané hodnoty, kterou je příjemce oprávněn v souladu § 79 ZDPH uplatnit v prvním daňovém přiznání po registraci k DPH.</w:t>
      </w:r>
    </w:p>
    <w:p w:rsidR="006F51DC" w:rsidRPr="00227FA9" w:rsidRDefault="006F51DC" w:rsidP="006F51DC">
      <w:pPr>
        <w:tabs>
          <w:tab w:val="left" w:pos="8100"/>
        </w:tabs>
        <w:spacing w:after="120"/>
        <w:ind w:left="567"/>
        <w:jc w:val="both"/>
        <w:rPr>
          <w:rFonts w:cs="Arial"/>
          <w:iCs/>
        </w:rPr>
      </w:pPr>
      <w:r w:rsidRPr="00227FA9">
        <w:rPr>
          <w:rFonts w:cs="Arial"/>
          <w:iCs/>
        </w:rPr>
        <w:t>V případě, že dojde k registraci příjemce k DPH a příjemce při registraci podle § 79 ZDPH je oprávněn až po vyúčtování dotace uplatnit nárok na odpočet DPH, jež byla uhrazena z dotace, je příjemce povinen vrátit poskytovateli částku ve výši nároku odpočtu DPH, který byl čerpán jako uznatelný výdaj.</w:t>
      </w:r>
    </w:p>
    <w:p w:rsidR="006F51DC" w:rsidRPr="00227FA9" w:rsidRDefault="006F51DC" w:rsidP="006F51DC">
      <w:pPr>
        <w:tabs>
          <w:tab w:val="left" w:pos="8100"/>
        </w:tabs>
        <w:spacing w:after="120"/>
        <w:ind w:left="567"/>
        <w:jc w:val="both"/>
        <w:rPr>
          <w:rFonts w:cs="Arial"/>
          <w:iCs/>
        </w:rPr>
      </w:pPr>
      <w:r w:rsidRPr="00227FA9">
        <w:rPr>
          <w:rFonts w:cs="Arial"/>
          <w:iCs/>
        </w:rPr>
        <w:t xml:space="preserve">Pokud má příjemce (plátce daně) ve shodě s opravou odpočtu podle § 75 ZDPH a úpravou odpočtu podle § 78 až 78c ZDPH právo zvýšit ve lhůtě </w:t>
      </w:r>
      <w:r w:rsidRPr="00227FA9">
        <w:rPr>
          <w:rFonts w:cs="Arial"/>
          <w:iCs/>
        </w:rPr>
        <w:lastRenderedPageBreak/>
        <w:t>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p>
    <w:p w:rsidR="006F51DC" w:rsidRPr="00227FA9" w:rsidRDefault="006F51DC" w:rsidP="006F51DC">
      <w:pPr>
        <w:spacing w:after="120"/>
        <w:ind w:left="567"/>
        <w:jc w:val="both"/>
        <w:rPr>
          <w:rFonts w:cs="Arial"/>
          <w:i/>
          <w:iCs/>
          <w:color w:val="0000FF"/>
        </w:rPr>
      </w:pPr>
      <w:r w:rsidRPr="00227FA9">
        <w:rPr>
          <w:rFonts w:cs="Arial"/>
          <w:iCs/>
        </w:rPr>
        <w:t xml:space="preserve">Nevrátí-li příjemce takovou část dotace v této lhůtě, dopustí se porušení rozpočtové kázně ve smyslu ust. § 22 zákona č. 250/2000 Sb., o rozpočtových pravidlech územních rozpočtů, ve znění pozdějších předpisů. </w:t>
      </w:r>
    </w:p>
    <w:p w:rsidR="006F51DC" w:rsidRPr="00227FA9" w:rsidRDefault="006F51DC" w:rsidP="006F51DC">
      <w:pPr>
        <w:spacing w:after="120"/>
        <w:ind w:left="567"/>
        <w:jc w:val="both"/>
        <w:rPr>
          <w:rFonts w:cs="Arial"/>
          <w:iCs/>
        </w:rPr>
      </w:pPr>
      <w:r w:rsidRPr="00227FA9">
        <w:rPr>
          <w:rFonts w:cs="Arial"/>
          <w:iCs/>
        </w:rPr>
        <w:t>Dotaci nelze rovněž použít na úhradu ostatních daní.</w:t>
      </w:r>
    </w:p>
    <w:p w:rsidR="006F51DC" w:rsidRPr="00227FA9" w:rsidRDefault="006F51DC" w:rsidP="006F51DC">
      <w:pPr>
        <w:spacing w:after="120"/>
        <w:ind w:left="567"/>
        <w:jc w:val="both"/>
        <w:rPr>
          <w:rFonts w:cs="Arial"/>
          <w:iCs/>
        </w:rPr>
      </w:pPr>
      <w:r w:rsidRPr="00227FA9">
        <w:rPr>
          <w:rFonts w:cs="Arial"/>
        </w:rPr>
        <w:t xml:space="preserve">Příjemce nesmí </w:t>
      </w:r>
      <w:r w:rsidRPr="00227FA9">
        <w:rPr>
          <w:rFonts w:cs="Arial"/>
          <w:iCs/>
        </w:rPr>
        <w:t>dotaci</w:t>
      </w:r>
      <w:r w:rsidRPr="00227FA9">
        <w:rPr>
          <w:rFonts w:cs="Arial"/>
        </w:rPr>
        <w:t xml:space="preserve"> použít zejména na neuznatelné výdaje uvedené v odstavci 9.4 Pravidel</w:t>
      </w:r>
      <w:r w:rsidRPr="00227FA9">
        <w:rPr>
          <w:rFonts w:cs="Arial"/>
          <w:iCs/>
        </w:rPr>
        <w:t>.</w:t>
      </w:r>
    </w:p>
    <w:p w:rsidR="006F51DC" w:rsidRPr="00227FA9" w:rsidRDefault="006F51DC" w:rsidP="006F51DC">
      <w:pPr>
        <w:spacing w:after="120"/>
        <w:ind w:left="567"/>
        <w:jc w:val="both"/>
        <w:rPr>
          <w:rFonts w:cs="Arial"/>
        </w:rPr>
      </w:pPr>
      <w:r w:rsidRPr="00227FA9">
        <w:rPr>
          <w:rFonts w:cs="Arial"/>
        </w:rPr>
        <w:t>Bez předchozího písemného souhlasu poskytovatele nesmí příjemce dotaci nebo její část poskytnout třetí osobě, není-li touto smlouvou stanoveno jinak.</w:t>
      </w:r>
    </w:p>
    <w:p w:rsidR="006F51DC" w:rsidRPr="00227FA9" w:rsidRDefault="006F51DC" w:rsidP="006F51DC">
      <w:pPr>
        <w:spacing w:after="120"/>
        <w:ind w:left="567"/>
        <w:jc w:val="both"/>
        <w:rPr>
          <w:rFonts w:cs="Arial"/>
          <w:i/>
          <w:color w:val="0000FF"/>
        </w:rPr>
      </w:pPr>
      <w:r w:rsidRPr="00227FA9">
        <w:rPr>
          <w:rFonts w:cs="Arial"/>
        </w:rPr>
        <w:t>Příjemce je povinen vést dotaci ve svém účetnictví odděleně.</w:t>
      </w:r>
    </w:p>
    <w:p w:rsidR="006F51DC" w:rsidRPr="00227FA9" w:rsidRDefault="006F51DC" w:rsidP="006F51DC">
      <w:pPr>
        <w:numPr>
          <w:ilvl w:val="0"/>
          <w:numId w:val="5"/>
        </w:numPr>
        <w:spacing w:after="120"/>
        <w:jc w:val="both"/>
        <w:rPr>
          <w:rFonts w:cs="Arial"/>
          <w:i/>
          <w:iCs/>
        </w:rPr>
      </w:pPr>
      <w:r w:rsidRPr="00227FA9">
        <w:rPr>
          <w:rFonts w:cs="Arial"/>
        </w:rPr>
        <w:t xml:space="preserve">Příjemce je povinen použít poskytnutou dotaci nejpozději do </w:t>
      </w:r>
      <w:r w:rsidRPr="00227FA9">
        <w:rPr>
          <w:rFonts w:cs="Arial"/>
          <w:b/>
        </w:rPr>
        <w:t>31. 12. 2017.</w:t>
      </w:r>
      <w:r w:rsidRPr="00227FA9">
        <w:rPr>
          <w:rFonts w:cs="Arial"/>
          <w:i/>
          <w:iCs/>
        </w:rPr>
        <w:t xml:space="preserve"> </w:t>
      </w:r>
    </w:p>
    <w:p w:rsidR="006F51DC" w:rsidRPr="00227FA9" w:rsidRDefault="006F51DC" w:rsidP="006F51DC">
      <w:pPr>
        <w:spacing w:after="120"/>
        <w:ind w:left="567"/>
        <w:jc w:val="both"/>
        <w:rPr>
          <w:rFonts w:cs="Arial"/>
          <w:i/>
          <w:iCs/>
        </w:rPr>
      </w:pPr>
      <w:r w:rsidRPr="00227FA9">
        <w:rPr>
          <w:rFonts w:cs="Arial"/>
          <w:iCs/>
        </w:rPr>
        <w:t>Příjemce je oprávněn použít dotaci také na úhradu výdajů vynaložených příjemcem v souladu s účelem poskytnutí dotace dle čl. I odst. 2 a 4 této smlouvy a podmínkami použití dotace dle čl. II odst. 1 této smlouvy v období od 1. 1. 2017 do uzavření této smlouvy.</w:t>
      </w:r>
    </w:p>
    <w:p w:rsidR="006F51DC" w:rsidRPr="00227FA9" w:rsidRDefault="006F51DC" w:rsidP="006F51DC">
      <w:pPr>
        <w:spacing w:after="120"/>
        <w:ind w:left="567"/>
        <w:jc w:val="both"/>
        <w:rPr>
          <w:rFonts w:eastAsiaTheme="minorHAnsi" w:cs="Arial"/>
          <w:lang w:eastAsia="en-US"/>
        </w:rPr>
      </w:pPr>
      <w:r w:rsidRPr="00227FA9">
        <w:rPr>
          <w:rFonts w:cs="Arial"/>
        </w:rPr>
        <w:t xml:space="preserve">Celkové předpokládané uznatelné výdaje na účel uvedený v čl. I odst. 2 a 4 této smlouvy činí 3 745 590,33 Kč (slovy: tři miliony sedm set čtyřicet pět tisíc pět set devadesát korun českých třicet tři haléřů). Příjemce je povinen na tento účel vynaložit 50 % z vlastních a jiných zdrojů. Budou-li celkové skutečně vynaložené uznatelné výdaje nižší než celkové předpokládané uznatelné výdaje, je příjemce povinen </w:t>
      </w:r>
      <w:r w:rsidRPr="00227FA9">
        <w:rPr>
          <w:rFonts w:eastAsiaTheme="minorHAnsi" w:cs="Arial"/>
          <w:lang w:eastAsia="en-US"/>
        </w:rPr>
        <w:t xml:space="preserve">v rámci vyúčtování dotace vrátit poskytovateli část dotace tak, aby její výše odpovídala 50 % celkových skutečně vynaložených uznatelných výdajů na účel dle čl. I odst. 2 a 4 této smlouvy. </w:t>
      </w:r>
      <w:r w:rsidRPr="00227FA9">
        <w:rPr>
          <w:rFonts w:cs="Arial"/>
        </w:rPr>
        <w:t>Uznatelné výdaje z vlastních a jiných zdrojů dle tohoto ustanovení je příjemce povinen vynaložit nejpozději ve stejném termínu (lhůtě), jaký je v tomto čl. II odst. 2 stanoven pro použití dotace.</w:t>
      </w:r>
    </w:p>
    <w:p w:rsidR="006F51DC" w:rsidRPr="00227FA9" w:rsidRDefault="006F51DC" w:rsidP="006F51DC">
      <w:pPr>
        <w:numPr>
          <w:ilvl w:val="0"/>
          <w:numId w:val="5"/>
        </w:numPr>
        <w:spacing w:after="120"/>
        <w:jc w:val="both"/>
        <w:rPr>
          <w:rFonts w:cs="Arial"/>
        </w:rPr>
      </w:pPr>
      <w:r w:rsidRPr="00227FA9">
        <w:rPr>
          <w:rFonts w:cs="Arial"/>
        </w:rPr>
        <w:t>Příjemce je povinen umožnit poskytovateli provedení kontroly dodržení účelu a podmínek použití poskytnuté dotace. Při této kontrole je příjemce povinen vyvíjet veškerou poskytovatelem požadovanou součinnost.</w:t>
      </w:r>
    </w:p>
    <w:p w:rsidR="006F51DC" w:rsidRPr="00227FA9" w:rsidRDefault="006F51DC" w:rsidP="006F51DC">
      <w:pPr>
        <w:numPr>
          <w:ilvl w:val="0"/>
          <w:numId w:val="5"/>
        </w:numPr>
        <w:tabs>
          <w:tab w:val="left" w:pos="540"/>
        </w:tabs>
        <w:spacing w:after="120"/>
        <w:jc w:val="both"/>
        <w:rPr>
          <w:rFonts w:cs="Arial"/>
        </w:rPr>
      </w:pPr>
      <w:r w:rsidRPr="00227FA9">
        <w:rPr>
          <w:rFonts w:cs="Arial"/>
        </w:rPr>
        <w:t xml:space="preserve">Příjemce je povinen nejpozději do </w:t>
      </w:r>
      <w:r w:rsidRPr="00227FA9">
        <w:rPr>
          <w:rFonts w:cs="Arial"/>
          <w:b/>
        </w:rPr>
        <w:t>31. 1. 2018</w:t>
      </w:r>
      <w:r w:rsidRPr="00227FA9">
        <w:rPr>
          <w:rFonts w:cs="Arial"/>
        </w:rPr>
        <w:t xml:space="preserve"> předložit poskytovateli vyúčtování poskytnuté dotace (dále jen „vyúčtování“).</w:t>
      </w:r>
    </w:p>
    <w:p w:rsidR="006F51DC" w:rsidRPr="00227FA9" w:rsidRDefault="006F51DC" w:rsidP="006F51DC">
      <w:pPr>
        <w:tabs>
          <w:tab w:val="left" w:pos="540"/>
        </w:tabs>
        <w:spacing w:after="120"/>
        <w:ind w:left="540"/>
        <w:jc w:val="both"/>
        <w:rPr>
          <w:rFonts w:cs="Arial"/>
        </w:rPr>
      </w:pPr>
      <w:r w:rsidRPr="00227FA9">
        <w:rPr>
          <w:rFonts w:cs="Arial"/>
        </w:rPr>
        <w:t>Vyúčtování musí obsahovat:</w:t>
      </w:r>
    </w:p>
    <w:p w:rsidR="006F51DC" w:rsidRPr="00227FA9" w:rsidRDefault="006F51DC" w:rsidP="006F51DC">
      <w:pPr>
        <w:spacing w:after="120"/>
        <w:ind w:left="1287" w:hanging="720"/>
        <w:jc w:val="both"/>
        <w:rPr>
          <w:rFonts w:cs="Arial"/>
        </w:rPr>
      </w:pPr>
      <w:proofErr w:type="gramStart"/>
      <w:r w:rsidRPr="00227FA9">
        <w:rPr>
          <w:rFonts w:cs="Arial"/>
        </w:rPr>
        <w:t>4.1</w:t>
      </w:r>
      <w:proofErr w:type="gramEnd"/>
      <w:r w:rsidRPr="00227FA9">
        <w:rPr>
          <w:rFonts w:cs="Arial"/>
        </w:rPr>
        <w:t>.</w:t>
      </w:r>
      <w:r w:rsidRPr="00227FA9">
        <w:rPr>
          <w:rFonts w:cs="Arial"/>
        </w:rPr>
        <w:tab/>
        <w:t>soupis všech příjmů, které příjemce obdržel v souvislosti s realizací akce, na niž byla poskytnuta dotace dle této smlouvy, a soupis celkových skutečně vynaložených výdajů na akci, na jejíž realizaci byla poskytnuta dotace dle této smlouvy, a to v rozsahu uvedeném v příloze č. 1 „Finanční vyúčtování dotace poskytnuté v roce 2017“.</w:t>
      </w:r>
      <w:r w:rsidRPr="00227FA9">
        <w:rPr>
          <w:rFonts w:cs="Arial"/>
          <w:i/>
          <w:color w:val="0000FF"/>
        </w:rPr>
        <w:t xml:space="preserve"> </w:t>
      </w:r>
      <w:r w:rsidRPr="00227FA9">
        <w:rPr>
          <w:rFonts w:cs="Arial"/>
          <w:b/>
        </w:rPr>
        <w:t>Příloha č. 1 je pro příjemce k dispozici v elektronické formě na webu poskytovatele https://</w:t>
      </w:r>
      <w:proofErr w:type="gramStart"/>
      <w:r w:rsidRPr="00227FA9">
        <w:rPr>
          <w:rFonts w:cs="Arial"/>
          <w:b/>
        </w:rPr>
        <w:t>www.kr-olomoucky</w:t>
      </w:r>
      <w:proofErr w:type="gramEnd"/>
      <w:r w:rsidRPr="00227FA9">
        <w:rPr>
          <w:rFonts w:cs="Arial"/>
          <w:b/>
        </w:rPr>
        <w:t>.cz/vyuctovani-prispevku-dotace-cl-3802.html</w:t>
      </w:r>
      <w:r w:rsidRPr="00227FA9">
        <w:rPr>
          <w:rFonts w:cs="Arial"/>
        </w:rPr>
        <w:t>.</w:t>
      </w:r>
      <w:r w:rsidRPr="00227FA9">
        <w:rPr>
          <w:rFonts w:cs="Arial"/>
          <w:i/>
          <w:color w:val="0000FF"/>
        </w:rPr>
        <w:t xml:space="preserve"> </w:t>
      </w:r>
      <w:r w:rsidRPr="00227FA9">
        <w:rPr>
          <w:rFonts w:cs="Arial"/>
        </w:rPr>
        <w:t xml:space="preserve">Soupis příjmů a výdajů dle tohoto ustanovení doloží příjemce čestným prohlášením, že všechny příjmy a celkové skutečně vynaložené </w:t>
      </w:r>
      <w:r w:rsidRPr="00227FA9">
        <w:rPr>
          <w:rFonts w:cs="Arial"/>
        </w:rPr>
        <w:lastRenderedPageBreak/>
        <w:t>výdaje uvedené v soupisu jsou pravdivé a úplné.</w:t>
      </w:r>
      <w:r w:rsidRPr="00227FA9">
        <w:rPr>
          <w:rFonts w:cs="Arial"/>
          <w:iCs/>
        </w:rPr>
        <w:t xml:space="preserve"> Za příjem se pro účely této smlouvy nepovažují finanční prostředky, které příjemce obdržel v souvislosti s realizací akce, jako dotace od státu a jiných územních samosprávných celků, strukturálních fondů Evropské unie, Státního fondu dopravní infrastruktury</w:t>
      </w:r>
      <w:r w:rsidRPr="00227FA9">
        <w:rPr>
          <w:rFonts w:cs="Arial"/>
        </w:rPr>
        <w:t>.</w:t>
      </w:r>
    </w:p>
    <w:p w:rsidR="006F51DC" w:rsidRPr="00227FA9" w:rsidRDefault="006F51DC" w:rsidP="006F51DC">
      <w:pPr>
        <w:spacing w:after="120"/>
        <w:ind w:left="1287" w:hanging="720"/>
        <w:jc w:val="both"/>
        <w:rPr>
          <w:rFonts w:cs="Arial"/>
        </w:rPr>
      </w:pPr>
      <w:proofErr w:type="gramStart"/>
      <w:r w:rsidRPr="00227FA9">
        <w:rPr>
          <w:rFonts w:cs="Arial"/>
        </w:rPr>
        <w:t>4.2</w:t>
      </w:r>
      <w:proofErr w:type="gramEnd"/>
      <w:r w:rsidRPr="00227FA9">
        <w:rPr>
          <w:rFonts w:cs="Arial"/>
        </w:rPr>
        <w:t>.</w:t>
      </w:r>
      <w:r w:rsidRPr="00227FA9">
        <w:rPr>
          <w:rFonts w:cs="Arial"/>
        </w:rPr>
        <w:tab/>
        <w:t>soupis výdajů hrazených z poskytnuté dotace na akci, na jejíž realizaci byla poskytnuta dotace dle této smlouvy, a to v rozsahu uvedeném v příloze č. 1 „Finanční vyúčtování dotace poskytnuté v roce 2017“, doložený:</w:t>
      </w:r>
    </w:p>
    <w:p w:rsidR="006F51DC" w:rsidRPr="00227FA9" w:rsidRDefault="006F51DC" w:rsidP="006F51DC">
      <w:pPr>
        <w:numPr>
          <w:ilvl w:val="0"/>
          <w:numId w:val="3"/>
        </w:numPr>
        <w:spacing w:after="120"/>
        <w:jc w:val="both"/>
        <w:rPr>
          <w:rFonts w:cs="Arial"/>
        </w:rPr>
      </w:pPr>
      <w:r w:rsidRPr="00227FA9">
        <w:rPr>
          <w:rFonts w:cs="Arial"/>
        </w:rPr>
        <w:t>fotokopiemi faktur s podrobným rozpisem dodávky a vyznačením uznatelných výdajů (případně dodacím listem), popřípadě jiných účetních dokladů včetně příloh, prokazujících vynaložení výdajů,</w:t>
      </w:r>
    </w:p>
    <w:p w:rsidR="006F51DC" w:rsidRPr="00227FA9" w:rsidRDefault="006F51DC" w:rsidP="006F51DC">
      <w:pPr>
        <w:numPr>
          <w:ilvl w:val="0"/>
          <w:numId w:val="3"/>
        </w:numPr>
        <w:spacing w:after="120"/>
        <w:jc w:val="both"/>
        <w:rPr>
          <w:rFonts w:cs="Arial"/>
        </w:rPr>
      </w:pPr>
      <w:r w:rsidRPr="00227FA9">
        <w:rPr>
          <w:rFonts w:cs="Arial"/>
        </w:rPr>
        <w:t>fotokopiemi výdajových dokladů včetně příloh s vyznačením uznatelných výdajů (stvrzenky, paragony apod.), na základě kterých je pokladní doklad vystaven, a to pouze u jednotlivých výdajů přesahujících částku 1000 Kč. U jednotlivých výdajů do výše 1000 Kč doloží příjemce pouze soupis těchto výdajů,</w:t>
      </w:r>
    </w:p>
    <w:p w:rsidR="006F51DC" w:rsidRPr="00227FA9" w:rsidRDefault="006F51DC" w:rsidP="006F51DC">
      <w:pPr>
        <w:numPr>
          <w:ilvl w:val="0"/>
          <w:numId w:val="3"/>
        </w:numPr>
        <w:spacing w:after="120"/>
        <w:jc w:val="both"/>
        <w:rPr>
          <w:rFonts w:cs="Arial"/>
        </w:rPr>
      </w:pPr>
      <w:r w:rsidRPr="00227FA9">
        <w:rPr>
          <w:rFonts w:cs="Arial"/>
        </w:rPr>
        <w:t>fotokopiemi všech výpisů z bankovního účtu, které dokládají úhradu předložených faktur, s vyznačením dotčených plateb,</w:t>
      </w:r>
    </w:p>
    <w:p w:rsidR="006F51DC" w:rsidRPr="00227FA9" w:rsidRDefault="006F51DC" w:rsidP="006F51DC">
      <w:pPr>
        <w:numPr>
          <w:ilvl w:val="0"/>
          <w:numId w:val="3"/>
        </w:numPr>
        <w:spacing w:after="120"/>
        <w:jc w:val="both"/>
        <w:rPr>
          <w:rFonts w:cs="Arial"/>
        </w:rPr>
      </w:pPr>
      <w:r w:rsidRPr="00227FA9">
        <w:rPr>
          <w:rFonts w:cs="Arial"/>
        </w:rPr>
        <w:t>fotokopii smlouvy o dílo,</w:t>
      </w:r>
    </w:p>
    <w:p w:rsidR="006F51DC" w:rsidRPr="00227FA9" w:rsidRDefault="006F51DC" w:rsidP="006F51DC">
      <w:pPr>
        <w:numPr>
          <w:ilvl w:val="0"/>
          <w:numId w:val="3"/>
        </w:numPr>
        <w:spacing w:after="120"/>
        <w:jc w:val="both"/>
        <w:rPr>
          <w:rFonts w:cs="Arial"/>
        </w:rPr>
      </w:pPr>
      <w:r w:rsidRPr="00227FA9">
        <w:rPr>
          <w:rFonts w:cs="Arial"/>
        </w:rPr>
        <w:t>čestným prohlášením, že fotokopie předaných dokladů jsou shodné s originály a výdaje uvedené v soupisu jsou shodné se záznamy v účetnictví příjemce.</w:t>
      </w:r>
    </w:p>
    <w:p w:rsidR="006F51DC" w:rsidRPr="00227FA9" w:rsidRDefault="006F51DC" w:rsidP="006F51DC">
      <w:pPr>
        <w:spacing w:after="120"/>
        <w:ind w:left="567"/>
        <w:jc w:val="both"/>
        <w:rPr>
          <w:rFonts w:cs="Arial"/>
        </w:rPr>
      </w:pPr>
      <w:r w:rsidRPr="00227FA9">
        <w:rPr>
          <w:rFonts w:cs="Arial"/>
        </w:rPr>
        <w:t>Společně s vyúčtováním příjemce předloží poskytovateli závěrečnou zprávu.</w:t>
      </w:r>
    </w:p>
    <w:p w:rsidR="006F51DC" w:rsidRPr="00227FA9" w:rsidRDefault="006F51DC" w:rsidP="006F51DC">
      <w:pPr>
        <w:spacing w:after="120"/>
        <w:ind w:left="567"/>
        <w:jc w:val="both"/>
        <w:rPr>
          <w:rFonts w:cs="Arial"/>
        </w:rPr>
      </w:pPr>
      <w:r w:rsidRPr="00227FA9">
        <w:rPr>
          <w:rFonts w:cs="Arial"/>
        </w:rPr>
        <w:t>Závěrečná zpráva musí obsahovat</w:t>
      </w:r>
      <w:r w:rsidRPr="00227FA9">
        <w:rPr>
          <w:rFonts w:cs="Arial"/>
          <w:i/>
          <w:iCs/>
        </w:rPr>
        <w:t xml:space="preserve"> </w:t>
      </w:r>
      <w:r w:rsidRPr="00227FA9">
        <w:rPr>
          <w:rFonts w:cs="Arial"/>
        </w:rPr>
        <w:t>věcné vyhodnocení dosažených cílů akce.</w:t>
      </w:r>
      <w:r w:rsidRPr="00227FA9">
        <w:rPr>
          <w:rFonts w:cs="Arial"/>
          <w:i/>
          <w:iCs/>
        </w:rPr>
        <w:t xml:space="preserve"> </w:t>
      </w:r>
      <w:r w:rsidRPr="00227FA9">
        <w:rPr>
          <w:rFonts w:cs="Arial"/>
        </w:rPr>
        <w:t>V příloze závěrečné zprávy je příjemce povinen předložit poskytovateli:</w:t>
      </w:r>
    </w:p>
    <w:p w:rsidR="006F51DC" w:rsidRPr="00227FA9" w:rsidRDefault="006F51DC" w:rsidP="006F51DC">
      <w:pPr>
        <w:numPr>
          <w:ilvl w:val="0"/>
          <w:numId w:val="7"/>
        </w:numPr>
        <w:spacing w:after="120"/>
        <w:contextualSpacing/>
        <w:jc w:val="both"/>
        <w:rPr>
          <w:rFonts w:cs="Arial"/>
        </w:rPr>
      </w:pPr>
      <w:r w:rsidRPr="00227FA9">
        <w:rPr>
          <w:rFonts w:cs="Arial"/>
        </w:rPr>
        <w:t>pravomocné stavební povolení, písemný souhlas speciálního stavebního úřadu s ohlášenou stavbou nebo další obdobný doklad v případě, že v žádosti o dotaci nebyl doložen,</w:t>
      </w:r>
    </w:p>
    <w:p w:rsidR="006F51DC" w:rsidRPr="00227FA9" w:rsidRDefault="006F51DC" w:rsidP="006F51DC">
      <w:pPr>
        <w:numPr>
          <w:ilvl w:val="0"/>
          <w:numId w:val="7"/>
        </w:numPr>
        <w:spacing w:after="120"/>
        <w:contextualSpacing/>
        <w:jc w:val="both"/>
        <w:rPr>
          <w:rFonts w:cs="Arial"/>
        </w:rPr>
      </w:pPr>
      <w:r w:rsidRPr="00227FA9">
        <w:rPr>
          <w:rFonts w:cs="Arial"/>
        </w:rPr>
        <w:t>kolaudační souhlas nebo čestné prohlášení, že na stavbu není potřeba kolaudační souhlas,</w:t>
      </w:r>
    </w:p>
    <w:p w:rsidR="006F51DC" w:rsidRPr="00227FA9" w:rsidRDefault="006F51DC" w:rsidP="006F51DC">
      <w:pPr>
        <w:numPr>
          <w:ilvl w:val="0"/>
          <w:numId w:val="7"/>
        </w:numPr>
        <w:spacing w:after="120"/>
        <w:contextualSpacing/>
        <w:jc w:val="both"/>
        <w:rPr>
          <w:rFonts w:cs="Arial"/>
        </w:rPr>
      </w:pPr>
      <w:r w:rsidRPr="00227FA9">
        <w:rPr>
          <w:rFonts w:cs="Arial"/>
        </w:rPr>
        <w:t>v případě neukončené akce z důvodu chybějícího kolaudačního souhlasu předložit čestné prohlášení s řádným odůvodněním, proč nebyl vydán kolaudační souhlas, po jeho vydání musí být neprodleně doložen,</w:t>
      </w:r>
    </w:p>
    <w:p w:rsidR="006F51DC" w:rsidRPr="00227FA9" w:rsidRDefault="006F51DC" w:rsidP="006F51DC">
      <w:pPr>
        <w:numPr>
          <w:ilvl w:val="0"/>
          <w:numId w:val="7"/>
        </w:numPr>
        <w:spacing w:after="120"/>
        <w:contextualSpacing/>
        <w:jc w:val="both"/>
        <w:rPr>
          <w:rFonts w:cs="Arial"/>
        </w:rPr>
      </w:pPr>
      <w:r w:rsidRPr="00227FA9">
        <w:rPr>
          <w:rFonts w:cs="Arial"/>
        </w:rPr>
        <w:t>fotodokumentaci místa stavby před zahájením, v průběhu a po dokončení akce a fotodokumentaci dokladující splnění povinnosti dle čl. II. odst. 10 této smlouvy (minimálně dvě fotografie dokladující propagaci Olomouckého kraje na viditelném veřejně přístupném místě).</w:t>
      </w:r>
    </w:p>
    <w:p w:rsidR="006F51DC" w:rsidRPr="00227FA9" w:rsidRDefault="006F51DC" w:rsidP="006F51DC">
      <w:pPr>
        <w:numPr>
          <w:ilvl w:val="0"/>
          <w:numId w:val="5"/>
        </w:numPr>
        <w:spacing w:after="120"/>
        <w:jc w:val="both"/>
        <w:rPr>
          <w:rFonts w:cs="Arial"/>
          <w:i/>
        </w:rPr>
      </w:pPr>
      <w:r w:rsidRPr="00227FA9">
        <w:rPr>
          <w:rFonts w:cs="Arial"/>
        </w:rPr>
        <w:t xml:space="preserve">V případě, že dotace nebyla použita v celé výši ve lhůtě uvedené v čl. II odst. 2 </w:t>
      </w:r>
      <w:proofErr w:type="gramStart"/>
      <w:r w:rsidRPr="00227FA9">
        <w:rPr>
          <w:rFonts w:cs="Arial"/>
        </w:rPr>
        <w:t>této</w:t>
      </w:r>
      <w:proofErr w:type="gramEnd"/>
      <w:r w:rsidRPr="00227FA9">
        <w:rPr>
          <w:rFonts w:cs="Arial"/>
        </w:rPr>
        <w:t xml:space="preserve"> smlouvy,</w:t>
      </w:r>
      <w:r w:rsidRPr="00227FA9">
        <w:rPr>
          <w:rFonts w:cs="Arial"/>
          <w:i/>
        </w:rPr>
        <w:t xml:space="preserve"> </w:t>
      </w:r>
      <w:r w:rsidRPr="00227FA9">
        <w:rPr>
          <w:rFonts w:cs="Arial"/>
        </w:rPr>
        <w:t>nebo v případě, že celkové příjemcem skutečně vynaložené uznatelné výdaje na účel uvedený v čl. I odst. 2 a 4 této smlouvy byly nižší než 3 745 590,33 Kč (slovy: tři miliony sedm set čtyřicet pět tisíc pět set devadesát korun českých třicet tři haléřů)</w:t>
      </w:r>
      <w:r w:rsidRPr="00227FA9">
        <w:rPr>
          <w:rFonts w:cs="Arial"/>
          <w:i/>
        </w:rPr>
        <w:t xml:space="preserve"> </w:t>
      </w:r>
      <w:r w:rsidRPr="00227FA9">
        <w:rPr>
          <w:rFonts w:cs="Arial"/>
        </w:rPr>
        <w:t xml:space="preserve">je příjemce povinen vrátit nevyčerpanou část dotace na účet poskytovatele nejpozději do 15 dnů ode dne předložení vyúčtování poskytovateli. Nevrátí-li příjemce nevyčerpanou část dotace v této lhůtě, dopustí se porušení rozpočtové kázně ve smyslu ust. § 22 zákona </w:t>
      </w:r>
      <w:r w:rsidRPr="00227FA9">
        <w:rPr>
          <w:rFonts w:cs="Arial"/>
        </w:rPr>
        <w:lastRenderedPageBreak/>
        <w:t>č. 250/2000 Sb., o rozpočtových pravidlech územních rozpočtů, ve znění pozdějších předpisů. V témže termínu je příjemce povinen vrátit poskytovateli poskytnutou dotaci v částce, o niž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ust. § 22 zákona č. 250/2000 Sb., o rozpočtových pravidlech územních rozpočtů, ve znění pozdějších předpisů.</w:t>
      </w:r>
    </w:p>
    <w:p w:rsidR="006F51DC" w:rsidRPr="00227FA9" w:rsidRDefault="006F51DC" w:rsidP="006F51DC">
      <w:pPr>
        <w:numPr>
          <w:ilvl w:val="0"/>
          <w:numId w:val="5"/>
        </w:numPr>
        <w:spacing w:after="120"/>
        <w:jc w:val="both"/>
        <w:rPr>
          <w:rFonts w:cs="Arial"/>
        </w:rPr>
      </w:pPr>
      <w:r w:rsidRPr="00227FA9">
        <w:rPr>
          <w:rFonts w:cs="Arial"/>
        </w:rPr>
        <w:t xml:space="preserve">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ust.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w:t>
      </w:r>
      <w:proofErr w:type="gramStart"/>
      <w:r w:rsidRPr="00227FA9">
        <w:rPr>
          <w:rFonts w:cs="Arial"/>
        </w:rPr>
        <w:t>této</w:t>
      </w:r>
      <w:proofErr w:type="gramEnd"/>
      <w:r w:rsidRPr="00227FA9">
        <w:rPr>
          <w:rFonts w:cs="Arial"/>
        </w:rPr>
        <w:t xml:space="preserve"> smlouvy, dopustí se příjemce porušení rozpočtové kázně až v případě, že nedoplní nebo neopraví chybné nebo neúplné vyúčtování nebo závěrečnou zprávu ve lhůtě 15 dnů ode dne doručení výzvy poskytovatele.</w:t>
      </w:r>
    </w:p>
    <w:p w:rsidR="006F51DC" w:rsidRPr="00227FA9" w:rsidRDefault="006F51DC" w:rsidP="006F51DC">
      <w:pPr>
        <w:numPr>
          <w:ilvl w:val="0"/>
          <w:numId w:val="5"/>
        </w:numPr>
        <w:spacing w:after="120"/>
        <w:jc w:val="both"/>
        <w:rPr>
          <w:rFonts w:cs="Arial"/>
          <w:i/>
          <w:iCs/>
        </w:rPr>
      </w:pPr>
      <w:r w:rsidRPr="00227FA9">
        <w:rPr>
          <w:rFonts w:cs="Arial"/>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p w:rsidR="006F51DC" w:rsidRPr="00227FA9" w:rsidRDefault="006F51DC" w:rsidP="006F51DC">
      <w:pPr>
        <w:spacing w:after="120"/>
        <w:ind w:left="851" w:hanging="851"/>
        <w:jc w:val="both"/>
        <w:rPr>
          <w:rFonts w:cs="Arial"/>
          <w:i/>
          <w:iCs/>
        </w:rPr>
      </w:pP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6F51DC" w:rsidRPr="00227FA9" w:rsidTr="000175CB">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F51DC" w:rsidRPr="00227FA9" w:rsidRDefault="006F51DC" w:rsidP="000175CB">
            <w:pPr>
              <w:rPr>
                <w:rFonts w:eastAsia="Calibri" w:cs="Arial"/>
                <w:b/>
              </w:rPr>
            </w:pPr>
            <w:r w:rsidRPr="00227FA9">
              <w:rPr>
                <w:rFonts w:eastAsia="Calibri" w:cs="Arial"/>
                <w:b/>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6F51DC" w:rsidRPr="00227FA9" w:rsidRDefault="006F51DC" w:rsidP="000175CB">
            <w:pPr>
              <w:rPr>
                <w:rFonts w:eastAsia="Calibri" w:cs="Arial"/>
                <w:b/>
              </w:rPr>
            </w:pPr>
            <w:r w:rsidRPr="00227FA9">
              <w:rPr>
                <w:rFonts w:eastAsia="Calibri" w:cs="Arial"/>
                <w:b/>
              </w:rPr>
              <w:t>Výše odvodu v % z celkově poskytnuté dotace</w:t>
            </w:r>
          </w:p>
        </w:tc>
      </w:tr>
      <w:tr w:rsidR="006F51DC" w:rsidRPr="00227FA9" w:rsidTr="000175CB">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F51DC" w:rsidRPr="00227FA9" w:rsidRDefault="006F51DC" w:rsidP="000175CB">
            <w:pPr>
              <w:jc w:val="both"/>
              <w:rPr>
                <w:rFonts w:eastAsia="Calibri" w:cs="Arial"/>
              </w:rPr>
            </w:pPr>
            <w:r w:rsidRPr="00227FA9">
              <w:rPr>
                <w:rFonts w:eastAsia="Calibri" w:cs="Arial"/>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F51DC" w:rsidRPr="00227FA9" w:rsidRDefault="006F51DC" w:rsidP="000175CB">
            <w:pPr>
              <w:jc w:val="center"/>
              <w:rPr>
                <w:rFonts w:eastAsia="Calibri" w:cs="Arial"/>
              </w:rPr>
            </w:pPr>
            <w:r w:rsidRPr="00227FA9">
              <w:rPr>
                <w:rFonts w:eastAsia="Calibri" w:cs="Arial"/>
              </w:rPr>
              <w:t>5 %</w:t>
            </w:r>
          </w:p>
        </w:tc>
      </w:tr>
      <w:tr w:rsidR="006F51DC" w:rsidRPr="00227FA9" w:rsidTr="000175CB">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F51DC" w:rsidRPr="00227FA9" w:rsidRDefault="006F51DC" w:rsidP="000175CB">
            <w:pPr>
              <w:jc w:val="both"/>
              <w:rPr>
                <w:rFonts w:eastAsia="Calibri" w:cs="Arial"/>
              </w:rPr>
            </w:pPr>
            <w:r w:rsidRPr="00227FA9">
              <w:rPr>
                <w:rFonts w:eastAsia="Calibri" w:cs="Arial"/>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F51DC" w:rsidRPr="00227FA9" w:rsidRDefault="006F51DC" w:rsidP="000175CB">
            <w:pPr>
              <w:jc w:val="center"/>
              <w:rPr>
                <w:rFonts w:eastAsia="Calibri" w:cs="Arial"/>
              </w:rPr>
            </w:pPr>
            <w:r w:rsidRPr="00227FA9">
              <w:rPr>
                <w:rFonts w:eastAsia="Calibri" w:cs="Arial"/>
              </w:rPr>
              <w:t>2%</w:t>
            </w:r>
          </w:p>
        </w:tc>
      </w:tr>
      <w:tr w:rsidR="006F51DC" w:rsidRPr="00227FA9" w:rsidTr="000175CB">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F51DC" w:rsidRPr="00227FA9" w:rsidRDefault="006F51DC" w:rsidP="000175CB">
            <w:pPr>
              <w:jc w:val="both"/>
              <w:rPr>
                <w:rFonts w:eastAsia="Calibri" w:cs="Arial"/>
              </w:rPr>
            </w:pPr>
            <w:r w:rsidRPr="00227FA9">
              <w:rPr>
                <w:rFonts w:eastAsia="Calibri" w:cs="Arial"/>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F51DC" w:rsidRPr="00227FA9" w:rsidRDefault="006F51DC" w:rsidP="000175CB">
            <w:pPr>
              <w:jc w:val="center"/>
              <w:rPr>
                <w:rFonts w:eastAsia="Calibri" w:cs="Arial"/>
              </w:rPr>
            </w:pPr>
            <w:r w:rsidRPr="00227FA9">
              <w:rPr>
                <w:rFonts w:eastAsia="Calibri" w:cs="Arial"/>
              </w:rPr>
              <w:t>5 %</w:t>
            </w:r>
          </w:p>
        </w:tc>
      </w:tr>
      <w:tr w:rsidR="006F51DC" w:rsidRPr="00227FA9" w:rsidTr="000175CB">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F51DC" w:rsidRPr="00227FA9" w:rsidRDefault="006F51DC" w:rsidP="000175CB">
            <w:pPr>
              <w:jc w:val="both"/>
              <w:rPr>
                <w:rFonts w:eastAsia="Calibri" w:cs="Arial"/>
              </w:rPr>
            </w:pPr>
            <w:r w:rsidRPr="00227FA9">
              <w:rPr>
                <w:rFonts w:eastAsia="Calibri" w:cs="Arial"/>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F51DC" w:rsidRPr="00227FA9" w:rsidRDefault="006F51DC" w:rsidP="000175CB">
            <w:pPr>
              <w:jc w:val="center"/>
              <w:rPr>
                <w:rFonts w:eastAsia="Calibri" w:cs="Arial"/>
              </w:rPr>
            </w:pPr>
            <w:r w:rsidRPr="00227FA9">
              <w:rPr>
                <w:rFonts w:eastAsia="Calibri" w:cs="Arial"/>
              </w:rPr>
              <w:t>5 %</w:t>
            </w:r>
          </w:p>
        </w:tc>
      </w:tr>
      <w:tr w:rsidR="006F51DC" w:rsidRPr="00227FA9" w:rsidTr="000175CB">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F51DC" w:rsidRPr="00227FA9" w:rsidRDefault="006F51DC" w:rsidP="000175CB">
            <w:pPr>
              <w:jc w:val="both"/>
              <w:rPr>
                <w:rFonts w:eastAsia="Calibri" w:cs="Arial"/>
              </w:rPr>
            </w:pPr>
            <w:r w:rsidRPr="00227FA9">
              <w:rPr>
                <w:rFonts w:eastAsia="Calibri" w:cs="Arial"/>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F51DC" w:rsidRPr="00227FA9" w:rsidRDefault="006F51DC" w:rsidP="000175CB">
            <w:pPr>
              <w:jc w:val="center"/>
              <w:rPr>
                <w:rFonts w:eastAsia="Calibri" w:cs="Arial"/>
              </w:rPr>
            </w:pPr>
            <w:r w:rsidRPr="00227FA9">
              <w:rPr>
                <w:rFonts w:eastAsia="Calibri" w:cs="Arial"/>
              </w:rPr>
              <w:t>5 %</w:t>
            </w:r>
          </w:p>
        </w:tc>
      </w:tr>
      <w:tr w:rsidR="006F51DC" w:rsidRPr="00227FA9" w:rsidTr="000175CB">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F51DC" w:rsidRPr="00227FA9" w:rsidRDefault="006F51DC" w:rsidP="000175CB">
            <w:pPr>
              <w:jc w:val="both"/>
              <w:rPr>
                <w:rFonts w:eastAsia="Calibri" w:cs="Arial"/>
              </w:rPr>
            </w:pPr>
            <w:r w:rsidRPr="00227FA9">
              <w:rPr>
                <w:rFonts w:eastAsia="Calibri" w:cs="Arial"/>
              </w:rPr>
              <w:t xml:space="preserve">Porušení povinnosti informovat poskytovatele o změnách stanov, adresy sídla, bankovního spojení, statutárního zástupce, osoby zastupující obec navenek a o jiných změnách, které mohou podstatně ovlivnit způsob </w:t>
            </w:r>
            <w:r w:rsidRPr="00227FA9">
              <w:rPr>
                <w:rFonts w:eastAsia="Calibri" w:cs="Arial"/>
              </w:rPr>
              <w:lastRenderedPageBreak/>
              <w:t>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F51DC" w:rsidRPr="00227FA9" w:rsidRDefault="006F51DC" w:rsidP="000175CB">
            <w:pPr>
              <w:jc w:val="center"/>
              <w:rPr>
                <w:rFonts w:eastAsia="Calibri" w:cs="Arial"/>
              </w:rPr>
            </w:pPr>
            <w:r w:rsidRPr="00227FA9">
              <w:rPr>
                <w:rFonts w:eastAsia="Calibri" w:cs="Arial"/>
              </w:rPr>
              <w:lastRenderedPageBreak/>
              <w:t>5 %</w:t>
            </w:r>
          </w:p>
        </w:tc>
      </w:tr>
    </w:tbl>
    <w:p w:rsidR="006F51DC" w:rsidRPr="00227FA9" w:rsidRDefault="006F51DC" w:rsidP="006F51DC">
      <w:pPr>
        <w:spacing w:after="120"/>
        <w:ind w:left="567"/>
        <w:jc w:val="both"/>
        <w:rPr>
          <w:rFonts w:cs="Arial"/>
          <w:iCs/>
        </w:rPr>
      </w:pPr>
    </w:p>
    <w:p w:rsidR="006F51DC" w:rsidRPr="00227FA9" w:rsidRDefault="006F51DC" w:rsidP="006F51DC">
      <w:pPr>
        <w:numPr>
          <w:ilvl w:val="0"/>
          <w:numId w:val="5"/>
        </w:numPr>
        <w:spacing w:after="120"/>
        <w:jc w:val="both"/>
        <w:rPr>
          <w:rFonts w:cs="Arial"/>
        </w:rPr>
      </w:pPr>
      <w:r w:rsidRPr="00227FA9">
        <w:rPr>
          <w:rFonts w:cs="Arial"/>
        </w:rPr>
        <w:t>V případě, že je příjemce dle této smlouvy povinen vrátit dotaci nebo její část, vrátí příjemce dotaci nebo její část na účet poskytovatele č. 27-4228120277/0100.</w:t>
      </w:r>
    </w:p>
    <w:p w:rsidR="006F51DC" w:rsidRPr="00227FA9" w:rsidRDefault="006F51DC" w:rsidP="006F51DC">
      <w:pPr>
        <w:spacing w:after="120"/>
        <w:ind w:left="567"/>
        <w:jc w:val="both"/>
        <w:rPr>
          <w:rFonts w:cs="Arial"/>
        </w:rPr>
      </w:pPr>
      <w:r w:rsidRPr="00227FA9">
        <w:rPr>
          <w:rFonts w:eastAsiaTheme="minorHAnsi" w:cs="Arial"/>
          <w:lang w:eastAsia="en-US"/>
        </w:rPr>
        <w:t>Případný odvod či penále se hradí na účet poskytovatele č. 27-4228320287/0100 na základě vystavené faktury.</w:t>
      </w:r>
    </w:p>
    <w:p w:rsidR="006F51DC" w:rsidRPr="00227FA9" w:rsidRDefault="006F51DC" w:rsidP="006F51DC">
      <w:pPr>
        <w:numPr>
          <w:ilvl w:val="0"/>
          <w:numId w:val="5"/>
        </w:numPr>
        <w:spacing w:after="120"/>
        <w:jc w:val="both"/>
        <w:rPr>
          <w:rFonts w:cs="Arial"/>
          <w:i/>
          <w:iCs/>
        </w:rPr>
      </w:pPr>
      <w:r w:rsidRPr="00227FA9">
        <w:rPr>
          <w:rFonts w:cs="Arial"/>
        </w:rPr>
        <w:t>Příjemce se zavazuje seznámit poskytovatele, do 15 dnů od jejich vzniku, s těmito skutečnostmi: se změnou stanov, adresy sídla, bankovního spojení, statutárního zástupce, osobou zastupující obec navenek,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rsidR="006F51DC" w:rsidRPr="00227FA9" w:rsidRDefault="006F51DC" w:rsidP="006F51DC">
      <w:pPr>
        <w:spacing w:after="120"/>
        <w:ind w:left="567"/>
        <w:jc w:val="both"/>
        <w:rPr>
          <w:rFonts w:cs="Arial"/>
        </w:rPr>
      </w:pPr>
      <w:r w:rsidRPr="00227FA9">
        <w:rPr>
          <w:rFonts w:cs="Arial"/>
        </w:rPr>
        <w:t xml:space="preserve">Při použití </w:t>
      </w:r>
      <w:r w:rsidRPr="00227FA9">
        <w:rPr>
          <w:rFonts w:cs="Arial"/>
          <w:iCs/>
        </w:rPr>
        <w:t>dotace</w:t>
      </w:r>
      <w:r w:rsidRPr="00227FA9">
        <w:rPr>
          <w:rFonts w:cs="Arial"/>
          <w:i/>
          <w:iCs/>
        </w:rPr>
        <w:t xml:space="preserve"> </w:t>
      </w:r>
      <w:r w:rsidRPr="00227FA9">
        <w:rPr>
          <w:rFonts w:cs="Arial"/>
        </w:rPr>
        <w:t>ke shora stanovenému účelu je příjemce dále povinen:</w:t>
      </w:r>
    </w:p>
    <w:p w:rsidR="006F51DC" w:rsidRPr="00227FA9" w:rsidRDefault="006F51DC" w:rsidP="006F51DC">
      <w:pPr>
        <w:numPr>
          <w:ilvl w:val="0"/>
          <w:numId w:val="9"/>
        </w:numPr>
        <w:spacing w:after="120"/>
        <w:contextualSpacing/>
        <w:jc w:val="both"/>
        <w:rPr>
          <w:rFonts w:eastAsiaTheme="minorHAnsi" w:cs="Arial"/>
          <w:bCs/>
          <w:lang w:eastAsia="en-US"/>
        </w:rPr>
      </w:pPr>
      <w:r w:rsidRPr="00227FA9">
        <w:rPr>
          <w:rFonts w:cs="Arial"/>
        </w:rPr>
        <w:t xml:space="preserve">udržovat cyklostezku po dobu její životnosti v provozuschopném stavu </w:t>
      </w:r>
      <w:r w:rsidRPr="00227FA9">
        <w:rPr>
          <w:rFonts w:eastAsiaTheme="minorHAnsi" w:cs="Arial"/>
          <w:bCs/>
          <w:lang w:eastAsia="en-US"/>
        </w:rPr>
        <w:t>a bude nakládat s veškerým majetkem získaným nebo zhodnoceným, byť i jen částečně z dotace (dále jen „majetek“) s péčí řádného hospodáře a nezatěžovat bez vědomí a písemného souhlasu poskytovatele tento majetek ani jeho části žádnými věcnými právy třetích osob, včetně zástavního práva (s výjimkou zástavního práva zřízeného k zajištění úvěru příjemce ve vztahu k financování projektu podle Smlouvy),</w:t>
      </w:r>
    </w:p>
    <w:p w:rsidR="006F51DC" w:rsidRPr="00227FA9" w:rsidRDefault="006F51DC" w:rsidP="006F51DC">
      <w:pPr>
        <w:numPr>
          <w:ilvl w:val="0"/>
          <w:numId w:val="9"/>
        </w:numPr>
        <w:spacing w:after="120"/>
        <w:contextualSpacing/>
        <w:jc w:val="both"/>
        <w:rPr>
          <w:rFonts w:eastAsiaTheme="minorHAnsi" w:cs="Arial"/>
          <w:bCs/>
          <w:sz w:val="22"/>
          <w:szCs w:val="22"/>
          <w:lang w:eastAsia="en-US"/>
        </w:rPr>
      </w:pPr>
      <w:r w:rsidRPr="00227FA9">
        <w:rPr>
          <w:rFonts w:eastAsiaTheme="minorHAnsi" w:cs="Arial"/>
          <w:bCs/>
          <w:lang w:eastAsia="en-US"/>
        </w:rPr>
        <w:t>příjemce nesmí majetek pořízený z dotace, či jeho části, po dobu jeho životnosti převést na jinou osobu. Po stejnou dobu nesmí příjemce majetek pořízený z dotace, či jeho části, prodat nebo pronajmout či darovat bez vědomí a písemného souhlasu poskytovatele.</w:t>
      </w:r>
    </w:p>
    <w:p w:rsidR="006F51DC" w:rsidRPr="00227FA9" w:rsidRDefault="006F51DC" w:rsidP="006F51DC">
      <w:pPr>
        <w:numPr>
          <w:ilvl w:val="0"/>
          <w:numId w:val="5"/>
        </w:numPr>
        <w:spacing w:after="120"/>
        <w:jc w:val="both"/>
        <w:rPr>
          <w:rFonts w:cs="Arial"/>
        </w:rPr>
      </w:pPr>
      <w:r w:rsidRPr="00227FA9">
        <w:rPr>
          <w:rFonts w:cs="Arial"/>
        </w:rPr>
        <w:t>Příjemce je povinen uvádět logo poskytovatele a informaci o finanční spoluúčasti poskytovatele dotace na svých webových stránkách (jsou-li zřízeny), na propagačních materiálech, vztahujících se k akci a při kontaktu s médii, po dobu realizace akce a v roce následujícím, dále zajistit propagaci poskytovatele formou reklamního panelu nebo tabule či plachty (dále jen „panel“), a to při splnění následujících podmínek:</w:t>
      </w:r>
    </w:p>
    <w:p w:rsidR="006F51DC" w:rsidRPr="00227FA9" w:rsidRDefault="006F51DC" w:rsidP="006F51DC">
      <w:pPr>
        <w:numPr>
          <w:ilvl w:val="0"/>
          <w:numId w:val="8"/>
        </w:numPr>
        <w:spacing w:after="120"/>
        <w:contextualSpacing/>
        <w:jc w:val="both"/>
        <w:rPr>
          <w:rFonts w:cs="Arial"/>
        </w:rPr>
      </w:pPr>
      <w:r w:rsidRPr="00227FA9">
        <w:rPr>
          <w:rFonts w:cs="Arial"/>
        </w:rPr>
        <w:t>panel bude z materiálu trvalé hodnoty (např. plast), bude mít rozměry nejméně 21 cm x 30 cm,</w:t>
      </w:r>
    </w:p>
    <w:p w:rsidR="006F51DC" w:rsidRPr="00227FA9" w:rsidRDefault="006F51DC" w:rsidP="006F51DC">
      <w:pPr>
        <w:numPr>
          <w:ilvl w:val="0"/>
          <w:numId w:val="8"/>
        </w:numPr>
        <w:spacing w:after="120"/>
        <w:contextualSpacing/>
        <w:jc w:val="both"/>
        <w:rPr>
          <w:rFonts w:cs="Arial"/>
        </w:rPr>
      </w:pPr>
      <w:r w:rsidRPr="00227FA9">
        <w:rPr>
          <w:rFonts w:cs="Arial"/>
        </w:rPr>
        <w:t>panel se musí po celou dobu realizace stavby a po dobu její životnosti nacházet na dobře viditelném veřejně přístupném místě v prostoru stavby,</w:t>
      </w:r>
    </w:p>
    <w:p w:rsidR="006F51DC" w:rsidRPr="00227FA9" w:rsidRDefault="006F51DC" w:rsidP="006F51DC">
      <w:pPr>
        <w:numPr>
          <w:ilvl w:val="0"/>
          <w:numId w:val="8"/>
        </w:numPr>
        <w:spacing w:after="120"/>
        <w:contextualSpacing/>
        <w:jc w:val="both"/>
        <w:rPr>
          <w:rFonts w:cs="Arial"/>
        </w:rPr>
      </w:pPr>
      <w:r w:rsidRPr="00227FA9">
        <w:rPr>
          <w:rFonts w:cs="Arial"/>
        </w:rPr>
        <w:t>panel musí být opatřen logem Olomouckého kraje přiměřené velikosti a nápisem oznamujícím, že Olomoucký kraj finančně přispěl na realizaci stavby včetně informace o názvu stavby.</w:t>
      </w:r>
    </w:p>
    <w:p w:rsidR="006F51DC" w:rsidRPr="00227FA9" w:rsidRDefault="006F51DC" w:rsidP="006F51DC">
      <w:pPr>
        <w:numPr>
          <w:ilvl w:val="0"/>
          <w:numId w:val="5"/>
        </w:numPr>
        <w:spacing w:after="120"/>
        <w:jc w:val="both"/>
        <w:rPr>
          <w:rFonts w:cs="Arial"/>
        </w:rPr>
      </w:pPr>
      <w:r w:rsidRPr="00227FA9">
        <w:rPr>
          <w:rFonts w:cs="Arial"/>
        </w:rPr>
        <w:t>Poskytovatel uděluje příjemci souhlas s bezúplatným užitím loga Olomouckého kraje způsobem a v rozsahu uvedeném v čl. II. odst. 10 této smlouvy.</w:t>
      </w:r>
    </w:p>
    <w:p w:rsidR="006F51DC" w:rsidRPr="00227FA9" w:rsidRDefault="006F51DC" w:rsidP="006F51DC">
      <w:pPr>
        <w:numPr>
          <w:ilvl w:val="0"/>
          <w:numId w:val="5"/>
        </w:numPr>
        <w:spacing w:after="120"/>
        <w:jc w:val="both"/>
        <w:rPr>
          <w:rFonts w:cs="Arial"/>
          <w:i/>
          <w:iCs/>
        </w:rPr>
      </w:pPr>
      <w:r w:rsidRPr="00227FA9">
        <w:rPr>
          <w:rFonts w:cs="Arial"/>
        </w:rPr>
        <w:t xml:space="preserve">Pokud bude příjemce při realizaci akce, na niž je poskytována dotace dle této smlouvy, zadavatelem veřejné zakázky dle příslušných ustanovení zákona </w:t>
      </w:r>
      <w:r w:rsidRPr="00227FA9">
        <w:rPr>
          <w:rFonts w:cs="Arial"/>
        </w:rPr>
        <w:lastRenderedPageBreak/>
        <w:t>o zadávání veřejných zakázek, je povinen při její realizaci postupovat dle tohoto zákona.</w:t>
      </w:r>
    </w:p>
    <w:p w:rsidR="006F51DC" w:rsidRPr="00227FA9" w:rsidRDefault="006F51DC" w:rsidP="006F51DC">
      <w:pPr>
        <w:numPr>
          <w:ilvl w:val="0"/>
          <w:numId w:val="5"/>
        </w:numPr>
        <w:spacing w:after="120"/>
        <w:jc w:val="both"/>
        <w:rPr>
          <w:rFonts w:cs="Arial"/>
          <w:i/>
          <w:iCs/>
        </w:rPr>
      </w:pPr>
      <w:r w:rsidRPr="00227FA9">
        <w:rPr>
          <w:rFonts w:cs="Arial"/>
          <w:bCs/>
          <w:iCs/>
        </w:rPr>
        <w:t>Příjemce prohlašuje, že ke dni podpisu této smlouvy nemá 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Příjemce současně prohlašuje, že ke dni podpisu této smlouvy nemá neuhrazené závazky po lhůtě splatnosti ani vůči poskytovateli, jím zřízeným organizacím a jiným územním samosprávným celkům. Za neuhrazený závazek po lhůtě splatnosti vůči výše uvedeným subjektům  je považován i závazek, na který má žadatel uzavřený splátkový kalendář nebo jiný odklad původní lhůty splatnosti. V případě nepravdivosti tohoto prohlášení se jedná o porušení rozpočtové kázně ve smyslu ust. § 22 zákona č. 250/2000 Sb., o rozpočtových pravidlech územních rozpočtů, ve znění pozdějších předpisů.</w:t>
      </w:r>
    </w:p>
    <w:p w:rsidR="006F51DC" w:rsidRPr="00227FA9" w:rsidRDefault="006F51DC" w:rsidP="006F51DC">
      <w:pPr>
        <w:spacing w:after="120"/>
        <w:ind w:left="851" w:hanging="851"/>
        <w:jc w:val="both"/>
        <w:rPr>
          <w:rFonts w:cs="Arial"/>
          <w:iCs/>
        </w:rPr>
      </w:pPr>
    </w:p>
    <w:p w:rsidR="006F51DC" w:rsidRPr="00227FA9" w:rsidRDefault="006F51DC" w:rsidP="006F51DC">
      <w:pPr>
        <w:spacing w:after="120"/>
        <w:ind w:left="851" w:hanging="851"/>
        <w:jc w:val="both"/>
        <w:rPr>
          <w:rFonts w:cs="Arial"/>
          <w:iCs/>
        </w:rPr>
      </w:pPr>
    </w:p>
    <w:p w:rsidR="006F51DC" w:rsidRPr="00227FA9" w:rsidRDefault="006F51DC" w:rsidP="006F51DC">
      <w:pPr>
        <w:spacing w:before="360" w:after="360"/>
        <w:jc w:val="center"/>
        <w:outlineLvl w:val="0"/>
        <w:rPr>
          <w:rFonts w:cs="Arial"/>
          <w:b/>
          <w:bCs/>
        </w:rPr>
      </w:pPr>
      <w:r w:rsidRPr="00227FA9">
        <w:rPr>
          <w:rFonts w:cs="Arial"/>
          <w:b/>
          <w:bCs/>
        </w:rPr>
        <w:t>III.</w:t>
      </w:r>
    </w:p>
    <w:p w:rsidR="006F51DC" w:rsidRPr="00227FA9" w:rsidRDefault="006F51DC" w:rsidP="006F51DC">
      <w:pPr>
        <w:numPr>
          <w:ilvl w:val="0"/>
          <w:numId w:val="6"/>
        </w:numPr>
        <w:spacing w:after="120"/>
        <w:jc w:val="both"/>
        <w:rPr>
          <w:rFonts w:cs="Arial"/>
        </w:rPr>
      </w:pPr>
      <w:r w:rsidRPr="00227FA9">
        <w:rPr>
          <w:rFonts w:cs="Arial"/>
        </w:rPr>
        <w:t>Smlouva se uzavírá v souladu s § 159 a násl. zákona č. 500/2004 Sb., správní řád, ve znění pozdějších právních předpisů, a se zákonem č. 250/2000 Sb., o rozpočtových pravidlech územních rozpočtů, ve znění pozdějších právních předpisů.</w:t>
      </w:r>
    </w:p>
    <w:p w:rsidR="006F51DC" w:rsidRPr="00227FA9" w:rsidRDefault="006F51DC" w:rsidP="006F51DC">
      <w:pPr>
        <w:numPr>
          <w:ilvl w:val="0"/>
          <w:numId w:val="4"/>
        </w:numPr>
        <w:spacing w:after="120"/>
        <w:jc w:val="both"/>
        <w:rPr>
          <w:rFonts w:cs="Arial"/>
          <w:iCs/>
        </w:rPr>
      </w:pPr>
      <w:r w:rsidRPr="00227FA9">
        <w:rPr>
          <w:rFonts w:cs="Arial"/>
          <w:iCs/>
        </w:rPr>
        <w:t>Tato smlouva bude uveřejněna v registru smluv dle zákona č. 340/2015 Sb., o registru smluv, ve znění pozdějších předpisů. Uveřejnění této smlouvy v registru smluv zajistí poskytovatel. Příjemce současně bere na vědomí, že tato smlouva bude zveřejněna též postupem dle § 10d zákona č. 250/2000 Sb., o rozpočtových pravidlech územních rozpočtů, ve znění pozdějších právních předpisů.</w:t>
      </w:r>
    </w:p>
    <w:p w:rsidR="006F51DC" w:rsidRPr="00227FA9" w:rsidRDefault="006F51DC" w:rsidP="006F51DC">
      <w:pPr>
        <w:numPr>
          <w:ilvl w:val="0"/>
          <w:numId w:val="4"/>
        </w:numPr>
        <w:spacing w:after="120"/>
        <w:jc w:val="both"/>
        <w:rPr>
          <w:rFonts w:cs="Arial"/>
          <w:iCs/>
        </w:rPr>
      </w:pPr>
      <w:r w:rsidRPr="00227FA9">
        <w:rPr>
          <w:rFonts w:cs="Arial"/>
          <w:iCs/>
        </w:rPr>
        <w:t>Tato smlouva nabývá platnosti a účinnosti dnem jejího uzavření.</w:t>
      </w:r>
    </w:p>
    <w:p w:rsidR="006F51DC" w:rsidRPr="00227FA9" w:rsidRDefault="006F51DC" w:rsidP="006F51DC">
      <w:pPr>
        <w:spacing w:after="120"/>
        <w:ind w:left="567"/>
        <w:jc w:val="both"/>
        <w:rPr>
          <w:rFonts w:cs="Arial"/>
        </w:rPr>
      </w:pPr>
      <w:r w:rsidRPr="00227FA9">
        <w:rPr>
          <w:rFonts w:cs="Arial"/>
          <w:iCs/>
        </w:rPr>
        <w:t xml:space="preserve">Pakliže bude smlouva uzavřena po datu 30. 6. 2017 </w:t>
      </w:r>
      <w:r w:rsidRPr="00227FA9">
        <w:rPr>
          <w:rFonts w:cs="Arial"/>
        </w:rPr>
        <w:t>nabývá účinnosti dnem svého uveřejnění v registru smluv.</w:t>
      </w:r>
    </w:p>
    <w:p w:rsidR="006F51DC" w:rsidRPr="00227FA9" w:rsidRDefault="006F51DC" w:rsidP="006F51DC">
      <w:pPr>
        <w:numPr>
          <w:ilvl w:val="0"/>
          <w:numId w:val="6"/>
        </w:numPr>
        <w:spacing w:after="120"/>
        <w:jc w:val="both"/>
        <w:rPr>
          <w:rFonts w:cs="Arial"/>
        </w:rPr>
      </w:pPr>
      <w:r w:rsidRPr="00227FA9">
        <w:rPr>
          <w:rFonts w:cs="Arial"/>
        </w:rPr>
        <w:t>Tuto smlouvu lze měnit pouze písemnými vzestupně číslovanými dodatky.</w:t>
      </w:r>
    </w:p>
    <w:p w:rsidR="006F51DC" w:rsidRPr="00227FA9" w:rsidRDefault="006F51DC" w:rsidP="006F51DC">
      <w:pPr>
        <w:numPr>
          <w:ilvl w:val="0"/>
          <w:numId w:val="6"/>
        </w:numPr>
        <w:spacing w:after="120"/>
        <w:jc w:val="both"/>
        <w:rPr>
          <w:rFonts w:cs="Arial"/>
        </w:rPr>
      </w:pPr>
      <w:r w:rsidRPr="00227FA9">
        <w:rPr>
          <w:rFonts w:cs="Arial"/>
        </w:rPr>
        <w:t>Smluvní strany prohlašují, že souhlasí s případným zveřejněním textu této smlouvy v souladu se zákonem č. 106/1999 Sb., o svobodném přístupu k informacím, ve znění pozdějších předpisů.</w:t>
      </w:r>
    </w:p>
    <w:p w:rsidR="006F51DC" w:rsidRPr="00227FA9" w:rsidRDefault="006F51DC" w:rsidP="006F51DC">
      <w:pPr>
        <w:numPr>
          <w:ilvl w:val="0"/>
          <w:numId w:val="6"/>
        </w:numPr>
        <w:spacing w:after="120"/>
        <w:jc w:val="both"/>
        <w:rPr>
          <w:rFonts w:cs="Arial"/>
        </w:rPr>
      </w:pPr>
      <w:r w:rsidRPr="00227FA9">
        <w:rPr>
          <w:rFonts w:cs="Arial"/>
        </w:rPr>
        <w:t>Poskytnutí dotace a uzavření této smlouvy bylo schváleno usnesením Zastupitelstva Olomouckého kraje č UZ/4/14/2017 ze dne 24. 4. 2017.</w:t>
      </w:r>
    </w:p>
    <w:p w:rsidR="006F51DC" w:rsidRPr="00227FA9" w:rsidRDefault="006F51DC" w:rsidP="006F51DC">
      <w:pPr>
        <w:spacing w:after="120"/>
        <w:ind w:left="567"/>
        <w:jc w:val="both"/>
        <w:rPr>
          <w:rFonts w:cs="Arial"/>
          <w:iCs/>
        </w:rPr>
      </w:pPr>
      <w:r w:rsidRPr="00227FA9">
        <w:rPr>
          <w:rFonts w:cs="Arial"/>
          <w:iCs/>
        </w:rPr>
        <w:t>Přijetí dotace a uzavření této smlouvy bylo schváleno usnesením Rady/Zastupitelstva obce/města/městyse ………… č. ………… ze dne …………</w:t>
      </w:r>
    </w:p>
    <w:p w:rsidR="006F51DC" w:rsidRPr="00227FA9" w:rsidRDefault="006F51DC" w:rsidP="006F51DC">
      <w:pPr>
        <w:spacing w:after="120"/>
        <w:ind w:left="567"/>
        <w:jc w:val="both"/>
        <w:rPr>
          <w:rFonts w:cs="Arial"/>
          <w:iCs/>
        </w:rPr>
      </w:pPr>
    </w:p>
    <w:p w:rsidR="006F51DC" w:rsidRPr="00227FA9" w:rsidRDefault="006F51DC" w:rsidP="006F51DC">
      <w:pPr>
        <w:spacing w:after="120"/>
        <w:ind w:left="567"/>
        <w:jc w:val="both"/>
        <w:rPr>
          <w:rFonts w:cs="Arial"/>
          <w:iCs/>
        </w:rPr>
      </w:pPr>
    </w:p>
    <w:p w:rsidR="006F51DC" w:rsidRPr="00227FA9" w:rsidRDefault="006F51DC" w:rsidP="006F51DC">
      <w:pPr>
        <w:numPr>
          <w:ilvl w:val="0"/>
          <w:numId w:val="6"/>
        </w:numPr>
        <w:spacing w:after="120"/>
        <w:jc w:val="both"/>
        <w:rPr>
          <w:rFonts w:cs="Arial"/>
        </w:rPr>
      </w:pPr>
      <w:r w:rsidRPr="00227FA9">
        <w:rPr>
          <w:rFonts w:cs="Arial"/>
        </w:rPr>
        <w:lastRenderedPageBreak/>
        <w:t>Tato smlouva je sepsána ve čtyřech vyhotoveních, z nichž každá smluvní strana obdrží dvě vyhotovení.</w:t>
      </w:r>
    </w:p>
    <w:p w:rsidR="006F51DC" w:rsidRPr="00227FA9" w:rsidRDefault="006F51DC" w:rsidP="006F51DC">
      <w:pPr>
        <w:spacing w:before="600" w:after="600"/>
        <w:jc w:val="both"/>
        <w:rPr>
          <w:rFonts w:cs="Arial"/>
        </w:rPr>
      </w:pPr>
      <w:r w:rsidRPr="00227FA9">
        <w:rPr>
          <w:rFonts w:cs="Arial"/>
        </w:rPr>
        <w:t xml:space="preserve">V Olomouci </w:t>
      </w:r>
      <w:proofErr w:type="gramStart"/>
      <w:r w:rsidRPr="00227FA9">
        <w:rPr>
          <w:rFonts w:cs="Arial"/>
        </w:rPr>
        <w:t>dne .......................</w:t>
      </w:r>
      <w:r w:rsidRPr="00227FA9">
        <w:rPr>
          <w:rFonts w:cs="Arial"/>
        </w:rPr>
        <w:tab/>
      </w:r>
      <w:r w:rsidRPr="00227FA9">
        <w:rPr>
          <w:rFonts w:cs="Arial"/>
        </w:rPr>
        <w:tab/>
        <w:t xml:space="preserve">     V Prostějově</w:t>
      </w:r>
      <w:proofErr w:type="gramEnd"/>
      <w:r w:rsidRPr="00227FA9">
        <w:rPr>
          <w:rFonts w:cs="Arial"/>
        </w:rPr>
        <w:t xml:space="preserve"> dne ......................</w:t>
      </w:r>
    </w:p>
    <w:tbl>
      <w:tblPr>
        <w:tblW w:w="0" w:type="auto"/>
        <w:tblCellMar>
          <w:left w:w="0" w:type="dxa"/>
          <w:right w:w="0" w:type="dxa"/>
        </w:tblCellMar>
        <w:tblLook w:val="04A0" w:firstRow="1" w:lastRow="0" w:firstColumn="1" w:lastColumn="0" w:noHBand="0" w:noVBand="1"/>
      </w:tblPr>
      <w:tblGrid>
        <w:gridCol w:w="4606"/>
        <w:gridCol w:w="4605"/>
      </w:tblGrid>
      <w:tr w:rsidR="006F51DC" w:rsidRPr="00227FA9" w:rsidTr="000175CB">
        <w:tc>
          <w:tcPr>
            <w:tcW w:w="4606" w:type="dxa"/>
            <w:tcMar>
              <w:top w:w="0" w:type="dxa"/>
              <w:left w:w="70" w:type="dxa"/>
              <w:bottom w:w="0" w:type="dxa"/>
              <w:right w:w="70" w:type="dxa"/>
            </w:tcMar>
          </w:tcPr>
          <w:p w:rsidR="006F51DC" w:rsidRPr="00227FA9" w:rsidRDefault="006F51DC" w:rsidP="000175CB">
            <w:pPr>
              <w:spacing w:before="40" w:after="40"/>
              <w:jc w:val="both"/>
              <w:rPr>
                <w:rFonts w:cs="Arial"/>
              </w:rPr>
            </w:pPr>
            <w:r w:rsidRPr="00227FA9">
              <w:rPr>
                <w:rFonts w:cs="Arial"/>
              </w:rPr>
              <w:t>Za poskytovatele:</w:t>
            </w:r>
          </w:p>
          <w:p w:rsidR="006F51DC" w:rsidRPr="00227FA9" w:rsidRDefault="006F51DC" w:rsidP="000175CB">
            <w:pPr>
              <w:spacing w:before="40" w:after="40"/>
              <w:jc w:val="both"/>
              <w:rPr>
                <w:rFonts w:cs="Arial"/>
              </w:rPr>
            </w:pPr>
          </w:p>
        </w:tc>
        <w:tc>
          <w:tcPr>
            <w:tcW w:w="4606" w:type="dxa"/>
            <w:tcMar>
              <w:top w:w="0" w:type="dxa"/>
              <w:left w:w="70" w:type="dxa"/>
              <w:bottom w:w="0" w:type="dxa"/>
              <w:right w:w="70" w:type="dxa"/>
            </w:tcMar>
            <w:hideMark/>
          </w:tcPr>
          <w:p w:rsidR="006F51DC" w:rsidRPr="00227FA9" w:rsidRDefault="006F51DC" w:rsidP="000175CB">
            <w:pPr>
              <w:spacing w:before="40" w:after="40"/>
              <w:jc w:val="both"/>
              <w:rPr>
                <w:rFonts w:cs="Arial"/>
              </w:rPr>
            </w:pPr>
            <w:r w:rsidRPr="00227FA9">
              <w:rPr>
                <w:rFonts w:cs="Arial"/>
              </w:rPr>
              <w:t>Za příjemce:</w:t>
            </w:r>
          </w:p>
        </w:tc>
      </w:tr>
      <w:tr w:rsidR="006F51DC" w:rsidRPr="00227FA9" w:rsidTr="000175CB">
        <w:tc>
          <w:tcPr>
            <w:tcW w:w="4606" w:type="dxa"/>
            <w:tcMar>
              <w:top w:w="0" w:type="dxa"/>
              <w:left w:w="70" w:type="dxa"/>
              <w:bottom w:w="0" w:type="dxa"/>
              <w:right w:w="70" w:type="dxa"/>
            </w:tcMar>
          </w:tcPr>
          <w:p w:rsidR="006F51DC" w:rsidRPr="00227FA9" w:rsidRDefault="006F51DC" w:rsidP="000175CB">
            <w:pPr>
              <w:jc w:val="center"/>
              <w:rPr>
                <w:rFonts w:cs="Arial"/>
              </w:rPr>
            </w:pPr>
          </w:p>
          <w:p w:rsidR="006F51DC" w:rsidRPr="00227FA9" w:rsidRDefault="006F51DC" w:rsidP="000175CB">
            <w:pPr>
              <w:jc w:val="center"/>
              <w:rPr>
                <w:rFonts w:cs="Arial"/>
              </w:rPr>
            </w:pPr>
          </w:p>
          <w:p w:rsidR="006F51DC" w:rsidRPr="00227FA9" w:rsidRDefault="006F51DC" w:rsidP="000175CB">
            <w:pPr>
              <w:jc w:val="center"/>
              <w:rPr>
                <w:rFonts w:cs="Arial"/>
              </w:rPr>
            </w:pPr>
          </w:p>
          <w:p w:rsidR="006F51DC" w:rsidRPr="00227FA9" w:rsidRDefault="006F51DC" w:rsidP="000175CB">
            <w:pPr>
              <w:jc w:val="center"/>
              <w:rPr>
                <w:rFonts w:cs="Arial"/>
              </w:rPr>
            </w:pPr>
          </w:p>
          <w:p w:rsidR="006F51DC" w:rsidRPr="00227FA9" w:rsidRDefault="006F51DC" w:rsidP="000175CB">
            <w:pPr>
              <w:jc w:val="center"/>
              <w:rPr>
                <w:rFonts w:cs="Arial"/>
              </w:rPr>
            </w:pPr>
            <w:r w:rsidRPr="00227FA9">
              <w:rPr>
                <w:rFonts w:cs="Arial"/>
              </w:rPr>
              <w:t>Ing. Jan Zahradníček</w:t>
            </w:r>
          </w:p>
          <w:p w:rsidR="006F51DC" w:rsidRPr="00227FA9" w:rsidRDefault="006F51DC" w:rsidP="000175CB">
            <w:pPr>
              <w:jc w:val="center"/>
              <w:rPr>
                <w:rFonts w:cs="Arial"/>
              </w:rPr>
            </w:pPr>
            <w:r w:rsidRPr="00227FA9">
              <w:rPr>
                <w:rFonts w:cs="Arial"/>
              </w:rPr>
              <w:t>2. náměstek hejtmana</w:t>
            </w:r>
          </w:p>
          <w:p w:rsidR="006F51DC" w:rsidRPr="00227FA9" w:rsidRDefault="006F51DC" w:rsidP="000175CB">
            <w:pPr>
              <w:jc w:val="both"/>
              <w:rPr>
                <w:rFonts w:cs="Arial"/>
                <w:i/>
                <w:iCs/>
              </w:rPr>
            </w:pPr>
          </w:p>
        </w:tc>
        <w:tc>
          <w:tcPr>
            <w:tcW w:w="4606" w:type="dxa"/>
            <w:tcMar>
              <w:top w:w="0" w:type="dxa"/>
              <w:left w:w="70" w:type="dxa"/>
              <w:bottom w:w="0" w:type="dxa"/>
              <w:right w:w="70" w:type="dxa"/>
            </w:tcMar>
            <w:hideMark/>
          </w:tcPr>
          <w:p w:rsidR="006F51DC" w:rsidRPr="00227FA9" w:rsidRDefault="006F51DC" w:rsidP="000175CB">
            <w:pPr>
              <w:jc w:val="center"/>
              <w:rPr>
                <w:rFonts w:cs="Arial"/>
                <w:highlight w:val="yellow"/>
              </w:rPr>
            </w:pPr>
          </w:p>
          <w:p w:rsidR="006F51DC" w:rsidRPr="00227FA9" w:rsidRDefault="006F51DC" w:rsidP="000175CB">
            <w:pPr>
              <w:jc w:val="center"/>
              <w:rPr>
                <w:rFonts w:cs="Arial"/>
                <w:highlight w:val="yellow"/>
              </w:rPr>
            </w:pPr>
          </w:p>
          <w:p w:rsidR="006F51DC" w:rsidRPr="00227FA9" w:rsidRDefault="006F51DC" w:rsidP="000175CB">
            <w:pPr>
              <w:jc w:val="center"/>
              <w:rPr>
                <w:rFonts w:cs="Arial"/>
                <w:highlight w:val="yellow"/>
              </w:rPr>
            </w:pPr>
          </w:p>
          <w:p w:rsidR="006F51DC" w:rsidRPr="00227FA9" w:rsidRDefault="006F51DC" w:rsidP="000175CB">
            <w:pPr>
              <w:jc w:val="center"/>
              <w:rPr>
                <w:rFonts w:cs="Arial"/>
                <w:highlight w:val="yellow"/>
              </w:rPr>
            </w:pPr>
          </w:p>
          <w:p w:rsidR="006F51DC" w:rsidRPr="00227FA9" w:rsidRDefault="006F51DC" w:rsidP="000175CB">
            <w:pPr>
              <w:jc w:val="center"/>
              <w:rPr>
                <w:rFonts w:cs="Arial"/>
              </w:rPr>
            </w:pPr>
            <w:r w:rsidRPr="00227FA9">
              <w:rPr>
                <w:rFonts w:cs="Arial"/>
              </w:rPr>
              <w:t>RNDr. Alena Rašková</w:t>
            </w:r>
          </w:p>
          <w:p w:rsidR="006F51DC" w:rsidRPr="00227FA9" w:rsidRDefault="006F51DC" w:rsidP="000175CB">
            <w:pPr>
              <w:jc w:val="center"/>
              <w:rPr>
                <w:rFonts w:cs="Arial"/>
              </w:rPr>
            </w:pPr>
            <w:r w:rsidRPr="00227FA9">
              <w:rPr>
                <w:rFonts w:cs="Arial"/>
              </w:rPr>
              <w:t>primátorka</w:t>
            </w:r>
          </w:p>
          <w:p w:rsidR="006F51DC" w:rsidRPr="00227FA9" w:rsidRDefault="006F51DC" w:rsidP="000175CB">
            <w:pPr>
              <w:jc w:val="center"/>
              <w:rPr>
                <w:rFonts w:cs="Arial"/>
              </w:rPr>
            </w:pPr>
          </w:p>
        </w:tc>
      </w:tr>
    </w:tbl>
    <w:p w:rsidR="006F51DC" w:rsidRPr="00227FA9" w:rsidRDefault="006F51DC" w:rsidP="006F51DC">
      <w:pPr>
        <w:jc w:val="both"/>
        <w:rPr>
          <w:rFonts w:eastAsiaTheme="minorHAnsi" w:cs="Arial"/>
          <w:bCs/>
          <w:sz w:val="22"/>
          <w:szCs w:val="22"/>
          <w:lang w:eastAsia="en-US"/>
        </w:rPr>
      </w:pPr>
    </w:p>
    <w:p w:rsidR="006F51DC" w:rsidRPr="00874F41" w:rsidRDefault="006F51DC" w:rsidP="006F51DC">
      <w:pPr>
        <w:rPr>
          <w:sz w:val="22"/>
          <w:szCs w:val="22"/>
        </w:rPr>
      </w:pPr>
    </w:p>
    <w:p w:rsidR="00177DDB" w:rsidRPr="001D2BCE" w:rsidRDefault="00177DDB" w:rsidP="006F51DC">
      <w:pPr>
        <w:outlineLvl w:val="0"/>
        <w:rPr>
          <w:rFonts w:ascii="Times New Roman" w:hAnsi="Times New Roman"/>
        </w:rPr>
      </w:pPr>
    </w:p>
    <w:sectPr w:rsidR="00177DDB" w:rsidRPr="001D2BCE" w:rsidSect="006F51DC">
      <w:footerReference w:type="first" r:id="rId10"/>
      <w:pgSz w:w="11907" w:h="16840"/>
      <w:pgMar w:top="1418" w:right="1418" w:bottom="1418" w:left="1418" w:header="709" w:footer="709"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2EC" w:rsidRDefault="00B642EC" w:rsidP="00177DDB">
      <w:r>
        <w:separator/>
      </w:r>
    </w:p>
  </w:endnote>
  <w:endnote w:type="continuationSeparator" w:id="0">
    <w:p w:rsidR="00B642EC" w:rsidRDefault="00B642EC" w:rsidP="00177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Futura Lt AT">
    <w:altName w:val="Corbel"/>
    <w:charset w:val="EE"/>
    <w:family w:val="auto"/>
    <w:pitch w:val="variable"/>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4204790"/>
      <w:docPartObj>
        <w:docPartGallery w:val="Page Numbers (Bottom of Page)"/>
        <w:docPartUnique/>
      </w:docPartObj>
    </w:sdtPr>
    <w:sdtEndPr>
      <w:rPr>
        <w:sz w:val="22"/>
        <w:szCs w:val="22"/>
      </w:rPr>
    </w:sdtEndPr>
    <w:sdtContent>
      <w:p w:rsidR="00177DDB" w:rsidRPr="006F51DC" w:rsidRDefault="006F51DC" w:rsidP="006F51DC">
        <w:pPr>
          <w:pStyle w:val="Zpat"/>
          <w:jc w:val="center"/>
          <w:rPr>
            <w:sz w:val="22"/>
            <w:szCs w:val="22"/>
          </w:rPr>
        </w:pPr>
        <w:r w:rsidRPr="006F51DC">
          <w:rPr>
            <w:sz w:val="22"/>
            <w:szCs w:val="22"/>
          </w:rPr>
          <w:fldChar w:fldCharType="begin"/>
        </w:r>
        <w:r w:rsidRPr="006F51DC">
          <w:rPr>
            <w:sz w:val="22"/>
            <w:szCs w:val="22"/>
          </w:rPr>
          <w:instrText>PAGE   \* MERGEFORMAT</w:instrText>
        </w:r>
        <w:r w:rsidRPr="006F51DC">
          <w:rPr>
            <w:sz w:val="22"/>
            <w:szCs w:val="22"/>
          </w:rPr>
          <w:fldChar w:fldCharType="separate"/>
        </w:r>
        <w:r w:rsidR="00427EF3">
          <w:rPr>
            <w:noProof/>
            <w:sz w:val="22"/>
            <w:szCs w:val="22"/>
          </w:rPr>
          <w:t>8</w:t>
        </w:r>
        <w:r w:rsidRPr="006F51DC">
          <w:rPr>
            <w:sz w:val="22"/>
            <w:szCs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4503704"/>
      <w:docPartObj>
        <w:docPartGallery w:val="Page Numbers (Bottom of Page)"/>
        <w:docPartUnique/>
      </w:docPartObj>
    </w:sdtPr>
    <w:sdtEndPr>
      <w:rPr>
        <w:rFonts w:ascii="Times New Roman" w:hAnsi="Times New Roman"/>
      </w:rPr>
    </w:sdtEndPr>
    <w:sdtContent>
      <w:p w:rsidR="00177DDB" w:rsidRPr="00DB08A5" w:rsidRDefault="00DB08A5" w:rsidP="00DB08A5">
        <w:pPr>
          <w:pStyle w:val="Zpat"/>
          <w:jc w:val="center"/>
          <w:rPr>
            <w:rFonts w:ascii="Times New Roman" w:hAnsi="Times New Roman"/>
          </w:rPr>
        </w:pPr>
        <w:r w:rsidRPr="00DB08A5">
          <w:rPr>
            <w:rFonts w:ascii="Times New Roman" w:hAnsi="Times New Roman"/>
          </w:rPr>
          <w:t>1</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5247518"/>
      <w:docPartObj>
        <w:docPartGallery w:val="Page Numbers (Bottom of Page)"/>
        <w:docPartUnique/>
      </w:docPartObj>
    </w:sdtPr>
    <w:sdtEndPr>
      <w:rPr>
        <w:sz w:val="22"/>
        <w:szCs w:val="22"/>
      </w:rPr>
    </w:sdtEndPr>
    <w:sdtContent>
      <w:p w:rsidR="006F51DC" w:rsidRPr="006F51DC" w:rsidRDefault="006F51DC" w:rsidP="006F51DC">
        <w:pPr>
          <w:pStyle w:val="Zpat"/>
          <w:jc w:val="center"/>
          <w:rPr>
            <w:sz w:val="22"/>
            <w:szCs w:val="22"/>
          </w:rPr>
        </w:pPr>
        <w:r w:rsidRPr="006F51DC">
          <w:rPr>
            <w:sz w:val="22"/>
            <w:szCs w:val="22"/>
          </w:rPr>
          <w:fldChar w:fldCharType="begin"/>
        </w:r>
        <w:r w:rsidRPr="006F51DC">
          <w:rPr>
            <w:sz w:val="22"/>
            <w:szCs w:val="22"/>
          </w:rPr>
          <w:instrText>PAGE   \* MERGEFORMAT</w:instrText>
        </w:r>
        <w:r w:rsidRPr="006F51DC">
          <w:rPr>
            <w:sz w:val="22"/>
            <w:szCs w:val="22"/>
          </w:rPr>
          <w:fldChar w:fldCharType="separate"/>
        </w:r>
        <w:r w:rsidR="00427EF3">
          <w:rPr>
            <w:noProof/>
            <w:sz w:val="22"/>
            <w:szCs w:val="22"/>
          </w:rPr>
          <w:t>1</w:t>
        </w:r>
        <w:r w:rsidRPr="006F51DC">
          <w:rPr>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2EC" w:rsidRDefault="00B642EC" w:rsidP="00177DDB">
      <w:r>
        <w:separator/>
      </w:r>
    </w:p>
  </w:footnote>
  <w:footnote w:type="continuationSeparator" w:id="0">
    <w:p w:rsidR="00B642EC" w:rsidRDefault="00B642EC" w:rsidP="00177D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nsid w:val="08460635"/>
    <w:multiLevelType w:val="hybridMultilevel"/>
    <w:tmpl w:val="C56A125C"/>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
    <w:nsid w:val="1F6E7082"/>
    <w:multiLevelType w:val="hybridMultilevel"/>
    <w:tmpl w:val="9A6EF2CC"/>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
    <w:nsid w:val="62676450"/>
    <w:multiLevelType w:val="hybridMultilevel"/>
    <w:tmpl w:val="44D058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679E5D65"/>
    <w:multiLevelType w:val="hybridMultilevel"/>
    <w:tmpl w:val="640ECD94"/>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6">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7">
    <w:nsid w:val="6F8D3D0A"/>
    <w:multiLevelType w:val="hybridMultilevel"/>
    <w:tmpl w:val="488A3BD0"/>
    <w:lvl w:ilvl="0" w:tplc="9E2A3720">
      <w:start w:val="1"/>
      <w:numFmt w:val="decimal"/>
      <w:lvlText w:val="%1."/>
      <w:lvlJc w:val="left"/>
      <w:pPr>
        <w:ind w:left="704" w:hanging="4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8">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7"/>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5"/>
  </w:num>
  <w:num w:numId="9">
    <w:abstractNumId w:val="2"/>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5BA"/>
    <w:rsid w:val="0000141A"/>
    <w:rsid w:val="00073288"/>
    <w:rsid w:val="000C6AB7"/>
    <w:rsid w:val="00103304"/>
    <w:rsid w:val="001265C6"/>
    <w:rsid w:val="00177DDB"/>
    <w:rsid w:val="00177E53"/>
    <w:rsid w:val="001A4105"/>
    <w:rsid w:val="001D2BCE"/>
    <w:rsid w:val="001D418D"/>
    <w:rsid w:val="00207FAD"/>
    <w:rsid w:val="002B0576"/>
    <w:rsid w:val="003B74F8"/>
    <w:rsid w:val="00427EF3"/>
    <w:rsid w:val="004365BA"/>
    <w:rsid w:val="004500D7"/>
    <w:rsid w:val="0047618F"/>
    <w:rsid w:val="004E4726"/>
    <w:rsid w:val="005C3385"/>
    <w:rsid w:val="006A55E4"/>
    <w:rsid w:val="006C1957"/>
    <w:rsid w:val="006E28C4"/>
    <w:rsid w:val="006F51DC"/>
    <w:rsid w:val="008678F2"/>
    <w:rsid w:val="0095439C"/>
    <w:rsid w:val="00970C24"/>
    <w:rsid w:val="009B3B26"/>
    <w:rsid w:val="00A14C15"/>
    <w:rsid w:val="00A564E6"/>
    <w:rsid w:val="00B642EC"/>
    <w:rsid w:val="00BC5D68"/>
    <w:rsid w:val="00C24ADA"/>
    <w:rsid w:val="00C742BE"/>
    <w:rsid w:val="00C83016"/>
    <w:rsid w:val="00D0253B"/>
    <w:rsid w:val="00DB08A5"/>
    <w:rsid w:val="00E41D4C"/>
    <w:rsid w:val="00EA6A5D"/>
    <w:rsid w:val="00F9333E"/>
    <w:rsid w:val="00FB2C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rFonts w:ascii="Arial" w:hAnsi="Arial"/>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Hlavikaobsahu">
    <w:name w:val="toa heading"/>
    <w:basedOn w:val="Normln"/>
    <w:next w:val="Normln"/>
    <w:semiHidden/>
    <w:pPr>
      <w:spacing w:before="120"/>
    </w:pPr>
    <w:rPr>
      <w:b/>
      <w:szCs w:val="20"/>
    </w:rPr>
  </w:style>
  <w:style w:type="paragraph" w:customStyle="1" w:styleId="PVZahlavi1">
    <w:name w:val="PVZahlavi1"/>
    <w:basedOn w:val="Normln"/>
    <w:rPr>
      <w:rFonts w:ascii="Futura Lt AT" w:hAnsi="Futura Lt AT"/>
      <w:caps/>
      <w:sz w:val="32"/>
    </w:rPr>
  </w:style>
  <w:style w:type="paragraph" w:customStyle="1" w:styleId="PVZahlavi2">
    <w:name w:val="PVZahlavi2"/>
    <w:basedOn w:val="PVZahlavi1"/>
    <w:pPr>
      <w:spacing w:line="240" w:lineRule="exact"/>
    </w:pPr>
    <w:rPr>
      <w:sz w:val="16"/>
    </w:rPr>
  </w:style>
  <w:style w:type="paragraph" w:customStyle="1" w:styleId="PVZahlavi3">
    <w:name w:val="PVZahlavi3"/>
    <w:basedOn w:val="PVZahlavi1"/>
    <w:rPr>
      <w:sz w:val="28"/>
      <w:szCs w:val="16"/>
    </w:r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pPr>
  </w:style>
  <w:style w:type="character" w:customStyle="1" w:styleId="Psmoodstavce">
    <w:name w:val="Písmo odstavce"/>
    <w:rPr>
      <w:rFonts w:ascii="Arial" w:hAnsi="Arial"/>
      <w:sz w:val="24"/>
    </w:rPr>
  </w:style>
  <w:style w:type="paragraph" w:customStyle="1" w:styleId="Rozvrendokumentu">
    <w:name w:val="Rozvržení dokumentu"/>
    <w:basedOn w:val="Normln"/>
    <w:semiHidden/>
    <w:pPr>
      <w:shd w:val="clear" w:color="auto" w:fill="000080"/>
    </w:pPr>
    <w:rPr>
      <w:rFonts w:ascii="Tahoma" w:hAnsi="Tahoma" w:cs="Tahoma"/>
    </w:rPr>
  </w:style>
  <w:style w:type="paragraph" w:styleId="Zkladntext">
    <w:name w:val="Body Text"/>
    <w:basedOn w:val="Normln"/>
    <w:pPr>
      <w:spacing w:after="120"/>
    </w:pPr>
    <w:rPr>
      <w:szCs w:val="20"/>
    </w:rPr>
  </w:style>
  <w:style w:type="paragraph" w:customStyle="1" w:styleId="PVSSL">
    <w:name w:val="PVSSL"/>
    <w:basedOn w:val="PVZahlavi1"/>
    <w:pPr>
      <w:ind w:firstLine="708"/>
      <w:outlineLvl w:val="0"/>
    </w:pPr>
    <w:rPr>
      <w:rFonts w:ascii="Arial" w:hAnsi="Arial"/>
      <w:b/>
      <w:sz w:val="16"/>
    </w:rPr>
  </w:style>
  <w:style w:type="paragraph" w:styleId="Datum">
    <w:name w:val="Date"/>
    <w:basedOn w:val="Normln"/>
    <w:next w:val="Normln"/>
    <w:rPr>
      <w:szCs w:val="20"/>
    </w:rPr>
  </w:style>
  <w:style w:type="paragraph" w:customStyle="1" w:styleId="PVSSL1">
    <w:name w:val="PVSSL1"/>
    <w:basedOn w:val="PVSSL"/>
    <w:rPr>
      <w:b w:val="0"/>
      <w:caps w:val="0"/>
      <w:sz w:val="22"/>
    </w:rPr>
  </w:style>
  <w:style w:type="paragraph" w:customStyle="1" w:styleId="PVNormal">
    <w:name w:val="PVNormal"/>
    <w:basedOn w:val="Normln"/>
  </w:style>
  <w:style w:type="paragraph" w:styleId="Odstavecseseznamem">
    <w:name w:val="List Paragraph"/>
    <w:basedOn w:val="Normln"/>
    <w:uiPriority w:val="34"/>
    <w:qFormat/>
    <w:rsid w:val="00177DDB"/>
    <w:pPr>
      <w:ind w:left="720"/>
      <w:contextualSpacing/>
    </w:pPr>
    <w:rPr>
      <w:rFonts w:ascii="Times New Roman" w:hAnsi="Times New Roman"/>
      <w:sz w:val="20"/>
    </w:rPr>
  </w:style>
  <w:style w:type="paragraph" w:styleId="Zkladntextodsazen">
    <w:name w:val="Body Text Indent"/>
    <w:basedOn w:val="Normln"/>
    <w:link w:val="ZkladntextodsazenChar"/>
    <w:rsid w:val="00177DDB"/>
    <w:pPr>
      <w:spacing w:after="120"/>
      <w:ind w:left="283"/>
    </w:pPr>
  </w:style>
  <w:style w:type="character" w:customStyle="1" w:styleId="ZkladntextodsazenChar">
    <w:name w:val="Základní text odsazený Char"/>
    <w:basedOn w:val="Standardnpsmoodstavce"/>
    <w:link w:val="Zkladntextodsazen"/>
    <w:rsid w:val="00177DDB"/>
    <w:rPr>
      <w:rFonts w:ascii="Arial" w:hAnsi="Arial"/>
      <w:sz w:val="24"/>
      <w:szCs w:val="24"/>
    </w:rPr>
  </w:style>
  <w:style w:type="paragraph" w:styleId="Zhlav">
    <w:name w:val="header"/>
    <w:basedOn w:val="Normln"/>
    <w:link w:val="ZhlavChar"/>
    <w:rsid w:val="00177DDB"/>
    <w:pPr>
      <w:tabs>
        <w:tab w:val="center" w:pos="4536"/>
        <w:tab w:val="right" w:pos="9072"/>
      </w:tabs>
    </w:pPr>
  </w:style>
  <w:style w:type="character" w:customStyle="1" w:styleId="ZhlavChar">
    <w:name w:val="Záhlaví Char"/>
    <w:basedOn w:val="Standardnpsmoodstavce"/>
    <w:link w:val="Zhlav"/>
    <w:rsid w:val="00177DDB"/>
    <w:rPr>
      <w:rFonts w:ascii="Arial" w:hAnsi="Arial"/>
      <w:sz w:val="24"/>
      <w:szCs w:val="24"/>
    </w:rPr>
  </w:style>
  <w:style w:type="paragraph" w:styleId="Zpat">
    <w:name w:val="footer"/>
    <w:basedOn w:val="Normln"/>
    <w:link w:val="ZpatChar"/>
    <w:uiPriority w:val="99"/>
    <w:rsid w:val="00177DDB"/>
    <w:pPr>
      <w:tabs>
        <w:tab w:val="center" w:pos="4536"/>
        <w:tab w:val="right" w:pos="9072"/>
      </w:tabs>
    </w:pPr>
  </w:style>
  <w:style w:type="character" w:customStyle="1" w:styleId="ZpatChar">
    <w:name w:val="Zápatí Char"/>
    <w:basedOn w:val="Standardnpsmoodstavce"/>
    <w:link w:val="Zpat"/>
    <w:uiPriority w:val="99"/>
    <w:rsid w:val="00177DDB"/>
    <w:rPr>
      <w:rFonts w:ascii="Arial" w:hAnsi="Arial"/>
      <w:sz w:val="24"/>
      <w:szCs w:val="24"/>
    </w:rPr>
  </w:style>
  <w:style w:type="paragraph" w:styleId="Textbubliny">
    <w:name w:val="Balloon Text"/>
    <w:basedOn w:val="Normln"/>
    <w:link w:val="TextbublinyChar"/>
    <w:rsid w:val="000C6AB7"/>
    <w:rPr>
      <w:rFonts w:ascii="Tahoma" w:hAnsi="Tahoma" w:cs="Tahoma"/>
      <w:sz w:val="16"/>
      <w:szCs w:val="16"/>
    </w:rPr>
  </w:style>
  <w:style w:type="character" w:customStyle="1" w:styleId="TextbublinyChar">
    <w:name w:val="Text bubliny Char"/>
    <w:basedOn w:val="Standardnpsmoodstavce"/>
    <w:link w:val="Textbubliny"/>
    <w:rsid w:val="000C6A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rFonts w:ascii="Arial" w:hAnsi="Arial"/>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Hlavikaobsahu">
    <w:name w:val="toa heading"/>
    <w:basedOn w:val="Normln"/>
    <w:next w:val="Normln"/>
    <w:semiHidden/>
    <w:pPr>
      <w:spacing w:before="120"/>
    </w:pPr>
    <w:rPr>
      <w:b/>
      <w:szCs w:val="20"/>
    </w:rPr>
  </w:style>
  <w:style w:type="paragraph" w:customStyle="1" w:styleId="PVZahlavi1">
    <w:name w:val="PVZahlavi1"/>
    <w:basedOn w:val="Normln"/>
    <w:rPr>
      <w:rFonts w:ascii="Futura Lt AT" w:hAnsi="Futura Lt AT"/>
      <w:caps/>
      <w:sz w:val="32"/>
    </w:rPr>
  </w:style>
  <w:style w:type="paragraph" w:customStyle="1" w:styleId="PVZahlavi2">
    <w:name w:val="PVZahlavi2"/>
    <w:basedOn w:val="PVZahlavi1"/>
    <w:pPr>
      <w:spacing w:line="240" w:lineRule="exact"/>
    </w:pPr>
    <w:rPr>
      <w:sz w:val="16"/>
    </w:rPr>
  </w:style>
  <w:style w:type="paragraph" w:customStyle="1" w:styleId="PVZahlavi3">
    <w:name w:val="PVZahlavi3"/>
    <w:basedOn w:val="PVZahlavi1"/>
    <w:rPr>
      <w:sz w:val="28"/>
      <w:szCs w:val="16"/>
    </w:r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pPr>
  </w:style>
  <w:style w:type="character" w:customStyle="1" w:styleId="Psmoodstavce">
    <w:name w:val="Písmo odstavce"/>
    <w:rPr>
      <w:rFonts w:ascii="Arial" w:hAnsi="Arial"/>
      <w:sz w:val="24"/>
    </w:rPr>
  </w:style>
  <w:style w:type="paragraph" w:customStyle="1" w:styleId="Rozvrendokumentu">
    <w:name w:val="Rozvržení dokumentu"/>
    <w:basedOn w:val="Normln"/>
    <w:semiHidden/>
    <w:pPr>
      <w:shd w:val="clear" w:color="auto" w:fill="000080"/>
    </w:pPr>
    <w:rPr>
      <w:rFonts w:ascii="Tahoma" w:hAnsi="Tahoma" w:cs="Tahoma"/>
    </w:rPr>
  </w:style>
  <w:style w:type="paragraph" w:styleId="Zkladntext">
    <w:name w:val="Body Text"/>
    <w:basedOn w:val="Normln"/>
    <w:pPr>
      <w:spacing w:after="120"/>
    </w:pPr>
    <w:rPr>
      <w:szCs w:val="20"/>
    </w:rPr>
  </w:style>
  <w:style w:type="paragraph" w:customStyle="1" w:styleId="PVSSL">
    <w:name w:val="PVSSL"/>
    <w:basedOn w:val="PVZahlavi1"/>
    <w:pPr>
      <w:ind w:firstLine="708"/>
      <w:outlineLvl w:val="0"/>
    </w:pPr>
    <w:rPr>
      <w:rFonts w:ascii="Arial" w:hAnsi="Arial"/>
      <w:b/>
      <w:sz w:val="16"/>
    </w:rPr>
  </w:style>
  <w:style w:type="paragraph" w:styleId="Datum">
    <w:name w:val="Date"/>
    <w:basedOn w:val="Normln"/>
    <w:next w:val="Normln"/>
    <w:rPr>
      <w:szCs w:val="20"/>
    </w:rPr>
  </w:style>
  <w:style w:type="paragraph" w:customStyle="1" w:styleId="PVSSL1">
    <w:name w:val="PVSSL1"/>
    <w:basedOn w:val="PVSSL"/>
    <w:rPr>
      <w:b w:val="0"/>
      <w:caps w:val="0"/>
      <w:sz w:val="22"/>
    </w:rPr>
  </w:style>
  <w:style w:type="paragraph" w:customStyle="1" w:styleId="PVNormal">
    <w:name w:val="PVNormal"/>
    <w:basedOn w:val="Normln"/>
  </w:style>
  <w:style w:type="paragraph" w:styleId="Odstavecseseznamem">
    <w:name w:val="List Paragraph"/>
    <w:basedOn w:val="Normln"/>
    <w:uiPriority w:val="34"/>
    <w:qFormat/>
    <w:rsid w:val="00177DDB"/>
    <w:pPr>
      <w:ind w:left="720"/>
      <w:contextualSpacing/>
    </w:pPr>
    <w:rPr>
      <w:rFonts w:ascii="Times New Roman" w:hAnsi="Times New Roman"/>
      <w:sz w:val="20"/>
    </w:rPr>
  </w:style>
  <w:style w:type="paragraph" w:styleId="Zkladntextodsazen">
    <w:name w:val="Body Text Indent"/>
    <w:basedOn w:val="Normln"/>
    <w:link w:val="ZkladntextodsazenChar"/>
    <w:rsid w:val="00177DDB"/>
    <w:pPr>
      <w:spacing w:after="120"/>
      <w:ind w:left="283"/>
    </w:pPr>
  </w:style>
  <w:style w:type="character" w:customStyle="1" w:styleId="ZkladntextodsazenChar">
    <w:name w:val="Základní text odsazený Char"/>
    <w:basedOn w:val="Standardnpsmoodstavce"/>
    <w:link w:val="Zkladntextodsazen"/>
    <w:rsid w:val="00177DDB"/>
    <w:rPr>
      <w:rFonts w:ascii="Arial" w:hAnsi="Arial"/>
      <w:sz w:val="24"/>
      <w:szCs w:val="24"/>
    </w:rPr>
  </w:style>
  <w:style w:type="paragraph" w:styleId="Zhlav">
    <w:name w:val="header"/>
    <w:basedOn w:val="Normln"/>
    <w:link w:val="ZhlavChar"/>
    <w:rsid w:val="00177DDB"/>
    <w:pPr>
      <w:tabs>
        <w:tab w:val="center" w:pos="4536"/>
        <w:tab w:val="right" w:pos="9072"/>
      </w:tabs>
    </w:pPr>
  </w:style>
  <w:style w:type="character" w:customStyle="1" w:styleId="ZhlavChar">
    <w:name w:val="Záhlaví Char"/>
    <w:basedOn w:val="Standardnpsmoodstavce"/>
    <w:link w:val="Zhlav"/>
    <w:rsid w:val="00177DDB"/>
    <w:rPr>
      <w:rFonts w:ascii="Arial" w:hAnsi="Arial"/>
      <w:sz w:val="24"/>
      <w:szCs w:val="24"/>
    </w:rPr>
  </w:style>
  <w:style w:type="paragraph" w:styleId="Zpat">
    <w:name w:val="footer"/>
    <w:basedOn w:val="Normln"/>
    <w:link w:val="ZpatChar"/>
    <w:uiPriority w:val="99"/>
    <w:rsid w:val="00177DDB"/>
    <w:pPr>
      <w:tabs>
        <w:tab w:val="center" w:pos="4536"/>
        <w:tab w:val="right" w:pos="9072"/>
      </w:tabs>
    </w:pPr>
  </w:style>
  <w:style w:type="character" w:customStyle="1" w:styleId="ZpatChar">
    <w:name w:val="Zápatí Char"/>
    <w:basedOn w:val="Standardnpsmoodstavce"/>
    <w:link w:val="Zpat"/>
    <w:uiPriority w:val="99"/>
    <w:rsid w:val="00177DDB"/>
    <w:rPr>
      <w:rFonts w:ascii="Arial" w:hAnsi="Arial"/>
      <w:sz w:val="24"/>
      <w:szCs w:val="24"/>
    </w:rPr>
  </w:style>
  <w:style w:type="paragraph" w:styleId="Textbubliny">
    <w:name w:val="Balloon Text"/>
    <w:basedOn w:val="Normln"/>
    <w:link w:val="TextbublinyChar"/>
    <w:rsid w:val="000C6AB7"/>
    <w:rPr>
      <w:rFonts w:ascii="Tahoma" w:hAnsi="Tahoma" w:cs="Tahoma"/>
      <w:sz w:val="16"/>
      <w:szCs w:val="16"/>
    </w:rPr>
  </w:style>
  <w:style w:type="character" w:customStyle="1" w:styleId="TextbublinyChar">
    <w:name w:val="Text bubliny Char"/>
    <w:basedOn w:val="Standardnpsmoodstavce"/>
    <w:link w:val="Textbubliny"/>
    <w:rsid w:val="000C6A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R:\Graficky%20manual%20v.%204\Magistrat\Materi&#225;l%20pro%20zased&#225;n&#237;%20Zastupitelstva.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Materiál pro zasedání Zastupitelstva</Template>
  <TotalTime>17</TotalTime>
  <Pages>9</Pages>
  <Words>2942</Words>
  <Characters>17360</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Měský úřad</vt:lpstr>
    </vt:vector>
  </TitlesOfParts>
  <Company>Město Prostějov</Company>
  <LinksUpToDate>false</LinksUpToDate>
  <CharactersWithSpaces>20262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Měský úřad</dc:title>
  <dc:creator>Fabiánková Miroslava</dc:creator>
  <cp:lastModifiedBy>Janálová Jana</cp:lastModifiedBy>
  <cp:revision>6</cp:revision>
  <cp:lastPrinted>2017-05-31T06:00:00Z</cp:lastPrinted>
  <dcterms:created xsi:type="dcterms:W3CDTF">2017-05-31T05:45:00Z</dcterms:created>
  <dcterms:modified xsi:type="dcterms:W3CDTF">2017-05-31T06:08:00Z</dcterms:modified>
</cp:coreProperties>
</file>