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849"/>
        <w:gridCol w:w="3134"/>
        <w:gridCol w:w="854"/>
      </w:tblGrid>
      <w:tr w:rsidR="00343DA0" w:rsidRPr="00343DA0" w:rsidTr="00806183">
        <w:trPr>
          <w:trHeight w:hRule="exact" w:val="351"/>
        </w:trPr>
        <w:tc>
          <w:tcPr>
            <w:tcW w:w="5271" w:type="dxa"/>
            <w:gridSpan w:val="2"/>
            <w:vAlign w:val="bottom"/>
            <w:hideMark/>
          </w:tcPr>
          <w:p w:rsidR="00806183" w:rsidRPr="00343DA0" w:rsidRDefault="00806183">
            <w:pPr>
              <w:pStyle w:val="Zkladntext"/>
              <w:ind w:left="72"/>
              <w:rPr>
                <w:b/>
                <w:sz w:val="28"/>
              </w:rPr>
            </w:pPr>
            <w:r w:rsidRPr="00343DA0">
              <w:rPr>
                <w:b/>
                <w:sz w:val="28"/>
              </w:rPr>
              <w:t>MATERIÁL</w:t>
            </w:r>
          </w:p>
        </w:tc>
        <w:tc>
          <w:tcPr>
            <w:tcW w:w="3134" w:type="dxa"/>
            <w:vAlign w:val="bottom"/>
            <w:hideMark/>
          </w:tcPr>
          <w:p w:rsidR="00806183" w:rsidRPr="00343DA0" w:rsidRDefault="00806183">
            <w:pPr>
              <w:pStyle w:val="Zkladntext"/>
              <w:jc w:val="right"/>
            </w:pPr>
            <w:r w:rsidRPr="00343DA0">
              <w:t xml:space="preserve">číslo: </w:t>
            </w:r>
          </w:p>
        </w:tc>
        <w:tc>
          <w:tcPr>
            <w:tcW w:w="854" w:type="dxa"/>
            <w:vAlign w:val="bottom"/>
          </w:tcPr>
          <w:p w:rsidR="00806183" w:rsidRPr="00343DA0" w:rsidRDefault="00806183">
            <w:pPr>
              <w:pStyle w:val="Zkladntext"/>
              <w:jc w:val="right"/>
            </w:pPr>
          </w:p>
        </w:tc>
      </w:tr>
      <w:tr w:rsidR="00343DA0" w:rsidRPr="00343DA0" w:rsidTr="00806183">
        <w:trPr>
          <w:trHeight w:val="351"/>
        </w:trPr>
        <w:tc>
          <w:tcPr>
            <w:tcW w:w="9259" w:type="dxa"/>
            <w:gridSpan w:val="4"/>
            <w:vAlign w:val="bottom"/>
            <w:hideMark/>
          </w:tcPr>
          <w:p w:rsidR="00806183" w:rsidRPr="00343DA0" w:rsidRDefault="00806183">
            <w:pPr>
              <w:pStyle w:val="Zkladntext"/>
              <w:ind w:left="72"/>
              <w:rPr>
                <w:sz w:val="28"/>
              </w:rPr>
            </w:pPr>
            <w:r w:rsidRPr="00343DA0">
              <w:rPr>
                <w:b/>
                <w:sz w:val="28"/>
              </w:rPr>
              <w:t xml:space="preserve">pro zasedání </w:t>
            </w:r>
          </w:p>
        </w:tc>
      </w:tr>
      <w:tr w:rsidR="00343DA0" w:rsidRPr="00343DA0" w:rsidTr="00806183">
        <w:trPr>
          <w:trHeight w:val="351"/>
        </w:trPr>
        <w:tc>
          <w:tcPr>
            <w:tcW w:w="9259" w:type="dxa"/>
            <w:gridSpan w:val="4"/>
            <w:vAlign w:val="bottom"/>
            <w:hideMark/>
          </w:tcPr>
          <w:p w:rsidR="00806183" w:rsidRPr="00343DA0" w:rsidRDefault="00806183">
            <w:pPr>
              <w:pStyle w:val="Zkladntext"/>
              <w:ind w:left="72"/>
              <w:rPr>
                <w:b/>
                <w:sz w:val="28"/>
              </w:rPr>
            </w:pPr>
            <w:r w:rsidRPr="00343DA0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Pr="00343DA0">
              <w:rPr>
                <w:b/>
                <w:sz w:val="28"/>
              </w:rPr>
              <w:t>20.02.2017</w:t>
            </w:r>
            <w:proofErr w:type="gramEnd"/>
          </w:p>
        </w:tc>
      </w:tr>
      <w:tr w:rsidR="00343DA0" w:rsidRPr="00343DA0" w:rsidTr="00806183">
        <w:trPr>
          <w:trHeight w:val="127"/>
        </w:trPr>
        <w:tc>
          <w:tcPr>
            <w:tcW w:w="9259" w:type="dxa"/>
            <w:gridSpan w:val="4"/>
          </w:tcPr>
          <w:p w:rsidR="00806183" w:rsidRPr="00343DA0" w:rsidRDefault="00806183">
            <w:pPr>
              <w:jc w:val="right"/>
            </w:pPr>
          </w:p>
        </w:tc>
      </w:tr>
      <w:tr w:rsidR="00343DA0" w:rsidRPr="00343DA0" w:rsidTr="00806183">
        <w:trPr>
          <w:trHeight w:val="1130"/>
        </w:trPr>
        <w:tc>
          <w:tcPr>
            <w:tcW w:w="2422" w:type="dxa"/>
          </w:tcPr>
          <w:p w:rsidR="00806183" w:rsidRPr="00343DA0" w:rsidRDefault="00806183">
            <w:pPr>
              <w:pStyle w:val="Datum"/>
              <w:jc w:val="both"/>
              <w:rPr>
                <w:rFonts w:cs="Arial"/>
                <w:b/>
                <w:bCs/>
                <w:sz w:val="20"/>
              </w:rPr>
            </w:pPr>
          </w:p>
          <w:p w:rsidR="00806183" w:rsidRPr="00343DA0" w:rsidRDefault="00806183">
            <w:pPr>
              <w:pStyle w:val="Datum"/>
              <w:ind w:left="72"/>
              <w:jc w:val="both"/>
              <w:rPr>
                <w:rFonts w:cs="Arial"/>
                <w:b/>
                <w:bCs/>
                <w:sz w:val="20"/>
              </w:rPr>
            </w:pPr>
            <w:r w:rsidRPr="00343DA0">
              <w:rPr>
                <w:rFonts w:cs="Arial"/>
                <w:b/>
                <w:bCs/>
                <w:sz w:val="20"/>
              </w:rPr>
              <w:t>Název materiálu:</w:t>
            </w:r>
          </w:p>
        </w:tc>
        <w:tc>
          <w:tcPr>
            <w:tcW w:w="6837" w:type="dxa"/>
            <w:gridSpan w:val="3"/>
          </w:tcPr>
          <w:p w:rsidR="00806183" w:rsidRPr="00343DA0" w:rsidRDefault="00806183">
            <w:pPr>
              <w:pStyle w:val="Datum"/>
              <w:jc w:val="both"/>
              <w:rPr>
                <w:rFonts w:cs="Arial"/>
                <w:b/>
                <w:bCs/>
                <w:sz w:val="20"/>
              </w:rPr>
            </w:pPr>
          </w:p>
          <w:p w:rsidR="00806183" w:rsidRPr="00343DA0" w:rsidRDefault="00806183" w:rsidP="00806183">
            <w:pPr>
              <w:jc w:val="both"/>
              <w:rPr>
                <w:rFonts w:cs="Arial"/>
                <w:sz w:val="20"/>
              </w:rPr>
            </w:pPr>
            <w:r w:rsidRPr="00343DA0">
              <w:rPr>
                <w:rFonts w:cs="Arial"/>
                <w:b/>
                <w:sz w:val="20"/>
              </w:rPr>
              <w:t>Schválení</w:t>
            </w:r>
            <w:r w:rsidRPr="00343DA0">
              <w:rPr>
                <w:rFonts w:cs="Arial"/>
                <w:sz w:val="20"/>
              </w:rPr>
              <w:t xml:space="preserve"> </w:t>
            </w:r>
            <w:r w:rsidRPr="00343DA0">
              <w:rPr>
                <w:rFonts w:cs="Arial"/>
                <w:b/>
                <w:sz w:val="20"/>
              </w:rPr>
              <w:t>výkupu pozemků v </w:t>
            </w:r>
            <w:proofErr w:type="spellStart"/>
            <w:proofErr w:type="gramStart"/>
            <w:r w:rsidRPr="00343DA0">
              <w:rPr>
                <w:rFonts w:cs="Arial"/>
                <w:b/>
                <w:sz w:val="20"/>
              </w:rPr>
              <w:t>k.ú</w:t>
            </w:r>
            <w:proofErr w:type="spellEnd"/>
            <w:r w:rsidRPr="00343DA0">
              <w:rPr>
                <w:rFonts w:cs="Arial"/>
                <w:b/>
                <w:sz w:val="20"/>
              </w:rPr>
              <w:t>.</w:t>
            </w:r>
            <w:proofErr w:type="gramEnd"/>
            <w:r w:rsidRPr="00343DA0">
              <w:rPr>
                <w:rFonts w:cs="Arial"/>
                <w:b/>
                <w:sz w:val="20"/>
              </w:rPr>
              <w:t xml:space="preserve"> Prostějov v ulici Kojetínská a rozpočtové opatření kapitoly 50 – správa a nakládání s majetkem města</w:t>
            </w:r>
          </w:p>
          <w:p w:rsidR="00806183" w:rsidRPr="00343DA0" w:rsidRDefault="00806183">
            <w:pPr>
              <w:jc w:val="both"/>
              <w:rPr>
                <w:rFonts w:cs="Arial"/>
                <w:b/>
                <w:bCs/>
                <w:sz w:val="20"/>
              </w:rPr>
            </w:pPr>
            <w:r w:rsidRPr="00343DA0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343DA0" w:rsidRPr="00343DA0" w:rsidTr="00806183">
        <w:trPr>
          <w:trHeight w:val="275"/>
        </w:trPr>
        <w:tc>
          <w:tcPr>
            <w:tcW w:w="2422" w:type="dxa"/>
            <w:hideMark/>
          </w:tcPr>
          <w:p w:rsidR="00806183" w:rsidRPr="00343DA0" w:rsidRDefault="00806183">
            <w:pPr>
              <w:ind w:left="72"/>
              <w:rPr>
                <w:rFonts w:cs="Arial"/>
                <w:b/>
                <w:bCs/>
                <w:sz w:val="20"/>
              </w:rPr>
            </w:pPr>
            <w:r w:rsidRPr="00343DA0">
              <w:rPr>
                <w:rFonts w:cs="Arial"/>
                <w:b/>
                <w:bCs/>
                <w:sz w:val="20"/>
              </w:rPr>
              <w:t>Předkládá:</w:t>
            </w:r>
          </w:p>
        </w:tc>
        <w:tc>
          <w:tcPr>
            <w:tcW w:w="6837" w:type="dxa"/>
            <w:gridSpan w:val="3"/>
            <w:hideMark/>
          </w:tcPr>
          <w:p w:rsidR="00806183" w:rsidRPr="00343DA0" w:rsidRDefault="00806183">
            <w:pPr>
              <w:pStyle w:val="Zkladntext21"/>
              <w:rPr>
                <w:rFonts w:ascii="Arial" w:hAnsi="Arial" w:cs="Arial"/>
              </w:rPr>
            </w:pPr>
            <w:r w:rsidRPr="00343DA0">
              <w:rPr>
                <w:rFonts w:ascii="Arial" w:hAnsi="Arial" w:cs="Arial"/>
              </w:rPr>
              <w:t>Rada města Prostějova</w:t>
            </w:r>
          </w:p>
        </w:tc>
      </w:tr>
      <w:tr w:rsidR="00343DA0" w:rsidRPr="00343DA0" w:rsidTr="00806183">
        <w:trPr>
          <w:trHeight w:val="81"/>
        </w:trPr>
        <w:tc>
          <w:tcPr>
            <w:tcW w:w="2422" w:type="dxa"/>
          </w:tcPr>
          <w:p w:rsidR="00806183" w:rsidRPr="00343DA0" w:rsidRDefault="008061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37" w:type="dxa"/>
            <w:gridSpan w:val="3"/>
            <w:hideMark/>
          </w:tcPr>
          <w:p w:rsidR="00806183" w:rsidRPr="00343DA0" w:rsidRDefault="00806183">
            <w:pPr>
              <w:pStyle w:val="Zkladntext21"/>
              <w:rPr>
                <w:rFonts w:ascii="Arial" w:hAnsi="Arial" w:cs="Arial"/>
              </w:rPr>
            </w:pPr>
            <w:r w:rsidRPr="00343DA0">
              <w:rPr>
                <w:rFonts w:ascii="Arial" w:hAnsi="Arial" w:cs="Arial"/>
              </w:rPr>
              <w:t>Mgr. Jiří Pospíšil, náměstek primátorky</w:t>
            </w:r>
            <w:r w:rsidR="006D5B6C">
              <w:rPr>
                <w:rFonts w:ascii="Arial" w:hAnsi="Arial" w:cs="Arial"/>
              </w:rPr>
              <w:t xml:space="preserve">, v. r. </w:t>
            </w:r>
          </w:p>
        </w:tc>
      </w:tr>
      <w:tr w:rsidR="00343DA0" w:rsidRPr="00343DA0" w:rsidTr="00806183">
        <w:trPr>
          <w:cantSplit/>
          <w:trHeight w:val="275"/>
        </w:trPr>
        <w:tc>
          <w:tcPr>
            <w:tcW w:w="9259" w:type="dxa"/>
            <w:gridSpan w:val="4"/>
            <w:hideMark/>
          </w:tcPr>
          <w:p w:rsidR="00746D23" w:rsidRPr="00343DA0" w:rsidRDefault="00746D23">
            <w:pPr>
              <w:ind w:left="72" w:hanging="17"/>
              <w:rPr>
                <w:rFonts w:cs="Arial"/>
                <w:b/>
                <w:bCs/>
                <w:sz w:val="20"/>
              </w:rPr>
            </w:pPr>
          </w:p>
          <w:p w:rsidR="00806183" w:rsidRPr="00343DA0" w:rsidRDefault="00806183">
            <w:pPr>
              <w:ind w:left="72" w:hanging="17"/>
              <w:rPr>
                <w:rFonts w:cs="Arial"/>
                <w:b/>
                <w:bCs/>
                <w:sz w:val="20"/>
              </w:rPr>
            </w:pPr>
            <w:r w:rsidRPr="00343DA0">
              <w:rPr>
                <w:rFonts w:cs="Arial"/>
                <w:b/>
                <w:bCs/>
                <w:sz w:val="20"/>
              </w:rPr>
              <w:t>Návrh usnesení:</w:t>
            </w:r>
          </w:p>
          <w:p w:rsidR="00746D23" w:rsidRPr="00343DA0" w:rsidRDefault="00746D23">
            <w:pPr>
              <w:ind w:left="72" w:hanging="17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</w:tbl>
    <w:p w:rsidR="00806183" w:rsidRPr="00343DA0" w:rsidRDefault="00806183" w:rsidP="00806183">
      <w:pPr>
        <w:pStyle w:val="Zkladntext31"/>
        <w:rPr>
          <w:rFonts w:ascii="Arial" w:hAnsi="Arial" w:cs="Arial"/>
          <w:bCs/>
          <w:sz w:val="20"/>
          <w:szCs w:val="20"/>
        </w:rPr>
      </w:pPr>
      <w:r w:rsidRPr="00343DA0">
        <w:rPr>
          <w:rFonts w:ascii="Arial" w:hAnsi="Arial" w:cs="Arial"/>
          <w:bCs/>
          <w:sz w:val="20"/>
          <w:szCs w:val="20"/>
        </w:rPr>
        <w:t xml:space="preserve">Zastupitelstvo města Prostějova </w:t>
      </w:r>
    </w:p>
    <w:p w:rsidR="00806183" w:rsidRPr="00343DA0" w:rsidRDefault="00806183" w:rsidP="00806183">
      <w:pPr>
        <w:jc w:val="both"/>
        <w:rPr>
          <w:rFonts w:cs="Arial"/>
          <w:b/>
          <w:bCs/>
          <w:sz w:val="20"/>
        </w:rPr>
      </w:pPr>
      <w:r w:rsidRPr="00343DA0">
        <w:rPr>
          <w:rFonts w:cs="Arial"/>
          <w:b/>
          <w:sz w:val="20"/>
        </w:rPr>
        <w:t xml:space="preserve">s c h v a l u j e </w:t>
      </w:r>
    </w:p>
    <w:p w:rsidR="00806183" w:rsidRPr="00343DA0" w:rsidRDefault="00806183" w:rsidP="00806183">
      <w:pPr>
        <w:jc w:val="both"/>
        <w:rPr>
          <w:rFonts w:cs="Arial"/>
          <w:b/>
          <w:bCs/>
          <w:sz w:val="20"/>
        </w:rPr>
      </w:pPr>
      <w:r w:rsidRPr="00343DA0">
        <w:rPr>
          <w:rFonts w:cs="Arial"/>
          <w:b/>
          <w:bCs/>
          <w:sz w:val="20"/>
        </w:rPr>
        <w:t>z důvodů uvedených v důvodové zprávě k materiálu:</w:t>
      </w:r>
    </w:p>
    <w:p w:rsidR="00806183" w:rsidRPr="00343DA0" w:rsidRDefault="00806183" w:rsidP="00806183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20"/>
          <w:lang w:val="x-none"/>
        </w:rPr>
      </w:pPr>
      <w:r w:rsidRPr="00343DA0">
        <w:rPr>
          <w:rFonts w:cs="Arial"/>
          <w:b/>
          <w:bCs/>
          <w:sz w:val="20"/>
        </w:rPr>
        <w:t xml:space="preserve">výkup pozemků </w:t>
      </w:r>
      <w:proofErr w:type="spellStart"/>
      <w:proofErr w:type="gramStart"/>
      <w:r w:rsidRPr="00343DA0">
        <w:rPr>
          <w:rFonts w:cs="Arial"/>
          <w:b/>
          <w:sz w:val="20"/>
        </w:rPr>
        <w:t>p.č</w:t>
      </w:r>
      <w:proofErr w:type="spellEnd"/>
      <w:r w:rsidRPr="00343DA0">
        <w:rPr>
          <w:rFonts w:cs="Arial"/>
          <w:b/>
          <w:sz w:val="20"/>
        </w:rPr>
        <w:t>.</w:t>
      </w:r>
      <w:proofErr w:type="gramEnd"/>
      <w:r w:rsidRPr="00343DA0">
        <w:rPr>
          <w:rFonts w:cs="Arial"/>
          <w:b/>
          <w:sz w:val="20"/>
        </w:rPr>
        <w:t xml:space="preserve"> 7308/1 – orná půda </w:t>
      </w:r>
      <w:r w:rsidRPr="00343DA0">
        <w:rPr>
          <w:rFonts w:cs="Arial"/>
          <w:b/>
          <w:bCs/>
          <w:sz w:val="20"/>
        </w:rPr>
        <w:t>o výměře 2.500 m</w:t>
      </w:r>
      <w:r w:rsidRPr="00343DA0">
        <w:rPr>
          <w:rFonts w:cs="Arial"/>
          <w:b/>
          <w:bCs/>
          <w:sz w:val="20"/>
          <w:vertAlign w:val="superscript"/>
        </w:rPr>
        <w:t>2</w:t>
      </w:r>
      <w:r w:rsidRPr="00343DA0">
        <w:rPr>
          <w:rFonts w:cs="Arial"/>
          <w:b/>
          <w:bCs/>
          <w:sz w:val="20"/>
        </w:rPr>
        <w:t xml:space="preserve">, </w:t>
      </w:r>
      <w:proofErr w:type="spellStart"/>
      <w:r w:rsidRPr="00343DA0">
        <w:rPr>
          <w:rFonts w:cs="Arial"/>
          <w:b/>
          <w:bCs/>
          <w:sz w:val="20"/>
        </w:rPr>
        <w:t>p.č</w:t>
      </w:r>
      <w:proofErr w:type="spellEnd"/>
      <w:r w:rsidRPr="00343DA0">
        <w:rPr>
          <w:rFonts w:cs="Arial"/>
          <w:b/>
          <w:bCs/>
          <w:sz w:val="20"/>
        </w:rPr>
        <w:t>. 7308/2 – orná půda o výměře 372 m</w:t>
      </w:r>
      <w:r w:rsidRPr="00343DA0">
        <w:rPr>
          <w:rFonts w:cs="Arial"/>
          <w:b/>
          <w:bCs/>
          <w:sz w:val="20"/>
          <w:vertAlign w:val="superscript"/>
        </w:rPr>
        <w:t>2</w:t>
      </w:r>
      <w:r w:rsidRPr="00343DA0">
        <w:rPr>
          <w:rFonts w:cs="Arial"/>
          <w:b/>
          <w:bCs/>
          <w:sz w:val="20"/>
        </w:rPr>
        <w:t xml:space="preserve">, </w:t>
      </w:r>
      <w:proofErr w:type="spellStart"/>
      <w:r w:rsidRPr="00343DA0">
        <w:rPr>
          <w:rFonts w:cs="Arial"/>
          <w:b/>
          <w:sz w:val="20"/>
        </w:rPr>
        <w:t>p.č</w:t>
      </w:r>
      <w:proofErr w:type="spellEnd"/>
      <w:r w:rsidRPr="00343DA0">
        <w:rPr>
          <w:rFonts w:cs="Arial"/>
          <w:b/>
          <w:sz w:val="20"/>
        </w:rPr>
        <w:t xml:space="preserve">. 7308/3 – ostatní plocha </w:t>
      </w:r>
      <w:r w:rsidRPr="00343DA0">
        <w:rPr>
          <w:rFonts w:cs="Arial"/>
          <w:b/>
          <w:bCs/>
          <w:sz w:val="20"/>
        </w:rPr>
        <w:t>o výměře 65 m</w:t>
      </w:r>
      <w:r w:rsidRPr="00343DA0">
        <w:rPr>
          <w:rFonts w:cs="Arial"/>
          <w:b/>
          <w:bCs/>
          <w:sz w:val="20"/>
          <w:vertAlign w:val="superscript"/>
        </w:rPr>
        <w:t>2</w:t>
      </w:r>
      <w:r w:rsidRPr="00343DA0">
        <w:rPr>
          <w:rFonts w:cs="Arial"/>
          <w:b/>
          <w:bCs/>
          <w:sz w:val="20"/>
        </w:rPr>
        <w:t xml:space="preserve">, </w:t>
      </w:r>
      <w:proofErr w:type="spellStart"/>
      <w:r w:rsidRPr="00343DA0">
        <w:rPr>
          <w:rFonts w:cs="Arial"/>
          <w:b/>
          <w:sz w:val="20"/>
        </w:rPr>
        <w:t>p.č</w:t>
      </w:r>
      <w:proofErr w:type="spellEnd"/>
      <w:r w:rsidRPr="00343DA0">
        <w:rPr>
          <w:rFonts w:cs="Arial"/>
          <w:b/>
          <w:sz w:val="20"/>
        </w:rPr>
        <w:t xml:space="preserve">. 7309/1 – orná půda </w:t>
      </w:r>
      <w:r w:rsidRPr="00343DA0">
        <w:rPr>
          <w:rFonts w:cs="Arial"/>
          <w:b/>
          <w:bCs/>
          <w:sz w:val="20"/>
        </w:rPr>
        <w:t>o výměře 1.182 m</w:t>
      </w:r>
      <w:r w:rsidRPr="00343DA0">
        <w:rPr>
          <w:rFonts w:cs="Arial"/>
          <w:b/>
          <w:bCs/>
          <w:sz w:val="20"/>
          <w:vertAlign w:val="superscript"/>
        </w:rPr>
        <w:t>2</w:t>
      </w:r>
      <w:r w:rsidRPr="00343DA0">
        <w:rPr>
          <w:rFonts w:cs="Arial"/>
          <w:b/>
          <w:bCs/>
          <w:sz w:val="20"/>
        </w:rPr>
        <w:t xml:space="preserve">, </w:t>
      </w:r>
      <w:proofErr w:type="spellStart"/>
      <w:r w:rsidRPr="00343DA0">
        <w:rPr>
          <w:rFonts w:cs="Arial"/>
          <w:b/>
          <w:sz w:val="20"/>
        </w:rPr>
        <w:t>p.č</w:t>
      </w:r>
      <w:proofErr w:type="spellEnd"/>
      <w:r w:rsidRPr="00343DA0">
        <w:rPr>
          <w:rFonts w:cs="Arial"/>
          <w:b/>
          <w:sz w:val="20"/>
        </w:rPr>
        <w:t xml:space="preserve">. 7309/2 – orná půda </w:t>
      </w:r>
      <w:r w:rsidRPr="00343DA0">
        <w:rPr>
          <w:rFonts w:cs="Arial"/>
          <w:b/>
          <w:bCs/>
          <w:sz w:val="20"/>
        </w:rPr>
        <w:t>o výměře 186 m</w:t>
      </w:r>
      <w:r w:rsidRPr="00343DA0">
        <w:rPr>
          <w:rFonts w:cs="Arial"/>
          <w:b/>
          <w:bCs/>
          <w:sz w:val="20"/>
          <w:vertAlign w:val="superscript"/>
        </w:rPr>
        <w:t xml:space="preserve">2 </w:t>
      </w:r>
      <w:r w:rsidRPr="00343DA0">
        <w:rPr>
          <w:rFonts w:cs="Arial"/>
          <w:b/>
          <w:bCs/>
          <w:sz w:val="20"/>
        </w:rPr>
        <w:t xml:space="preserve">a </w:t>
      </w:r>
      <w:proofErr w:type="spellStart"/>
      <w:r w:rsidRPr="00343DA0">
        <w:rPr>
          <w:rFonts w:cs="Arial"/>
          <w:b/>
          <w:sz w:val="20"/>
        </w:rPr>
        <w:t>p.č</w:t>
      </w:r>
      <w:proofErr w:type="spellEnd"/>
      <w:r w:rsidRPr="00343DA0">
        <w:rPr>
          <w:rFonts w:cs="Arial"/>
          <w:b/>
          <w:sz w:val="20"/>
        </w:rPr>
        <w:t xml:space="preserve">. 7309/3 – ostatní plocha </w:t>
      </w:r>
      <w:r w:rsidRPr="00343DA0">
        <w:rPr>
          <w:rFonts w:cs="Arial"/>
          <w:b/>
          <w:bCs/>
          <w:sz w:val="20"/>
        </w:rPr>
        <w:t>o výměře 30 m</w:t>
      </w:r>
      <w:r w:rsidRPr="00343DA0">
        <w:rPr>
          <w:rFonts w:cs="Arial"/>
          <w:b/>
          <w:bCs/>
          <w:sz w:val="20"/>
          <w:vertAlign w:val="superscript"/>
        </w:rPr>
        <w:t>2</w:t>
      </w:r>
      <w:r w:rsidRPr="00343DA0">
        <w:rPr>
          <w:rFonts w:cs="Arial"/>
          <w:b/>
          <w:bCs/>
          <w:sz w:val="20"/>
        </w:rPr>
        <w:t>, vše v </w:t>
      </w:r>
      <w:proofErr w:type="spellStart"/>
      <w:r w:rsidRPr="00343DA0">
        <w:rPr>
          <w:rFonts w:cs="Arial"/>
          <w:b/>
          <w:bCs/>
          <w:sz w:val="20"/>
        </w:rPr>
        <w:t>k.ú</w:t>
      </w:r>
      <w:proofErr w:type="spellEnd"/>
      <w:r w:rsidRPr="00343DA0">
        <w:rPr>
          <w:rFonts w:cs="Arial"/>
          <w:b/>
          <w:bCs/>
          <w:sz w:val="20"/>
        </w:rPr>
        <w:t>. Prostějov, od vlastníka tohoto pozemku do vlastnictví Statutárního města Prostějova za kupní cenu ve výši 350 Kč/m</w:t>
      </w:r>
      <w:r w:rsidRPr="00343DA0">
        <w:rPr>
          <w:rFonts w:cs="Arial"/>
          <w:b/>
          <w:bCs/>
          <w:sz w:val="20"/>
          <w:vertAlign w:val="superscript"/>
        </w:rPr>
        <w:t>2</w:t>
      </w:r>
      <w:r w:rsidRPr="00343DA0">
        <w:rPr>
          <w:rFonts w:cs="Arial"/>
          <w:b/>
          <w:bCs/>
          <w:sz w:val="20"/>
        </w:rPr>
        <w:t>, tj. celkem 1.517.250 Kč, za následujících podmínek:</w:t>
      </w:r>
    </w:p>
    <w:p w:rsidR="00806183" w:rsidRPr="00343DA0" w:rsidRDefault="00806183" w:rsidP="00806183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343DA0">
        <w:rPr>
          <w:rFonts w:ascii="Arial" w:hAnsi="Arial" w:cs="Arial"/>
          <w:b/>
          <w:sz w:val="20"/>
          <w:szCs w:val="20"/>
        </w:rPr>
        <w:t>kupní cena bude zaplacena do 14 dnů po provedení vkladu vlastnického práva dle kupní smlouvy do katastru nemovitostí,</w:t>
      </w:r>
    </w:p>
    <w:p w:rsidR="00806183" w:rsidRPr="00343DA0" w:rsidRDefault="00806183" w:rsidP="00806183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343DA0">
        <w:rPr>
          <w:rFonts w:ascii="Arial" w:hAnsi="Arial" w:cs="Arial"/>
          <w:b/>
          <w:sz w:val="20"/>
          <w:szCs w:val="20"/>
        </w:rPr>
        <w:t xml:space="preserve">správní poplatek spojený s podáním návrhu na povolení vkladu vlastnického práva do katastru nemovitostí uhradí prodávající, </w:t>
      </w:r>
    </w:p>
    <w:p w:rsidR="00806183" w:rsidRPr="00343DA0" w:rsidRDefault="00806183" w:rsidP="00806183">
      <w:pPr>
        <w:rPr>
          <w:rFonts w:cs="Arial"/>
          <w:b/>
          <w:bCs/>
          <w:sz w:val="20"/>
        </w:rPr>
      </w:pPr>
      <w:r w:rsidRPr="00343DA0">
        <w:rPr>
          <w:rFonts w:cs="Arial"/>
          <w:b/>
          <w:bCs/>
          <w:sz w:val="20"/>
        </w:rPr>
        <w:t xml:space="preserve">2) rozpočtové opatření, kterým </w:t>
      </w:r>
      <w:proofErr w:type="gramStart"/>
      <w:r w:rsidRPr="00343DA0">
        <w:rPr>
          <w:rFonts w:cs="Arial"/>
          <w:b/>
          <w:bCs/>
          <w:sz w:val="20"/>
        </w:rPr>
        <w:t>se</w:t>
      </w:r>
      <w:proofErr w:type="gramEnd"/>
      <w:r w:rsidRPr="00343DA0">
        <w:rPr>
          <w:rFonts w:cs="Arial"/>
          <w:b/>
          <w:bCs/>
          <w:sz w:val="20"/>
        </w:rPr>
        <w:t xml:space="preserve">: </w:t>
      </w:r>
    </w:p>
    <w:p w:rsidR="00806183" w:rsidRPr="00343DA0" w:rsidRDefault="00806183" w:rsidP="00806183">
      <w:pPr>
        <w:rPr>
          <w:rFonts w:cs="Arial"/>
          <w:b/>
          <w:sz w:val="20"/>
        </w:rPr>
      </w:pPr>
      <w:r w:rsidRPr="00343DA0">
        <w:rPr>
          <w:rFonts w:cs="Arial"/>
          <w:b/>
          <w:bCs/>
          <w:sz w:val="20"/>
        </w:rPr>
        <w:t>- zvyšuje rozpočet výdajů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343DA0" w:rsidRPr="00343DA0" w:rsidTr="00806183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proofErr w:type="spellStart"/>
            <w:r w:rsidRPr="00343DA0">
              <w:rPr>
                <w:rFonts w:cs="Arial"/>
                <w:b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O hodnotu v Kč</w:t>
            </w:r>
          </w:p>
        </w:tc>
      </w:tr>
      <w:tr w:rsidR="00343DA0" w:rsidRPr="00343DA0" w:rsidTr="00806183">
        <w:trPr>
          <w:cantSplit/>
          <w:trHeight w:val="2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0000000050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006409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0500000000000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right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1.517.250</w:t>
            </w:r>
          </w:p>
        </w:tc>
      </w:tr>
      <w:tr w:rsidR="00343DA0" w:rsidRPr="00343DA0" w:rsidTr="00806183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both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zvýšení pol. 6130 – pozemky; výkup pozemků v </w:t>
            </w:r>
            <w:proofErr w:type="spellStart"/>
            <w:proofErr w:type="gramStart"/>
            <w:r w:rsidRPr="00343DA0">
              <w:rPr>
                <w:rFonts w:cs="Arial"/>
                <w:b/>
                <w:bCs/>
                <w:sz w:val="20"/>
                <w:lang w:eastAsia="en-US"/>
              </w:rPr>
              <w:t>k.ú</w:t>
            </w:r>
            <w:proofErr w:type="spellEnd"/>
            <w:r w:rsidRPr="00343DA0">
              <w:rPr>
                <w:rFonts w:cs="Arial"/>
                <w:b/>
                <w:bCs/>
                <w:sz w:val="20"/>
                <w:lang w:eastAsia="en-US"/>
              </w:rPr>
              <w:t>.</w:t>
            </w:r>
            <w:proofErr w:type="gramEnd"/>
            <w:r w:rsidRPr="00343DA0">
              <w:rPr>
                <w:rFonts w:cs="Arial"/>
                <w:b/>
                <w:bCs/>
                <w:sz w:val="20"/>
                <w:lang w:eastAsia="en-US"/>
              </w:rPr>
              <w:t xml:space="preserve"> Prostějov – ul. Kojetínská (kupní cena)</w:t>
            </w:r>
          </w:p>
        </w:tc>
      </w:tr>
    </w:tbl>
    <w:p w:rsidR="00806183" w:rsidRPr="00343DA0" w:rsidRDefault="00806183" w:rsidP="00806183">
      <w:pPr>
        <w:tabs>
          <w:tab w:val="left" w:pos="213"/>
          <w:tab w:val="left" w:pos="9142"/>
        </w:tabs>
        <w:rPr>
          <w:rFonts w:cs="Arial"/>
          <w:b/>
          <w:bCs/>
          <w:sz w:val="20"/>
        </w:rPr>
      </w:pPr>
      <w:r w:rsidRPr="00343DA0">
        <w:rPr>
          <w:rFonts w:cs="Arial"/>
          <w:b/>
          <w:bCs/>
          <w:sz w:val="20"/>
        </w:rPr>
        <w:t>- snižuje stav rezerv města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343DA0" w:rsidRPr="00343DA0" w:rsidTr="009611D4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proofErr w:type="spellStart"/>
            <w:r w:rsidRPr="00343DA0">
              <w:rPr>
                <w:rFonts w:cs="Arial"/>
                <w:b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O hodnotu v Kč</w:t>
            </w:r>
          </w:p>
        </w:tc>
      </w:tr>
      <w:tr w:rsidR="00343DA0" w:rsidRPr="00343DA0" w:rsidTr="009611D4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0000000070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0700000000000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jc w:val="right"/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1.517.250</w:t>
            </w:r>
          </w:p>
        </w:tc>
      </w:tr>
      <w:tr w:rsidR="00806183" w:rsidRPr="00343DA0" w:rsidTr="009611D4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83" w:rsidRPr="00343DA0" w:rsidRDefault="00806183" w:rsidP="003C2B42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343DA0">
              <w:rPr>
                <w:rFonts w:cs="Arial"/>
                <w:b/>
                <w:bCs/>
                <w:sz w:val="20"/>
                <w:lang w:eastAsia="en-US"/>
              </w:rPr>
              <w:t>snížení pol. 8115 – Fond rezerv a rozvoje</w:t>
            </w:r>
          </w:p>
        </w:tc>
      </w:tr>
    </w:tbl>
    <w:p w:rsidR="00806183" w:rsidRPr="00343DA0" w:rsidRDefault="00806183" w:rsidP="00806183">
      <w:pPr>
        <w:rPr>
          <w:rFonts w:cs="Arial"/>
          <w:b/>
          <w:bCs/>
          <w:sz w:val="20"/>
        </w:rPr>
      </w:pPr>
    </w:p>
    <w:p w:rsidR="00806183" w:rsidRPr="00343DA0" w:rsidRDefault="00806183" w:rsidP="00806183">
      <w:pPr>
        <w:jc w:val="both"/>
        <w:rPr>
          <w:rFonts w:cs="Arial"/>
          <w:sz w:val="20"/>
        </w:rPr>
      </w:pPr>
    </w:p>
    <w:p w:rsidR="00806183" w:rsidRPr="00343DA0" w:rsidRDefault="00806183" w:rsidP="00806183">
      <w:pPr>
        <w:pStyle w:val="Zkladntext3"/>
        <w:rPr>
          <w:rFonts w:ascii="Arial" w:hAnsi="Arial" w:cs="Arial"/>
          <w:sz w:val="20"/>
        </w:rPr>
      </w:pPr>
      <w:r w:rsidRPr="00343DA0">
        <w:rPr>
          <w:rFonts w:ascii="Arial" w:hAnsi="Arial" w:cs="Arial"/>
          <w:sz w:val="20"/>
        </w:rPr>
        <w:t>Důvodová zpráva:</w:t>
      </w:r>
    </w:p>
    <w:p w:rsidR="00806183" w:rsidRPr="00343DA0" w:rsidRDefault="00806183" w:rsidP="00806183">
      <w:pPr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bCs/>
          <w:sz w:val="20"/>
        </w:rPr>
      </w:pPr>
      <w:r w:rsidRPr="00343DA0">
        <w:rPr>
          <w:rFonts w:cs="Arial"/>
          <w:sz w:val="20"/>
        </w:rPr>
        <w:t>Na Odbor správy a údržby majetku města se dne 30.06.2016 obrátil</w:t>
      </w:r>
      <w:r w:rsidR="005F71B1">
        <w:rPr>
          <w:rFonts w:cs="Arial"/>
          <w:sz w:val="20"/>
        </w:rPr>
        <w:t xml:space="preserve"> vlastník</w:t>
      </w:r>
      <w:r w:rsidRPr="00343DA0">
        <w:rPr>
          <w:rFonts w:cs="Arial"/>
          <w:sz w:val="20"/>
        </w:rPr>
        <w:t xml:space="preserve"> s nabídkou odprodeje pozemků </w:t>
      </w:r>
      <w:proofErr w:type="spellStart"/>
      <w:proofErr w:type="gram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</w:t>
      </w:r>
      <w:proofErr w:type="gramEnd"/>
      <w:r w:rsidRPr="00343DA0">
        <w:rPr>
          <w:rFonts w:cs="Arial"/>
          <w:sz w:val="20"/>
        </w:rPr>
        <w:t xml:space="preserve"> 7308/1 – orná půda o výměře 2.500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7308/2 – orná půda o výměře 372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7308/3 – ostatní plocha o výměře 65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7309/1 – orná půda o výměře 1.182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7309/2 – orná půda o výměře 186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 a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7309/3 – ostatní plocha o výměře 30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vše v </w:t>
      </w:r>
      <w:proofErr w:type="spellStart"/>
      <w:r w:rsidRPr="00343DA0">
        <w:rPr>
          <w:rFonts w:cs="Arial"/>
          <w:sz w:val="20"/>
        </w:rPr>
        <w:t>k.ú</w:t>
      </w:r>
      <w:proofErr w:type="spellEnd"/>
      <w:r w:rsidRPr="00343DA0">
        <w:rPr>
          <w:rFonts w:cs="Arial"/>
          <w:sz w:val="20"/>
        </w:rPr>
        <w:t>. Prostějov</w:t>
      </w:r>
      <w:bookmarkStart w:id="0" w:name="_GoBack"/>
      <w:bookmarkEnd w:id="0"/>
      <w:r w:rsidRPr="00343DA0">
        <w:rPr>
          <w:rFonts w:cs="Arial"/>
          <w:bCs/>
          <w:sz w:val="20"/>
        </w:rPr>
        <w:t>. Za uvedené pozemky požadovala kupní cenu ve výši 369 Kč/m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>. Vzhledem k tomu, že Statutární město Prostějov v dané lokalitě již vykoupilo několik pozemků za kupní cenu ve výši 250 Kč/m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>, byla žadatelka vyzvána k jednání o snížení požadované kupní ceny. Po proběhlém jednání Odbor správy a údržby majetku města obdržel vyjádření, ve kterém žadatelka uvádí, že je ochotná akceptovat kupní cenu ve výši 350 Kč/m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 xml:space="preserve">. </w:t>
      </w:r>
      <w:proofErr w:type="gramStart"/>
      <w:r w:rsidRPr="00343DA0">
        <w:rPr>
          <w:rFonts w:cs="Arial"/>
          <w:bCs/>
          <w:sz w:val="20"/>
        </w:rPr>
        <w:t>Pod</w:t>
      </w:r>
      <w:proofErr w:type="gramEnd"/>
      <w:r w:rsidRPr="00343DA0">
        <w:rPr>
          <w:rFonts w:cs="Arial"/>
          <w:bCs/>
          <w:sz w:val="20"/>
        </w:rPr>
        <w:t xml:space="preserve"> tuto cenu pozemky není ochotna prodat. Dle jejího vyjádření je nutné vzít v potaz cenový nárůst, který během roku </w:t>
      </w:r>
      <w:r w:rsidR="009611D4" w:rsidRPr="00343DA0">
        <w:rPr>
          <w:rFonts w:cs="Arial"/>
          <w:bCs/>
          <w:sz w:val="20"/>
        </w:rPr>
        <w:t xml:space="preserve">2016 </w:t>
      </w:r>
      <w:r w:rsidRPr="00343DA0">
        <w:rPr>
          <w:rFonts w:cs="Arial"/>
          <w:bCs/>
          <w:sz w:val="20"/>
        </w:rPr>
        <w:t>vznikl. Pozemky se nachází jižně od ulice Kojetínská v Prostějově a jsou v současné době zemědělsky využívány</w:t>
      </w:r>
      <w:r w:rsidRPr="00343DA0">
        <w:rPr>
          <w:rFonts w:cs="Arial"/>
          <w:sz w:val="20"/>
        </w:rPr>
        <w:t xml:space="preserve">, a to bez řádně uzavřené </w:t>
      </w:r>
      <w:proofErr w:type="spellStart"/>
      <w:r w:rsidRPr="00343DA0">
        <w:rPr>
          <w:rFonts w:cs="Arial"/>
          <w:sz w:val="20"/>
        </w:rPr>
        <w:t>pachtovní</w:t>
      </w:r>
      <w:proofErr w:type="spellEnd"/>
      <w:r w:rsidRPr="00343DA0">
        <w:rPr>
          <w:rFonts w:cs="Arial"/>
          <w:sz w:val="20"/>
        </w:rPr>
        <w:t xml:space="preserve"> smlouvy.</w:t>
      </w:r>
      <w:r w:rsidRPr="00343DA0">
        <w:rPr>
          <w:rFonts w:cs="Arial"/>
          <w:bCs/>
          <w:sz w:val="20"/>
        </w:rPr>
        <w:t xml:space="preserve"> </w:t>
      </w: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bCs/>
          <w:sz w:val="20"/>
        </w:rPr>
        <w:t xml:space="preserve">Záležitost je vedená pod </w:t>
      </w:r>
      <w:proofErr w:type="spellStart"/>
      <w:r w:rsidRPr="00343DA0">
        <w:rPr>
          <w:rFonts w:cs="Arial"/>
          <w:bCs/>
          <w:sz w:val="20"/>
        </w:rPr>
        <w:t>SpZn</w:t>
      </w:r>
      <w:proofErr w:type="spellEnd"/>
      <w:r w:rsidRPr="00343DA0">
        <w:rPr>
          <w:rFonts w:cs="Arial"/>
          <w:bCs/>
          <w:sz w:val="20"/>
        </w:rPr>
        <w:t xml:space="preserve">. OSUMM 228/2016.   </w:t>
      </w:r>
    </w:p>
    <w:p w:rsidR="00FF402F" w:rsidRPr="00343DA0" w:rsidRDefault="00FF402F" w:rsidP="00FF402F">
      <w:pPr>
        <w:jc w:val="both"/>
        <w:rPr>
          <w:rFonts w:cs="Arial"/>
          <w:bCs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b/>
          <w:bCs/>
          <w:sz w:val="20"/>
        </w:rPr>
      </w:pPr>
      <w:r w:rsidRPr="00343DA0">
        <w:rPr>
          <w:rFonts w:cs="Arial"/>
          <w:b/>
          <w:bCs/>
          <w:sz w:val="20"/>
        </w:rPr>
        <w:t xml:space="preserve">Odbor územního plánování a památkové péče odkup pozemků </w:t>
      </w:r>
      <w:proofErr w:type="spellStart"/>
      <w:proofErr w:type="gram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</w:t>
      </w:r>
      <w:proofErr w:type="gramEnd"/>
      <w:r w:rsidRPr="00343DA0">
        <w:rPr>
          <w:rFonts w:cs="Arial"/>
          <w:sz w:val="20"/>
        </w:rPr>
        <w:t xml:space="preserve"> 7308/1,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7308/2,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7308/3,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7309/1,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7309/2 a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7309/3, vše v </w:t>
      </w:r>
      <w:proofErr w:type="spellStart"/>
      <w:r w:rsidRPr="00343DA0">
        <w:rPr>
          <w:rFonts w:cs="Arial"/>
          <w:sz w:val="20"/>
        </w:rPr>
        <w:t>k.ú</w:t>
      </w:r>
      <w:proofErr w:type="spellEnd"/>
      <w:r w:rsidRPr="00343DA0">
        <w:rPr>
          <w:rFonts w:cs="Arial"/>
          <w:sz w:val="20"/>
        </w:rPr>
        <w:t>. Prostějov,</w:t>
      </w:r>
      <w:r w:rsidRPr="00343DA0">
        <w:rPr>
          <w:rFonts w:cs="Arial"/>
          <w:b/>
          <w:bCs/>
          <w:sz w:val="20"/>
        </w:rPr>
        <w:t xml:space="preserve"> doporučuje. </w:t>
      </w: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 xml:space="preserve">Pozemky leží dle ÚP Prostějov v ploše </w:t>
      </w:r>
      <w:r w:rsidRPr="00343DA0">
        <w:rPr>
          <w:rFonts w:cs="Arial"/>
          <w:b/>
          <w:bCs/>
          <w:sz w:val="20"/>
        </w:rPr>
        <w:t>Smíšené výrobní</w:t>
      </w:r>
      <w:r w:rsidRPr="00343DA0">
        <w:rPr>
          <w:rFonts w:cs="Arial"/>
          <w:sz w:val="20"/>
        </w:rPr>
        <w:t xml:space="preserve"> (VS) č. plochy 0763, plocha přestavby Z56.</w:t>
      </w: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 xml:space="preserve">Prostorová regulace dle tab. </w:t>
      </w:r>
      <w:proofErr w:type="gramStart"/>
      <w:r w:rsidRPr="00343DA0">
        <w:rPr>
          <w:rFonts w:cs="Arial"/>
          <w:sz w:val="20"/>
        </w:rPr>
        <w:t>č.</w:t>
      </w:r>
      <w:proofErr w:type="gramEnd"/>
      <w:r w:rsidR="009A1BB1" w:rsidRPr="00343DA0">
        <w:rPr>
          <w:rFonts w:cs="Arial"/>
          <w:sz w:val="20"/>
        </w:rPr>
        <w:t xml:space="preserve"> </w:t>
      </w:r>
      <w:r w:rsidRPr="00343DA0">
        <w:rPr>
          <w:rFonts w:cs="Arial"/>
          <w:sz w:val="20"/>
        </w:rPr>
        <w:t xml:space="preserve">1: zastavěnost 10-40%, minimální plocha zeleně 15%,  maximální výška zástavby 15m, areálový typ zástavby (a). 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>(areálový typ (a): zpravidla oplocený soubor pozemků staveb a zařízení sloužící pro různé způsoby využití (zejména výroba, technická infrastruktura, doprava a občanské vybavení pro vzdělávání a výchovu) zpravidla s jedním vjezdem / vstupem; plocha areálu je zpravidla zčásti zastavěná, zčásti volná, bez nároku na určení stavební čáry; jeho součástí jsou také pozemky provozních prostranství, případně rezervní plochy pro jeho rozšíření a pozemky zeleně)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>Plochy smíšené výrobní (VS):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>Hlavní využití 7.7.1.:</w:t>
      </w:r>
    </w:p>
    <w:p w:rsidR="00FF402F" w:rsidRPr="00343DA0" w:rsidRDefault="00FF402F" w:rsidP="00FF402F">
      <w:pPr>
        <w:pStyle w:val="Odstavecseseznamem"/>
        <w:numPr>
          <w:ilvl w:val="0"/>
          <w:numId w:val="7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nerušivou výrobu a nerušivé služby, včetně skladů  potřebných pro jejich provozování, s důrazem na čisté inovační technologie;</w:t>
      </w:r>
    </w:p>
    <w:p w:rsidR="00FF402F" w:rsidRPr="00343DA0" w:rsidRDefault="00FF402F" w:rsidP="00FF402F">
      <w:pPr>
        <w:pStyle w:val="Odstavecseseznamem"/>
        <w:numPr>
          <w:ilvl w:val="0"/>
          <w:numId w:val="7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administrativu a strategické služby, včetně technologických center.;</w:t>
      </w:r>
    </w:p>
    <w:p w:rsidR="00FF402F" w:rsidRPr="00343DA0" w:rsidRDefault="00FF402F" w:rsidP="00FF402F">
      <w:pPr>
        <w:pStyle w:val="Odstavecseseznamem"/>
        <w:numPr>
          <w:ilvl w:val="0"/>
          <w:numId w:val="7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zemědělství na plochách č. 0549, 0560, 0712, 0737, 0738, 0834, 0857, 0964, 0965, 0966;</w:t>
      </w:r>
    </w:p>
    <w:p w:rsidR="00FF402F" w:rsidRPr="00343DA0" w:rsidRDefault="00FF402F" w:rsidP="00FF402F">
      <w:pPr>
        <w:pStyle w:val="Odstavecseseznamem"/>
        <w:numPr>
          <w:ilvl w:val="0"/>
          <w:numId w:val="7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truck centra na ploše č. 0710.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 xml:space="preserve">Přípustné využití 7.7.2., </w:t>
      </w:r>
      <w:r w:rsidRPr="00343DA0">
        <w:rPr>
          <w:rFonts w:cs="Arial"/>
          <w:iCs/>
          <w:sz w:val="20"/>
        </w:rPr>
        <w:t>přičemž pozemky, stavby a zařízení uvedené níže neznemožní plnohodnotné hlavní využití dané plochy</w:t>
      </w:r>
      <w:r w:rsidRPr="00343DA0">
        <w:rPr>
          <w:rFonts w:cs="Arial"/>
          <w:sz w:val="20"/>
        </w:rPr>
        <w:t>: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 xml:space="preserve">pozemky, stavby a zařízení pro vzdělávání, vědu a výzkum; 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pozemky, stavby a zařízení související technické infrastruktury;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stavby a zařízení pro maloobchod integrované do výrobních objektů či areálů;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pozemky, stavby a zařízení pro bydlení správců budov či areálů;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stavby pro pohotovostní ubytování pracovníků;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a stavby hromadných garáží pro vozidla skupiny 1 sloužící pro potřeby obyvatel  a návštěvníků přilehlého území;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 xml:space="preserve">pozemky staveb a zařízení pro </w:t>
      </w:r>
      <w:proofErr w:type="spellStart"/>
      <w:r w:rsidRPr="00343DA0">
        <w:rPr>
          <w:rFonts w:ascii="Arial" w:hAnsi="Arial" w:cs="Arial"/>
          <w:sz w:val="20"/>
          <w:szCs w:val="20"/>
        </w:rPr>
        <w:t>fotovoltaické</w:t>
      </w:r>
      <w:proofErr w:type="spellEnd"/>
      <w:r w:rsidRPr="00343DA0">
        <w:rPr>
          <w:rFonts w:ascii="Arial" w:hAnsi="Arial" w:cs="Arial"/>
          <w:sz w:val="20"/>
          <w:szCs w:val="20"/>
        </w:rPr>
        <w:t xml:space="preserve"> elektrárny na plochách č. 0718, 1022;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oplocení pozemků, které neomezí průchodnost územím</w:t>
      </w:r>
    </w:p>
    <w:p w:rsidR="00FF402F" w:rsidRPr="00343DA0" w:rsidRDefault="00FF402F" w:rsidP="00FF402F">
      <w:pPr>
        <w:pStyle w:val="Odstavecseseznamem"/>
        <w:numPr>
          <w:ilvl w:val="0"/>
          <w:numId w:val="8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doprovodné a další zeleně (např. stromořadí, aleje, remízy, ÚSES) a pozemky  vodních toků a ploch včetně protierozních, protipovodňových a retenčních opatření.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 xml:space="preserve">Podmíněně přípustné využití 7.7.3., </w:t>
      </w:r>
      <w:r w:rsidRPr="00343DA0">
        <w:rPr>
          <w:rFonts w:cs="Arial"/>
          <w:iCs/>
          <w:sz w:val="20"/>
        </w:rPr>
        <w:t xml:space="preserve">přičemž pozemky, stavby či zařízení uvedené níže lze do území umístit za podmínky prokázání, že jejich řešení, včetně zajištění nároků statické dopravy, je v souladu s požadavky na ochranu hodnot území (viz bod </w:t>
      </w:r>
      <w:proofErr w:type="gramStart"/>
      <w:r w:rsidRPr="00343DA0">
        <w:rPr>
          <w:rFonts w:cs="Arial"/>
          <w:iCs/>
          <w:sz w:val="20"/>
        </w:rPr>
        <w:t>3.3.) a jejich</w:t>
      </w:r>
      <w:proofErr w:type="gramEnd"/>
      <w:r w:rsidRPr="00343DA0">
        <w:rPr>
          <w:rFonts w:cs="Arial"/>
          <w:iCs/>
          <w:sz w:val="20"/>
        </w:rPr>
        <w:t xml:space="preserve"> provoz nesníží kvalitu prostředí souvisejícího území, neohrozí jeho hodnoty a nepřiměřeně nezvýší dopravní zátěž v obytných lokalitách</w:t>
      </w:r>
      <w:r w:rsidRPr="00343DA0">
        <w:rPr>
          <w:rFonts w:cs="Arial"/>
          <w:sz w:val="20"/>
        </w:rPr>
        <w:t>: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 xml:space="preserve">pozemky, stavby a zařízení související dopravní infrastruktury; 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parků a další veřejné zeleně;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rušivou výrobu a potenciálně rušivé služby;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občanské vybavení, zejména služby, včetně skladů nezbytných pro jejich provozování, to vše v kapacitě úměrné potenciálu daného území;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zemědělství;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stavebních dvorů;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údržbu pozemních komunikací;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čerpacích stanic pohonných hmot, včetně staveb pro jejich reklamu a dalších staveb pro služby motoristům;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 staveb a zařízení pro maloobchod, přičemž venkovní parkování bude vybaveno rastrem vzrostlé zeleně (splnění podmínek bude prokázáno územní studií s důrazem na dopravní obslužnost);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třídírny odpadů, recyklace, obalovny;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stavby a zařízení pro informace, reklamu a propagaci jako stavby dočasné;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firemní, muzejní a multimediální expozice (i s možností samostatných objektů) a související  vybavenost pro provozovatele a návštěvníky v souvislosti s hlavním využitím;</w:t>
      </w:r>
    </w:p>
    <w:p w:rsidR="00FF402F" w:rsidRPr="00343DA0" w:rsidRDefault="00FF402F" w:rsidP="00FF402F">
      <w:pPr>
        <w:pStyle w:val="Odstavecseseznamem"/>
        <w:numPr>
          <w:ilvl w:val="0"/>
          <w:numId w:val="9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pozemky, stavby a zařízení pro parkování pro vozidla skupiny 1, 2 a 3 určené pro přímou obsluhu stavby nebo území, provozní a manipulační plochy určené pro přímou obsluhu staveb.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 xml:space="preserve">Podmínky prostorového uspořádání: 7.7.5 v </w:t>
      </w:r>
      <w:proofErr w:type="spellStart"/>
      <w:r w:rsidRPr="00343DA0">
        <w:rPr>
          <w:rFonts w:cs="Arial"/>
          <w:sz w:val="20"/>
        </w:rPr>
        <w:t>přestavbových</w:t>
      </w:r>
      <w:proofErr w:type="spellEnd"/>
      <w:r w:rsidRPr="00343DA0">
        <w:rPr>
          <w:rFonts w:cs="Arial"/>
          <w:sz w:val="20"/>
        </w:rPr>
        <w:t xml:space="preserve"> a zastavitelných plochách:</w:t>
      </w:r>
    </w:p>
    <w:p w:rsidR="00FF402F" w:rsidRPr="00343DA0" w:rsidRDefault="00FF402F" w:rsidP="00FF402F">
      <w:pPr>
        <w:pStyle w:val="Odstavecseseznamem"/>
        <w:numPr>
          <w:ilvl w:val="0"/>
          <w:numId w:val="10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minimální podíl zeleně na rostlém terénu je případně stanoven v Příloze č. 1 tj. 15%;</w:t>
      </w:r>
    </w:p>
    <w:p w:rsidR="00FF402F" w:rsidRPr="00343DA0" w:rsidRDefault="00FF402F" w:rsidP="00FF402F">
      <w:pPr>
        <w:pStyle w:val="Odstavecseseznamem"/>
        <w:numPr>
          <w:ilvl w:val="0"/>
          <w:numId w:val="10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 xml:space="preserve">jiné prostorové uspořádání je nutné ověřit územní studií; </w:t>
      </w:r>
    </w:p>
    <w:p w:rsidR="00FF402F" w:rsidRPr="00343DA0" w:rsidRDefault="00FF402F" w:rsidP="00FF402F">
      <w:pPr>
        <w:pStyle w:val="Odstavecseseznamem"/>
        <w:numPr>
          <w:ilvl w:val="0"/>
          <w:numId w:val="10"/>
        </w:numPr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rozvodná energetická vedení a vedení elektronických komunikací se umisťují pod zem, pokud je to technicky možné.</w:t>
      </w:r>
    </w:p>
    <w:p w:rsidR="00FF402F" w:rsidRPr="00343DA0" w:rsidRDefault="00FF402F" w:rsidP="00FF402F">
      <w:pPr>
        <w:jc w:val="both"/>
        <w:rPr>
          <w:rFonts w:cs="Arial"/>
          <w:b/>
          <w:sz w:val="10"/>
          <w:szCs w:val="10"/>
          <w:highlight w:val="yellow"/>
        </w:rPr>
      </w:pPr>
    </w:p>
    <w:p w:rsidR="00FF402F" w:rsidRPr="00343DA0" w:rsidRDefault="00FF402F" w:rsidP="00746D23">
      <w:pPr>
        <w:jc w:val="both"/>
        <w:rPr>
          <w:rFonts w:cs="Arial"/>
          <w:sz w:val="20"/>
        </w:rPr>
      </w:pPr>
      <w:r w:rsidRPr="00343DA0">
        <w:rPr>
          <w:rFonts w:cs="Arial"/>
          <w:b/>
          <w:sz w:val="20"/>
        </w:rPr>
        <w:lastRenderedPageBreak/>
        <w:t>Rada města Prostějova</w:t>
      </w:r>
      <w:r w:rsidRPr="00343DA0">
        <w:rPr>
          <w:rFonts w:cs="Arial"/>
          <w:sz w:val="20"/>
        </w:rPr>
        <w:t xml:space="preserve"> na své schůzi konané dne 08.11.2016 usnesením č. 61041 </w:t>
      </w:r>
      <w:r w:rsidRPr="00343DA0">
        <w:rPr>
          <w:rFonts w:cs="Arial"/>
          <w:b/>
          <w:sz w:val="20"/>
        </w:rPr>
        <w:t>rozhodla materiál</w:t>
      </w:r>
      <w:r w:rsidRPr="00343DA0">
        <w:rPr>
          <w:rFonts w:cs="Arial"/>
          <w:sz w:val="20"/>
        </w:rPr>
        <w:t xml:space="preserve"> 10.9 Výkup pozemků v </w:t>
      </w:r>
      <w:proofErr w:type="spellStart"/>
      <w:proofErr w:type="gramStart"/>
      <w:r w:rsidRPr="00343DA0">
        <w:rPr>
          <w:rFonts w:cs="Arial"/>
          <w:sz w:val="20"/>
        </w:rPr>
        <w:t>k.ú</w:t>
      </w:r>
      <w:proofErr w:type="spellEnd"/>
      <w:r w:rsidRPr="00343DA0">
        <w:rPr>
          <w:rFonts w:cs="Arial"/>
          <w:sz w:val="20"/>
        </w:rPr>
        <w:t>.</w:t>
      </w:r>
      <w:proofErr w:type="gramEnd"/>
      <w:r w:rsidRPr="00343DA0">
        <w:rPr>
          <w:rFonts w:cs="Arial"/>
          <w:sz w:val="20"/>
        </w:rPr>
        <w:t xml:space="preserve"> Prostějov v ulici Kojetínská a rozpočtové opatření kapitoly 50 </w:t>
      </w:r>
      <w:r w:rsidRPr="00343DA0">
        <w:rPr>
          <w:rFonts w:cs="Arial"/>
          <w:b/>
          <w:sz w:val="20"/>
        </w:rPr>
        <w:t xml:space="preserve">odložit </w:t>
      </w:r>
      <w:r w:rsidRPr="00343DA0">
        <w:rPr>
          <w:rFonts w:cs="Arial"/>
          <w:sz w:val="20"/>
        </w:rPr>
        <w:t xml:space="preserve">s tím, že Mgr. Vojtek bude jednat o snížení ceny. </w:t>
      </w:r>
    </w:p>
    <w:p w:rsidR="00806183" w:rsidRPr="00343DA0" w:rsidRDefault="00FF402F" w:rsidP="00746D23">
      <w:pPr>
        <w:jc w:val="both"/>
        <w:rPr>
          <w:rFonts w:cs="Arial"/>
          <w:b/>
          <w:sz w:val="20"/>
        </w:rPr>
      </w:pPr>
      <w:r w:rsidRPr="00343DA0">
        <w:rPr>
          <w:rFonts w:cs="Arial"/>
          <w:b/>
          <w:sz w:val="20"/>
        </w:rPr>
        <w:t xml:space="preserve">O snížení požadované kupní ceny jednal náměstek primátorky Mgr. Jiří Pospíšil. </w:t>
      </w:r>
      <w:r w:rsidR="00CC03BB">
        <w:rPr>
          <w:rFonts w:cs="Arial"/>
          <w:b/>
          <w:sz w:val="20"/>
        </w:rPr>
        <w:t>Vlastník</w:t>
      </w:r>
      <w:r w:rsidRPr="00343DA0">
        <w:rPr>
          <w:rFonts w:cs="Arial"/>
          <w:b/>
          <w:sz w:val="20"/>
        </w:rPr>
        <w:t xml:space="preserve"> ovšem s jakýmkoliv snížením kupní ceny nesouhlasí a toto své stanovisko zaslala ve vyjádření ze dne </w:t>
      </w:r>
      <w:proofErr w:type="gramStart"/>
      <w:r w:rsidRPr="00343DA0">
        <w:rPr>
          <w:rFonts w:cs="Arial"/>
          <w:b/>
          <w:sz w:val="20"/>
        </w:rPr>
        <w:t>23.11.2016</w:t>
      </w:r>
      <w:proofErr w:type="gramEnd"/>
      <w:r w:rsidRPr="00343DA0">
        <w:rPr>
          <w:rFonts w:cs="Arial"/>
          <w:b/>
          <w:sz w:val="20"/>
        </w:rPr>
        <w:t xml:space="preserve"> </w:t>
      </w:r>
      <w:r w:rsidRPr="00343DA0">
        <w:rPr>
          <w:rFonts w:cs="Arial"/>
          <w:b/>
          <w:i/>
          <w:sz w:val="20"/>
        </w:rPr>
        <w:t>(vyjádření bylo doručeno Odboru správy a údržby majetku města dne 30.11.2016 – pozn. OSÚMM)</w:t>
      </w:r>
      <w:r w:rsidRPr="00343DA0">
        <w:rPr>
          <w:rFonts w:cs="Arial"/>
          <w:b/>
          <w:sz w:val="20"/>
        </w:rPr>
        <w:t xml:space="preserve"> – viz příloha č. 2. </w:t>
      </w:r>
      <w:r w:rsidRPr="00343DA0">
        <w:rPr>
          <w:rFonts w:cs="Arial"/>
          <w:b/>
          <w:bCs/>
          <w:sz w:val="20"/>
        </w:rPr>
        <w:t xml:space="preserve"> </w:t>
      </w:r>
      <w:r w:rsidRPr="00343DA0">
        <w:rPr>
          <w:rFonts w:cs="Arial"/>
          <w:b/>
          <w:sz w:val="20"/>
        </w:rPr>
        <w:t xml:space="preserve"> </w:t>
      </w:r>
    </w:p>
    <w:p w:rsidR="00806183" w:rsidRPr="00343DA0" w:rsidRDefault="00806183" w:rsidP="00806183">
      <w:pPr>
        <w:jc w:val="both"/>
        <w:rPr>
          <w:rFonts w:cs="Arial"/>
          <w:sz w:val="10"/>
          <w:szCs w:val="10"/>
        </w:rPr>
      </w:pPr>
    </w:p>
    <w:p w:rsidR="00806183" w:rsidRPr="00343DA0" w:rsidRDefault="00806183" w:rsidP="00FF402F">
      <w:pPr>
        <w:jc w:val="both"/>
        <w:rPr>
          <w:rFonts w:cs="Arial"/>
          <w:bCs/>
          <w:sz w:val="20"/>
        </w:rPr>
      </w:pPr>
      <w:r w:rsidRPr="00343DA0">
        <w:rPr>
          <w:rFonts w:cs="Arial"/>
          <w:b/>
          <w:sz w:val="20"/>
        </w:rPr>
        <w:t>Rada města Prostějova</w:t>
      </w:r>
      <w:r w:rsidRPr="00343DA0">
        <w:rPr>
          <w:rFonts w:cs="Arial"/>
          <w:sz w:val="20"/>
        </w:rPr>
        <w:t xml:space="preserve"> na své schůzi konané dne </w:t>
      </w:r>
      <w:proofErr w:type="gramStart"/>
      <w:r w:rsidR="00FF402F" w:rsidRPr="00343DA0">
        <w:rPr>
          <w:rFonts w:cs="Arial"/>
          <w:sz w:val="20"/>
        </w:rPr>
        <w:t>06.12.2016</w:t>
      </w:r>
      <w:proofErr w:type="gramEnd"/>
      <w:r w:rsidR="00FF402F" w:rsidRPr="00343DA0">
        <w:rPr>
          <w:rFonts w:cs="Arial"/>
          <w:sz w:val="20"/>
        </w:rPr>
        <w:t xml:space="preserve"> </w:t>
      </w:r>
      <w:r w:rsidRPr="00343DA0">
        <w:rPr>
          <w:rFonts w:cs="Arial"/>
          <w:sz w:val="20"/>
        </w:rPr>
        <w:t xml:space="preserve">usnesením č. </w:t>
      </w:r>
      <w:r w:rsidR="00FF402F" w:rsidRPr="00343DA0">
        <w:rPr>
          <w:rFonts w:cs="Arial"/>
          <w:sz w:val="20"/>
        </w:rPr>
        <w:t>61157</w:t>
      </w:r>
      <w:r w:rsidRPr="00343DA0">
        <w:rPr>
          <w:rFonts w:cs="Arial"/>
          <w:sz w:val="20"/>
        </w:rPr>
        <w:t xml:space="preserve"> </w:t>
      </w:r>
      <w:r w:rsidRPr="00343DA0">
        <w:rPr>
          <w:rFonts w:cs="Arial"/>
          <w:b/>
          <w:bCs/>
          <w:sz w:val="20"/>
        </w:rPr>
        <w:t xml:space="preserve">doporučila </w:t>
      </w:r>
      <w:r w:rsidRPr="00343DA0">
        <w:rPr>
          <w:rFonts w:cs="Arial"/>
          <w:sz w:val="20"/>
        </w:rPr>
        <w:t>Zastupitelstvu města Prostějova</w:t>
      </w:r>
      <w:r w:rsidR="00FF402F" w:rsidRPr="00343DA0">
        <w:rPr>
          <w:rFonts w:cs="Arial"/>
          <w:sz w:val="20"/>
        </w:rPr>
        <w:t xml:space="preserve"> </w:t>
      </w:r>
      <w:r w:rsidRPr="00343DA0">
        <w:rPr>
          <w:rFonts w:cs="Arial"/>
          <w:b/>
          <w:sz w:val="20"/>
        </w:rPr>
        <w:t>schválit</w:t>
      </w:r>
      <w:r w:rsidRPr="00343DA0">
        <w:rPr>
          <w:rFonts w:cs="Arial"/>
          <w:sz w:val="20"/>
        </w:rPr>
        <w:t xml:space="preserve"> </w:t>
      </w:r>
      <w:r w:rsidRPr="00343DA0">
        <w:rPr>
          <w:rFonts w:cs="Arial"/>
          <w:bCs/>
          <w:sz w:val="20"/>
        </w:rPr>
        <w:t>z důvodů uvedených v důvodové zprávě k materiálu:</w:t>
      </w:r>
    </w:p>
    <w:p w:rsidR="00FF402F" w:rsidRPr="00343DA0" w:rsidRDefault="00FF402F" w:rsidP="00FF402F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Arial"/>
          <w:bCs/>
          <w:sz w:val="20"/>
          <w:lang w:val="x-none"/>
        </w:rPr>
      </w:pPr>
      <w:r w:rsidRPr="00343DA0">
        <w:rPr>
          <w:rFonts w:cs="Arial"/>
          <w:bCs/>
          <w:sz w:val="20"/>
        </w:rPr>
        <w:t xml:space="preserve">výkup pozemků </w:t>
      </w:r>
      <w:proofErr w:type="spellStart"/>
      <w:proofErr w:type="gram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</w:t>
      </w:r>
      <w:proofErr w:type="gramEnd"/>
      <w:r w:rsidRPr="00343DA0">
        <w:rPr>
          <w:rFonts w:cs="Arial"/>
          <w:sz w:val="20"/>
        </w:rPr>
        <w:t xml:space="preserve"> 7308/1 – orná půda </w:t>
      </w:r>
      <w:r w:rsidRPr="00343DA0">
        <w:rPr>
          <w:rFonts w:cs="Arial"/>
          <w:bCs/>
          <w:sz w:val="20"/>
        </w:rPr>
        <w:t>o výměře 2.500 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 xml:space="preserve">, </w:t>
      </w:r>
      <w:proofErr w:type="spellStart"/>
      <w:r w:rsidRPr="00343DA0">
        <w:rPr>
          <w:rFonts w:cs="Arial"/>
          <w:bCs/>
          <w:sz w:val="20"/>
        </w:rPr>
        <w:t>p.č</w:t>
      </w:r>
      <w:proofErr w:type="spellEnd"/>
      <w:r w:rsidRPr="00343DA0">
        <w:rPr>
          <w:rFonts w:cs="Arial"/>
          <w:bCs/>
          <w:sz w:val="20"/>
        </w:rPr>
        <w:t>. 7308/2 – orná půda o výměře 372 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7308/3 – ostatní plocha </w:t>
      </w:r>
      <w:r w:rsidRPr="00343DA0">
        <w:rPr>
          <w:rFonts w:cs="Arial"/>
          <w:bCs/>
          <w:sz w:val="20"/>
        </w:rPr>
        <w:t>o výměře 65 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7309/1 – orná půda </w:t>
      </w:r>
      <w:r w:rsidRPr="00343DA0">
        <w:rPr>
          <w:rFonts w:cs="Arial"/>
          <w:bCs/>
          <w:sz w:val="20"/>
        </w:rPr>
        <w:t>o výměře 1.182 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7309/2 – orná půda </w:t>
      </w:r>
      <w:r w:rsidRPr="00343DA0">
        <w:rPr>
          <w:rFonts w:cs="Arial"/>
          <w:bCs/>
          <w:sz w:val="20"/>
        </w:rPr>
        <w:t>o výměře 186 m</w:t>
      </w:r>
      <w:r w:rsidRPr="00343DA0">
        <w:rPr>
          <w:rFonts w:cs="Arial"/>
          <w:bCs/>
          <w:sz w:val="20"/>
          <w:vertAlign w:val="superscript"/>
        </w:rPr>
        <w:t xml:space="preserve">2 </w:t>
      </w:r>
      <w:r w:rsidRPr="00343DA0">
        <w:rPr>
          <w:rFonts w:cs="Arial"/>
          <w:bCs/>
          <w:sz w:val="20"/>
        </w:rPr>
        <w:t xml:space="preserve">a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 xml:space="preserve">. 7309/3 – ostatní plocha </w:t>
      </w:r>
      <w:r w:rsidRPr="00343DA0">
        <w:rPr>
          <w:rFonts w:cs="Arial"/>
          <w:bCs/>
          <w:sz w:val="20"/>
        </w:rPr>
        <w:t>o výměře 30 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>, vše v </w:t>
      </w:r>
      <w:proofErr w:type="spellStart"/>
      <w:r w:rsidRPr="00343DA0">
        <w:rPr>
          <w:rFonts w:cs="Arial"/>
          <w:bCs/>
          <w:sz w:val="20"/>
        </w:rPr>
        <w:t>k.ú</w:t>
      </w:r>
      <w:proofErr w:type="spellEnd"/>
      <w:r w:rsidRPr="00343DA0">
        <w:rPr>
          <w:rFonts w:cs="Arial"/>
          <w:bCs/>
          <w:sz w:val="20"/>
        </w:rPr>
        <w:t>. Prostějov, od vlastníka tohoto pozemku do vlastnictví Statutárního města Prostějova za kupní cenu ve výši 350 Kč/m</w:t>
      </w:r>
      <w:r w:rsidRPr="00343DA0">
        <w:rPr>
          <w:rFonts w:cs="Arial"/>
          <w:bCs/>
          <w:sz w:val="20"/>
          <w:vertAlign w:val="superscript"/>
        </w:rPr>
        <w:t>2</w:t>
      </w:r>
      <w:r w:rsidRPr="00343DA0">
        <w:rPr>
          <w:rFonts w:cs="Arial"/>
          <w:bCs/>
          <w:sz w:val="20"/>
        </w:rPr>
        <w:t>, tj. celkem 1.517.250 Kč, za následujících podmínek:</w:t>
      </w:r>
    </w:p>
    <w:p w:rsidR="00FF402F" w:rsidRPr="00343DA0" w:rsidRDefault="00FF402F" w:rsidP="00FF402F">
      <w:pPr>
        <w:pStyle w:val="Odstavecseseznamem"/>
        <w:numPr>
          <w:ilvl w:val="0"/>
          <w:numId w:val="1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>kupní cena bude zaplacena do 14 dnů po provedení vkladu vlastnického práva dle kupní smlouvy do katastru nemovitostí,</w:t>
      </w:r>
    </w:p>
    <w:p w:rsidR="00FF402F" w:rsidRPr="00343DA0" w:rsidRDefault="00FF402F" w:rsidP="00FF402F">
      <w:pPr>
        <w:pStyle w:val="Odstavecseseznamem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343DA0">
        <w:rPr>
          <w:rFonts w:ascii="Arial" w:hAnsi="Arial" w:cs="Arial"/>
          <w:sz w:val="20"/>
          <w:szCs w:val="20"/>
        </w:rPr>
        <w:t xml:space="preserve">správní poplatek spojený s podáním návrhu na povolení vkladu vlastnického práva do katastru nemovitostí uhradí prodávající, </w:t>
      </w:r>
    </w:p>
    <w:p w:rsidR="00FF402F" w:rsidRPr="00343DA0" w:rsidRDefault="00FF402F" w:rsidP="00FF402F">
      <w:pPr>
        <w:rPr>
          <w:rFonts w:cs="Arial"/>
          <w:bCs/>
          <w:sz w:val="20"/>
        </w:rPr>
      </w:pPr>
      <w:r w:rsidRPr="00343DA0">
        <w:rPr>
          <w:rFonts w:cs="Arial"/>
          <w:bCs/>
          <w:sz w:val="20"/>
        </w:rPr>
        <w:t xml:space="preserve">2) rozpočtové opatření, kterým </w:t>
      </w:r>
      <w:proofErr w:type="gramStart"/>
      <w:r w:rsidRPr="00343DA0">
        <w:rPr>
          <w:rFonts w:cs="Arial"/>
          <w:bCs/>
          <w:sz w:val="20"/>
        </w:rPr>
        <w:t>se</w:t>
      </w:r>
      <w:proofErr w:type="gramEnd"/>
      <w:r w:rsidRPr="00343DA0">
        <w:rPr>
          <w:rFonts w:cs="Arial"/>
          <w:bCs/>
          <w:sz w:val="20"/>
        </w:rPr>
        <w:t xml:space="preserve">: </w:t>
      </w:r>
    </w:p>
    <w:p w:rsidR="00FF402F" w:rsidRPr="00343DA0" w:rsidRDefault="00FF402F" w:rsidP="00FF402F">
      <w:pPr>
        <w:rPr>
          <w:rFonts w:cs="Arial"/>
          <w:sz w:val="20"/>
        </w:rPr>
      </w:pPr>
      <w:r w:rsidRPr="00343DA0">
        <w:rPr>
          <w:rFonts w:cs="Arial"/>
          <w:bCs/>
          <w:sz w:val="20"/>
        </w:rPr>
        <w:t>- zvyšuje rozpočet výdajů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343DA0" w:rsidRPr="00343DA0" w:rsidTr="00FF402F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proofErr w:type="spellStart"/>
            <w:r w:rsidRPr="00343DA0">
              <w:rPr>
                <w:rFonts w:cs="Arial"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O hodnotu v Kč</w:t>
            </w:r>
          </w:p>
        </w:tc>
      </w:tr>
      <w:tr w:rsidR="00343DA0" w:rsidRPr="00343DA0" w:rsidTr="00FF402F">
        <w:trPr>
          <w:cantSplit/>
          <w:trHeight w:val="2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0000000050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006409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0500000000000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1.517.250</w:t>
            </w:r>
          </w:p>
        </w:tc>
      </w:tr>
      <w:tr w:rsidR="00343DA0" w:rsidRPr="00343DA0" w:rsidTr="00FF402F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both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zvýšení pol. 6130 – pozemky; výkup pozemků v </w:t>
            </w:r>
            <w:proofErr w:type="spellStart"/>
            <w:proofErr w:type="gramStart"/>
            <w:r w:rsidRPr="00343DA0">
              <w:rPr>
                <w:rFonts w:cs="Arial"/>
                <w:bCs/>
                <w:sz w:val="20"/>
                <w:lang w:eastAsia="en-US"/>
              </w:rPr>
              <w:t>k.ú</w:t>
            </w:r>
            <w:proofErr w:type="spellEnd"/>
            <w:r w:rsidRPr="00343DA0">
              <w:rPr>
                <w:rFonts w:cs="Arial"/>
                <w:bCs/>
                <w:sz w:val="20"/>
                <w:lang w:eastAsia="en-US"/>
              </w:rPr>
              <w:t>.</w:t>
            </w:r>
            <w:proofErr w:type="gramEnd"/>
            <w:r w:rsidRPr="00343DA0">
              <w:rPr>
                <w:rFonts w:cs="Arial"/>
                <w:bCs/>
                <w:sz w:val="20"/>
                <w:lang w:eastAsia="en-US"/>
              </w:rPr>
              <w:t xml:space="preserve"> Prostějov – ul. Kojetínská (kupní cena)</w:t>
            </w:r>
          </w:p>
        </w:tc>
      </w:tr>
    </w:tbl>
    <w:p w:rsidR="00FF402F" w:rsidRPr="00343DA0" w:rsidRDefault="00FF402F" w:rsidP="00FF402F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343DA0">
        <w:rPr>
          <w:rFonts w:cs="Arial"/>
          <w:bCs/>
          <w:sz w:val="20"/>
        </w:rPr>
        <w:t>- snižuje stav rezerv města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343DA0" w:rsidRPr="00343DA0" w:rsidTr="00FF402F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proofErr w:type="spellStart"/>
            <w:r w:rsidRPr="00343DA0">
              <w:rPr>
                <w:rFonts w:cs="Arial"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O hodnotu v Kč</w:t>
            </w:r>
          </w:p>
        </w:tc>
      </w:tr>
      <w:tr w:rsidR="00343DA0" w:rsidRPr="00343DA0" w:rsidTr="00FF402F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0000000070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0700000000000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1.517.250</w:t>
            </w:r>
          </w:p>
        </w:tc>
      </w:tr>
      <w:tr w:rsidR="00FF402F" w:rsidRPr="00343DA0" w:rsidTr="00FF402F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02F" w:rsidRPr="00343DA0" w:rsidRDefault="00FF402F" w:rsidP="003C2B42">
            <w:pPr>
              <w:rPr>
                <w:rFonts w:cs="Arial"/>
                <w:bCs/>
                <w:sz w:val="20"/>
                <w:lang w:eastAsia="en-US"/>
              </w:rPr>
            </w:pPr>
            <w:r w:rsidRPr="00343DA0">
              <w:rPr>
                <w:rFonts w:cs="Arial"/>
                <w:bCs/>
                <w:sz w:val="20"/>
                <w:lang w:eastAsia="en-US"/>
              </w:rPr>
              <w:t>snížení pol. 8115 – Fond rezerv a rozvoje</w:t>
            </w:r>
          </w:p>
        </w:tc>
      </w:tr>
    </w:tbl>
    <w:p w:rsidR="00806183" w:rsidRPr="00343DA0" w:rsidRDefault="00806183" w:rsidP="00806183">
      <w:pPr>
        <w:jc w:val="both"/>
        <w:rPr>
          <w:rFonts w:cs="Arial"/>
          <w:sz w:val="2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b/>
          <w:sz w:val="20"/>
        </w:rPr>
        <w:t>Odbor správy a údržby majetku města</w:t>
      </w:r>
      <w:r w:rsidRPr="00343DA0">
        <w:rPr>
          <w:rFonts w:cs="Arial"/>
          <w:sz w:val="20"/>
        </w:rPr>
        <w:t xml:space="preserve"> – </w:t>
      </w:r>
      <w:r w:rsidR="001F1B16" w:rsidRPr="00343DA0">
        <w:rPr>
          <w:rFonts w:cs="Arial"/>
          <w:b/>
          <w:sz w:val="20"/>
        </w:rPr>
        <w:t xml:space="preserve">nemá námitek </w:t>
      </w:r>
      <w:r w:rsidR="001F1B16" w:rsidRPr="00343DA0">
        <w:rPr>
          <w:rFonts w:cs="Arial"/>
          <w:sz w:val="20"/>
        </w:rPr>
        <w:t>ke</w:t>
      </w:r>
      <w:r w:rsidRPr="00343DA0">
        <w:rPr>
          <w:rFonts w:cs="Arial"/>
          <w:sz w:val="20"/>
        </w:rPr>
        <w:t xml:space="preserve"> schvál</w:t>
      </w:r>
      <w:r w:rsidR="001F1B16" w:rsidRPr="00343DA0">
        <w:rPr>
          <w:rFonts w:cs="Arial"/>
          <w:sz w:val="20"/>
        </w:rPr>
        <w:t>ení</w:t>
      </w:r>
      <w:r w:rsidRPr="00343DA0">
        <w:rPr>
          <w:rFonts w:cs="Arial"/>
          <w:sz w:val="20"/>
        </w:rPr>
        <w:t xml:space="preserve"> výkup</w:t>
      </w:r>
      <w:r w:rsidR="001F1B16" w:rsidRPr="00343DA0">
        <w:rPr>
          <w:rFonts w:cs="Arial"/>
          <w:sz w:val="20"/>
        </w:rPr>
        <w:t>u</w:t>
      </w:r>
      <w:r w:rsidRPr="00343DA0">
        <w:rPr>
          <w:rFonts w:cs="Arial"/>
          <w:sz w:val="20"/>
        </w:rPr>
        <w:t xml:space="preserve"> pozemků </w:t>
      </w:r>
      <w:proofErr w:type="spellStart"/>
      <w:proofErr w:type="gram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</w:t>
      </w:r>
      <w:proofErr w:type="gramEnd"/>
      <w:r w:rsidRPr="00343DA0">
        <w:rPr>
          <w:rFonts w:cs="Arial"/>
          <w:sz w:val="20"/>
        </w:rPr>
        <w:t xml:space="preserve"> 7308/1 – orná půda o výměře 2.500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7308/2 – orná půda o výměře 372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7308/3 – ostatní plocha o výměře 65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7309/1 – orná půda o výměře 1.182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7309/2 – orná půda o výměře 186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 a </w:t>
      </w:r>
      <w:proofErr w:type="spellStart"/>
      <w:r w:rsidRPr="00343DA0">
        <w:rPr>
          <w:rFonts w:cs="Arial"/>
          <w:sz w:val="20"/>
        </w:rPr>
        <w:t>p.č</w:t>
      </w:r>
      <w:proofErr w:type="spellEnd"/>
      <w:r w:rsidRPr="00343DA0">
        <w:rPr>
          <w:rFonts w:cs="Arial"/>
          <w:sz w:val="20"/>
        </w:rPr>
        <w:t>. 7309/3 – ostatní plocha o výměře 30 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, vše v </w:t>
      </w:r>
      <w:proofErr w:type="spellStart"/>
      <w:r w:rsidRPr="00343DA0">
        <w:rPr>
          <w:rFonts w:cs="Arial"/>
          <w:sz w:val="20"/>
        </w:rPr>
        <w:t>k.ú</w:t>
      </w:r>
      <w:proofErr w:type="spellEnd"/>
      <w:r w:rsidRPr="00343DA0">
        <w:rPr>
          <w:rFonts w:cs="Arial"/>
          <w:sz w:val="20"/>
        </w:rPr>
        <w:t>. Prostějov, za podmínek uvedených v návrhu usnesení.</w:t>
      </w: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>Odbor správy a údržby majetku města opětovně zdůrazňuje, že pozemky Statutárního města Prostějova v blízkém okolí byly v minulosti vykupovány za kupní cenu ve výši 250 Kč/m</w:t>
      </w:r>
      <w:r w:rsidRPr="00343DA0">
        <w:rPr>
          <w:rFonts w:cs="Arial"/>
          <w:sz w:val="20"/>
          <w:vertAlign w:val="superscript"/>
        </w:rPr>
        <w:t>2</w:t>
      </w:r>
      <w:r w:rsidRPr="00343DA0">
        <w:rPr>
          <w:rFonts w:cs="Arial"/>
          <w:sz w:val="20"/>
        </w:rPr>
        <w:t xml:space="preserve"> a že nabízené pozemky </w:t>
      </w:r>
      <w:r w:rsidRPr="00343DA0">
        <w:rPr>
          <w:rFonts w:cs="Arial"/>
          <w:bCs/>
          <w:sz w:val="20"/>
        </w:rPr>
        <w:t>jsou zemědělsky využívány</w:t>
      </w:r>
      <w:r w:rsidRPr="00343DA0">
        <w:rPr>
          <w:rFonts w:cs="Arial"/>
          <w:sz w:val="20"/>
        </w:rPr>
        <w:t xml:space="preserve"> bez řádně uzavřené </w:t>
      </w:r>
      <w:proofErr w:type="spellStart"/>
      <w:r w:rsidRPr="00343DA0">
        <w:rPr>
          <w:rFonts w:cs="Arial"/>
          <w:sz w:val="20"/>
        </w:rPr>
        <w:t>pachtovní</w:t>
      </w:r>
      <w:proofErr w:type="spellEnd"/>
      <w:r w:rsidRPr="00343DA0">
        <w:rPr>
          <w:rFonts w:cs="Arial"/>
          <w:sz w:val="20"/>
        </w:rPr>
        <w:t xml:space="preserve"> smlouvy. 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>Předkládané rozpočtové opatření má vliv na rozpočet města. Dle výše uvedeného návrhu dojde ke snížení finančních prostředků ve Fondu rezerv a rozvoje o částku 1.517.250 Kč a současně ke zvýšení finančních prostředků výdajů u kapitoly 50 – správa a nakládání s majetkem města o částku 1.517.250 Kč.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FF402F" w:rsidP="00FF402F">
      <w:pPr>
        <w:jc w:val="both"/>
        <w:rPr>
          <w:rFonts w:cs="Arial"/>
          <w:sz w:val="20"/>
        </w:rPr>
      </w:pPr>
      <w:r w:rsidRPr="00343DA0">
        <w:rPr>
          <w:rFonts w:cs="Arial"/>
          <w:sz w:val="20"/>
        </w:rPr>
        <w:t xml:space="preserve">Souhlas ke zpracování osobních údajů dle zákona č. 101/2000 Sb., o ochraně osobních údajů a o změně některých zákonů, ve znění pozdějších předpisů, byl </w:t>
      </w:r>
      <w:r w:rsidR="00CC03BB">
        <w:rPr>
          <w:rFonts w:cs="Arial"/>
          <w:sz w:val="20"/>
        </w:rPr>
        <w:t xml:space="preserve">vlastníkem </w:t>
      </w:r>
      <w:r w:rsidRPr="00343DA0">
        <w:rPr>
          <w:rFonts w:cs="Arial"/>
          <w:sz w:val="20"/>
        </w:rPr>
        <w:t xml:space="preserve">udělen a je založen ve spise. </w:t>
      </w:r>
    </w:p>
    <w:p w:rsidR="00FF402F" w:rsidRPr="00343DA0" w:rsidRDefault="00FF402F" w:rsidP="00FF402F">
      <w:pPr>
        <w:jc w:val="both"/>
        <w:rPr>
          <w:rFonts w:cs="Arial"/>
          <w:sz w:val="10"/>
          <w:szCs w:val="10"/>
        </w:rPr>
      </w:pPr>
    </w:p>
    <w:p w:rsidR="00FF402F" w:rsidRPr="00343DA0" w:rsidRDefault="00CC03BB" w:rsidP="00FF402F">
      <w:pPr>
        <w:rPr>
          <w:rFonts w:cs="Arial"/>
          <w:sz w:val="20"/>
        </w:rPr>
      </w:pPr>
      <w:r>
        <w:rPr>
          <w:rFonts w:cs="Arial"/>
          <w:sz w:val="20"/>
        </w:rPr>
        <w:t>Vlastník</w:t>
      </w:r>
      <w:r w:rsidR="00FF402F" w:rsidRPr="00343DA0">
        <w:rPr>
          <w:rFonts w:cs="Arial"/>
          <w:sz w:val="20"/>
        </w:rPr>
        <w:t xml:space="preserve"> dlužníkem Statutárního města Prostějova. </w:t>
      </w:r>
    </w:p>
    <w:p w:rsidR="00FF402F" w:rsidRPr="00343DA0" w:rsidRDefault="00FF402F" w:rsidP="00FF402F">
      <w:pPr>
        <w:rPr>
          <w:rFonts w:cs="Arial"/>
          <w:sz w:val="20"/>
        </w:rPr>
      </w:pPr>
    </w:p>
    <w:p w:rsidR="00806183" w:rsidRPr="00343DA0" w:rsidRDefault="00806183" w:rsidP="00806183">
      <w:pPr>
        <w:jc w:val="both"/>
        <w:rPr>
          <w:rFonts w:cs="Arial"/>
          <w:b/>
          <w:bCs/>
          <w:sz w:val="20"/>
        </w:rPr>
      </w:pPr>
      <w:r w:rsidRPr="00343DA0">
        <w:rPr>
          <w:rFonts w:cs="Arial"/>
          <w:b/>
          <w:bCs/>
          <w:sz w:val="20"/>
        </w:rPr>
        <w:t xml:space="preserve">Materiál byl předložen k projednání na schůzi Finančního výboru dne </w:t>
      </w:r>
      <w:proofErr w:type="gramStart"/>
      <w:r w:rsidRPr="00343DA0">
        <w:rPr>
          <w:rFonts w:cs="Arial"/>
          <w:b/>
          <w:bCs/>
          <w:sz w:val="20"/>
        </w:rPr>
        <w:t>13.02.2017</w:t>
      </w:r>
      <w:proofErr w:type="gramEnd"/>
      <w:r w:rsidRPr="00343DA0">
        <w:rPr>
          <w:rFonts w:cs="Arial"/>
          <w:b/>
          <w:bCs/>
          <w:sz w:val="20"/>
        </w:rPr>
        <w:t xml:space="preserve">. </w:t>
      </w:r>
    </w:p>
    <w:p w:rsidR="00806183" w:rsidRPr="00343DA0" w:rsidRDefault="00806183" w:rsidP="00806183">
      <w:pPr>
        <w:jc w:val="both"/>
        <w:rPr>
          <w:rFonts w:cs="Arial"/>
          <w:b/>
          <w:sz w:val="20"/>
        </w:rPr>
      </w:pPr>
    </w:p>
    <w:p w:rsidR="00CC03BB" w:rsidRDefault="00CC03BB" w:rsidP="00CC03BB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1F1B16" w:rsidRPr="00343DA0" w:rsidRDefault="001F1B16" w:rsidP="002D3C77">
      <w:pPr>
        <w:rPr>
          <w:rFonts w:cs="Arial"/>
          <w:sz w:val="20"/>
        </w:rPr>
      </w:pPr>
    </w:p>
    <w:p w:rsidR="002D3C77" w:rsidRPr="00343DA0" w:rsidRDefault="002D3C77" w:rsidP="002D3C77">
      <w:pPr>
        <w:rPr>
          <w:rFonts w:cs="Arial"/>
          <w:sz w:val="20"/>
        </w:rPr>
      </w:pPr>
      <w:r w:rsidRPr="00343DA0">
        <w:rPr>
          <w:rFonts w:cs="Arial"/>
          <w:sz w:val="20"/>
        </w:rPr>
        <w:t xml:space="preserve">Přílohy: č. 1 – situační mapa </w:t>
      </w:r>
    </w:p>
    <w:p w:rsidR="002D3C77" w:rsidRPr="00343DA0" w:rsidRDefault="002D3C77" w:rsidP="002D3C77">
      <w:pPr>
        <w:rPr>
          <w:rFonts w:cs="Arial"/>
          <w:sz w:val="20"/>
        </w:rPr>
      </w:pPr>
      <w:r w:rsidRPr="00343DA0">
        <w:rPr>
          <w:rFonts w:cs="Arial"/>
          <w:sz w:val="20"/>
        </w:rPr>
        <w:t xml:space="preserve">             č. 2 – vyjádření ze dne </w:t>
      </w:r>
      <w:proofErr w:type="gramStart"/>
      <w:r w:rsidRPr="00343DA0">
        <w:rPr>
          <w:rFonts w:cs="Arial"/>
          <w:sz w:val="20"/>
        </w:rPr>
        <w:t>23.11.2016</w:t>
      </w:r>
      <w:proofErr w:type="gramEnd"/>
      <w:r w:rsidR="00CC03BB">
        <w:rPr>
          <w:rFonts w:cs="Arial"/>
          <w:sz w:val="20"/>
        </w:rPr>
        <w:t xml:space="preserve"> – odstraněno z důvodu ochrany osobních údajů</w:t>
      </w:r>
    </w:p>
    <w:p w:rsidR="002D3C77" w:rsidRPr="00343DA0" w:rsidRDefault="002D3C77" w:rsidP="002D3C77">
      <w:pPr>
        <w:rPr>
          <w:rFonts w:cs="Arial"/>
          <w:sz w:val="20"/>
        </w:rPr>
      </w:pPr>
    </w:p>
    <w:p w:rsidR="002D3C77" w:rsidRPr="00343DA0" w:rsidRDefault="002D3C77" w:rsidP="002D3C77">
      <w:pPr>
        <w:rPr>
          <w:rFonts w:cs="Arial"/>
          <w:sz w:val="20"/>
        </w:rPr>
      </w:pPr>
      <w:r w:rsidRPr="00343DA0">
        <w:rPr>
          <w:rFonts w:cs="Arial"/>
          <w:sz w:val="20"/>
        </w:rPr>
        <w:t xml:space="preserve">Prostějov </w:t>
      </w:r>
      <w:proofErr w:type="gramStart"/>
      <w:r w:rsidRPr="00343DA0">
        <w:rPr>
          <w:rFonts w:cs="Arial"/>
          <w:sz w:val="20"/>
        </w:rPr>
        <w:t>07.02.2017</w:t>
      </w:r>
      <w:proofErr w:type="gramEnd"/>
      <w:r w:rsidRPr="00343DA0">
        <w:rPr>
          <w:rFonts w:cs="Arial"/>
          <w:sz w:val="20"/>
        </w:rPr>
        <w:t xml:space="preserve">  </w:t>
      </w:r>
    </w:p>
    <w:p w:rsidR="002D3C77" w:rsidRPr="00343DA0" w:rsidRDefault="002D3C77" w:rsidP="002D3C77">
      <w:pPr>
        <w:rPr>
          <w:rFonts w:cs="Arial"/>
          <w:sz w:val="20"/>
        </w:rPr>
      </w:pPr>
    </w:p>
    <w:p w:rsidR="002D3C77" w:rsidRPr="00343DA0" w:rsidRDefault="002D3C77" w:rsidP="002D3C77">
      <w:pPr>
        <w:rPr>
          <w:rFonts w:cs="Arial"/>
          <w:sz w:val="20"/>
        </w:rPr>
      </w:pPr>
      <w:r w:rsidRPr="00343DA0">
        <w:rPr>
          <w:rFonts w:cs="Arial"/>
          <w:sz w:val="20"/>
        </w:rPr>
        <w:t>Osoba odpovědná za správnost: Mgr. Libor Vojtek, vedoucí OSÚMM</w:t>
      </w:r>
      <w:r w:rsidR="00CC03BB">
        <w:rPr>
          <w:rFonts w:cs="Arial"/>
          <w:sz w:val="20"/>
        </w:rPr>
        <w:t xml:space="preserve">, v. r. </w:t>
      </w:r>
    </w:p>
    <w:p w:rsidR="00746D23" w:rsidRPr="00343DA0" w:rsidRDefault="00746D23" w:rsidP="002D3C77">
      <w:pPr>
        <w:rPr>
          <w:rFonts w:cs="Arial"/>
          <w:sz w:val="20"/>
        </w:rPr>
      </w:pPr>
    </w:p>
    <w:p w:rsidR="002D3C77" w:rsidRPr="00343DA0" w:rsidRDefault="002D3C77" w:rsidP="002D3C77">
      <w:pPr>
        <w:rPr>
          <w:rFonts w:cs="Arial"/>
          <w:sz w:val="20"/>
        </w:rPr>
      </w:pPr>
      <w:r w:rsidRPr="00343DA0">
        <w:rPr>
          <w:rFonts w:cs="Arial"/>
          <w:sz w:val="20"/>
        </w:rPr>
        <w:t>Zpracovala: Helena Burešová,</w:t>
      </w:r>
      <w:r w:rsidR="00746D23" w:rsidRPr="00343DA0">
        <w:rPr>
          <w:rFonts w:cs="Arial"/>
          <w:sz w:val="20"/>
        </w:rPr>
        <w:t xml:space="preserve"> </w:t>
      </w:r>
      <w:r w:rsidRPr="00343DA0">
        <w:rPr>
          <w:rFonts w:cs="Arial"/>
          <w:sz w:val="20"/>
        </w:rPr>
        <w:t>odborný referent oddělení nakládání s majetkem města OSÚMM</w:t>
      </w:r>
      <w:r w:rsidR="00CC03BB">
        <w:rPr>
          <w:rFonts w:cs="Arial"/>
          <w:sz w:val="20"/>
        </w:rPr>
        <w:t xml:space="preserve">, v. r. </w:t>
      </w:r>
    </w:p>
    <w:p w:rsidR="002D3C77" w:rsidRDefault="002D3C77" w:rsidP="002D3C77">
      <w:pPr>
        <w:pStyle w:val="Titulek"/>
        <w:keepNext/>
        <w:rPr>
          <w:b w:val="0"/>
          <w:color w:val="auto"/>
          <w:sz w:val="20"/>
          <w:szCs w:val="20"/>
        </w:rPr>
      </w:pPr>
      <w:r w:rsidRPr="0079243A">
        <w:rPr>
          <w:b w:val="0"/>
          <w:color w:val="auto"/>
          <w:sz w:val="20"/>
          <w:szCs w:val="20"/>
        </w:rPr>
        <w:lastRenderedPageBreak/>
        <w:t>Příloha č. 1 – situační mapa</w:t>
      </w:r>
    </w:p>
    <w:p w:rsidR="002D3C77" w:rsidRDefault="002D3C77" w:rsidP="002D3C77">
      <w:pPr>
        <w:pStyle w:val="Titulek"/>
        <w:keepNext/>
        <w:rPr>
          <w:b w:val="0"/>
          <w:color w:val="auto"/>
          <w:sz w:val="20"/>
          <w:szCs w:val="20"/>
        </w:rPr>
      </w:pPr>
      <w:r>
        <w:rPr>
          <w:b w:val="0"/>
          <w:noProof/>
          <w:color w:val="auto"/>
          <w:sz w:val="20"/>
          <w:szCs w:val="20"/>
        </w:rPr>
        <w:drawing>
          <wp:inline distT="0" distB="0" distL="0" distR="0" wp14:anchorId="49BB8AC7" wp14:editId="3AC7E2D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auto"/>
          <w:sz w:val="20"/>
          <w:szCs w:val="20"/>
        </w:rPr>
        <w:t xml:space="preserve"> </w:t>
      </w:r>
    </w:p>
    <w:p w:rsidR="002D3C77" w:rsidRDefault="002D3C77" w:rsidP="002D3C77">
      <w:pPr>
        <w:rPr>
          <w:sz w:val="20"/>
        </w:rPr>
      </w:pPr>
    </w:p>
    <w:p w:rsidR="002D3C77" w:rsidRDefault="002D3C77" w:rsidP="002D3C77">
      <w:pPr>
        <w:rPr>
          <w:sz w:val="20"/>
        </w:rPr>
      </w:pPr>
    </w:p>
    <w:sectPr w:rsidR="002D3C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16" w:rsidRDefault="00CE7B16" w:rsidP="00FF402F">
      <w:r>
        <w:separator/>
      </w:r>
    </w:p>
  </w:endnote>
  <w:endnote w:type="continuationSeparator" w:id="0">
    <w:p w:rsidR="00CE7B16" w:rsidRDefault="00CE7B16" w:rsidP="00F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848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F402F" w:rsidRPr="00FF402F" w:rsidRDefault="00FF402F">
        <w:pPr>
          <w:pStyle w:val="Zpat"/>
          <w:jc w:val="center"/>
          <w:rPr>
            <w:sz w:val="20"/>
          </w:rPr>
        </w:pPr>
        <w:r w:rsidRPr="00FF402F">
          <w:rPr>
            <w:sz w:val="20"/>
          </w:rPr>
          <w:fldChar w:fldCharType="begin"/>
        </w:r>
        <w:r w:rsidRPr="00FF402F">
          <w:rPr>
            <w:sz w:val="20"/>
          </w:rPr>
          <w:instrText>PAGE   \* MERGEFORMAT</w:instrText>
        </w:r>
        <w:r w:rsidRPr="00FF402F">
          <w:rPr>
            <w:sz w:val="20"/>
          </w:rPr>
          <w:fldChar w:fldCharType="separate"/>
        </w:r>
        <w:r w:rsidR="005F71B1">
          <w:rPr>
            <w:noProof/>
            <w:sz w:val="20"/>
          </w:rPr>
          <w:t>3</w:t>
        </w:r>
        <w:r w:rsidRPr="00FF402F">
          <w:rPr>
            <w:sz w:val="20"/>
          </w:rPr>
          <w:fldChar w:fldCharType="end"/>
        </w:r>
      </w:p>
    </w:sdtContent>
  </w:sdt>
  <w:p w:rsidR="00FF402F" w:rsidRDefault="00FF40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16" w:rsidRDefault="00CE7B16" w:rsidP="00FF402F">
      <w:r>
        <w:separator/>
      </w:r>
    </w:p>
  </w:footnote>
  <w:footnote w:type="continuationSeparator" w:id="0">
    <w:p w:rsidR="00CE7B16" w:rsidRDefault="00CE7B16" w:rsidP="00FF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E3F"/>
    <w:multiLevelType w:val="hybridMultilevel"/>
    <w:tmpl w:val="36665FE4"/>
    <w:lvl w:ilvl="0" w:tplc="37CE2A2C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F6F"/>
    <w:multiLevelType w:val="hybridMultilevel"/>
    <w:tmpl w:val="CA3298C0"/>
    <w:lvl w:ilvl="0" w:tplc="89EA5724">
      <w:start w:val="1"/>
      <w:numFmt w:val="upperLetter"/>
      <w:lvlText w:val="%1)"/>
      <w:lvlJc w:val="left"/>
      <w:pPr>
        <w:ind w:left="720" w:hanging="360"/>
      </w:pPr>
      <w:rPr>
        <w:b w:val="0"/>
        <w:color w:val="auto"/>
      </w:rPr>
    </w:lvl>
    <w:lvl w:ilvl="1" w:tplc="C72A23D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A7293E6">
      <w:start w:val="2"/>
      <w:numFmt w:val="decimal"/>
      <w:lvlText w:val="%3.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DC3"/>
    <w:multiLevelType w:val="hybridMultilevel"/>
    <w:tmpl w:val="7EEECED4"/>
    <w:lvl w:ilvl="0" w:tplc="96BC586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7B95"/>
    <w:multiLevelType w:val="hybridMultilevel"/>
    <w:tmpl w:val="9864B470"/>
    <w:lvl w:ilvl="0" w:tplc="B6F690A6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A7CC1"/>
    <w:multiLevelType w:val="hybridMultilevel"/>
    <w:tmpl w:val="B2CAA430"/>
    <w:lvl w:ilvl="0" w:tplc="C0D08FE4">
      <w:start w:val="1"/>
      <w:numFmt w:val="decimal"/>
      <w:lvlText w:val="%1."/>
      <w:lvlJc w:val="left"/>
      <w:pPr>
        <w:ind w:left="-66" w:hanging="360"/>
      </w:pPr>
    </w:lvl>
    <w:lvl w:ilvl="1" w:tplc="709690BE">
      <w:start w:val="1"/>
      <w:numFmt w:val="lowerLetter"/>
      <w:lvlText w:val="%2)"/>
      <w:lvlJc w:val="left"/>
      <w:pPr>
        <w:ind w:left="654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1374" w:hanging="180"/>
      </w:pPr>
    </w:lvl>
    <w:lvl w:ilvl="3" w:tplc="0405000F">
      <w:start w:val="1"/>
      <w:numFmt w:val="decimal"/>
      <w:lvlText w:val="%4."/>
      <w:lvlJc w:val="left"/>
      <w:pPr>
        <w:ind w:left="2094" w:hanging="360"/>
      </w:pPr>
    </w:lvl>
    <w:lvl w:ilvl="4" w:tplc="04050019">
      <w:start w:val="1"/>
      <w:numFmt w:val="lowerLetter"/>
      <w:lvlText w:val="%5."/>
      <w:lvlJc w:val="left"/>
      <w:pPr>
        <w:ind w:left="2814" w:hanging="360"/>
      </w:pPr>
    </w:lvl>
    <w:lvl w:ilvl="5" w:tplc="0405001B">
      <w:start w:val="1"/>
      <w:numFmt w:val="lowerRoman"/>
      <w:lvlText w:val="%6."/>
      <w:lvlJc w:val="right"/>
      <w:pPr>
        <w:ind w:left="3534" w:hanging="180"/>
      </w:pPr>
    </w:lvl>
    <w:lvl w:ilvl="6" w:tplc="0405000F">
      <w:start w:val="1"/>
      <w:numFmt w:val="decimal"/>
      <w:lvlText w:val="%7."/>
      <w:lvlJc w:val="left"/>
      <w:pPr>
        <w:ind w:left="4254" w:hanging="360"/>
      </w:pPr>
    </w:lvl>
    <w:lvl w:ilvl="7" w:tplc="04050019">
      <w:start w:val="1"/>
      <w:numFmt w:val="lowerLetter"/>
      <w:lvlText w:val="%8."/>
      <w:lvlJc w:val="left"/>
      <w:pPr>
        <w:ind w:left="4974" w:hanging="360"/>
      </w:pPr>
    </w:lvl>
    <w:lvl w:ilvl="8" w:tplc="0405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EF36021"/>
    <w:multiLevelType w:val="hybridMultilevel"/>
    <w:tmpl w:val="EB1E8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36C9"/>
    <w:multiLevelType w:val="hybridMultilevel"/>
    <w:tmpl w:val="EB1E8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3629"/>
    <w:multiLevelType w:val="hybridMultilevel"/>
    <w:tmpl w:val="A9C688D6"/>
    <w:lvl w:ilvl="0" w:tplc="F6C45D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5F8E"/>
    <w:multiLevelType w:val="hybridMultilevel"/>
    <w:tmpl w:val="EB1E8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26A1"/>
    <w:multiLevelType w:val="hybridMultilevel"/>
    <w:tmpl w:val="944A7CBE"/>
    <w:lvl w:ilvl="0" w:tplc="14C05844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90487"/>
    <w:multiLevelType w:val="hybridMultilevel"/>
    <w:tmpl w:val="B2CAA430"/>
    <w:lvl w:ilvl="0" w:tplc="C0D08FE4">
      <w:start w:val="1"/>
      <w:numFmt w:val="decimal"/>
      <w:lvlText w:val="%1."/>
      <w:lvlJc w:val="left"/>
      <w:pPr>
        <w:ind w:left="502" w:hanging="360"/>
      </w:pPr>
    </w:lvl>
    <w:lvl w:ilvl="1" w:tplc="709690BE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227B80"/>
    <w:multiLevelType w:val="hybridMultilevel"/>
    <w:tmpl w:val="2EBE9AEE"/>
    <w:lvl w:ilvl="0" w:tplc="04050011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83"/>
    <w:rsid w:val="000B44F9"/>
    <w:rsid w:val="001F1B16"/>
    <w:rsid w:val="002D3C77"/>
    <w:rsid w:val="00343DA0"/>
    <w:rsid w:val="005F71B1"/>
    <w:rsid w:val="006334E5"/>
    <w:rsid w:val="006D5B6C"/>
    <w:rsid w:val="00746D23"/>
    <w:rsid w:val="00806183"/>
    <w:rsid w:val="009611D4"/>
    <w:rsid w:val="009A1BB1"/>
    <w:rsid w:val="00CC03BB"/>
    <w:rsid w:val="00CE7B16"/>
    <w:rsid w:val="00E42511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183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8061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806183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061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06183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806183"/>
  </w:style>
  <w:style w:type="character" w:customStyle="1" w:styleId="DatumChar">
    <w:name w:val="Datum Char"/>
    <w:basedOn w:val="Standardnpsmoodstavce"/>
    <w:link w:val="Datum"/>
    <w:rsid w:val="0080618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06183"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806183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6183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806183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806183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806183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F4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02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02F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D3C77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C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183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8061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806183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061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06183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806183"/>
  </w:style>
  <w:style w:type="character" w:customStyle="1" w:styleId="DatumChar">
    <w:name w:val="Datum Char"/>
    <w:basedOn w:val="Standardnpsmoodstavce"/>
    <w:link w:val="Datum"/>
    <w:rsid w:val="0080618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06183"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806183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6183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806183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806183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806183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F4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02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02F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D3C77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C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7FCC-A3FC-46E5-995A-890971C8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2017-02-07T14:33:00Z</cp:lastPrinted>
  <dcterms:created xsi:type="dcterms:W3CDTF">2017-02-07T14:33:00Z</dcterms:created>
  <dcterms:modified xsi:type="dcterms:W3CDTF">2017-02-09T09:13:00Z</dcterms:modified>
</cp:coreProperties>
</file>