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709"/>
        <w:gridCol w:w="5953"/>
      </w:tblGrid>
      <w:tr w:rsidR="006A02D7" w:rsidTr="00CF6707">
        <w:trPr>
          <w:trHeight w:hRule="exact" w:val="345"/>
        </w:trPr>
        <w:tc>
          <w:tcPr>
            <w:tcW w:w="2427" w:type="dxa"/>
            <w:vAlign w:val="bottom"/>
            <w:hideMark/>
          </w:tcPr>
          <w:p w:rsidR="006A02D7" w:rsidRDefault="006A02D7" w:rsidP="00CF6707">
            <w:pPr>
              <w:pStyle w:val="Zkladntext"/>
              <w:rPr>
                <w:b/>
                <w:sz w:val="28"/>
              </w:rPr>
            </w:pPr>
            <w:r>
              <w:rPr>
                <w:b/>
                <w:sz w:val="28"/>
              </w:rPr>
              <w:t>MATERIÁL</w:t>
            </w:r>
          </w:p>
        </w:tc>
        <w:tc>
          <w:tcPr>
            <w:tcW w:w="709" w:type="dxa"/>
            <w:vAlign w:val="bottom"/>
            <w:hideMark/>
          </w:tcPr>
          <w:p w:rsidR="006A02D7" w:rsidRDefault="006A02D7" w:rsidP="00CF6707">
            <w:pPr>
              <w:pStyle w:val="Zkladntext"/>
            </w:pPr>
            <w:r>
              <w:t xml:space="preserve">číslo: </w:t>
            </w:r>
          </w:p>
        </w:tc>
        <w:tc>
          <w:tcPr>
            <w:tcW w:w="5953" w:type="dxa"/>
            <w:vAlign w:val="bottom"/>
          </w:tcPr>
          <w:p w:rsidR="006A02D7" w:rsidRDefault="006A02D7" w:rsidP="00CF6707">
            <w:pPr>
              <w:pStyle w:val="Zkladntext"/>
            </w:pPr>
          </w:p>
        </w:tc>
      </w:tr>
      <w:tr w:rsidR="006A02D7" w:rsidTr="00CF6707">
        <w:trPr>
          <w:trHeight w:val="345"/>
        </w:trPr>
        <w:tc>
          <w:tcPr>
            <w:tcW w:w="9089" w:type="dxa"/>
            <w:gridSpan w:val="3"/>
            <w:vAlign w:val="bottom"/>
            <w:hideMark/>
          </w:tcPr>
          <w:p w:rsidR="006A02D7" w:rsidRDefault="006A02D7" w:rsidP="00CF6707">
            <w:pPr>
              <w:pStyle w:val="Zkladntext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6A02D7" w:rsidTr="00CF6707">
        <w:trPr>
          <w:trHeight w:val="345"/>
        </w:trPr>
        <w:tc>
          <w:tcPr>
            <w:tcW w:w="9089" w:type="dxa"/>
            <w:gridSpan w:val="3"/>
            <w:vAlign w:val="bottom"/>
            <w:hideMark/>
          </w:tcPr>
          <w:p w:rsidR="006A02D7" w:rsidRDefault="006A02D7" w:rsidP="00CF6707">
            <w:pPr>
              <w:pStyle w:val="Zkladntext"/>
              <w:rPr>
                <w:b/>
                <w:sz w:val="28"/>
              </w:rPr>
            </w:pPr>
            <w:r>
              <w:rPr>
                <w:b/>
                <w:sz w:val="28"/>
              </w:rPr>
              <w:t>Zastupitelstva města Prostějova, konané dne 3. 4. 2017</w:t>
            </w:r>
          </w:p>
        </w:tc>
      </w:tr>
      <w:tr w:rsidR="006A02D7" w:rsidTr="00CF6707">
        <w:trPr>
          <w:trHeight w:val="125"/>
        </w:trPr>
        <w:tc>
          <w:tcPr>
            <w:tcW w:w="9089" w:type="dxa"/>
            <w:gridSpan w:val="3"/>
          </w:tcPr>
          <w:p w:rsidR="006A02D7" w:rsidRDefault="006A02D7" w:rsidP="00CF6707">
            <w:pPr>
              <w:jc w:val="right"/>
              <w:rPr>
                <w:sz w:val="24"/>
              </w:rPr>
            </w:pPr>
          </w:p>
        </w:tc>
      </w:tr>
      <w:tr w:rsidR="006A02D7" w:rsidTr="00CF6707">
        <w:trPr>
          <w:trHeight w:val="80"/>
        </w:trPr>
        <w:tc>
          <w:tcPr>
            <w:tcW w:w="9089" w:type="dxa"/>
            <w:gridSpan w:val="3"/>
          </w:tcPr>
          <w:p w:rsidR="006A02D7" w:rsidRDefault="006A02D7" w:rsidP="00CF6707">
            <w:pPr>
              <w:rPr>
                <w:sz w:val="24"/>
              </w:rPr>
            </w:pPr>
          </w:p>
        </w:tc>
      </w:tr>
      <w:tr w:rsidR="006A02D7" w:rsidTr="00CF6707">
        <w:tc>
          <w:tcPr>
            <w:tcW w:w="2427" w:type="dxa"/>
            <w:hideMark/>
          </w:tcPr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Název materiálu: </w:t>
            </w:r>
          </w:p>
        </w:tc>
        <w:tc>
          <w:tcPr>
            <w:tcW w:w="6662" w:type="dxa"/>
            <w:gridSpan w:val="2"/>
            <w:hideMark/>
          </w:tcPr>
          <w:p w:rsidR="006A02D7" w:rsidRDefault="00586230" w:rsidP="00CF6707">
            <w:pPr>
              <w:pStyle w:val="PVNormal"/>
              <w:rPr>
                <w:rFonts w:ascii="Times New Roman" w:hAnsi="Times New Roman"/>
              </w:rPr>
            </w:pPr>
            <w:r w:rsidRPr="00586230">
              <w:rPr>
                <w:rFonts w:ascii="Times New Roman" w:hAnsi="Times New Roman"/>
              </w:rPr>
              <w:t>Dotace z rozpočtu Statutárního města Prostějova na III. etapu res</w:t>
            </w:r>
            <w:r>
              <w:rPr>
                <w:rFonts w:ascii="Times New Roman" w:hAnsi="Times New Roman"/>
              </w:rPr>
              <w:softHyphen/>
            </w:r>
            <w:r w:rsidRPr="00586230">
              <w:rPr>
                <w:rFonts w:ascii="Times New Roman" w:hAnsi="Times New Roman"/>
              </w:rPr>
              <w:t>tau</w:t>
            </w:r>
            <w:r>
              <w:rPr>
                <w:rFonts w:ascii="Times New Roman" w:hAnsi="Times New Roman"/>
              </w:rPr>
              <w:softHyphen/>
            </w:r>
            <w:r w:rsidRPr="00586230">
              <w:rPr>
                <w:rFonts w:ascii="Times New Roman" w:hAnsi="Times New Roman"/>
              </w:rPr>
              <w:t>rování hracího stroje varhan a na restaurování skříně varhan ve farním kostele Povýšení sv. Kříže (parc. č. 1, kat. úz. Prostějov)</w:t>
            </w:r>
            <w:r w:rsidR="006A02D7">
              <w:rPr>
                <w:rFonts w:ascii="Times New Roman" w:hAnsi="Times New Roman"/>
              </w:rPr>
              <w:t xml:space="preserve"> </w:t>
            </w:r>
          </w:p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 w:rsidR="008F4519">
              <w:rPr>
                <w:rFonts w:ascii="Times New Roman" w:hAnsi="Times New Roman"/>
              </w:rPr>
            </w:r>
            <w:r w:rsidR="008F4519"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  <w:tr w:rsidR="006A02D7" w:rsidTr="00CF6707">
        <w:tc>
          <w:tcPr>
            <w:tcW w:w="2427" w:type="dxa"/>
            <w:hideMark/>
          </w:tcPr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Předkládá:</w:t>
            </w:r>
          </w:p>
        </w:tc>
        <w:tc>
          <w:tcPr>
            <w:tcW w:w="6662" w:type="dxa"/>
            <w:gridSpan w:val="2"/>
            <w:hideMark/>
          </w:tcPr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Rada města Prostějova</w:t>
            </w:r>
          </w:p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 w:rsidRPr="00E11C97">
              <w:rPr>
                <w:rFonts w:ascii="Times New Roman" w:hAnsi="Times New Roman"/>
              </w:rPr>
              <w:t>Mgr. Jiří Pospíšil</w:t>
            </w:r>
            <w:r w:rsidR="00CC1BC5">
              <w:rPr>
                <w:rFonts w:ascii="Times New Roman" w:hAnsi="Times New Roman"/>
              </w:rPr>
              <w:t xml:space="preserve"> v. r., </w:t>
            </w:r>
            <w:r w:rsidRPr="00E11C97">
              <w:rPr>
                <w:rFonts w:ascii="Times New Roman" w:hAnsi="Times New Roman"/>
              </w:rPr>
              <w:t>náměstek primátorky města Prostějova</w:t>
            </w:r>
          </w:p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</w:p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  <w:r w:rsidRPr="00E11C97">
              <w:rPr>
                <w:rFonts w:ascii="Times New Roman" w:hAnsi="Times New Roman"/>
              </w:rPr>
              <w:t>Ing. Václav Šmíd</w:t>
            </w:r>
            <w:r w:rsidR="00CC1BC5">
              <w:rPr>
                <w:rFonts w:ascii="Times New Roman" w:hAnsi="Times New Roman"/>
              </w:rPr>
              <w:t xml:space="preserve"> v. r., </w:t>
            </w:r>
            <w:r w:rsidRPr="00E11C97">
              <w:rPr>
                <w:rFonts w:ascii="Times New Roman" w:hAnsi="Times New Roman"/>
              </w:rPr>
              <w:t xml:space="preserve">radní a </w:t>
            </w:r>
            <w:r>
              <w:rPr>
                <w:rFonts w:ascii="Times New Roman" w:hAnsi="Times New Roman"/>
              </w:rPr>
              <w:t>předseda Komise pro regeneraci městské památkové zóny</w:t>
            </w:r>
          </w:p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</w:p>
        </w:tc>
      </w:tr>
      <w:tr w:rsidR="006A02D7" w:rsidRPr="00E11C97" w:rsidTr="00CF6707">
        <w:trPr>
          <w:trHeight w:val="285"/>
        </w:trPr>
        <w:tc>
          <w:tcPr>
            <w:tcW w:w="9089" w:type="dxa"/>
            <w:gridSpan w:val="3"/>
            <w:hideMark/>
          </w:tcPr>
          <w:p w:rsidR="006A02D7" w:rsidRDefault="006A02D7" w:rsidP="00CF6707">
            <w:pPr>
              <w:pStyle w:val="PVNormal"/>
              <w:rPr>
                <w:rFonts w:ascii="Times New Roman" w:hAnsi="Times New Roman"/>
              </w:rPr>
            </w:pPr>
          </w:p>
          <w:p w:rsidR="006A02D7" w:rsidRPr="00E11C97" w:rsidRDefault="006A02D7" w:rsidP="00CF6707">
            <w:pPr>
              <w:pStyle w:val="PVNormal"/>
              <w:rPr>
                <w:rFonts w:ascii="Times New Roman" w:hAnsi="Times New Roman"/>
                <w:b/>
              </w:rPr>
            </w:pPr>
            <w:r w:rsidRPr="00E11C97">
              <w:rPr>
                <w:rFonts w:ascii="Times New Roman" w:hAnsi="Times New Roman"/>
              </w:rPr>
              <w:t>Návrh usnesení:</w:t>
            </w:r>
          </w:p>
        </w:tc>
      </w:tr>
      <w:tr w:rsidR="006A02D7" w:rsidRPr="00E11C97" w:rsidTr="00CF6707">
        <w:trPr>
          <w:trHeight w:hRule="exact" w:val="100"/>
        </w:trPr>
        <w:tc>
          <w:tcPr>
            <w:tcW w:w="2427" w:type="dxa"/>
          </w:tcPr>
          <w:p w:rsidR="006A02D7" w:rsidRPr="00E11C97" w:rsidRDefault="006A02D7" w:rsidP="00CF6707">
            <w:pPr>
              <w:pStyle w:val="PVNormal"/>
              <w:rPr>
                <w:rFonts w:ascii="Times New Roman" w:hAnsi="Times New Roman"/>
                <w:b/>
              </w:rPr>
            </w:pPr>
          </w:p>
        </w:tc>
        <w:tc>
          <w:tcPr>
            <w:tcW w:w="6662" w:type="dxa"/>
            <w:gridSpan w:val="2"/>
          </w:tcPr>
          <w:p w:rsidR="006A02D7" w:rsidRPr="00E11C97" w:rsidRDefault="006A02D7" w:rsidP="00CF6707">
            <w:pPr>
              <w:pStyle w:val="PVNormal"/>
              <w:rPr>
                <w:rFonts w:ascii="Times New Roman" w:hAnsi="Times New Roman"/>
                <w:b/>
              </w:rPr>
            </w:pPr>
          </w:p>
        </w:tc>
      </w:tr>
      <w:tr w:rsidR="006A02D7" w:rsidRPr="00E11C97" w:rsidTr="00CF6707">
        <w:trPr>
          <w:trHeight w:val="305"/>
        </w:trPr>
        <w:tc>
          <w:tcPr>
            <w:tcW w:w="9089" w:type="dxa"/>
            <w:gridSpan w:val="3"/>
            <w:hideMark/>
          </w:tcPr>
          <w:p w:rsidR="006A02D7" w:rsidRPr="00E11C97" w:rsidRDefault="006A02D7" w:rsidP="00CF6707">
            <w:pPr>
              <w:pStyle w:val="PVNormal"/>
              <w:rPr>
                <w:rFonts w:ascii="Times New Roman" w:hAnsi="Times New Roman"/>
                <w:b/>
              </w:rPr>
            </w:pPr>
            <w:r w:rsidRPr="00E11C97">
              <w:rPr>
                <w:rFonts w:ascii="Times New Roman" w:hAnsi="Times New Roman"/>
                <w:b/>
              </w:rPr>
              <w:t xml:space="preserve">Zastupitelstvo města Prostějova </w:t>
            </w:r>
          </w:p>
        </w:tc>
      </w:tr>
      <w:tr w:rsidR="006A02D7" w:rsidRPr="00E11C97" w:rsidTr="00CF6707">
        <w:trPr>
          <w:trHeight w:val="305"/>
        </w:trPr>
        <w:tc>
          <w:tcPr>
            <w:tcW w:w="9089" w:type="dxa"/>
            <w:gridSpan w:val="3"/>
          </w:tcPr>
          <w:p w:rsidR="006A02D7" w:rsidRPr="00E11C97" w:rsidRDefault="006A02D7" w:rsidP="00CF6707">
            <w:pPr>
              <w:pStyle w:val="PVNormal"/>
              <w:rPr>
                <w:rFonts w:ascii="Times New Roman" w:hAnsi="Times New Roman"/>
                <w:b/>
              </w:rPr>
            </w:pPr>
            <w:r w:rsidRPr="00E11C97">
              <w:rPr>
                <w:rFonts w:ascii="Times New Roman" w:hAnsi="Times New Roman"/>
                <w:b/>
              </w:rPr>
              <w:t>s c h v a l u j e</w:t>
            </w:r>
          </w:p>
        </w:tc>
      </w:tr>
    </w:tbl>
    <w:p w:rsidR="001C2D5B" w:rsidRPr="006A02D7" w:rsidRDefault="001117E2" w:rsidP="00286C74">
      <w:pPr>
        <w:numPr>
          <w:ilvl w:val="0"/>
          <w:numId w:val="3"/>
        </w:numPr>
        <w:spacing w:before="240" w:after="120"/>
        <w:ind w:left="360"/>
        <w:jc w:val="both"/>
        <w:rPr>
          <w:b/>
          <w:sz w:val="24"/>
        </w:rPr>
      </w:pPr>
      <w:r w:rsidRPr="006A02D7">
        <w:rPr>
          <w:b/>
          <w:sz w:val="24"/>
        </w:rPr>
        <w:t>Poskytnutí dotace v celkové výši 2</w:t>
      </w:r>
      <w:r w:rsidR="00717035" w:rsidRPr="006A02D7">
        <w:rPr>
          <w:b/>
          <w:sz w:val="24"/>
        </w:rPr>
        <w:t>0</w:t>
      </w:r>
      <w:r w:rsidRPr="006A02D7">
        <w:rPr>
          <w:b/>
          <w:sz w:val="24"/>
        </w:rPr>
        <w:t>0.000,– Kč (dvěstětisíc korun českých) z rozpočtu St</w:t>
      </w:r>
      <w:r w:rsidRPr="006A02D7">
        <w:rPr>
          <w:b/>
          <w:sz w:val="24"/>
        </w:rPr>
        <w:t>a</w:t>
      </w:r>
      <w:r w:rsidRPr="006A02D7">
        <w:rPr>
          <w:b/>
          <w:sz w:val="24"/>
        </w:rPr>
        <w:t>tutár</w:t>
      </w:r>
      <w:r w:rsidR="00F6408E" w:rsidRPr="006A02D7">
        <w:rPr>
          <w:b/>
          <w:sz w:val="24"/>
        </w:rPr>
        <w:softHyphen/>
      </w:r>
      <w:r w:rsidRPr="006A02D7">
        <w:rPr>
          <w:b/>
          <w:sz w:val="24"/>
        </w:rPr>
        <w:t xml:space="preserve">ního města Prostějova na </w:t>
      </w:r>
      <w:r w:rsidRPr="006A02D7">
        <w:rPr>
          <w:b/>
          <w:i/>
          <w:sz w:val="24"/>
        </w:rPr>
        <w:t>III. etapu restaurování hracího stroje varhan a na restaur</w:t>
      </w:r>
      <w:r w:rsidRPr="006A02D7">
        <w:rPr>
          <w:b/>
          <w:i/>
          <w:sz w:val="24"/>
        </w:rPr>
        <w:t>o</w:t>
      </w:r>
      <w:r w:rsidRPr="006A02D7">
        <w:rPr>
          <w:b/>
          <w:i/>
          <w:sz w:val="24"/>
        </w:rPr>
        <w:t>vání skříně varhan ve farním kostele Povýšení sv. Kříže (parc. č. 1, kat. úz. Prostějov)</w:t>
      </w:r>
      <w:r w:rsidRPr="006A02D7">
        <w:rPr>
          <w:b/>
          <w:sz w:val="24"/>
        </w:rPr>
        <w:t xml:space="preserve"> příje</w:t>
      </w:r>
      <w:r w:rsidRPr="006A02D7">
        <w:rPr>
          <w:b/>
          <w:sz w:val="24"/>
        </w:rPr>
        <w:t>m</w:t>
      </w:r>
      <w:r w:rsidRPr="006A02D7">
        <w:rPr>
          <w:b/>
          <w:sz w:val="24"/>
        </w:rPr>
        <w:t xml:space="preserve">ci, kterým je žadatel </w:t>
      </w:r>
      <w:r w:rsidRPr="006A02D7">
        <w:rPr>
          <w:b/>
          <w:i/>
          <w:sz w:val="24"/>
        </w:rPr>
        <w:t>Římskokatolic</w:t>
      </w:r>
      <w:r w:rsidR="00F6408E" w:rsidRPr="006A02D7">
        <w:rPr>
          <w:b/>
          <w:i/>
          <w:sz w:val="24"/>
        </w:rPr>
        <w:softHyphen/>
      </w:r>
      <w:r w:rsidRPr="006A02D7">
        <w:rPr>
          <w:b/>
          <w:i/>
          <w:sz w:val="24"/>
        </w:rPr>
        <w:t>ká far</w:t>
      </w:r>
      <w:r w:rsidR="00421F4E" w:rsidRPr="006A02D7">
        <w:rPr>
          <w:b/>
          <w:i/>
          <w:sz w:val="24"/>
        </w:rPr>
        <w:softHyphen/>
      </w:r>
      <w:r w:rsidRPr="006A02D7">
        <w:rPr>
          <w:b/>
          <w:i/>
          <w:sz w:val="24"/>
        </w:rPr>
        <w:t>nost Povýšení svatého Kříže Prostějov (IČ 44159994) se sídlem Filipcovo nám. 20/4, 796 01 Prostějov.</w:t>
      </w:r>
    </w:p>
    <w:p w:rsidR="005936E7" w:rsidRPr="006A02D7" w:rsidRDefault="001117E2" w:rsidP="00286C74">
      <w:pPr>
        <w:numPr>
          <w:ilvl w:val="0"/>
          <w:numId w:val="3"/>
        </w:numPr>
        <w:spacing w:before="240" w:after="120"/>
        <w:ind w:left="360"/>
        <w:jc w:val="both"/>
        <w:rPr>
          <w:b/>
          <w:sz w:val="24"/>
        </w:rPr>
      </w:pPr>
      <w:r w:rsidRPr="006A02D7">
        <w:rPr>
          <w:b/>
          <w:sz w:val="24"/>
        </w:rPr>
        <w:t>Uzavření příslušné veřejnoprávní smlouvy s příjemcem dotace.</w:t>
      </w:r>
    </w:p>
    <w:p w:rsidR="00421F4E" w:rsidRPr="006A02D7" w:rsidRDefault="00421F4E" w:rsidP="00286C74">
      <w:pPr>
        <w:numPr>
          <w:ilvl w:val="0"/>
          <w:numId w:val="3"/>
        </w:numPr>
        <w:spacing w:before="240" w:after="120"/>
        <w:ind w:left="360"/>
        <w:jc w:val="both"/>
        <w:rPr>
          <w:b/>
          <w:sz w:val="24"/>
        </w:rPr>
      </w:pPr>
      <w:r w:rsidRPr="006A02D7">
        <w:rPr>
          <w:b/>
          <w:sz w:val="24"/>
        </w:rPr>
        <w:t>Rozpočtové opatření, kterým se</w:t>
      </w:r>
    </w:p>
    <w:p w:rsidR="00421F4E" w:rsidRPr="006A02D7" w:rsidRDefault="00421F4E" w:rsidP="00286C74">
      <w:pPr>
        <w:numPr>
          <w:ilvl w:val="1"/>
          <w:numId w:val="7"/>
        </w:numPr>
        <w:spacing w:after="120"/>
        <w:ind w:left="720"/>
        <w:jc w:val="both"/>
        <w:rPr>
          <w:b/>
          <w:sz w:val="24"/>
        </w:rPr>
      </w:pPr>
      <w:r w:rsidRPr="006A02D7">
        <w:rPr>
          <w:b/>
          <w:sz w:val="24"/>
        </w:rPr>
        <w:t>zvyšuje rozpočet výdajů:</w:t>
      </w:r>
    </w:p>
    <w:tbl>
      <w:tblPr>
        <w:tblW w:w="9557" w:type="dxa"/>
        <w:jc w:val="center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2017"/>
        <w:gridCol w:w="1080"/>
        <w:gridCol w:w="1080"/>
        <w:gridCol w:w="783"/>
        <w:gridCol w:w="567"/>
        <w:gridCol w:w="1560"/>
        <w:gridCol w:w="2310"/>
      </w:tblGrid>
      <w:tr w:rsidR="00421F4E" w:rsidRPr="006A02D7" w:rsidTr="004C22B8">
        <w:trPr>
          <w:cantSplit/>
          <w:trHeight w:val="147"/>
          <w:jc w:val="center"/>
        </w:trPr>
        <w:tc>
          <w:tcPr>
            <w:tcW w:w="160" w:type="dxa"/>
          </w:tcPr>
          <w:p w:rsidR="00421F4E" w:rsidRPr="006A02D7" w:rsidRDefault="00421F4E" w:rsidP="004C22B8">
            <w:pPr>
              <w:rPr>
                <w:b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80A05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421F4E" w:rsidRPr="006A02D7" w:rsidTr="00480A05">
        <w:trPr>
          <w:cantSplit/>
          <w:trHeight w:val="147"/>
          <w:jc w:val="center"/>
        </w:trPr>
        <w:tc>
          <w:tcPr>
            <w:tcW w:w="160" w:type="dxa"/>
            <w:shd w:val="clear" w:color="auto" w:fill="FFFFFF"/>
          </w:tcPr>
          <w:p w:rsidR="00421F4E" w:rsidRPr="006A02D7" w:rsidRDefault="00421F4E" w:rsidP="004C22B8">
            <w:pPr>
              <w:rPr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411E3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0000000062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411E3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003322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411E3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5223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411E3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620000000000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80A05" w:rsidP="00286C74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2</w:t>
            </w:r>
            <w:r w:rsidR="00286C74" w:rsidRPr="006A02D7">
              <w:rPr>
                <w:bCs/>
                <w:sz w:val="18"/>
                <w:szCs w:val="18"/>
              </w:rPr>
              <w:t>0</w:t>
            </w:r>
            <w:r w:rsidRPr="006A02D7">
              <w:rPr>
                <w:bCs/>
                <w:sz w:val="18"/>
                <w:szCs w:val="18"/>
              </w:rPr>
              <w:t>0</w:t>
            </w:r>
            <w:r w:rsidR="00421F4E" w:rsidRPr="006A02D7">
              <w:rPr>
                <w:bCs/>
                <w:sz w:val="18"/>
                <w:szCs w:val="18"/>
              </w:rPr>
              <w:t>.000,</w:t>
            </w:r>
            <w:r w:rsidRPr="006A02D7">
              <w:rPr>
                <w:bCs/>
                <w:sz w:val="18"/>
                <w:szCs w:val="18"/>
              </w:rPr>
              <w:t xml:space="preserve"> –</w:t>
            </w:r>
          </w:p>
        </w:tc>
      </w:tr>
      <w:tr w:rsidR="00421F4E" w:rsidRPr="006A02D7" w:rsidTr="00480A05">
        <w:tblPrEx>
          <w:tblLook w:val="0000" w:firstRow="0" w:lastRow="0" w:firstColumn="0" w:lastColumn="0" w:noHBand="0" w:noVBand="0"/>
        </w:tblPrEx>
        <w:trPr>
          <w:cantSplit/>
          <w:trHeight w:val="147"/>
          <w:jc w:val="center"/>
        </w:trPr>
        <w:tc>
          <w:tcPr>
            <w:tcW w:w="160" w:type="dxa"/>
            <w:shd w:val="clear" w:color="auto" w:fill="auto"/>
          </w:tcPr>
          <w:p w:rsidR="00421F4E" w:rsidRPr="006A02D7" w:rsidRDefault="00421F4E" w:rsidP="004C22B8">
            <w:pPr>
              <w:rPr>
                <w:sz w:val="18"/>
                <w:szCs w:val="18"/>
              </w:rPr>
            </w:pPr>
          </w:p>
        </w:tc>
        <w:tc>
          <w:tcPr>
            <w:tcW w:w="93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1F4E" w:rsidRPr="006A02D7" w:rsidRDefault="00421F4E" w:rsidP="004411E3">
            <w:pPr>
              <w:rPr>
                <w:b/>
                <w:sz w:val="18"/>
                <w:szCs w:val="18"/>
              </w:rPr>
            </w:pPr>
            <w:r w:rsidRPr="006A02D7">
              <w:rPr>
                <w:b/>
                <w:sz w:val="18"/>
                <w:szCs w:val="18"/>
              </w:rPr>
              <w:t xml:space="preserve">(zvýšení položky </w:t>
            </w:r>
            <w:r w:rsidR="004411E3" w:rsidRPr="006A02D7">
              <w:rPr>
                <w:b/>
                <w:bCs/>
                <w:sz w:val="18"/>
                <w:szCs w:val="18"/>
              </w:rPr>
              <w:t>5223</w:t>
            </w:r>
            <w:r w:rsidRPr="006A02D7">
              <w:rPr>
                <w:b/>
                <w:sz w:val="18"/>
                <w:szCs w:val="18"/>
              </w:rPr>
              <w:t xml:space="preserve"> –</w:t>
            </w:r>
            <w:r w:rsidR="00480A05" w:rsidRPr="006A02D7">
              <w:rPr>
                <w:b/>
                <w:sz w:val="18"/>
                <w:szCs w:val="18"/>
              </w:rPr>
              <w:t xml:space="preserve"> </w:t>
            </w:r>
            <w:r w:rsidR="004411E3" w:rsidRPr="006A02D7">
              <w:rPr>
                <w:b/>
                <w:sz w:val="18"/>
                <w:szCs w:val="18"/>
              </w:rPr>
              <w:t>neinvestiční transfery církvím a náboženským společnostem</w:t>
            </w:r>
            <w:r w:rsidRPr="006A02D7">
              <w:rPr>
                <w:b/>
                <w:sz w:val="18"/>
                <w:szCs w:val="18"/>
              </w:rPr>
              <w:t>)</w:t>
            </w:r>
          </w:p>
        </w:tc>
      </w:tr>
    </w:tbl>
    <w:p w:rsidR="00421F4E" w:rsidRPr="006A02D7" w:rsidRDefault="00421F4E" w:rsidP="00421F4E">
      <w:pPr>
        <w:ind w:left="1080"/>
        <w:jc w:val="both"/>
        <w:rPr>
          <w:sz w:val="24"/>
        </w:rPr>
      </w:pPr>
    </w:p>
    <w:p w:rsidR="00421F4E" w:rsidRPr="006A02D7" w:rsidRDefault="00421F4E" w:rsidP="00286C74">
      <w:pPr>
        <w:numPr>
          <w:ilvl w:val="1"/>
          <w:numId w:val="7"/>
        </w:numPr>
        <w:spacing w:after="120"/>
        <w:ind w:left="720"/>
        <w:jc w:val="both"/>
        <w:rPr>
          <w:b/>
          <w:sz w:val="24"/>
        </w:rPr>
      </w:pPr>
      <w:r w:rsidRPr="006A02D7">
        <w:rPr>
          <w:b/>
          <w:sz w:val="24"/>
        </w:rPr>
        <w:t>snižuje rozpočet výdajů:</w:t>
      </w:r>
    </w:p>
    <w:tbl>
      <w:tblPr>
        <w:tblW w:w="9510" w:type="dxa"/>
        <w:jc w:val="center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2016"/>
        <w:gridCol w:w="1079"/>
        <w:gridCol w:w="1079"/>
        <w:gridCol w:w="783"/>
        <w:gridCol w:w="567"/>
        <w:gridCol w:w="1559"/>
        <w:gridCol w:w="2267"/>
      </w:tblGrid>
      <w:tr w:rsidR="00421F4E" w:rsidRPr="006A02D7" w:rsidTr="004C22B8">
        <w:trPr>
          <w:cantSplit/>
          <w:trHeight w:val="147"/>
          <w:jc w:val="center"/>
        </w:trPr>
        <w:tc>
          <w:tcPr>
            <w:tcW w:w="160" w:type="dxa"/>
          </w:tcPr>
          <w:p w:rsidR="00421F4E" w:rsidRPr="006A02D7" w:rsidRDefault="00421F4E" w:rsidP="004C22B8">
            <w:pPr>
              <w:rPr>
                <w:b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21F4E" w:rsidRPr="006A02D7" w:rsidRDefault="00421F4E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421F4E" w:rsidRPr="006A02D7" w:rsidTr="00480A05">
        <w:trPr>
          <w:cantSplit/>
          <w:trHeight w:val="147"/>
          <w:jc w:val="center"/>
        </w:trPr>
        <w:tc>
          <w:tcPr>
            <w:tcW w:w="160" w:type="dxa"/>
            <w:shd w:val="clear" w:color="auto" w:fill="FFFFFF"/>
          </w:tcPr>
          <w:p w:rsidR="00421F4E" w:rsidRPr="006A02D7" w:rsidRDefault="00421F4E" w:rsidP="00480A0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0000000070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006409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21F4E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0700000708000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80A05" w:rsidP="0071703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1</w:t>
            </w:r>
            <w:r w:rsidR="00717035" w:rsidRPr="006A02D7">
              <w:rPr>
                <w:bCs/>
                <w:sz w:val="18"/>
                <w:szCs w:val="18"/>
              </w:rPr>
              <w:t>0</w:t>
            </w:r>
            <w:r w:rsidRPr="006A02D7">
              <w:rPr>
                <w:bCs/>
                <w:sz w:val="18"/>
                <w:szCs w:val="18"/>
              </w:rPr>
              <w:t>0</w:t>
            </w:r>
            <w:r w:rsidR="00421F4E" w:rsidRPr="006A02D7">
              <w:rPr>
                <w:bCs/>
                <w:sz w:val="18"/>
                <w:szCs w:val="18"/>
              </w:rPr>
              <w:t>.000,</w:t>
            </w:r>
            <w:r w:rsidRPr="006A02D7">
              <w:rPr>
                <w:bCs/>
                <w:sz w:val="18"/>
                <w:szCs w:val="18"/>
              </w:rPr>
              <w:t>–</w:t>
            </w:r>
          </w:p>
        </w:tc>
      </w:tr>
      <w:tr w:rsidR="00421F4E" w:rsidRPr="006A02D7" w:rsidTr="00480A05">
        <w:trPr>
          <w:cantSplit/>
          <w:trHeight w:val="147"/>
          <w:jc w:val="center"/>
        </w:trPr>
        <w:tc>
          <w:tcPr>
            <w:tcW w:w="160" w:type="dxa"/>
            <w:shd w:val="clear" w:color="auto" w:fill="FFFFFF"/>
          </w:tcPr>
          <w:p w:rsidR="00421F4E" w:rsidRPr="006A02D7" w:rsidRDefault="00421F4E" w:rsidP="004C22B8">
            <w:pPr>
              <w:rPr>
                <w:sz w:val="18"/>
                <w:szCs w:val="18"/>
              </w:rPr>
            </w:pPr>
          </w:p>
        </w:tc>
        <w:tc>
          <w:tcPr>
            <w:tcW w:w="93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1F4E" w:rsidRPr="006A02D7" w:rsidRDefault="00421F4E" w:rsidP="00480A05">
            <w:pPr>
              <w:rPr>
                <w:b/>
                <w:sz w:val="18"/>
                <w:szCs w:val="18"/>
              </w:rPr>
            </w:pPr>
            <w:r w:rsidRPr="006A02D7">
              <w:rPr>
                <w:b/>
                <w:sz w:val="18"/>
                <w:szCs w:val="18"/>
              </w:rPr>
              <w:t>(snížení položky 5909 – dotace z rozpočtu města nerozdělené)</w:t>
            </w:r>
          </w:p>
        </w:tc>
      </w:tr>
      <w:tr w:rsidR="00480A05" w:rsidRPr="006A02D7" w:rsidTr="004C22B8">
        <w:trPr>
          <w:cantSplit/>
          <w:trHeight w:val="147"/>
          <w:jc w:val="center"/>
        </w:trPr>
        <w:tc>
          <w:tcPr>
            <w:tcW w:w="160" w:type="dxa"/>
          </w:tcPr>
          <w:p w:rsidR="00480A05" w:rsidRPr="006A02D7" w:rsidRDefault="00480A05" w:rsidP="004C22B8">
            <w:pPr>
              <w:rPr>
                <w:b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480A05" w:rsidRPr="006A02D7" w:rsidRDefault="00480A05" w:rsidP="004C22B8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6A02D7">
              <w:rPr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480A05" w:rsidRPr="006A02D7" w:rsidTr="00480A05">
        <w:trPr>
          <w:cantSplit/>
          <w:trHeight w:val="147"/>
          <w:jc w:val="center"/>
        </w:trPr>
        <w:tc>
          <w:tcPr>
            <w:tcW w:w="160" w:type="dxa"/>
            <w:shd w:val="clear" w:color="auto" w:fill="FFFFFF"/>
          </w:tcPr>
          <w:p w:rsidR="00480A05" w:rsidRPr="006A02D7" w:rsidRDefault="00480A05" w:rsidP="004C22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80A05" w:rsidRPr="006A02D7" w:rsidRDefault="00F96FD1" w:rsidP="00F96FD1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0000000062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80A05" w:rsidRPr="006A02D7" w:rsidRDefault="00F96FD1" w:rsidP="004C22B8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003322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80A05" w:rsidRPr="006A02D7" w:rsidRDefault="00F96FD1" w:rsidP="004C22B8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A05" w:rsidRPr="006A02D7" w:rsidRDefault="00480A05" w:rsidP="004C22B8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A05" w:rsidRPr="006A02D7" w:rsidRDefault="00480A05" w:rsidP="004C22B8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80A05" w:rsidRPr="006A02D7" w:rsidRDefault="00F96FD1" w:rsidP="004C22B8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620000000000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80A05" w:rsidRPr="006A02D7" w:rsidRDefault="00480A05" w:rsidP="00480A05">
            <w:pPr>
              <w:jc w:val="center"/>
              <w:rPr>
                <w:bCs/>
                <w:sz w:val="18"/>
                <w:szCs w:val="18"/>
              </w:rPr>
            </w:pPr>
            <w:r w:rsidRPr="006A02D7">
              <w:rPr>
                <w:bCs/>
                <w:sz w:val="18"/>
                <w:szCs w:val="18"/>
              </w:rPr>
              <w:t>100.000,–</w:t>
            </w:r>
          </w:p>
        </w:tc>
      </w:tr>
      <w:tr w:rsidR="00480A05" w:rsidRPr="006A02D7" w:rsidTr="00480A05">
        <w:trPr>
          <w:cantSplit/>
          <w:trHeight w:val="147"/>
          <w:jc w:val="center"/>
        </w:trPr>
        <w:tc>
          <w:tcPr>
            <w:tcW w:w="160" w:type="dxa"/>
            <w:shd w:val="clear" w:color="auto" w:fill="FFFFFF"/>
          </w:tcPr>
          <w:p w:rsidR="00480A05" w:rsidRPr="006A02D7" w:rsidRDefault="00480A05" w:rsidP="004C22B8">
            <w:pPr>
              <w:rPr>
                <w:sz w:val="18"/>
                <w:szCs w:val="18"/>
              </w:rPr>
            </w:pPr>
          </w:p>
        </w:tc>
        <w:tc>
          <w:tcPr>
            <w:tcW w:w="93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80A05" w:rsidRPr="006A02D7" w:rsidRDefault="00480A05" w:rsidP="00C65B60">
            <w:pPr>
              <w:rPr>
                <w:b/>
                <w:sz w:val="18"/>
                <w:szCs w:val="18"/>
              </w:rPr>
            </w:pPr>
            <w:r w:rsidRPr="006A02D7">
              <w:rPr>
                <w:b/>
                <w:sz w:val="18"/>
                <w:szCs w:val="18"/>
              </w:rPr>
              <w:t xml:space="preserve">(snížení položky </w:t>
            </w:r>
            <w:r w:rsidR="00F96FD1" w:rsidRPr="006A02D7">
              <w:rPr>
                <w:b/>
                <w:bCs/>
                <w:sz w:val="18"/>
                <w:szCs w:val="18"/>
              </w:rPr>
              <w:t>5909</w:t>
            </w:r>
            <w:r w:rsidRPr="006A02D7">
              <w:rPr>
                <w:b/>
                <w:sz w:val="18"/>
                <w:szCs w:val="18"/>
              </w:rPr>
              <w:t xml:space="preserve"> – </w:t>
            </w:r>
            <w:r w:rsidR="00C65B60" w:rsidRPr="006A02D7">
              <w:rPr>
                <w:b/>
                <w:sz w:val="18"/>
                <w:szCs w:val="18"/>
              </w:rPr>
              <w:t>p</w:t>
            </w:r>
            <w:r w:rsidR="00F96FD1" w:rsidRPr="006A02D7">
              <w:rPr>
                <w:b/>
                <w:sz w:val="18"/>
                <w:szCs w:val="18"/>
              </w:rPr>
              <w:t xml:space="preserve">rogram regenerace </w:t>
            </w:r>
            <w:r w:rsidR="00C65B60" w:rsidRPr="006A02D7">
              <w:rPr>
                <w:b/>
                <w:sz w:val="18"/>
                <w:szCs w:val="18"/>
              </w:rPr>
              <w:t>městské památkové zóny</w:t>
            </w:r>
            <w:r w:rsidR="00F96FD1" w:rsidRPr="006A02D7">
              <w:rPr>
                <w:b/>
                <w:sz w:val="18"/>
                <w:szCs w:val="18"/>
              </w:rPr>
              <w:t xml:space="preserve"> – </w:t>
            </w:r>
            <w:r w:rsidR="00C65B60" w:rsidRPr="006A02D7">
              <w:rPr>
                <w:b/>
                <w:sz w:val="18"/>
                <w:szCs w:val="18"/>
              </w:rPr>
              <w:t>spoluúčast města</w:t>
            </w:r>
            <w:r w:rsidRPr="006A02D7">
              <w:rPr>
                <w:b/>
                <w:sz w:val="18"/>
                <w:szCs w:val="18"/>
              </w:rPr>
              <w:t>)</w:t>
            </w:r>
          </w:p>
        </w:tc>
      </w:tr>
    </w:tbl>
    <w:p w:rsidR="00C822BB" w:rsidRPr="00586230" w:rsidRDefault="00CF0C8F" w:rsidP="00CF0C8F">
      <w:pPr>
        <w:spacing w:after="120"/>
        <w:rPr>
          <w:b/>
          <w:sz w:val="24"/>
        </w:rPr>
      </w:pPr>
      <w:r w:rsidRPr="006A02D7">
        <w:rPr>
          <w:b/>
          <w:sz w:val="24"/>
        </w:rPr>
        <w:br w:type="page"/>
      </w:r>
      <w:r w:rsidR="00C822BB" w:rsidRPr="00586230">
        <w:rPr>
          <w:b/>
          <w:sz w:val="24"/>
        </w:rPr>
        <w:lastRenderedPageBreak/>
        <w:t>Důvodová zpráva:</w:t>
      </w:r>
    </w:p>
    <w:p w:rsidR="005F73F8" w:rsidRPr="006A02D7" w:rsidRDefault="005F73F8" w:rsidP="00586230">
      <w:pPr>
        <w:spacing w:after="240"/>
        <w:jc w:val="both"/>
        <w:rPr>
          <w:sz w:val="24"/>
        </w:rPr>
      </w:pPr>
      <w:r w:rsidRPr="006A02D7">
        <w:rPr>
          <w:sz w:val="24"/>
        </w:rPr>
        <w:t>Římskokatolická farnost Povýšení svatého Kříže Prostějov (IČ 44159994) se sídlem Filipcovo nám. 20/4, 796 01 Prostějov, zastoupena farářem Mgr. Alešem Vrzalou,</w:t>
      </w:r>
      <w:r w:rsidR="001C2D3B" w:rsidRPr="006A02D7">
        <w:rPr>
          <w:sz w:val="24"/>
        </w:rPr>
        <w:t xml:space="preserve"> </w:t>
      </w:r>
      <w:r w:rsidRPr="006A02D7">
        <w:rPr>
          <w:sz w:val="24"/>
        </w:rPr>
        <w:t>podala dne 25. ledna 2017 ž</w:t>
      </w:r>
      <w:r w:rsidRPr="006A02D7">
        <w:rPr>
          <w:sz w:val="24"/>
        </w:rPr>
        <w:t>á</w:t>
      </w:r>
      <w:r w:rsidRPr="006A02D7">
        <w:rPr>
          <w:sz w:val="24"/>
        </w:rPr>
        <w:t xml:space="preserve">dost o udělení dotace z rozpočtu Statutárního města Prostějova na </w:t>
      </w:r>
      <w:r w:rsidRPr="006A02D7">
        <w:rPr>
          <w:i/>
          <w:sz w:val="24"/>
        </w:rPr>
        <w:t>III. etapu restaurování</w:t>
      </w:r>
      <w:r w:rsidR="001C2D3B" w:rsidRPr="006A02D7">
        <w:rPr>
          <w:i/>
          <w:sz w:val="24"/>
        </w:rPr>
        <w:t xml:space="preserve"> </w:t>
      </w:r>
      <w:r w:rsidRPr="006A02D7">
        <w:rPr>
          <w:i/>
          <w:sz w:val="24"/>
        </w:rPr>
        <w:t>varhan</w:t>
      </w:r>
      <w:r w:rsidR="001C2D3B" w:rsidRPr="006A02D7">
        <w:rPr>
          <w:i/>
          <w:sz w:val="24"/>
        </w:rPr>
        <w:t xml:space="preserve"> </w:t>
      </w:r>
      <w:r w:rsidRPr="006A02D7">
        <w:rPr>
          <w:i/>
          <w:sz w:val="24"/>
        </w:rPr>
        <w:t xml:space="preserve">ve farním kostele Povýšení sv. Kříže </w:t>
      </w:r>
      <w:r w:rsidR="001C2D3B" w:rsidRPr="006A02D7">
        <w:rPr>
          <w:i/>
          <w:sz w:val="24"/>
        </w:rPr>
        <w:t>v</w:t>
      </w:r>
      <w:r w:rsidRPr="006A02D7">
        <w:rPr>
          <w:i/>
          <w:sz w:val="24"/>
        </w:rPr>
        <w:t xml:space="preserve"> Prostějov</w:t>
      </w:r>
      <w:r w:rsidR="001C2D3B" w:rsidRPr="006A02D7">
        <w:rPr>
          <w:i/>
          <w:sz w:val="24"/>
        </w:rPr>
        <w:t>ě</w:t>
      </w:r>
      <w:r w:rsidR="00A92BE8" w:rsidRPr="006A02D7">
        <w:rPr>
          <w:i/>
          <w:sz w:val="24"/>
        </w:rPr>
        <w:t>.</w:t>
      </w:r>
    </w:p>
    <w:p w:rsidR="00EF62CC" w:rsidRPr="006A02D7" w:rsidRDefault="00A92BE8" w:rsidP="00586230">
      <w:pPr>
        <w:spacing w:after="240"/>
        <w:jc w:val="both"/>
        <w:rPr>
          <w:sz w:val="24"/>
        </w:rPr>
      </w:pPr>
      <w:r w:rsidRPr="006A02D7">
        <w:rPr>
          <w:sz w:val="24"/>
        </w:rPr>
        <w:t>Varhany jsou nedílnou součástí kostela, který je zapsán v Ústředním seznamu kulturních památek České republiky pod rejstř. č. 27999/7-5698. Jejich restaurování probíhá</w:t>
      </w:r>
      <w:r w:rsidR="001C2D3B" w:rsidRPr="006A02D7">
        <w:rPr>
          <w:sz w:val="24"/>
        </w:rPr>
        <w:t xml:space="preserve"> </w:t>
      </w:r>
      <w:r w:rsidRPr="006A02D7">
        <w:rPr>
          <w:sz w:val="24"/>
        </w:rPr>
        <w:t>už třetím rokem podle schvá</w:t>
      </w:r>
      <w:r w:rsidRPr="006A02D7">
        <w:rPr>
          <w:sz w:val="24"/>
        </w:rPr>
        <w:softHyphen/>
        <w:t>lených restaurátorských záměrů (Rozhodnutím Oddělení památkové péče</w:t>
      </w:r>
      <w:r w:rsidR="001C2D3B" w:rsidRPr="006A02D7">
        <w:rPr>
          <w:sz w:val="24"/>
        </w:rPr>
        <w:t xml:space="preserve"> </w:t>
      </w:r>
      <w:r w:rsidRPr="006A02D7">
        <w:rPr>
          <w:sz w:val="24"/>
        </w:rPr>
        <w:t xml:space="preserve">č. 74/2014 ze dne 12. září 2014, čj. 116734/2014 61, spis. zn. SÚ/1534/2014-Bc.Vyb). Jedná se o </w:t>
      </w:r>
      <w:r w:rsidRPr="006A02D7">
        <w:rPr>
          <w:sz w:val="24"/>
          <w:u w:val="single"/>
        </w:rPr>
        <w:t>koncertně dispon</w:t>
      </w:r>
      <w:r w:rsidRPr="006A02D7">
        <w:rPr>
          <w:sz w:val="24"/>
          <w:u w:val="single"/>
        </w:rPr>
        <w:t>o</w:t>
      </w:r>
      <w:r w:rsidRPr="006A02D7">
        <w:rPr>
          <w:sz w:val="24"/>
          <w:u w:val="single"/>
        </w:rPr>
        <w:t>vaný nástroj</w:t>
      </w:r>
      <w:r w:rsidR="001C2D3B" w:rsidRPr="006A02D7">
        <w:rPr>
          <w:sz w:val="24"/>
          <w:u w:val="single"/>
        </w:rPr>
        <w:t xml:space="preserve"> </w:t>
      </w:r>
      <w:r w:rsidRPr="006A02D7">
        <w:rPr>
          <w:sz w:val="24"/>
          <w:u w:val="single"/>
        </w:rPr>
        <w:t>z roku 1893</w:t>
      </w:r>
      <w:r w:rsidRPr="006A02D7">
        <w:rPr>
          <w:sz w:val="24"/>
        </w:rPr>
        <w:t>, který byl přestavěn krnovskou firmou Gebrüder Rieger roku 1934</w:t>
      </w:r>
      <w:r w:rsidR="001C2D3B" w:rsidRPr="006A02D7">
        <w:rPr>
          <w:sz w:val="24"/>
        </w:rPr>
        <w:t xml:space="preserve"> (</w:t>
      </w:r>
      <w:r w:rsidRPr="006A02D7">
        <w:rPr>
          <w:sz w:val="24"/>
        </w:rPr>
        <w:t>opus 2647</w:t>
      </w:r>
      <w:r w:rsidR="001C2D3B" w:rsidRPr="006A02D7">
        <w:rPr>
          <w:sz w:val="24"/>
        </w:rPr>
        <w:t>)</w:t>
      </w:r>
      <w:r w:rsidRPr="006A02D7">
        <w:rPr>
          <w:sz w:val="24"/>
        </w:rPr>
        <w:t xml:space="preserve">. Prohlídka nástroje </w:t>
      </w:r>
      <w:r w:rsidR="00EF62CC" w:rsidRPr="006A02D7">
        <w:rPr>
          <w:sz w:val="24"/>
        </w:rPr>
        <w:t xml:space="preserve">organologem </w:t>
      </w:r>
      <w:r w:rsidRPr="006A02D7">
        <w:rPr>
          <w:sz w:val="24"/>
        </w:rPr>
        <w:t>PhDr. Petrem Koukalem, Ph.D.</w:t>
      </w:r>
      <w:r w:rsidR="00EF62CC" w:rsidRPr="006A02D7">
        <w:rPr>
          <w:sz w:val="24"/>
        </w:rPr>
        <w:t>,</w:t>
      </w:r>
      <w:r w:rsidRPr="006A02D7">
        <w:rPr>
          <w:sz w:val="24"/>
        </w:rPr>
        <w:t xml:space="preserve"> </w:t>
      </w:r>
      <w:r w:rsidR="001C2D3B" w:rsidRPr="006A02D7">
        <w:rPr>
          <w:sz w:val="24"/>
        </w:rPr>
        <w:t xml:space="preserve">před zahájením prací </w:t>
      </w:r>
      <w:r w:rsidR="00EF62CC" w:rsidRPr="006A02D7">
        <w:rPr>
          <w:sz w:val="24"/>
        </w:rPr>
        <w:t>ko</w:t>
      </w:r>
      <w:r w:rsidR="00EF62CC" w:rsidRPr="006A02D7">
        <w:rPr>
          <w:sz w:val="24"/>
        </w:rPr>
        <w:t>n</w:t>
      </w:r>
      <w:r w:rsidR="00EF62CC" w:rsidRPr="006A02D7">
        <w:rPr>
          <w:sz w:val="24"/>
        </w:rPr>
        <w:t>statovala</w:t>
      </w:r>
      <w:r w:rsidRPr="006A02D7">
        <w:rPr>
          <w:sz w:val="24"/>
        </w:rPr>
        <w:t xml:space="preserve"> </w:t>
      </w:r>
      <w:r w:rsidR="00EF62CC" w:rsidRPr="006A02D7">
        <w:rPr>
          <w:sz w:val="24"/>
        </w:rPr>
        <w:t xml:space="preserve">jeho </w:t>
      </w:r>
      <w:r w:rsidRPr="006A02D7">
        <w:rPr>
          <w:sz w:val="24"/>
        </w:rPr>
        <w:t>„</w:t>
      </w:r>
      <w:r w:rsidRPr="006A02D7">
        <w:rPr>
          <w:sz w:val="24"/>
          <w:u w:val="single"/>
        </w:rPr>
        <w:t>neutěšen</w:t>
      </w:r>
      <w:r w:rsidR="00EF62CC" w:rsidRPr="006A02D7">
        <w:rPr>
          <w:sz w:val="24"/>
          <w:u w:val="single"/>
        </w:rPr>
        <w:t>ý</w:t>
      </w:r>
      <w:r w:rsidRPr="006A02D7">
        <w:rPr>
          <w:sz w:val="24"/>
          <w:u w:val="single"/>
        </w:rPr>
        <w:t xml:space="preserve"> stav</w:t>
      </w:r>
      <w:r w:rsidRPr="006A02D7">
        <w:rPr>
          <w:sz w:val="24"/>
        </w:rPr>
        <w:t xml:space="preserve">“, </w:t>
      </w:r>
      <w:r w:rsidR="00EF62CC" w:rsidRPr="006A02D7">
        <w:rPr>
          <w:sz w:val="24"/>
        </w:rPr>
        <w:t>kdy</w:t>
      </w:r>
      <w:r w:rsidRPr="006A02D7">
        <w:rPr>
          <w:sz w:val="24"/>
        </w:rPr>
        <w:t xml:space="preserve"> „</w:t>
      </w:r>
      <w:r w:rsidRPr="006A02D7">
        <w:rPr>
          <w:sz w:val="24"/>
          <w:u w:val="single"/>
        </w:rPr>
        <w:t>dlouhodobá neúdržba nástroje způsobila jeho havarijní stav po technické stránce</w:t>
      </w:r>
      <w:r w:rsidRPr="006A02D7">
        <w:rPr>
          <w:sz w:val="24"/>
        </w:rPr>
        <w:t xml:space="preserve">.“ </w:t>
      </w:r>
      <w:r w:rsidR="00EF62CC" w:rsidRPr="006A02D7">
        <w:rPr>
          <w:sz w:val="24"/>
        </w:rPr>
        <w:t>Byl</w:t>
      </w:r>
      <w:r w:rsidRPr="006A02D7">
        <w:rPr>
          <w:sz w:val="24"/>
        </w:rPr>
        <w:t xml:space="preserve"> potvr</w:t>
      </w:r>
      <w:r w:rsidR="00EF62CC" w:rsidRPr="006A02D7">
        <w:rPr>
          <w:sz w:val="24"/>
        </w:rPr>
        <w:t>zen</w:t>
      </w:r>
      <w:r w:rsidRPr="006A02D7">
        <w:rPr>
          <w:sz w:val="24"/>
        </w:rPr>
        <w:t xml:space="preserve"> i nález </w:t>
      </w:r>
      <w:r w:rsidRPr="006A02D7">
        <w:rPr>
          <w:sz w:val="24"/>
          <w:u w:val="single"/>
        </w:rPr>
        <w:t>aktivního červotoče</w:t>
      </w:r>
      <w:r w:rsidRPr="006A02D7">
        <w:rPr>
          <w:sz w:val="24"/>
        </w:rPr>
        <w:t>, který se</w:t>
      </w:r>
      <w:r w:rsidR="00EF62CC" w:rsidRPr="006A02D7">
        <w:rPr>
          <w:sz w:val="24"/>
        </w:rPr>
        <w:t xml:space="preserve"> </w:t>
      </w:r>
      <w:r w:rsidRPr="006A02D7">
        <w:rPr>
          <w:sz w:val="24"/>
        </w:rPr>
        <w:t xml:space="preserve">masivně </w:t>
      </w:r>
      <w:r w:rsidR="00EF62CC" w:rsidRPr="006A02D7">
        <w:rPr>
          <w:sz w:val="24"/>
        </w:rPr>
        <w:t>roz</w:t>
      </w:r>
      <w:r w:rsidRPr="006A02D7">
        <w:rPr>
          <w:sz w:val="24"/>
        </w:rPr>
        <w:t>šíři</w:t>
      </w:r>
      <w:r w:rsidR="00EF62CC" w:rsidRPr="006A02D7">
        <w:rPr>
          <w:sz w:val="24"/>
        </w:rPr>
        <w:t>l</w:t>
      </w:r>
      <w:r w:rsidRPr="006A02D7">
        <w:rPr>
          <w:sz w:val="24"/>
        </w:rPr>
        <w:t>. Sam</w:t>
      </w:r>
      <w:r w:rsidRPr="006A02D7">
        <w:rPr>
          <w:sz w:val="24"/>
        </w:rPr>
        <w:t>o</w:t>
      </w:r>
      <w:r w:rsidRPr="006A02D7">
        <w:rPr>
          <w:sz w:val="24"/>
        </w:rPr>
        <w:t>statným problémem jsou značně nešťastné neodborné zásahy (</w:t>
      </w:r>
      <w:r w:rsidR="00EF62CC" w:rsidRPr="006A02D7">
        <w:rPr>
          <w:sz w:val="24"/>
          <w:u w:val="single"/>
        </w:rPr>
        <w:t xml:space="preserve">neodborné </w:t>
      </w:r>
      <w:r w:rsidRPr="006A02D7">
        <w:rPr>
          <w:sz w:val="24"/>
          <w:u w:val="single"/>
        </w:rPr>
        <w:t>úprav</w:t>
      </w:r>
      <w:r w:rsidR="00EF62CC" w:rsidRPr="006A02D7">
        <w:rPr>
          <w:sz w:val="24"/>
          <w:u w:val="single"/>
        </w:rPr>
        <w:t>y</w:t>
      </w:r>
      <w:r w:rsidRPr="006A02D7">
        <w:rPr>
          <w:sz w:val="24"/>
          <w:u w:val="single"/>
        </w:rPr>
        <w:t xml:space="preserve"> dispozice, d</w:t>
      </w:r>
      <w:r w:rsidRPr="006A02D7">
        <w:rPr>
          <w:sz w:val="24"/>
          <w:u w:val="single"/>
        </w:rPr>
        <w:t>e</w:t>
      </w:r>
      <w:r w:rsidRPr="006A02D7">
        <w:rPr>
          <w:sz w:val="24"/>
          <w:u w:val="single"/>
        </w:rPr>
        <w:t>vastace malých píšťal při ladění, nekoncepční výměna membrán, změny intonace</w:t>
      </w:r>
      <w:r w:rsidRPr="006A02D7">
        <w:rPr>
          <w:sz w:val="24"/>
        </w:rPr>
        <w:t>).</w:t>
      </w:r>
      <w:r w:rsidR="00EF62CC" w:rsidRPr="006A02D7">
        <w:rPr>
          <w:sz w:val="24"/>
        </w:rPr>
        <w:t xml:space="preserve"> </w:t>
      </w:r>
      <w:r w:rsidRPr="006A02D7">
        <w:rPr>
          <w:sz w:val="24"/>
        </w:rPr>
        <w:t>Předmětem p</w:t>
      </w:r>
      <w:r w:rsidRPr="006A02D7">
        <w:rPr>
          <w:sz w:val="24"/>
        </w:rPr>
        <w:t>a</w:t>
      </w:r>
      <w:r w:rsidRPr="006A02D7">
        <w:rPr>
          <w:sz w:val="24"/>
        </w:rPr>
        <w:t xml:space="preserve">mátkové ochrany </w:t>
      </w:r>
      <w:r w:rsidR="00EF62CC" w:rsidRPr="006A02D7">
        <w:rPr>
          <w:sz w:val="24"/>
        </w:rPr>
        <w:t xml:space="preserve">a obnovy (restaurování) </w:t>
      </w:r>
      <w:r w:rsidRPr="006A02D7">
        <w:rPr>
          <w:sz w:val="24"/>
        </w:rPr>
        <w:t xml:space="preserve">je původní hmotové a materiálové řešení </w:t>
      </w:r>
      <w:r w:rsidR="00717035" w:rsidRPr="006A02D7">
        <w:rPr>
          <w:sz w:val="24"/>
        </w:rPr>
        <w:t>varhan</w:t>
      </w:r>
      <w:r w:rsidRPr="006A02D7">
        <w:rPr>
          <w:sz w:val="24"/>
        </w:rPr>
        <w:t>, veškeré původní historické kon</w:t>
      </w:r>
      <w:r w:rsidR="00EF62CC" w:rsidRPr="006A02D7">
        <w:rPr>
          <w:sz w:val="24"/>
        </w:rPr>
        <w:softHyphen/>
      </w:r>
      <w:r w:rsidRPr="006A02D7">
        <w:rPr>
          <w:sz w:val="24"/>
        </w:rPr>
        <w:t>struk</w:t>
      </w:r>
      <w:r w:rsidR="00EF62CC" w:rsidRPr="006A02D7">
        <w:rPr>
          <w:sz w:val="24"/>
        </w:rPr>
        <w:softHyphen/>
      </w:r>
      <w:r w:rsidRPr="006A02D7">
        <w:rPr>
          <w:sz w:val="24"/>
        </w:rPr>
        <w:t>ce, původní plastické členění</w:t>
      </w:r>
      <w:r w:rsidR="00EF62CC" w:rsidRPr="006A02D7">
        <w:rPr>
          <w:sz w:val="24"/>
        </w:rPr>
        <w:t xml:space="preserve"> </w:t>
      </w:r>
      <w:r w:rsidRPr="006A02D7">
        <w:rPr>
          <w:sz w:val="24"/>
        </w:rPr>
        <w:t>včetně všech uměleckořemeslných prvků.</w:t>
      </w:r>
    </w:p>
    <w:p w:rsidR="00A92BE8" w:rsidRPr="006A02D7" w:rsidRDefault="00A92BE8" w:rsidP="00586230">
      <w:pPr>
        <w:spacing w:after="240"/>
        <w:jc w:val="both"/>
        <w:rPr>
          <w:sz w:val="24"/>
        </w:rPr>
      </w:pPr>
      <w:r w:rsidRPr="006A02D7">
        <w:rPr>
          <w:sz w:val="24"/>
        </w:rPr>
        <w:t>Z hlediska zájmů památkové péče</w:t>
      </w:r>
      <w:r w:rsidR="00EF62CC" w:rsidRPr="006A02D7">
        <w:rPr>
          <w:sz w:val="24"/>
        </w:rPr>
        <w:t xml:space="preserve"> se jedná o restaurátorskou akci prvořadého významu, která svým dosahem pře</w:t>
      </w:r>
      <w:r w:rsidR="004411E3" w:rsidRPr="006A02D7">
        <w:rPr>
          <w:sz w:val="24"/>
        </w:rPr>
        <w:t>vyšuje</w:t>
      </w:r>
      <w:r w:rsidR="00EF62CC" w:rsidRPr="006A02D7">
        <w:rPr>
          <w:sz w:val="24"/>
        </w:rPr>
        <w:t xml:space="preserve"> obnovu varhan jako církevní památky. Komplexní restaurování v budoucnu umožní pořádání </w:t>
      </w:r>
      <w:r w:rsidR="00EF62CC" w:rsidRPr="006A02D7">
        <w:rPr>
          <w:sz w:val="24"/>
          <w:u w:val="single"/>
        </w:rPr>
        <w:t>varhanních koncertů špičkové úrovně pro širokou veřejnost</w:t>
      </w:r>
      <w:r w:rsidR="00EF62CC" w:rsidRPr="006A02D7">
        <w:rPr>
          <w:sz w:val="24"/>
        </w:rPr>
        <w:t xml:space="preserve"> s tím, že </w:t>
      </w:r>
      <w:r w:rsidR="00EF62CC" w:rsidRPr="006A02D7">
        <w:rPr>
          <w:sz w:val="24"/>
          <w:u w:val="single"/>
        </w:rPr>
        <w:t>město Prost</w:t>
      </w:r>
      <w:r w:rsidR="00EF62CC" w:rsidRPr="006A02D7">
        <w:rPr>
          <w:sz w:val="24"/>
          <w:u w:val="single"/>
        </w:rPr>
        <w:t>ě</w:t>
      </w:r>
      <w:r w:rsidR="00EF62CC" w:rsidRPr="006A02D7">
        <w:rPr>
          <w:sz w:val="24"/>
          <w:u w:val="single"/>
        </w:rPr>
        <w:t>jov jiným nástrojem takových kvalit</w:t>
      </w:r>
      <w:r w:rsidR="004411E3" w:rsidRPr="006A02D7">
        <w:rPr>
          <w:sz w:val="24"/>
          <w:u w:val="single"/>
        </w:rPr>
        <w:t xml:space="preserve"> samo nedisponuje</w:t>
      </w:r>
      <w:r w:rsidR="00EF62CC" w:rsidRPr="006A02D7">
        <w:rPr>
          <w:sz w:val="24"/>
        </w:rPr>
        <w:t>.</w:t>
      </w:r>
    </w:p>
    <w:p w:rsidR="00EF62CC" w:rsidRPr="006A02D7" w:rsidRDefault="00EF62CC" w:rsidP="00586230">
      <w:pPr>
        <w:spacing w:after="240"/>
        <w:jc w:val="both"/>
        <w:rPr>
          <w:sz w:val="24"/>
        </w:rPr>
      </w:pPr>
      <w:r w:rsidRPr="006A02D7">
        <w:rPr>
          <w:sz w:val="24"/>
        </w:rPr>
        <w:t xml:space="preserve">Požadavek farnosti projednala na svém zasedání 22. </w:t>
      </w:r>
      <w:r w:rsidR="00F32ED8" w:rsidRPr="006A02D7">
        <w:rPr>
          <w:sz w:val="24"/>
        </w:rPr>
        <w:t>2.</w:t>
      </w:r>
      <w:r w:rsidRPr="006A02D7">
        <w:rPr>
          <w:sz w:val="24"/>
        </w:rPr>
        <w:t xml:space="preserve"> 2017 </w:t>
      </w:r>
      <w:r w:rsidR="005936E7" w:rsidRPr="006A02D7">
        <w:rPr>
          <w:sz w:val="24"/>
        </w:rPr>
        <w:t>Komise pro regeneraci městské pamá</w:t>
      </w:r>
      <w:r w:rsidR="005936E7" w:rsidRPr="006A02D7">
        <w:rPr>
          <w:sz w:val="24"/>
        </w:rPr>
        <w:t>t</w:t>
      </w:r>
      <w:r w:rsidR="005936E7" w:rsidRPr="006A02D7">
        <w:rPr>
          <w:sz w:val="24"/>
        </w:rPr>
        <w:t>kové zóny</w:t>
      </w:r>
      <w:r w:rsidRPr="006A02D7">
        <w:rPr>
          <w:sz w:val="24"/>
        </w:rPr>
        <w:t xml:space="preserve"> a </w:t>
      </w:r>
      <w:r w:rsidR="00F53E05" w:rsidRPr="006A02D7">
        <w:rPr>
          <w:sz w:val="24"/>
        </w:rPr>
        <w:t>do</w:t>
      </w:r>
      <w:r w:rsidR="00F32ED8" w:rsidRPr="006A02D7">
        <w:rPr>
          <w:sz w:val="24"/>
        </w:rPr>
        <w:softHyphen/>
      </w:r>
      <w:r w:rsidR="00F53E05" w:rsidRPr="006A02D7">
        <w:rPr>
          <w:sz w:val="24"/>
        </w:rPr>
        <w:t>po</w:t>
      </w:r>
      <w:r w:rsidR="00F32ED8" w:rsidRPr="006A02D7">
        <w:rPr>
          <w:sz w:val="24"/>
        </w:rPr>
        <w:softHyphen/>
      </w:r>
      <w:r w:rsidR="00F53E05" w:rsidRPr="006A02D7">
        <w:rPr>
          <w:sz w:val="24"/>
        </w:rPr>
        <w:t>ru</w:t>
      </w:r>
      <w:r w:rsidR="00F32ED8" w:rsidRPr="006A02D7">
        <w:rPr>
          <w:sz w:val="24"/>
        </w:rPr>
        <w:softHyphen/>
      </w:r>
      <w:r w:rsidR="00F53E05" w:rsidRPr="006A02D7">
        <w:rPr>
          <w:sz w:val="24"/>
        </w:rPr>
        <w:t>čila</w:t>
      </w:r>
      <w:r w:rsidRPr="006A02D7">
        <w:rPr>
          <w:sz w:val="24"/>
        </w:rPr>
        <w:t xml:space="preserve">, aby </w:t>
      </w:r>
      <w:r w:rsidR="003339D9" w:rsidRPr="006A02D7">
        <w:rPr>
          <w:sz w:val="24"/>
        </w:rPr>
        <w:t xml:space="preserve">její </w:t>
      </w:r>
      <w:r w:rsidRPr="006A02D7">
        <w:rPr>
          <w:sz w:val="24"/>
        </w:rPr>
        <w:t>část</w:t>
      </w:r>
      <w:r w:rsidR="003339D9" w:rsidRPr="006A02D7">
        <w:rPr>
          <w:sz w:val="24"/>
        </w:rPr>
        <w:t xml:space="preserve"> </w:t>
      </w:r>
      <w:r w:rsidRPr="006A02D7">
        <w:rPr>
          <w:sz w:val="24"/>
        </w:rPr>
        <w:t>ve výši 100.000,– Kč byla pokryta z</w:t>
      </w:r>
      <w:r w:rsidR="001C2D3B" w:rsidRPr="006A02D7">
        <w:rPr>
          <w:sz w:val="24"/>
        </w:rPr>
        <w:t xml:space="preserve">  </w:t>
      </w:r>
      <w:r w:rsidRPr="006A02D7">
        <w:rPr>
          <w:sz w:val="24"/>
        </w:rPr>
        <w:t>nevyužité</w:t>
      </w:r>
      <w:r w:rsidR="001C2D3B" w:rsidRPr="006A02D7">
        <w:rPr>
          <w:sz w:val="24"/>
        </w:rPr>
        <w:t xml:space="preserve"> částky v kapitole 62</w:t>
      </w:r>
      <w:r w:rsidR="00F32ED8" w:rsidRPr="006A02D7">
        <w:rPr>
          <w:sz w:val="24"/>
        </w:rPr>
        <w:t>, položka</w:t>
      </w:r>
      <w:r w:rsidR="001C2D3B" w:rsidRPr="006A02D7">
        <w:rPr>
          <w:sz w:val="24"/>
        </w:rPr>
        <w:t xml:space="preserve"> 5909</w:t>
      </w:r>
      <w:r w:rsidR="00F32ED8" w:rsidRPr="006A02D7">
        <w:rPr>
          <w:sz w:val="24"/>
        </w:rPr>
        <w:t xml:space="preserve"> (</w:t>
      </w:r>
      <w:r w:rsidR="001C2D3B" w:rsidRPr="006A02D7">
        <w:rPr>
          <w:sz w:val="24"/>
        </w:rPr>
        <w:t>OdPa 3322).</w:t>
      </w:r>
    </w:p>
    <w:p w:rsidR="00717035" w:rsidRPr="006A02D7" w:rsidRDefault="00717035" w:rsidP="00586230">
      <w:pPr>
        <w:spacing w:after="240"/>
        <w:jc w:val="both"/>
        <w:rPr>
          <w:b/>
          <w:i/>
          <w:sz w:val="24"/>
        </w:rPr>
      </w:pPr>
      <w:r w:rsidRPr="006A02D7">
        <w:rPr>
          <w:b/>
          <w:i/>
          <w:sz w:val="24"/>
        </w:rPr>
        <w:t xml:space="preserve">Dne </w:t>
      </w:r>
      <w:r w:rsidR="003339D9" w:rsidRPr="006A02D7">
        <w:rPr>
          <w:b/>
          <w:i/>
          <w:sz w:val="24"/>
        </w:rPr>
        <w:t>7. března 2017 projednala žádost Rada města Prostějova, která doporučila dotaci pro rok 2017 poskytnout, a to v kon</w:t>
      </w:r>
      <w:r w:rsidR="003339D9" w:rsidRPr="006A02D7">
        <w:rPr>
          <w:b/>
          <w:i/>
          <w:sz w:val="24"/>
        </w:rPr>
        <w:softHyphen/>
        <w:t>krétní výši 200.000,– Kč (Usnesení Rady města Prostějova č. 7158 ze 7. 3. 2017, bod jednání 5.9).</w:t>
      </w:r>
    </w:p>
    <w:p w:rsidR="001C2D3B" w:rsidRPr="006A02D7" w:rsidRDefault="001C2D3B" w:rsidP="00586230">
      <w:pPr>
        <w:spacing w:after="240"/>
        <w:jc w:val="both"/>
        <w:rPr>
          <w:sz w:val="24"/>
        </w:rPr>
      </w:pPr>
      <w:r w:rsidRPr="006A02D7">
        <w:rPr>
          <w:sz w:val="24"/>
        </w:rPr>
        <w:t xml:space="preserve">K možné námitce proti přidělení dotace </w:t>
      </w:r>
      <w:r w:rsidR="00F32ED8" w:rsidRPr="006A02D7">
        <w:rPr>
          <w:sz w:val="24"/>
        </w:rPr>
        <w:t xml:space="preserve">vůbec nebo přidělení dotace </w:t>
      </w:r>
      <w:r w:rsidRPr="006A02D7">
        <w:rPr>
          <w:sz w:val="24"/>
        </w:rPr>
        <w:t>v plné výši s odkazem na pln</w:t>
      </w:r>
      <w:r w:rsidRPr="006A02D7">
        <w:rPr>
          <w:sz w:val="24"/>
        </w:rPr>
        <w:t>ě</w:t>
      </w:r>
      <w:r w:rsidRPr="006A02D7">
        <w:rPr>
          <w:sz w:val="24"/>
        </w:rPr>
        <w:t>ní, jež Římskokatolická církev získává dle zákona č. 428/ 2012 Sb., O majetkovém vyrovnání s církvemi a náboženskými společnostmi, lze uvést, že tímto zákonem není nijak dotčeno právo vlastníků památek žádat o příslušné dotace a také je získávat dle zákona č. 20/1987 Sb., O státní památkové péči, ve znění pozdějších předpisů</w:t>
      </w:r>
      <w:r w:rsidR="00F32ED8" w:rsidRPr="006A02D7">
        <w:rPr>
          <w:sz w:val="24"/>
        </w:rPr>
        <w:t xml:space="preserve"> (viz </w:t>
      </w:r>
      <w:r w:rsidRPr="006A02D7">
        <w:rPr>
          <w:sz w:val="24"/>
        </w:rPr>
        <w:t>zejména</w:t>
      </w:r>
      <w:r w:rsidR="00F32ED8" w:rsidRPr="006A02D7">
        <w:rPr>
          <w:sz w:val="24"/>
        </w:rPr>
        <w:t xml:space="preserve"> </w:t>
      </w:r>
      <w:r w:rsidRPr="006A02D7">
        <w:rPr>
          <w:sz w:val="24"/>
        </w:rPr>
        <w:t>§ 16</w:t>
      </w:r>
      <w:r w:rsidR="00F32ED8" w:rsidRPr="006A02D7">
        <w:rPr>
          <w:sz w:val="24"/>
        </w:rPr>
        <w:t xml:space="preserve">, odst. 1 zákona – </w:t>
      </w:r>
      <w:r w:rsidRPr="006A02D7">
        <w:rPr>
          <w:sz w:val="24"/>
        </w:rPr>
        <w:t>Příspěvek na zachování a obnovu kulturní památky: Vlastníku kulturní památky může obec nebo kraj na jeho žádost poskytnout ze svých rozpočtových prostředků, jde-li o zvlášť odůvodněný případ, příspěvek na zvýšené náklady spojené se zachováním nebo obnovou kulturní památky za účelem jejího úči</w:t>
      </w:r>
      <w:r w:rsidRPr="006A02D7">
        <w:rPr>
          <w:sz w:val="24"/>
        </w:rPr>
        <w:t>n</w:t>
      </w:r>
      <w:r w:rsidRPr="006A02D7">
        <w:rPr>
          <w:sz w:val="24"/>
        </w:rPr>
        <w:t>nějšího společenského uplatnění</w:t>
      </w:r>
      <w:r w:rsidR="00F32ED8" w:rsidRPr="006A02D7">
        <w:rPr>
          <w:sz w:val="24"/>
        </w:rPr>
        <w:t>)</w:t>
      </w:r>
      <w:r w:rsidRPr="006A02D7">
        <w:rPr>
          <w:sz w:val="24"/>
        </w:rPr>
        <w:t>.</w:t>
      </w:r>
    </w:p>
    <w:p w:rsidR="00D040B1" w:rsidRPr="006A02D7" w:rsidRDefault="00D040B1" w:rsidP="00586230">
      <w:pPr>
        <w:spacing w:after="240"/>
        <w:jc w:val="both"/>
        <w:rPr>
          <w:sz w:val="24"/>
        </w:rPr>
      </w:pPr>
      <w:r w:rsidRPr="006A02D7">
        <w:rPr>
          <w:sz w:val="24"/>
        </w:rPr>
        <w:t>Žadatel</w:t>
      </w:r>
      <w:r w:rsidR="00D0020B" w:rsidRPr="006A02D7">
        <w:rPr>
          <w:sz w:val="24"/>
        </w:rPr>
        <w:t xml:space="preserve"> není</w:t>
      </w:r>
      <w:r w:rsidRPr="006A02D7">
        <w:rPr>
          <w:sz w:val="24"/>
        </w:rPr>
        <w:t xml:space="preserve"> dle údajů GINIS</w:t>
      </w:r>
      <w:r w:rsidR="00EF62CC" w:rsidRPr="006A02D7">
        <w:rPr>
          <w:sz w:val="24"/>
        </w:rPr>
        <w:t xml:space="preserve"> </w:t>
      </w:r>
      <w:r w:rsidRPr="006A02D7">
        <w:rPr>
          <w:sz w:val="24"/>
        </w:rPr>
        <w:t>dostupný</w:t>
      </w:r>
      <w:r w:rsidR="007205ED" w:rsidRPr="006A02D7">
        <w:rPr>
          <w:sz w:val="24"/>
        </w:rPr>
        <w:t>ch</w:t>
      </w:r>
      <w:r w:rsidRPr="006A02D7">
        <w:rPr>
          <w:sz w:val="24"/>
        </w:rPr>
        <w:t xml:space="preserve"> </w:t>
      </w:r>
      <w:r w:rsidR="00D0020B" w:rsidRPr="006A02D7">
        <w:rPr>
          <w:sz w:val="24"/>
        </w:rPr>
        <w:t>F</w:t>
      </w:r>
      <w:r w:rsidRPr="006A02D7">
        <w:rPr>
          <w:sz w:val="24"/>
        </w:rPr>
        <w:t>inančnímu odboru Magistrátu města Prostějova dlužn</w:t>
      </w:r>
      <w:r w:rsidRPr="006A02D7">
        <w:rPr>
          <w:sz w:val="24"/>
        </w:rPr>
        <w:t>í</w:t>
      </w:r>
      <w:r w:rsidRPr="006A02D7">
        <w:rPr>
          <w:sz w:val="24"/>
        </w:rPr>
        <w:t>k</w:t>
      </w:r>
      <w:r w:rsidR="00D0020B" w:rsidRPr="006A02D7">
        <w:rPr>
          <w:sz w:val="24"/>
        </w:rPr>
        <w:t>em</w:t>
      </w:r>
      <w:r w:rsidRPr="006A02D7">
        <w:rPr>
          <w:sz w:val="24"/>
        </w:rPr>
        <w:t xml:space="preserve"> </w:t>
      </w:r>
      <w:r w:rsidR="00D0020B" w:rsidRPr="006A02D7">
        <w:rPr>
          <w:sz w:val="24"/>
        </w:rPr>
        <w:t>S</w:t>
      </w:r>
      <w:r w:rsidRPr="006A02D7">
        <w:rPr>
          <w:sz w:val="24"/>
        </w:rPr>
        <w:t>tatutárního měs</w:t>
      </w:r>
      <w:r w:rsidR="007205ED" w:rsidRPr="006A02D7">
        <w:rPr>
          <w:sz w:val="24"/>
        </w:rPr>
        <w:softHyphen/>
      </w:r>
      <w:r w:rsidR="00EF62CC" w:rsidRPr="006A02D7">
        <w:rPr>
          <w:sz w:val="24"/>
        </w:rPr>
        <w:softHyphen/>
      </w:r>
      <w:r w:rsidR="00D0020B" w:rsidRPr="006A02D7">
        <w:rPr>
          <w:sz w:val="24"/>
        </w:rPr>
        <w:softHyphen/>
      </w:r>
      <w:r w:rsidRPr="006A02D7">
        <w:rPr>
          <w:sz w:val="24"/>
        </w:rPr>
        <w:t>ta Prostějova.</w:t>
      </w:r>
    </w:p>
    <w:p w:rsidR="00586230" w:rsidRPr="00E11C97" w:rsidRDefault="00586230" w:rsidP="00586230">
      <w:pPr>
        <w:rPr>
          <w:b/>
          <w:sz w:val="24"/>
        </w:rPr>
      </w:pPr>
      <w:r w:rsidRPr="00E11C97">
        <w:rPr>
          <w:sz w:val="24"/>
          <w:u w:val="single"/>
        </w:rPr>
        <w:t>Přílohy:</w:t>
      </w:r>
      <w:r>
        <w:rPr>
          <w:sz w:val="24"/>
        </w:rPr>
        <w:tab/>
      </w:r>
      <w:r w:rsidRPr="006A02D7">
        <w:rPr>
          <w:b/>
          <w:sz w:val="24"/>
        </w:rPr>
        <w:t>Žádost Římskokatolické farnosti Povýšení svatého Kříže Prostějov</w:t>
      </w:r>
    </w:p>
    <w:p w:rsidR="00586230" w:rsidRPr="00E11C97" w:rsidRDefault="00586230" w:rsidP="00586230">
      <w:pPr>
        <w:ind w:left="708" w:firstLine="708"/>
        <w:rPr>
          <w:sz w:val="24"/>
        </w:rPr>
      </w:pPr>
      <w:r w:rsidRPr="006A02D7">
        <w:rPr>
          <w:b/>
          <w:sz w:val="24"/>
        </w:rPr>
        <w:t>Tabulkový přehled dosavadního financování</w:t>
      </w:r>
    </w:p>
    <w:p w:rsidR="00586230" w:rsidRPr="00E11C97" w:rsidRDefault="00586230" w:rsidP="00586230">
      <w:pPr>
        <w:ind w:left="708" w:firstLine="708"/>
        <w:rPr>
          <w:b/>
          <w:sz w:val="24"/>
        </w:rPr>
      </w:pPr>
      <w:r w:rsidRPr="00E11C97">
        <w:rPr>
          <w:b/>
          <w:sz w:val="24"/>
        </w:rPr>
        <w:t xml:space="preserve">Usnesení z jednání Komise pro regeneraci </w:t>
      </w:r>
      <w:r>
        <w:rPr>
          <w:b/>
          <w:sz w:val="24"/>
        </w:rPr>
        <w:t>MPZ</w:t>
      </w:r>
      <w:r w:rsidRPr="00E11C97">
        <w:rPr>
          <w:b/>
          <w:sz w:val="24"/>
        </w:rPr>
        <w:t xml:space="preserve"> Prostějov ze dne 22. 2. 2017</w:t>
      </w:r>
    </w:p>
    <w:p w:rsidR="00586230" w:rsidRPr="00E11C97" w:rsidRDefault="00586230" w:rsidP="00586230">
      <w:pPr>
        <w:ind w:left="708" w:firstLine="708"/>
        <w:rPr>
          <w:b/>
          <w:sz w:val="24"/>
        </w:rPr>
      </w:pPr>
      <w:r w:rsidRPr="00E11C97">
        <w:rPr>
          <w:b/>
          <w:sz w:val="24"/>
        </w:rPr>
        <w:t>Výňatek z usnesení č. 71</w:t>
      </w:r>
      <w:r>
        <w:rPr>
          <w:b/>
          <w:sz w:val="24"/>
        </w:rPr>
        <w:t>58</w:t>
      </w:r>
      <w:r w:rsidRPr="00E11C97">
        <w:rPr>
          <w:b/>
          <w:sz w:val="24"/>
        </w:rPr>
        <w:t xml:space="preserve"> ze schůze Rady města Prostějova ze dne 7. 3. 2017</w:t>
      </w:r>
    </w:p>
    <w:p w:rsidR="00586230" w:rsidRPr="00E11C97" w:rsidRDefault="00586230" w:rsidP="00586230">
      <w:pPr>
        <w:ind w:left="1416"/>
        <w:rPr>
          <w:sz w:val="24"/>
        </w:rPr>
      </w:pPr>
      <w:r w:rsidRPr="006A02D7">
        <w:rPr>
          <w:b/>
          <w:sz w:val="24"/>
        </w:rPr>
        <w:t>Návrh veřejnoprávní smlouvy</w:t>
      </w:r>
    </w:p>
    <w:p w:rsidR="00586230" w:rsidRDefault="00586230" w:rsidP="00586230">
      <w:pPr>
        <w:rPr>
          <w:sz w:val="24"/>
        </w:rPr>
      </w:pPr>
    </w:p>
    <w:p w:rsidR="00586230" w:rsidRPr="001D2478" w:rsidRDefault="00586230" w:rsidP="00586230">
      <w:pPr>
        <w:rPr>
          <w:sz w:val="24"/>
        </w:rPr>
      </w:pPr>
      <w:r w:rsidRPr="001D2478">
        <w:rPr>
          <w:sz w:val="24"/>
        </w:rPr>
        <w:t>Prostějov</w:t>
      </w:r>
      <w:r w:rsidRPr="001D2478">
        <w:rPr>
          <w:sz w:val="24"/>
        </w:rPr>
        <w:tab/>
        <w:t>21. 3. 2017</w:t>
      </w:r>
    </w:p>
    <w:p w:rsidR="00586230" w:rsidRPr="001D2478" w:rsidRDefault="00586230" w:rsidP="00586230">
      <w:pPr>
        <w:rPr>
          <w:sz w:val="24"/>
        </w:rPr>
      </w:pPr>
    </w:p>
    <w:p w:rsidR="00586230" w:rsidRPr="001D2478" w:rsidRDefault="00586230" w:rsidP="00586230">
      <w:pPr>
        <w:rPr>
          <w:sz w:val="24"/>
        </w:rPr>
      </w:pPr>
      <w:r w:rsidRPr="001D2478">
        <w:rPr>
          <w:sz w:val="24"/>
        </w:rPr>
        <w:t>Zpracoval:</w:t>
      </w:r>
      <w:r w:rsidRPr="001D2478">
        <w:rPr>
          <w:sz w:val="24"/>
        </w:rPr>
        <w:tab/>
        <w:t>PhDr. Marek Perůtka</w:t>
      </w:r>
      <w:r w:rsidR="00CC1BC5">
        <w:rPr>
          <w:sz w:val="24"/>
        </w:rPr>
        <w:t xml:space="preserve"> v. r., </w:t>
      </w:r>
      <w:r w:rsidRPr="001D2478">
        <w:rPr>
          <w:sz w:val="24"/>
        </w:rPr>
        <w:t>vedoucí Oddělení památkové péče</w:t>
      </w:r>
    </w:p>
    <w:p w:rsidR="00586230" w:rsidRPr="001D2478" w:rsidRDefault="00586230" w:rsidP="00586230">
      <w:pPr>
        <w:spacing w:before="240"/>
        <w:rPr>
          <w:sz w:val="24"/>
        </w:rPr>
      </w:pPr>
      <w:r w:rsidRPr="001D2478">
        <w:rPr>
          <w:sz w:val="24"/>
        </w:rPr>
        <w:t>Za správnost:</w:t>
      </w:r>
      <w:r w:rsidRPr="001D2478">
        <w:rPr>
          <w:sz w:val="24"/>
        </w:rPr>
        <w:tab/>
        <w:t>Ing. arch. Jan Mlčoch</w:t>
      </w:r>
      <w:r w:rsidR="00CC1BC5">
        <w:rPr>
          <w:sz w:val="24"/>
        </w:rPr>
        <w:t xml:space="preserve"> v. r., </w:t>
      </w:r>
      <w:r w:rsidRPr="001D2478">
        <w:rPr>
          <w:sz w:val="24"/>
        </w:rPr>
        <w:t xml:space="preserve">vedoucí </w:t>
      </w:r>
      <w:r>
        <w:rPr>
          <w:sz w:val="24"/>
        </w:rPr>
        <w:t>O</w:t>
      </w:r>
      <w:r w:rsidRPr="001D2478">
        <w:rPr>
          <w:sz w:val="24"/>
        </w:rPr>
        <w:t>dboru územního plánování a památkové péče</w:t>
      </w:r>
    </w:p>
    <w:p w:rsidR="00586230" w:rsidRPr="00E11C97" w:rsidRDefault="00586230" w:rsidP="00586230">
      <w:pPr>
        <w:spacing w:before="240"/>
        <w:rPr>
          <w:sz w:val="24"/>
        </w:rPr>
      </w:pPr>
      <w:r w:rsidRPr="001D2478">
        <w:rPr>
          <w:sz w:val="24"/>
        </w:rPr>
        <w:tab/>
      </w:r>
      <w:r w:rsidRPr="001D2478">
        <w:rPr>
          <w:sz w:val="24"/>
        </w:rPr>
        <w:tab/>
        <w:t>(v. z. Ing. Ivana Nováková</w:t>
      </w:r>
      <w:r w:rsidR="00CC1BC5">
        <w:rPr>
          <w:sz w:val="24"/>
        </w:rPr>
        <w:t xml:space="preserve"> v. r., </w:t>
      </w:r>
      <w:r w:rsidRPr="001D2478">
        <w:rPr>
          <w:sz w:val="24"/>
        </w:rPr>
        <w:t>v</w:t>
      </w:r>
      <w:r w:rsidRPr="001D2478">
        <w:rPr>
          <w:sz w:val="24"/>
        </w:rPr>
        <w:t>e</w:t>
      </w:r>
      <w:r w:rsidRPr="001D2478">
        <w:rPr>
          <w:sz w:val="24"/>
        </w:rPr>
        <w:t>doucí Oddělení územního plánování)</w:t>
      </w:r>
    </w:p>
    <w:p w:rsidR="00F32ED8" w:rsidRPr="006A02D7" w:rsidRDefault="008F4519" w:rsidP="00F32ED8">
      <w:pPr>
        <w:spacing w:before="960"/>
        <w:ind w:left="220" w:hanging="220"/>
        <w:rPr>
          <w:b/>
          <w:sz w:val="24"/>
        </w:rPr>
      </w:pPr>
      <w:bookmarkStart w:id="0" w:name="_GoBack"/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5.3pt;margin-top:23pt;width:219.75pt;height:38.25pt;z-index:-251655680;mso-position-horizontal-relative:text;mso-position-vertical-relative:text" wrapcoords="0 0 21600 0 21600 21600 0 21600 0 0">
            <v:imagedata r:id="rId8" o:title=""/>
            <w10:wrap type="tight"/>
          </v:shape>
          <o:OLEObject Type="Embed" ProgID="Package" ShapeID="_x0000_s1031" DrawAspect="Content" ObjectID="_1552121831" r:id="rId9"/>
        </w:pict>
      </w:r>
      <w:bookmarkEnd w:id="0"/>
      <w:r>
        <w:rPr>
          <w:b/>
          <w:noProof/>
          <w:sz w:val="24"/>
        </w:rPr>
        <w:pict>
          <v:shape id="_x0000_s1029" type="#_x0000_t75" style="position:absolute;left:0;text-align:left;margin-left:81pt;margin-top:246.85pt;width:165.75pt;height:38.25pt;z-index:-251657728" wrapcoords="0 0 21600 0 21600 21600 0 21600 0 0">
            <v:imagedata r:id="rId10" o:title=""/>
            <w10:wrap type="tight"/>
          </v:shape>
          <o:OLEObject Type="Embed" ProgID="Package" ShapeID="_x0000_s1029" DrawAspect="Content" ObjectID="_1552121832" r:id="rId11"/>
        </w:pict>
      </w:r>
      <w:r>
        <w:rPr>
          <w:b/>
          <w:noProof/>
          <w:sz w:val="24"/>
        </w:rPr>
        <w:pict>
          <v:shape id="_x0000_s1030" type="#_x0000_t75" style="position:absolute;left:0;text-align:left;margin-left:85.4pt;margin-top:186.15pt;width:155.3pt;height:38.25pt;z-index:-251656704" wrapcoords="0 0 21600 0 21600 21600 0 21600 0 0">
            <v:imagedata r:id="rId12" o:title=""/>
            <w10:wrap type="tight"/>
          </v:shape>
          <o:OLEObject Type="Embed" ProgID="Package" ShapeID="_x0000_s1030" DrawAspect="Content" ObjectID="_1552121833" r:id="rId13"/>
        </w:pict>
      </w:r>
      <w:r>
        <w:rPr>
          <w:b/>
          <w:noProof/>
          <w:sz w:val="24"/>
        </w:rPr>
        <w:pict>
          <v:shape id="_x0000_s1028" type="#_x0000_t75" style="position:absolute;left:0;text-align:left;margin-left:93.3pt;margin-top:128.55pt;width:135.05pt;height:38.25pt;z-index:-251658752" wrapcoords="0 0 21600 0 21600 21600 0 21600 0 0">
            <v:imagedata r:id="rId14" o:title=""/>
            <w10:wrap type="tight"/>
          </v:shape>
          <o:OLEObject Type="Embed" ProgID="Package" ShapeID="_x0000_s1028" DrawAspect="Content" ObjectID="_1552121834" r:id="rId15"/>
        </w:pict>
      </w:r>
      <w:r>
        <w:rPr>
          <w:b/>
          <w:noProof/>
          <w:sz w:val="24"/>
        </w:rPr>
        <w:pict>
          <v:shape id="_x0000_s1027" type="#_x0000_t75" style="position:absolute;left:0;text-align:left;margin-left:75.5pt;margin-top:67.25pt;width:174.75pt;height:38.25pt;z-index:-251659776" wrapcoords="0 0 21600 0 21600 21600 0 21600 0 0">
            <v:imagedata r:id="rId16" o:title=""/>
            <w10:wrap type="tight"/>
          </v:shape>
          <o:OLEObject Type="Embed" ProgID="Package" ShapeID="_x0000_s1027" DrawAspect="Content" ObjectID="_1552121835" r:id="rId17"/>
        </w:pict>
      </w:r>
    </w:p>
    <w:sectPr w:rsidR="00F32ED8" w:rsidRPr="006A02D7" w:rsidSect="00480A0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/>
      <w:pgMar w:top="1418" w:right="851" w:bottom="141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25D" w:rsidRDefault="00B2025D">
      <w:r>
        <w:separator/>
      </w:r>
    </w:p>
  </w:endnote>
  <w:endnote w:type="continuationSeparator" w:id="0">
    <w:p w:rsidR="00B2025D" w:rsidRDefault="00B20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A7" w:rsidRDefault="002878A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A7" w:rsidRPr="002878A7" w:rsidRDefault="002878A7">
    <w:pPr>
      <w:pStyle w:val="Zpat"/>
      <w:jc w:val="center"/>
      <w:rPr>
        <w:b/>
        <w:sz w:val="24"/>
      </w:rPr>
    </w:pPr>
    <w:r w:rsidRPr="002878A7">
      <w:rPr>
        <w:b/>
        <w:sz w:val="24"/>
      </w:rPr>
      <w:fldChar w:fldCharType="begin"/>
    </w:r>
    <w:r w:rsidRPr="002878A7">
      <w:rPr>
        <w:b/>
        <w:sz w:val="24"/>
      </w:rPr>
      <w:instrText>PAGE   \* MERGEFORMAT</w:instrText>
    </w:r>
    <w:r w:rsidRPr="002878A7">
      <w:rPr>
        <w:b/>
        <w:sz w:val="24"/>
      </w:rPr>
      <w:fldChar w:fldCharType="separate"/>
    </w:r>
    <w:r w:rsidR="008F4519">
      <w:rPr>
        <w:b/>
        <w:noProof/>
        <w:sz w:val="24"/>
      </w:rPr>
      <w:t>3</w:t>
    </w:r>
    <w:r w:rsidRPr="002878A7">
      <w:rPr>
        <w:b/>
        <w:sz w:val="24"/>
      </w:rPr>
      <w:fldChar w:fldCharType="end"/>
    </w:r>
  </w:p>
  <w:p w:rsidR="002878A7" w:rsidRDefault="002878A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A7" w:rsidRDefault="002878A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25D" w:rsidRDefault="00B2025D">
      <w:r>
        <w:separator/>
      </w:r>
    </w:p>
  </w:footnote>
  <w:footnote w:type="continuationSeparator" w:id="0">
    <w:p w:rsidR="00B2025D" w:rsidRDefault="00B202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A7" w:rsidRDefault="002878A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A7" w:rsidRDefault="002878A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A7" w:rsidRDefault="002878A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75762"/>
    <w:multiLevelType w:val="hybridMultilevel"/>
    <w:tmpl w:val="0FA0D02E"/>
    <w:lvl w:ilvl="0" w:tplc="38126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692BE2"/>
    <w:multiLevelType w:val="hybridMultilevel"/>
    <w:tmpl w:val="2C2AB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03659"/>
    <w:multiLevelType w:val="hybridMultilevel"/>
    <w:tmpl w:val="4682482A"/>
    <w:lvl w:ilvl="0" w:tplc="F036CCF0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30A48"/>
    <w:multiLevelType w:val="hybridMultilevel"/>
    <w:tmpl w:val="783E68A6"/>
    <w:lvl w:ilvl="0" w:tplc="5E822FC8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CD6CA3"/>
    <w:multiLevelType w:val="hybridMultilevel"/>
    <w:tmpl w:val="01A21AF0"/>
    <w:lvl w:ilvl="0" w:tplc="742E9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162C42C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D7B86"/>
    <w:multiLevelType w:val="hybridMultilevel"/>
    <w:tmpl w:val="AD145D9C"/>
    <w:lvl w:ilvl="0" w:tplc="B5F059F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435FF"/>
    <w:multiLevelType w:val="hybridMultilevel"/>
    <w:tmpl w:val="FA0C5066"/>
    <w:lvl w:ilvl="0" w:tplc="38126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60B8"/>
    <w:rsid w:val="000331D8"/>
    <w:rsid w:val="00033649"/>
    <w:rsid w:val="00046A93"/>
    <w:rsid w:val="00053A4C"/>
    <w:rsid w:val="00055A93"/>
    <w:rsid w:val="00081583"/>
    <w:rsid w:val="00087877"/>
    <w:rsid w:val="000A6597"/>
    <w:rsid w:val="000F51AD"/>
    <w:rsid w:val="000F5671"/>
    <w:rsid w:val="001117E2"/>
    <w:rsid w:val="00174157"/>
    <w:rsid w:val="00182BAB"/>
    <w:rsid w:val="00197C6C"/>
    <w:rsid w:val="001A7809"/>
    <w:rsid w:val="001C2D3B"/>
    <w:rsid w:val="001C2D5B"/>
    <w:rsid w:val="001E7B2B"/>
    <w:rsid w:val="00212812"/>
    <w:rsid w:val="0021470F"/>
    <w:rsid w:val="00222C3E"/>
    <w:rsid w:val="002345A8"/>
    <w:rsid w:val="0024509D"/>
    <w:rsid w:val="00250C0F"/>
    <w:rsid w:val="00271AA1"/>
    <w:rsid w:val="00286C74"/>
    <w:rsid w:val="002878A7"/>
    <w:rsid w:val="002B0362"/>
    <w:rsid w:val="002B475F"/>
    <w:rsid w:val="00321CC2"/>
    <w:rsid w:val="00331F5C"/>
    <w:rsid w:val="003339D9"/>
    <w:rsid w:val="003711F5"/>
    <w:rsid w:val="0039530E"/>
    <w:rsid w:val="003C38FD"/>
    <w:rsid w:val="003E4703"/>
    <w:rsid w:val="00403A8E"/>
    <w:rsid w:val="00421F4E"/>
    <w:rsid w:val="004411E3"/>
    <w:rsid w:val="0044409C"/>
    <w:rsid w:val="00467127"/>
    <w:rsid w:val="00476BDC"/>
    <w:rsid w:val="00480A05"/>
    <w:rsid w:val="004C22B8"/>
    <w:rsid w:val="004D02A7"/>
    <w:rsid w:val="004E7871"/>
    <w:rsid w:val="004F69D4"/>
    <w:rsid w:val="00534012"/>
    <w:rsid w:val="00567F17"/>
    <w:rsid w:val="00585579"/>
    <w:rsid w:val="00586230"/>
    <w:rsid w:val="005936E7"/>
    <w:rsid w:val="005C69CA"/>
    <w:rsid w:val="005E34A3"/>
    <w:rsid w:val="005F73F8"/>
    <w:rsid w:val="006301C3"/>
    <w:rsid w:val="00636C70"/>
    <w:rsid w:val="00647CCD"/>
    <w:rsid w:val="00656459"/>
    <w:rsid w:val="00674400"/>
    <w:rsid w:val="006A02D7"/>
    <w:rsid w:val="006D3F50"/>
    <w:rsid w:val="006E76BC"/>
    <w:rsid w:val="006F367A"/>
    <w:rsid w:val="00717035"/>
    <w:rsid w:val="007205ED"/>
    <w:rsid w:val="00735D7A"/>
    <w:rsid w:val="00791CBD"/>
    <w:rsid w:val="0079306B"/>
    <w:rsid w:val="007B1683"/>
    <w:rsid w:val="007C32D0"/>
    <w:rsid w:val="007D4FE6"/>
    <w:rsid w:val="007D517E"/>
    <w:rsid w:val="007E7BB1"/>
    <w:rsid w:val="008102F7"/>
    <w:rsid w:val="00812226"/>
    <w:rsid w:val="00817B3C"/>
    <w:rsid w:val="008B1028"/>
    <w:rsid w:val="008E75DF"/>
    <w:rsid w:val="008F4519"/>
    <w:rsid w:val="00916849"/>
    <w:rsid w:val="00924E40"/>
    <w:rsid w:val="009260B7"/>
    <w:rsid w:val="00936E4E"/>
    <w:rsid w:val="00994160"/>
    <w:rsid w:val="009A1EA9"/>
    <w:rsid w:val="009B27B9"/>
    <w:rsid w:val="009D1F4D"/>
    <w:rsid w:val="009F227E"/>
    <w:rsid w:val="00A00C6A"/>
    <w:rsid w:val="00A0746C"/>
    <w:rsid w:val="00A47AF2"/>
    <w:rsid w:val="00A62E92"/>
    <w:rsid w:val="00A653B5"/>
    <w:rsid w:val="00A728AB"/>
    <w:rsid w:val="00A92BE8"/>
    <w:rsid w:val="00B2025D"/>
    <w:rsid w:val="00B407BD"/>
    <w:rsid w:val="00B611CD"/>
    <w:rsid w:val="00B7490B"/>
    <w:rsid w:val="00BB434A"/>
    <w:rsid w:val="00C05CD6"/>
    <w:rsid w:val="00C23DF8"/>
    <w:rsid w:val="00C47ABF"/>
    <w:rsid w:val="00C51552"/>
    <w:rsid w:val="00C566B2"/>
    <w:rsid w:val="00C62449"/>
    <w:rsid w:val="00C65B60"/>
    <w:rsid w:val="00C822BB"/>
    <w:rsid w:val="00CA3CAE"/>
    <w:rsid w:val="00CA763D"/>
    <w:rsid w:val="00CC1BC5"/>
    <w:rsid w:val="00CD3694"/>
    <w:rsid w:val="00CF0C8F"/>
    <w:rsid w:val="00CF6707"/>
    <w:rsid w:val="00D0020B"/>
    <w:rsid w:val="00D040B1"/>
    <w:rsid w:val="00D0787F"/>
    <w:rsid w:val="00D61B40"/>
    <w:rsid w:val="00D67CC5"/>
    <w:rsid w:val="00D802BF"/>
    <w:rsid w:val="00D82627"/>
    <w:rsid w:val="00DC5CA7"/>
    <w:rsid w:val="00E560B8"/>
    <w:rsid w:val="00E67753"/>
    <w:rsid w:val="00EC5997"/>
    <w:rsid w:val="00EF62CC"/>
    <w:rsid w:val="00F02E5D"/>
    <w:rsid w:val="00F07E67"/>
    <w:rsid w:val="00F32ED8"/>
    <w:rsid w:val="00F36C83"/>
    <w:rsid w:val="00F409D1"/>
    <w:rsid w:val="00F52837"/>
    <w:rsid w:val="00F53E05"/>
    <w:rsid w:val="00F6408E"/>
    <w:rsid w:val="00F70755"/>
    <w:rsid w:val="00F843DF"/>
    <w:rsid w:val="00F96FD1"/>
    <w:rsid w:val="00FA610F"/>
    <w:rsid w:val="00FD3A1A"/>
    <w:rsid w:val="00FD7186"/>
    <w:rsid w:val="00FE206F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B475F"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F409D1"/>
    <w:rPr>
      <w:rFonts w:ascii="Arial" w:hAnsi="Arial" w:cs="Arial"/>
      <w:b/>
      <w:sz w:val="16"/>
    </w:rPr>
  </w:style>
  <w:style w:type="paragraph" w:styleId="Zkladntext">
    <w:name w:val="Body Text"/>
    <w:basedOn w:val="Normln"/>
    <w:link w:val="ZkladntextChar"/>
    <w:rsid w:val="006A02D7"/>
    <w:pPr>
      <w:spacing w:after="120"/>
    </w:pPr>
  </w:style>
  <w:style w:type="character" w:customStyle="1" w:styleId="ZkladntextChar">
    <w:name w:val="Základní text Char"/>
    <w:link w:val="Zkladntext"/>
    <w:rsid w:val="006A02D7"/>
    <w:rPr>
      <w:szCs w:val="24"/>
    </w:rPr>
  </w:style>
  <w:style w:type="paragraph" w:customStyle="1" w:styleId="PVNormal">
    <w:name w:val="PVNormal"/>
    <w:basedOn w:val="Normln"/>
    <w:rsid w:val="006A02D7"/>
    <w:rPr>
      <w:rFonts w:ascii="Arial" w:hAnsi="Arial"/>
      <w:sz w:val="24"/>
    </w:rPr>
  </w:style>
  <w:style w:type="paragraph" w:styleId="Zhlav">
    <w:name w:val="header"/>
    <w:basedOn w:val="Normln"/>
    <w:link w:val="ZhlavChar"/>
    <w:rsid w:val="002878A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878A7"/>
    <w:rPr>
      <w:szCs w:val="24"/>
    </w:rPr>
  </w:style>
  <w:style w:type="paragraph" w:styleId="Zpat">
    <w:name w:val="footer"/>
    <w:basedOn w:val="Normln"/>
    <w:link w:val="ZpatChar"/>
    <w:uiPriority w:val="99"/>
    <w:rsid w:val="002878A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78A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Graficky%20manual%20v.%203\&#352;ablony\USU_SMTP_PIS0000MAT_RADAPV_ROZPOCET_DOPORUCUJ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USU_SMTP_PIS0000MAT_RADAPV_ROZPOCET_DOPORUCUJE.DOT</Template>
  <TotalTime>10</TotalTime>
  <Pages>3</Pages>
  <Words>788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Skládal Lukáš</dc:creator>
  <cp:lastModifiedBy>Marek Perůtka</cp:lastModifiedBy>
  <cp:revision>5</cp:revision>
  <cp:lastPrinted>2017-03-20T08:26:00Z</cp:lastPrinted>
  <dcterms:created xsi:type="dcterms:W3CDTF">2017-03-21T08:50:00Z</dcterms:created>
  <dcterms:modified xsi:type="dcterms:W3CDTF">2017-03-27T10:10:00Z</dcterms:modified>
</cp:coreProperties>
</file>