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4A0" w:firstRow="1" w:lastRow="0" w:firstColumn="1" w:lastColumn="0" w:noHBand="0" w:noVBand="1"/>
      </w:tblPr>
      <w:tblGrid>
        <w:gridCol w:w="2285"/>
        <w:gridCol w:w="2835"/>
        <w:gridCol w:w="3119"/>
        <w:gridCol w:w="850"/>
      </w:tblGrid>
      <w:tr w:rsidR="009B458B" w:rsidRPr="00D573F3" w:rsidTr="009B458B">
        <w:trPr>
          <w:trHeight w:hRule="exact" w:val="345"/>
        </w:trPr>
        <w:tc>
          <w:tcPr>
            <w:tcW w:w="5120" w:type="dxa"/>
            <w:gridSpan w:val="2"/>
            <w:vAlign w:val="bottom"/>
            <w:hideMark/>
          </w:tcPr>
          <w:p w:rsidR="009B458B" w:rsidRPr="00D573F3" w:rsidRDefault="009B458B">
            <w:pPr>
              <w:pStyle w:val="Zkladntext"/>
              <w:ind w:hanging="53"/>
              <w:rPr>
                <w:rFonts w:ascii="Times New Roman" w:hAnsi="Times New Roman"/>
                <w:b/>
                <w:sz w:val="28"/>
                <w:szCs w:val="28"/>
              </w:rPr>
            </w:pPr>
            <w:r w:rsidRPr="00D573F3">
              <w:rPr>
                <w:rFonts w:ascii="Times New Roman" w:hAnsi="Times New Roman"/>
                <w:b/>
                <w:sz w:val="28"/>
                <w:szCs w:val="28"/>
              </w:rPr>
              <w:t>MATERIÁL</w:t>
            </w:r>
          </w:p>
        </w:tc>
        <w:tc>
          <w:tcPr>
            <w:tcW w:w="3119" w:type="dxa"/>
            <w:vAlign w:val="bottom"/>
            <w:hideMark/>
          </w:tcPr>
          <w:p w:rsidR="009B458B" w:rsidRPr="00D573F3" w:rsidRDefault="009B458B">
            <w:pPr>
              <w:pStyle w:val="Zkladntext"/>
              <w:jc w:val="right"/>
              <w:rPr>
                <w:rFonts w:ascii="Times New Roman" w:hAnsi="Times New Roman"/>
                <w:sz w:val="28"/>
                <w:szCs w:val="28"/>
              </w:rPr>
            </w:pPr>
            <w:r w:rsidRPr="00D573F3">
              <w:rPr>
                <w:rFonts w:ascii="Times New Roman" w:hAnsi="Times New Roman"/>
                <w:sz w:val="28"/>
                <w:szCs w:val="28"/>
              </w:rPr>
              <w:t xml:space="preserve">číslo: </w:t>
            </w:r>
          </w:p>
        </w:tc>
        <w:tc>
          <w:tcPr>
            <w:tcW w:w="850" w:type="dxa"/>
            <w:vAlign w:val="bottom"/>
          </w:tcPr>
          <w:p w:rsidR="009B458B" w:rsidRPr="00D573F3" w:rsidRDefault="009B458B">
            <w:pPr>
              <w:pStyle w:val="Zkladntext"/>
              <w:jc w:val="right"/>
              <w:rPr>
                <w:rFonts w:ascii="Times New Roman" w:hAnsi="Times New Roman"/>
                <w:sz w:val="28"/>
                <w:szCs w:val="28"/>
              </w:rPr>
            </w:pPr>
          </w:p>
        </w:tc>
      </w:tr>
      <w:tr w:rsidR="009B458B" w:rsidRPr="00D573F3" w:rsidTr="009B458B">
        <w:trPr>
          <w:trHeight w:val="345"/>
        </w:trPr>
        <w:tc>
          <w:tcPr>
            <w:tcW w:w="9089" w:type="dxa"/>
            <w:gridSpan w:val="4"/>
            <w:vAlign w:val="bottom"/>
            <w:hideMark/>
          </w:tcPr>
          <w:p w:rsidR="009B458B" w:rsidRPr="00D573F3" w:rsidRDefault="009B458B">
            <w:pPr>
              <w:pStyle w:val="Zkladntext"/>
              <w:ind w:hanging="53"/>
              <w:rPr>
                <w:rFonts w:ascii="Times New Roman" w:hAnsi="Times New Roman"/>
                <w:sz w:val="28"/>
                <w:szCs w:val="28"/>
              </w:rPr>
            </w:pPr>
            <w:r w:rsidRPr="00D573F3">
              <w:rPr>
                <w:rFonts w:ascii="Times New Roman" w:hAnsi="Times New Roman"/>
                <w:b/>
                <w:sz w:val="28"/>
                <w:szCs w:val="28"/>
              </w:rPr>
              <w:t xml:space="preserve">pro zasedání </w:t>
            </w:r>
          </w:p>
        </w:tc>
      </w:tr>
      <w:tr w:rsidR="009B458B" w:rsidRPr="00D573F3" w:rsidTr="009B458B">
        <w:trPr>
          <w:trHeight w:val="345"/>
        </w:trPr>
        <w:tc>
          <w:tcPr>
            <w:tcW w:w="9089" w:type="dxa"/>
            <w:gridSpan w:val="4"/>
            <w:vAlign w:val="bottom"/>
            <w:hideMark/>
          </w:tcPr>
          <w:p w:rsidR="009B458B" w:rsidRPr="00D573F3" w:rsidRDefault="009B458B" w:rsidP="00A03BD8">
            <w:pPr>
              <w:pStyle w:val="Zkladntext"/>
              <w:ind w:hanging="53"/>
              <w:rPr>
                <w:rFonts w:ascii="Times New Roman" w:hAnsi="Times New Roman"/>
                <w:b/>
                <w:sz w:val="28"/>
                <w:szCs w:val="28"/>
              </w:rPr>
            </w:pPr>
            <w:r w:rsidRPr="00D573F3">
              <w:rPr>
                <w:rFonts w:ascii="Times New Roman" w:hAnsi="Times New Roman"/>
                <w:b/>
                <w:sz w:val="28"/>
                <w:szCs w:val="28"/>
              </w:rPr>
              <w:t xml:space="preserve">Zastupitelstva města Prostějova konané dne </w:t>
            </w:r>
            <w:r w:rsidR="00A03BD8">
              <w:rPr>
                <w:rFonts w:ascii="Times New Roman" w:hAnsi="Times New Roman"/>
                <w:b/>
                <w:sz w:val="28"/>
                <w:szCs w:val="28"/>
              </w:rPr>
              <w:t>30. 10</w:t>
            </w:r>
            <w:r w:rsidR="00FA1BF6">
              <w:rPr>
                <w:rFonts w:ascii="Times New Roman" w:hAnsi="Times New Roman"/>
                <w:b/>
                <w:sz w:val="28"/>
                <w:szCs w:val="28"/>
              </w:rPr>
              <w:t>. 2017</w:t>
            </w:r>
          </w:p>
        </w:tc>
      </w:tr>
      <w:tr w:rsidR="009B458B" w:rsidRPr="00D573F3" w:rsidTr="009B458B">
        <w:trPr>
          <w:trHeight w:val="125"/>
        </w:trPr>
        <w:tc>
          <w:tcPr>
            <w:tcW w:w="9089" w:type="dxa"/>
            <w:gridSpan w:val="4"/>
          </w:tcPr>
          <w:p w:rsidR="009B458B" w:rsidRPr="00D573F3" w:rsidRDefault="009B458B">
            <w:pPr>
              <w:jc w:val="right"/>
              <w:rPr>
                <w:rFonts w:ascii="Times New Roman" w:hAnsi="Times New Roman"/>
              </w:rPr>
            </w:pPr>
          </w:p>
        </w:tc>
      </w:tr>
      <w:tr w:rsidR="009B458B" w:rsidRPr="00D573F3" w:rsidTr="009B458B">
        <w:trPr>
          <w:trHeight w:val="80"/>
        </w:trPr>
        <w:tc>
          <w:tcPr>
            <w:tcW w:w="9089" w:type="dxa"/>
            <w:gridSpan w:val="4"/>
          </w:tcPr>
          <w:p w:rsidR="009B458B" w:rsidRPr="00D573F3" w:rsidRDefault="009B458B">
            <w:pPr>
              <w:rPr>
                <w:rFonts w:ascii="Times New Roman" w:hAnsi="Times New Roman"/>
              </w:rPr>
            </w:pPr>
          </w:p>
        </w:tc>
      </w:tr>
      <w:tr w:rsidR="009B458B" w:rsidRPr="00D573F3" w:rsidTr="009B458B">
        <w:tc>
          <w:tcPr>
            <w:tcW w:w="2285" w:type="dxa"/>
          </w:tcPr>
          <w:p w:rsidR="009B458B" w:rsidRPr="00D573F3" w:rsidRDefault="009B458B">
            <w:pPr>
              <w:pStyle w:val="Datum"/>
              <w:ind w:hanging="53"/>
              <w:rPr>
                <w:rFonts w:ascii="Times New Roman" w:hAnsi="Times New Roman"/>
                <w:b/>
                <w:bCs/>
                <w:szCs w:val="24"/>
              </w:rPr>
            </w:pPr>
          </w:p>
          <w:p w:rsidR="009B458B" w:rsidRPr="00D573F3" w:rsidRDefault="009B458B">
            <w:pPr>
              <w:pStyle w:val="Datum"/>
              <w:ind w:hanging="53"/>
              <w:rPr>
                <w:rFonts w:ascii="Times New Roman" w:hAnsi="Times New Roman"/>
                <w:b/>
                <w:bCs/>
                <w:szCs w:val="24"/>
              </w:rPr>
            </w:pPr>
            <w:r w:rsidRPr="00D573F3">
              <w:rPr>
                <w:rFonts w:ascii="Times New Roman" w:hAnsi="Times New Roman"/>
                <w:b/>
                <w:bCs/>
                <w:szCs w:val="24"/>
              </w:rPr>
              <w:t>Název materiálu:</w:t>
            </w:r>
          </w:p>
        </w:tc>
        <w:tc>
          <w:tcPr>
            <w:tcW w:w="6804" w:type="dxa"/>
            <w:gridSpan w:val="3"/>
          </w:tcPr>
          <w:p w:rsidR="009B458B" w:rsidRPr="00D573F3" w:rsidRDefault="009B458B">
            <w:pPr>
              <w:jc w:val="both"/>
              <w:rPr>
                <w:rFonts w:ascii="Times New Roman" w:hAnsi="Times New Roman"/>
                <w:b/>
                <w:bCs/>
                <w:szCs w:val="24"/>
              </w:rPr>
            </w:pPr>
          </w:p>
          <w:p w:rsidR="00A92C85" w:rsidRDefault="00A92C85" w:rsidP="00A92C85">
            <w:pPr>
              <w:ind w:left="2265" w:hanging="2265"/>
              <w:jc w:val="both"/>
              <w:rPr>
                <w:rFonts w:ascii="Times New Roman" w:hAnsi="Times New Roman"/>
                <w:b/>
                <w:szCs w:val="24"/>
              </w:rPr>
            </w:pPr>
            <w:r>
              <w:rPr>
                <w:rFonts w:ascii="Times New Roman" w:hAnsi="Times New Roman"/>
                <w:b/>
                <w:szCs w:val="24"/>
              </w:rPr>
              <w:t>Návrh obecně závazné vyhlášky o regulaci provozování</w:t>
            </w:r>
          </w:p>
          <w:p w:rsidR="00A92C85" w:rsidRPr="00E30881" w:rsidRDefault="00A92C85" w:rsidP="00A92C85">
            <w:pPr>
              <w:ind w:left="2265" w:hanging="2265"/>
              <w:jc w:val="both"/>
              <w:rPr>
                <w:rFonts w:ascii="Times New Roman" w:hAnsi="Times New Roman"/>
                <w:b/>
                <w:szCs w:val="24"/>
              </w:rPr>
            </w:pPr>
            <w:r w:rsidRPr="00E30881">
              <w:rPr>
                <w:rFonts w:ascii="Times New Roman" w:hAnsi="Times New Roman"/>
                <w:b/>
                <w:szCs w:val="24"/>
              </w:rPr>
              <w:t xml:space="preserve">hazardních her </w:t>
            </w:r>
          </w:p>
          <w:p w:rsidR="009B458B" w:rsidRPr="00D573F3" w:rsidRDefault="009B458B" w:rsidP="00A92C85">
            <w:pPr>
              <w:ind w:left="2265" w:hanging="2265"/>
              <w:jc w:val="both"/>
              <w:rPr>
                <w:rFonts w:ascii="Times New Roman" w:hAnsi="Times New Roman"/>
                <w:b/>
                <w:szCs w:val="24"/>
              </w:rPr>
            </w:pPr>
          </w:p>
        </w:tc>
      </w:tr>
      <w:tr w:rsidR="009B458B" w:rsidRPr="00D573F3" w:rsidTr="009B458B">
        <w:tc>
          <w:tcPr>
            <w:tcW w:w="2285" w:type="dxa"/>
          </w:tcPr>
          <w:p w:rsidR="009B458B" w:rsidRPr="00D573F3" w:rsidRDefault="009B458B">
            <w:pPr>
              <w:pStyle w:val="Textmakra"/>
              <w:tabs>
                <w:tab w:val="clear" w:pos="480"/>
                <w:tab w:val="left" w:pos="708"/>
              </w:tabs>
              <w:rPr>
                <w:sz w:val="24"/>
                <w:szCs w:val="24"/>
              </w:rPr>
            </w:pPr>
          </w:p>
        </w:tc>
        <w:tc>
          <w:tcPr>
            <w:tcW w:w="6804" w:type="dxa"/>
            <w:gridSpan w:val="3"/>
          </w:tcPr>
          <w:p w:rsidR="009B458B" w:rsidRPr="00D573F3" w:rsidRDefault="009B458B">
            <w:pPr>
              <w:jc w:val="both"/>
              <w:rPr>
                <w:rFonts w:ascii="Times New Roman" w:hAnsi="Times New Roman"/>
                <w:szCs w:val="24"/>
              </w:rPr>
            </w:pPr>
          </w:p>
        </w:tc>
      </w:tr>
      <w:tr w:rsidR="009B458B" w:rsidRPr="00D573F3" w:rsidTr="009B458B">
        <w:tc>
          <w:tcPr>
            <w:tcW w:w="2285" w:type="dxa"/>
          </w:tcPr>
          <w:p w:rsidR="009B458B" w:rsidRPr="00D573F3" w:rsidRDefault="009B458B" w:rsidP="009B458B">
            <w:pPr>
              <w:rPr>
                <w:rFonts w:ascii="Times New Roman" w:hAnsi="Times New Roman"/>
                <w:b/>
                <w:bCs/>
                <w:szCs w:val="24"/>
              </w:rPr>
            </w:pPr>
          </w:p>
          <w:p w:rsidR="009B458B" w:rsidRPr="00D573F3" w:rsidRDefault="009B458B" w:rsidP="009B458B">
            <w:pPr>
              <w:ind w:hanging="53"/>
              <w:rPr>
                <w:rFonts w:ascii="Times New Roman" w:hAnsi="Times New Roman"/>
                <w:b/>
                <w:bCs/>
                <w:szCs w:val="24"/>
              </w:rPr>
            </w:pPr>
            <w:r w:rsidRPr="00D573F3">
              <w:rPr>
                <w:rFonts w:ascii="Times New Roman" w:hAnsi="Times New Roman"/>
                <w:b/>
                <w:bCs/>
                <w:szCs w:val="24"/>
              </w:rPr>
              <w:t>Předkládá:</w:t>
            </w:r>
          </w:p>
        </w:tc>
        <w:tc>
          <w:tcPr>
            <w:tcW w:w="6804" w:type="dxa"/>
            <w:gridSpan w:val="3"/>
          </w:tcPr>
          <w:p w:rsidR="00D573F3" w:rsidRPr="00D573F3" w:rsidRDefault="00D573F3" w:rsidP="009B458B">
            <w:pPr>
              <w:rPr>
                <w:rFonts w:ascii="Times New Roman" w:hAnsi="Times New Roman"/>
                <w:szCs w:val="24"/>
              </w:rPr>
            </w:pPr>
          </w:p>
          <w:p w:rsidR="009B458B" w:rsidRPr="00D573F3" w:rsidRDefault="00D573F3" w:rsidP="009B458B">
            <w:pPr>
              <w:rPr>
                <w:rFonts w:ascii="Times New Roman" w:hAnsi="Times New Roman"/>
                <w:szCs w:val="24"/>
              </w:rPr>
            </w:pPr>
            <w:r w:rsidRPr="00D573F3">
              <w:rPr>
                <w:rFonts w:ascii="Times New Roman" w:hAnsi="Times New Roman"/>
                <w:szCs w:val="24"/>
              </w:rPr>
              <w:t>Rada města Prostějova</w:t>
            </w:r>
          </w:p>
        </w:tc>
      </w:tr>
      <w:tr w:rsidR="009B458B" w:rsidRPr="00D573F3" w:rsidTr="009B458B">
        <w:tc>
          <w:tcPr>
            <w:tcW w:w="2285" w:type="dxa"/>
          </w:tcPr>
          <w:p w:rsidR="009B458B" w:rsidRPr="00D573F3" w:rsidRDefault="009B458B" w:rsidP="009B458B">
            <w:pPr>
              <w:rPr>
                <w:rFonts w:ascii="Times New Roman" w:hAnsi="Times New Roman"/>
                <w:b/>
                <w:bCs/>
                <w:szCs w:val="24"/>
              </w:rPr>
            </w:pPr>
          </w:p>
        </w:tc>
        <w:tc>
          <w:tcPr>
            <w:tcW w:w="6804" w:type="dxa"/>
            <w:gridSpan w:val="3"/>
          </w:tcPr>
          <w:p w:rsidR="009B458B" w:rsidRPr="00D573F3" w:rsidRDefault="009B458B" w:rsidP="00394C68">
            <w:pPr>
              <w:jc w:val="both"/>
              <w:rPr>
                <w:rFonts w:ascii="Times New Roman" w:hAnsi="Times New Roman"/>
                <w:szCs w:val="24"/>
              </w:rPr>
            </w:pPr>
            <w:r w:rsidRPr="00D573F3">
              <w:rPr>
                <w:rFonts w:ascii="Times New Roman" w:hAnsi="Times New Roman"/>
                <w:szCs w:val="24"/>
              </w:rPr>
              <w:t>RNDr. Alena Rašková, primátorka</w:t>
            </w:r>
            <w:r w:rsidR="00D573F3" w:rsidRPr="00D573F3">
              <w:rPr>
                <w:rFonts w:ascii="Times New Roman" w:hAnsi="Times New Roman"/>
                <w:szCs w:val="24"/>
              </w:rPr>
              <w:t xml:space="preserve"> statutárního města Prostějova</w:t>
            </w:r>
            <w:r w:rsidR="00394C68">
              <w:rPr>
                <w:rFonts w:ascii="Times New Roman" w:hAnsi="Times New Roman"/>
                <w:szCs w:val="24"/>
              </w:rPr>
              <w:t>, v.r.</w:t>
            </w:r>
            <w:bookmarkStart w:id="0" w:name="_GoBack"/>
            <w:bookmarkEnd w:id="0"/>
          </w:p>
        </w:tc>
      </w:tr>
      <w:tr w:rsidR="009B458B" w:rsidRPr="00D573F3" w:rsidTr="009B458B">
        <w:trPr>
          <w:cantSplit/>
        </w:trPr>
        <w:tc>
          <w:tcPr>
            <w:tcW w:w="9089" w:type="dxa"/>
            <w:gridSpan w:val="4"/>
          </w:tcPr>
          <w:p w:rsidR="009B458B" w:rsidRPr="00D573F3" w:rsidRDefault="009B458B">
            <w:pPr>
              <w:pStyle w:val="Textmakra"/>
              <w:tabs>
                <w:tab w:val="clear" w:pos="480"/>
                <w:tab w:val="left" w:pos="708"/>
              </w:tabs>
              <w:rPr>
                <w:sz w:val="24"/>
                <w:szCs w:val="24"/>
              </w:rPr>
            </w:pPr>
          </w:p>
        </w:tc>
      </w:tr>
      <w:tr w:rsidR="009B458B" w:rsidRPr="00D573F3" w:rsidTr="009B458B">
        <w:trPr>
          <w:cantSplit/>
        </w:trPr>
        <w:tc>
          <w:tcPr>
            <w:tcW w:w="9089" w:type="dxa"/>
            <w:gridSpan w:val="4"/>
            <w:hideMark/>
          </w:tcPr>
          <w:p w:rsidR="009B458B" w:rsidRPr="00D573F3" w:rsidRDefault="009B458B">
            <w:pPr>
              <w:ind w:left="-53"/>
              <w:rPr>
                <w:rFonts w:ascii="Times New Roman" w:hAnsi="Times New Roman"/>
                <w:b/>
                <w:bCs/>
                <w:szCs w:val="24"/>
              </w:rPr>
            </w:pPr>
            <w:r w:rsidRPr="00D573F3">
              <w:rPr>
                <w:rFonts w:ascii="Times New Roman" w:hAnsi="Times New Roman"/>
                <w:b/>
                <w:bCs/>
                <w:szCs w:val="24"/>
              </w:rPr>
              <w:t>Návrh usnesení:</w:t>
            </w:r>
          </w:p>
        </w:tc>
      </w:tr>
      <w:tr w:rsidR="009B458B" w:rsidRPr="00D573F3" w:rsidTr="009B458B">
        <w:trPr>
          <w:cantSplit/>
        </w:trPr>
        <w:tc>
          <w:tcPr>
            <w:tcW w:w="9089" w:type="dxa"/>
            <w:gridSpan w:val="4"/>
          </w:tcPr>
          <w:p w:rsidR="009B458B" w:rsidRPr="00D573F3" w:rsidRDefault="009B458B">
            <w:pPr>
              <w:pStyle w:val="Textmakra"/>
              <w:tabs>
                <w:tab w:val="clear" w:pos="480"/>
                <w:tab w:val="left" w:pos="708"/>
              </w:tabs>
              <w:rPr>
                <w:sz w:val="19"/>
                <w:szCs w:val="19"/>
              </w:rPr>
            </w:pPr>
          </w:p>
        </w:tc>
      </w:tr>
    </w:tbl>
    <w:p w:rsidR="009B458B" w:rsidRPr="00D573F3" w:rsidRDefault="009B458B" w:rsidP="009B458B">
      <w:pPr>
        <w:pStyle w:val="Zkladntext31"/>
        <w:rPr>
          <w:rFonts w:cs="Times New Roman"/>
          <w:bCs/>
          <w:sz w:val="24"/>
          <w:szCs w:val="24"/>
        </w:rPr>
      </w:pPr>
      <w:r w:rsidRPr="00D573F3">
        <w:rPr>
          <w:rFonts w:cs="Times New Roman"/>
          <w:bCs/>
          <w:sz w:val="24"/>
          <w:szCs w:val="24"/>
        </w:rPr>
        <w:t xml:space="preserve">Zastupitelstvo města Prostějova </w:t>
      </w:r>
    </w:p>
    <w:p w:rsidR="00B313BE" w:rsidRDefault="00731328" w:rsidP="009B458B">
      <w:pPr>
        <w:pStyle w:val="Bezmezer"/>
        <w:jc w:val="both"/>
        <w:rPr>
          <w:rFonts w:ascii="Times New Roman" w:hAnsi="Times New Roman"/>
          <w:b/>
          <w:bCs/>
          <w:szCs w:val="24"/>
        </w:rPr>
      </w:pPr>
      <w:r>
        <w:rPr>
          <w:rFonts w:ascii="Times New Roman" w:hAnsi="Times New Roman"/>
          <w:b/>
          <w:bCs/>
          <w:szCs w:val="24"/>
        </w:rPr>
        <w:t>s c h v a l u j e / n e s c h v a l u j e</w:t>
      </w:r>
    </w:p>
    <w:p w:rsidR="00D53F08" w:rsidRDefault="00D53F08" w:rsidP="009B458B">
      <w:pPr>
        <w:pStyle w:val="Bezmezer"/>
        <w:jc w:val="both"/>
        <w:rPr>
          <w:rFonts w:ascii="Times New Roman" w:hAnsi="Times New Roman"/>
          <w:b/>
          <w:bCs/>
          <w:szCs w:val="24"/>
        </w:rPr>
      </w:pPr>
    </w:p>
    <w:p w:rsidR="00B313BE" w:rsidRDefault="00B313BE" w:rsidP="009B458B">
      <w:pPr>
        <w:pStyle w:val="Bezmezer"/>
        <w:jc w:val="both"/>
        <w:rPr>
          <w:rFonts w:ascii="Times New Roman" w:hAnsi="Times New Roman"/>
          <w:b/>
          <w:bCs/>
          <w:szCs w:val="24"/>
        </w:rPr>
      </w:pPr>
      <w:r>
        <w:rPr>
          <w:rFonts w:ascii="Times New Roman" w:hAnsi="Times New Roman"/>
          <w:b/>
          <w:bCs/>
          <w:szCs w:val="24"/>
        </w:rPr>
        <w:t>Varianta I)</w:t>
      </w:r>
    </w:p>
    <w:p w:rsidR="00B313BE" w:rsidRPr="00D573F3" w:rsidRDefault="00B313BE" w:rsidP="009B458B">
      <w:pPr>
        <w:pStyle w:val="Bezmezer"/>
        <w:jc w:val="both"/>
        <w:rPr>
          <w:rFonts w:ascii="Times New Roman" w:hAnsi="Times New Roman"/>
          <w:b/>
          <w:szCs w:val="24"/>
        </w:rPr>
      </w:pPr>
    </w:p>
    <w:p w:rsidR="00B313BE" w:rsidRPr="00117716" w:rsidRDefault="00731328" w:rsidP="00B313BE">
      <w:pPr>
        <w:pStyle w:val="Odstavecseseznamem"/>
        <w:ind w:left="0"/>
        <w:jc w:val="both"/>
        <w:rPr>
          <w:b/>
          <w:bCs/>
        </w:rPr>
      </w:pPr>
      <w:r>
        <w:rPr>
          <w:b/>
          <w:bCs/>
        </w:rPr>
        <w:t>vydání nové o</w:t>
      </w:r>
      <w:r w:rsidR="00A92C85" w:rsidRPr="009E5551">
        <w:rPr>
          <w:b/>
          <w:bCs/>
        </w:rPr>
        <w:t>becně závazn</w:t>
      </w:r>
      <w:r w:rsidR="00394C68">
        <w:rPr>
          <w:b/>
          <w:bCs/>
        </w:rPr>
        <w:t>é</w:t>
      </w:r>
      <w:r w:rsidR="00A92C85" w:rsidRPr="009E5551">
        <w:rPr>
          <w:b/>
          <w:bCs/>
        </w:rPr>
        <w:t xml:space="preserve"> vyhlášk</w:t>
      </w:r>
      <w:r w:rsidR="00394C68">
        <w:rPr>
          <w:b/>
          <w:bCs/>
        </w:rPr>
        <w:t>y</w:t>
      </w:r>
      <w:r w:rsidR="00B313BE">
        <w:rPr>
          <w:b/>
          <w:bCs/>
        </w:rPr>
        <w:t xml:space="preserve"> č. …/2017</w:t>
      </w:r>
      <w:r w:rsidR="00A92C85" w:rsidRPr="009E5551">
        <w:rPr>
          <w:b/>
          <w:bCs/>
        </w:rPr>
        <w:t xml:space="preserve"> </w:t>
      </w:r>
      <w:r w:rsidR="00A92C85" w:rsidRPr="008F391B">
        <w:rPr>
          <w:b/>
        </w:rPr>
        <w:t>o regulaci provozování hazardních her</w:t>
      </w:r>
      <w:r w:rsidR="00A92C85">
        <w:rPr>
          <w:b/>
        </w:rPr>
        <w:t xml:space="preserve"> </w:t>
      </w:r>
      <w:r w:rsidR="00A92C85" w:rsidRPr="009E5551">
        <w:rPr>
          <w:b/>
          <w:bCs/>
        </w:rPr>
        <w:t xml:space="preserve">na území </w:t>
      </w:r>
      <w:r w:rsidR="00A92C85">
        <w:rPr>
          <w:b/>
          <w:bCs/>
        </w:rPr>
        <w:t xml:space="preserve">statutárního </w:t>
      </w:r>
      <w:r w:rsidR="00A92C85" w:rsidRPr="009E5551">
        <w:rPr>
          <w:b/>
          <w:bCs/>
        </w:rPr>
        <w:t xml:space="preserve">města Prostějova </w:t>
      </w:r>
      <w:r w:rsidR="00A92C85">
        <w:rPr>
          <w:b/>
          <w:bCs/>
        </w:rPr>
        <w:t xml:space="preserve">ve znění dle přílohy č. 1 </w:t>
      </w:r>
      <w:r w:rsidR="00B313BE" w:rsidRPr="00117716">
        <w:rPr>
          <w:b/>
          <w:bCs/>
        </w:rPr>
        <w:t xml:space="preserve">s účinností vyhlášky od 1. 1. 2018 </w:t>
      </w:r>
    </w:p>
    <w:p w:rsidR="00A92C85" w:rsidRDefault="00A92C85" w:rsidP="00A92C85">
      <w:pPr>
        <w:spacing w:after="120"/>
        <w:rPr>
          <w:rFonts w:ascii="Times New Roman" w:hAnsi="Times New Roman"/>
          <w:b/>
          <w:szCs w:val="24"/>
        </w:rPr>
      </w:pPr>
    </w:p>
    <w:p w:rsidR="00B313BE" w:rsidRPr="00117716" w:rsidRDefault="00B313BE" w:rsidP="00B313BE">
      <w:pPr>
        <w:pStyle w:val="Odstavecseseznamem"/>
        <w:ind w:left="0"/>
        <w:jc w:val="both"/>
        <w:rPr>
          <w:b/>
        </w:rPr>
      </w:pPr>
      <w:r w:rsidRPr="00117716">
        <w:rPr>
          <w:b/>
        </w:rPr>
        <w:t xml:space="preserve">Varianta II) </w:t>
      </w:r>
    </w:p>
    <w:p w:rsidR="00B313BE" w:rsidRDefault="00B313BE" w:rsidP="00B313BE">
      <w:pPr>
        <w:pStyle w:val="Odstavecseseznamem"/>
        <w:ind w:left="0"/>
        <w:jc w:val="both"/>
        <w:rPr>
          <w:b/>
          <w:bCs/>
        </w:rPr>
      </w:pPr>
    </w:p>
    <w:p w:rsidR="00B313BE" w:rsidRPr="00117716" w:rsidRDefault="00731328" w:rsidP="00B313BE">
      <w:pPr>
        <w:pStyle w:val="Odstavecseseznamem"/>
        <w:ind w:left="0"/>
        <w:jc w:val="both"/>
        <w:rPr>
          <w:b/>
          <w:bCs/>
        </w:rPr>
      </w:pPr>
      <w:r>
        <w:rPr>
          <w:b/>
          <w:bCs/>
        </w:rPr>
        <w:t>vydání nové o</w:t>
      </w:r>
      <w:r w:rsidR="00B313BE" w:rsidRPr="009E5551">
        <w:rPr>
          <w:b/>
          <w:bCs/>
        </w:rPr>
        <w:t>becně závazn</w:t>
      </w:r>
      <w:r w:rsidR="00394C68">
        <w:rPr>
          <w:b/>
          <w:bCs/>
        </w:rPr>
        <w:t>é vyhlášky</w:t>
      </w:r>
      <w:r w:rsidR="00B313BE">
        <w:rPr>
          <w:b/>
          <w:bCs/>
        </w:rPr>
        <w:t xml:space="preserve"> č. …/2017</w:t>
      </w:r>
      <w:r w:rsidR="00B313BE" w:rsidRPr="009E5551">
        <w:rPr>
          <w:b/>
          <w:bCs/>
        </w:rPr>
        <w:t xml:space="preserve"> </w:t>
      </w:r>
      <w:r w:rsidR="00B313BE" w:rsidRPr="008F391B">
        <w:rPr>
          <w:b/>
        </w:rPr>
        <w:t>o regulaci provozování hazardních her</w:t>
      </w:r>
      <w:r w:rsidR="00B313BE">
        <w:rPr>
          <w:b/>
        </w:rPr>
        <w:t xml:space="preserve"> </w:t>
      </w:r>
      <w:r w:rsidR="00B313BE" w:rsidRPr="009E5551">
        <w:rPr>
          <w:b/>
          <w:bCs/>
        </w:rPr>
        <w:t xml:space="preserve">na území </w:t>
      </w:r>
      <w:r w:rsidR="00B313BE">
        <w:rPr>
          <w:b/>
          <w:bCs/>
        </w:rPr>
        <w:t xml:space="preserve">statutárního </w:t>
      </w:r>
      <w:r w:rsidR="00B313BE" w:rsidRPr="009E5551">
        <w:rPr>
          <w:b/>
          <w:bCs/>
        </w:rPr>
        <w:t xml:space="preserve">města Prostějova </w:t>
      </w:r>
      <w:r w:rsidR="00B313BE">
        <w:rPr>
          <w:b/>
          <w:bCs/>
        </w:rPr>
        <w:t xml:space="preserve">ve znění dle přílohy č. 1 </w:t>
      </w:r>
      <w:r w:rsidR="00B313BE" w:rsidRPr="00117716">
        <w:rPr>
          <w:b/>
          <w:bCs/>
        </w:rPr>
        <w:t>s účinností vyhlášky</w:t>
      </w:r>
      <w:r w:rsidR="00B313BE">
        <w:rPr>
          <w:b/>
          <w:bCs/>
        </w:rPr>
        <w:t xml:space="preserve"> od 1. 1. 2020</w:t>
      </w:r>
      <w:r w:rsidR="00B313BE" w:rsidRPr="00117716">
        <w:rPr>
          <w:b/>
          <w:bCs/>
        </w:rPr>
        <w:t xml:space="preserve"> </w:t>
      </w:r>
    </w:p>
    <w:p w:rsidR="00B313BE" w:rsidRPr="00311AD9" w:rsidRDefault="00B313BE" w:rsidP="00A92C85">
      <w:pPr>
        <w:spacing w:after="120"/>
        <w:rPr>
          <w:rFonts w:ascii="Times New Roman" w:hAnsi="Times New Roman"/>
          <w:b/>
          <w:szCs w:val="24"/>
        </w:rPr>
      </w:pPr>
    </w:p>
    <w:p w:rsidR="00FA1BF6" w:rsidRDefault="00FA1BF6" w:rsidP="009E298B">
      <w:pPr>
        <w:jc w:val="both"/>
        <w:rPr>
          <w:rFonts w:ascii="Times New Roman" w:hAnsi="Times New Roman"/>
          <w:b/>
          <w:szCs w:val="24"/>
        </w:rPr>
      </w:pPr>
    </w:p>
    <w:p w:rsidR="009E298B" w:rsidRPr="00B878CB" w:rsidRDefault="009E298B" w:rsidP="009E298B">
      <w:pPr>
        <w:jc w:val="both"/>
        <w:rPr>
          <w:rFonts w:ascii="Times New Roman" w:hAnsi="Times New Roman"/>
          <w:b/>
          <w:szCs w:val="24"/>
        </w:rPr>
      </w:pPr>
    </w:p>
    <w:p w:rsidR="00B313BE" w:rsidRPr="00117716" w:rsidRDefault="00B313BE" w:rsidP="00B313BE">
      <w:pPr>
        <w:rPr>
          <w:rFonts w:ascii="Times New Roman" w:hAnsi="Times New Roman"/>
          <w:b/>
          <w:szCs w:val="24"/>
          <w:u w:val="single"/>
        </w:rPr>
      </w:pPr>
      <w:r w:rsidRPr="00117716">
        <w:rPr>
          <w:rFonts w:ascii="Times New Roman" w:hAnsi="Times New Roman"/>
          <w:b/>
          <w:szCs w:val="24"/>
          <w:u w:val="single"/>
        </w:rPr>
        <w:t>Komentář:</w:t>
      </w:r>
      <w:r w:rsidR="00BD4861">
        <w:rPr>
          <w:rFonts w:ascii="Times New Roman" w:hAnsi="Times New Roman"/>
          <w:b/>
          <w:szCs w:val="24"/>
          <w:u w:val="single"/>
        </w:rPr>
        <w:t xml:space="preserve"> </w:t>
      </w:r>
    </w:p>
    <w:p w:rsidR="00B313BE" w:rsidRPr="00117716" w:rsidRDefault="00B313BE" w:rsidP="00B313BE">
      <w:pPr>
        <w:pStyle w:val="NormlnIMP"/>
        <w:spacing w:after="60" w:line="240" w:lineRule="auto"/>
        <w:rPr>
          <w:sz w:val="22"/>
          <w:szCs w:val="22"/>
        </w:rPr>
      </w:pPr>
    </w:p>
    <w:p w:rsidR="00B313BE" w:rsidRPr="00117716" w:rsidRDefault="00B313BE" w:rsidP="00B313BE">
      <w:pPr>
        <w:pStyle w:val="Bezmezer"/>
        <w:jc w:val="both"/>
        <w:rPr>
          <w:rFonts w:ascii="Times New Roman" w:hAnsi="Times New Roman"/>
          <w:bCs/>
          <w:szCs w:val="24"/>
        </w:rPr>
      </w:pPr>
    </w:p>
    <w:p w:rsidR="007C327B" w:rsidRPr="00BD4861" w:rsidRDefault="007C327B" w:rsidP="007C327B">
      <w:pPr>
        <w:jc w:val="both"/>
        <w:rPr>
          <w:rFonts w:ascii="Times New Roman" w:hAnsi="Times New Roman"/>
          <w:szCs w:val="24"/>
        </w:rPr>
      </w:pPr>
      <w:r w:rsidRPr="00BD4861">
        <w:rPr>
          <w:rFonts w:ascii="Times New Roman" w:hAnsi="Times New Roman"/>
          <w:bCs/>
          <w:szCs w:val="24"/>
        </w:rPr>
        <w:t xml:space="preserve">Zastupitelstvo </w:t>
      </w:r>
      <w:r w:rsidR="00B313BE" w:rsidRPr="00BD4861">
        <w:rPr>
          <w:rFonts w:ascii="Times New Roman" w:hAnsi="Times New Roman"/>
          <w:bCs/>
          <w:szCs w:val="24"/>
        </w:rPr>
        <w:t xml:space="preserve">na </w:t>
      </w:r>
      <w:r w:rsidRPr="00BD4861">
        <w:rPr>
          <w:rFonts w:ascii="Times New Roman" w:hAnsi="Times New Roman"/>
          <w:bCs/>
          <w:szCs w:val="24"/>
        </w:rPr>
        <w:t>zasedání</w:t>
      </w:r>
      <w:r w:rsidR="00B313BE" w:rsidRPr="00BD4861">
        <w:rPr>
          <w:rFonts w:ascii="Times New Roman" w:hAnsi="Times New Roman"/>
          <w:bCs/>
          <w:szCs w:val="24"/>
        </w:rPr>
        <w:t xml:space="preserve"> konaném dne 12. 6. 2017</w:t>
      </w:r>
      <w:r w:rsidRPr="00BD4861">
        <w:rPr>
          <w:rFonts w:ascii="Times New Roman" w:hAnsi="Times New Roman"/>
          <w:bCs/>
          <w:szCs w:val="24"/>
        </w:rPr>
        <w:t xml:space="preserve"> vydalo obecně závaznou vyhlášku č. 6/2017 </w:t>
      </w:r>
      <w:r w:rsidRPr="00BD4861">
        <w:rPr>
          <w:rFonts w:ascii="Times New Roman" w:hAnsi="Times New Roman"/>
          <w:szCs w:val="24"/>
        </w:rPr>
        <w:t>o regulaci provozování hazardních her. Tato vyhláška</w:t>
      </w:r>
      <w:r w:rsidRPr="00BD4861">
        <w:rPr>
          <w:rFonts w:ascii="Times New Roman" w:hAnsi="Times New Roman"/>
          <w:b/>
          <w:szCs w:val="24"/>
        </w:rPr>
        <w:t xml:space="preserve"> </w:t>
      </w:r>
      <w:r w:rsidR="00B313BE" w:rsidRPr="00BD4861">
        <w:rPr>
          <w:rFonts w:ascii="Times New Roman" w:hAnsi="Times New Roman"/>
          <w:bCs/>
          <w:szCs w:val="24"/>
        </w:rPr>
        <w:t xml:space="preserve">nabyla účinnosti dne 1. 7. 2017. </w:t>
      </w:r>
      <w:r w:rsidR="00B313BE" w:rsidRPr="00BD4861">
        <w:rPr>
          <w:rFonts w:ascii="Times New Roman" w:hAnsi="Times New Roman"/>
          <w:b/>
          <w:bCs/>
          <w:szCs w:val="24"/>
        </w:rPr>
        <w:t>V </w:t>
      </w:r>
      <w:r w:rsidR="009922E4" w:rsidRPr="00BD4861">
        <w:rPr>
          <w:rFonts w:ascii="Times New Roman" w:hAnsi="Times New Roman"/>
          <w:b/>
          <w:bCs/>
          <w:szCs w:val="24"/>
        </w:rPr>
        <w:t>současnosti</w:t>
      </w:r>
      <w:r w:rsidR="00B313BE" w:rsidRPr="00BD4861">
        <w:rPr>
          <w:rFonts w:ascii="Times New Roman" w:hAnsi="Times New Roman"/>
          <w:b/>
          <w:bCs/>
          <w:szCs w:val="24"/>
        </w:rPr>
        <w:t xml:space="preserve"> tak město Prostějov reguluje provozování vybraných hazardních her stanovením padesáti adresních míst, na nichž je možno hazardní hry provozovat</w:t>
      </w:r>
      <w:r w:rsidR="00B313BE" w:rsidRPr="00BD4861">
        <w:rPr>
          <w:rFonts w:ascii="Times New Roman" w:hAnsi="Times New Roman"/>
          <w:bCs/>
          <w:szCs w:val="24"/>
        </w:rPr>
        <w:t>. Těchto padesát adresních míst se skládá ze 44 míst, na nichž je v současnosti povolen provoz výherního přístroje či jiného výherního z</w:t>
      </w:r>
      <w:r w:rsidRPr="00BD4861">
        <w:rPr>
          <w:rFonts w:ascii="Times New Roman" w:hAnsi="Times New Roman"/>
          <w:bCs/>
          <w:szCs w:val="24"/>
        </w:rPr>
        <w:t xml:space="preserve">ařízení a 6 míst, na nichž se </w:t>
      </w:r>
      <w:r w:rsidR="00B313BE" w:rsidRPr="00BD4861">
        <w:rPr>
          <w:rFonts w:ascii="Times New Roman" w:hAnsi="Times New Roman"/>
          <w:bCs/>
          <w:szCs w:val="24"/>
        </w:rPr>
        <w:t xml:space="preserve">nachází volný nebytový prostor, ve kterém je možné herní prostor provozovat. </w:t>
      </w:r>
      <w:r w:rsidRPr="00BD4861">
        <w:rPr>
          <w:rFonts w:ascii="Times New Roman" w:hAnsi="Times New Roman"/>
          <w:bCs/>
          <w:szCs w:val="24"/>
        </w:rPr>
        <w:t xml:space="preserve">Tento způsob regulace byl Ministerstvem vnitra shledán jako objektivní a nediskriminační. Rovněž Úřad na ochranu hospodářské soutěže dosud nevznesl proti zvolenému způsobu regulace žádnou připomínku. </w:t>
      </w:r>
    </w:p>
    <w:p w:rsidR="00D53F08" w:rsidRDefault="00D53F08" w:rsidP="00B313BE">
      <w:pPr>
        <w:pStyle w:val="Bezmezer"/>
        <w:jc w:val="both"/>
        <w:rPr>
          <w:rFonts w:ascii="Times New Roman" w:hAnsi="Times New Roman"/>
          <w:szCs w:val="24"/>
        </w:rPr>
      </w:pPr>
    </w:p>
    <w:p w:rsidR="00D53F08" w:rsidRDefault="00D53F08" w:rsidP="00B313BE">
      <w:pPr>
        <w:pStyle w:val="Bezmezer"/>
        <w:jc w:val="both"/>
        <w:rPr>
          <w:rFonts w:ascii="Times New Roman" w:hAnsi="Times New Roman"/>
          <w:szCs w:val="24"/>
        </w:rPr>
      </w:pPr>
    </w:p>
    <w:p w:rsidR="00B313BE" w:rsidRPr="00BD4861" w:rsidRDefault="00B313BE" w:rsidP="00B313BE">
      <w:pPr>
        <w:pStyle w:val="Bezmezer"/>
        <w:jc w:val="both"/>
        <w:rPr>
          <w:rFonts w:ascii="Times New Roman" w:hAnsi="Times New Roman"/>
          <w:bCs/>
          <w:szCs w:val="24"/>
        </w:rPr>
      </w:pPr>
      <w:r w:rsidRPr="00BD4861">
        <w:rPr>
          <w:rFonts w:ascii="Times New Roman" w:hAnsi="Times New Roman"/>
          <w:szCs w:val="24"/>
        </w:rPr>
        <w:t xml:space="preserve">Usnesením č. 16253 uložilo Zastupitelstvo Radě iniciovat vytvoření odborně-pracovní skupiny pro vytvoření obecně závazné vyhlášky, </w:t>
      </w:r>
      <w:r w:rsidRPr="00BD4861">
        <w:rPr>
          <w:rFonts w:ascii="Times New Roman" w:hAnsi="Times New Roman"/>
          <w:bCs/>
          <w:szCs w:val="24"/>
        </w:rPr>
        <w:t xml:space="preserve">kterou by se zakázalo či omezilo propagování a provozování sázkových her, loterií a jiných podobných her na území města Prostějova (dále jen „pracovní skupina“). Paní primátorka na </w:t>
      </w:r>
      <w:r w:rsidRPr="00BD4861">
        <w:rPr>
          <w:rFonts w:ascii="Times New Roman" w:hAnsi="Times New Roman"/>
          <w:szCs w:val="24"/>
        </w:rPr>
        <w:t xml:space="preserve">základě podkladů zastupitelských klubů stanovila pracovní skupinu ve složení: J. </w:t>
      </w:r>
      <w:proofErr w:type="spellStart"/>
      <w:r w:rsidRPr="00BD4861">
        <w:rPr>
          <w:rFonts w:ascii="Times New Roman" w:hAnsi="Times New Roman"/>
          <w:szCs w:val="24"/>
        </w:rPr>
        <w:t>Halvadžievová</w:t>
      </w:r>
      <w:proofErr w:type="spellEnd"/>
      <w:r w:rsidRPr="00BD4861">
        <w:rPr>
          <w:rFonts w:ascii="Times New Roman" w:hAnsi="Times New Roman"/>
          <w:szCs w:val="24"/>
        </w:rPr>
        <w:t xml:space="preserve">, Mgr. Hemerková, Ing. Sokolová, Ing. Kousal, Ing. Lysek, </w:t>
      </w:r>
      <w:r w:rsidR="007C327B" w:rsidRPr="00BD4861">
        <w:rPr>
          <w:rFonts w:ascii="Times New Roman" w:hAnsi="Times New Roman"/>
          <w:szCs w:val="24"/>
        </w:rPr>
        <w:t xml:space="preserve">Ing. </w:t>
      </w:r>
      <w:proofErr w:type="spellStart"/>
      <w:r w:rsidR="007C327B" w:rsidRPr="00BD4861">
        <w:rPr>
          <w:rFonts w:ascii="Times New Roman" w:hAnsi="Times New Roman"/>
          <w:szCs w:val="24"/>
        </w:rPr>
        <w:t>Matyášek</w:t>
      </w:r>
      <w:proofErr w:type="spellEnd"/>
      <w:r w:rsidRPr="00BD4861">
        <w:rPr>
          <w:rFonts w:ascii="Times New Roman" w:hAnsi="Times New Roman"/>
          <w:szCs w:val="24"/>
        </w:rPr>
        <w:t xml:space="preserve">, Mgr. Galářová, Ing. Carda, Mgr. Nagy, Bc. Smetana. </w:t>
      </w: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jc w:val="both"/>
        <w:rPr>
          <w:rFonts w:ascii="Times New Roman" w:hAnsi="Times New Roman"/>
          <w:bCs/>
          <w:szCs w:val="24"/>
        </w:rPr>
      </w:pPr>
      <w:r w:rsidRPr="00BD4861">
        <w:rPr>
          <w:rFonts w:ascii="Times New Roman" w:hAnsi="Times New Roman"/>
          <w:bCs/>
          <w:szCs w:val="24"/>
        </w:rPr>
        <w:t xml:space="preserve">Pracovní skupina na svém jednání konaném dne 26. 9. 2017, kterého se účastnili </w:t>
      </w:r>
      <w:r w:rsidRPr="00BD4861">
        <w:rPr>
          <w:rFonts w:ascii="Times New Roman" w:hAnsi="Times New Roman"/>
          <w:szCs w:val="24"/>
        </w:rPr>
        <w:t xml:space="preserve">Ing. Petr Kousal, Ing. Petr Lysek, Ing. Mgr. Aleš </w:t>
      </w:r>
      <w:proofErr w:type="spellStart"/>
      <w:r w:rsidRPr="00BD4861">
        <w:rPr>
          <w:rFonts w:ascii="Times New Roman" w:hAnsi="Times New Roman"/>
          <w:szCs w:val="24"/>
        </w:rPr>
        <w:t>Matyášek</w:t>
      </w:r>
      <w:proofErr w:type="spellEnd"/>
      <w:r w:rsidRPr="00BD4861">
        <w:rPr>
          <w:rFonts w:ascii="Times New Roman" w:hAnsi="Times New Roman"/>
          <w:szCs w:val="24"/>
        </w:rPr>
        <w:t xml:space="preserve">, </w:t>
      </w:r>
      <w:r w:rsidRPr="00BD4861">
        <w:rPr>
          <w:rFonts w:ascii="Times New Roman" w:hAnsi="Times New Roman"/>
          <w:bCs/>
          <w:szCs w:val="24"/>
        </w:rPr>
        <w:t xml:space="preserve">Ing. Radim Carda a pan David </w:t>
      </w:r>
      <w:proofErr w:type="spellStart"/>
      <w:r w:rsidRPr="00BD4861">
        <w:rPr>
          <w:rFonts w:ascii="Times New Roman" w:hAnsi="Times New Roman"/>
          <w:bCs/>
          <w:szCs w:val="24"/>
        </w:rPr>
        <w:t>Bezdomnikov</w:t>
      </w:r>
      <w:proofErr w:type="spellEnd"/>
      <w:r w:rsidRPr="00BD4861">
        <w:rPr>
          <w:rFonts w:ascii="Times New Roman" w:hAnsi="Times New Roman"/>
          <w:bCs/>
          <w:szCs w:val="24"/>
        </w:rPr>
        <w:t xml:space="preserve">, projednala několik možností regulace počtu míst herních prostor. Plošný zákaz provozování hazardních her na území města nebyl pracovní skupinou doporučen z důvodu upozornění na možnost přesunu hazardních her do tzv. šedé zóny. Pracovní skupina navrhla regulovat místa provozoven negativním výčtem míst, na kterých není možné umístit herní prostory provozovny. Tato místa navrhla určit takto: </w:t>
      </w: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numPr>
          <w:ilvl w:val="0"/>
          <w:numId w:val="42"/>
        </w:numPr>
        <w:jc w:val="both"/>
        <w:rPr>
          <w:rFonts w:ascii="Times New Roman" w:hAnsi="Times New Roman"/>
          <w:bCs/>
          <w:szCs w:val="24"/>
        </w:rPr>
      </w:pPr>
      <w:r w:rsidRPr="00BD4861">
        <w:rPr>
          <w:rFonts w:ascii="Times New Roman" w:hAnsi="Times New Roman"/>
          <w:bCs/>
          <w:szCs w:val="24"/>
        </w:rPr>
        <w:t xml:space="preserve">Taxativním výčtem ulic a náměstí v centru města, v nichž není možné umístit provozovnu herního prostoru. Konkrétně jde o místa vymezená vnitřním okruhem města, tedy ulicemi Vápenice, Blahoslavova, Palackého, Wolkerova, Újezd. Provozovny by tam nebylo možné umístit rovněž v ulicích Fügnerova, </w:t>
      </w:r>
      <w:proofErr w:type="spellStart"/>
      <w:r w:rsidRPr="00BD4861">
        <w:rPr>
          <w:rFonts w:ascii="Times New Roman" w:hAnsi="Times New Roman"/>
          <w:bCs/>
          <w:szCs w:val="24"/>
        </w:rPr>
        <w:t>Kravařova</w:t>
      </w:r>
      <w:proofErr w:type="spellEnd"/>
      <w:r w:rsidRPr="00BD4861">
        <w:rPr>
          <w:rFonts w:ascii="Times New Roman" w:hAnsi="Times New Roman"/>
          <w:bCs/>
          <w:szCs w:val="24"/>
        </w:rPr>
        <w:t xml:space="preserve">, Knihařská, U spořitelny, Školní, Kramářská, </w:t>
      </w:r>
      <w:proofErr w:type="spellStart"/>
      <w:r w:rsidRPr="00BD4861">
        <w:rPr>
          <w:rFonts w:ascii="Times New Roman" w:hAnsi="Times New Roman"/>
          <w:bCs/>
          <w:szCs w:val="24"/>
        </w:rPr>
        <w:t>Šerhovní</w:t>
      </w:r>
      <w:proofErr w:type="spellEnd"/>
      <w:r w:rsidRPr="00BD4861">
        <w:rPr>
          <w:rFonts w:ascii="Times New Roman" w:hAnsi="Times New Roman"/>
          <w:bCs/>
          <w:szCs w:val="24"/>
        </w:rPr>
        <w:t xml:space="preserve">, Dukelská brána, Sádky, Sušilova, Netušilova, </w:t>
      </w:r>
      <w:proofErr w:type="spellStart"/>
      <w:r w:rsidRPr="00BD4861">
        <w:rPr>
          <w:rFonts w:ascii="Times New Roman" w:hAnsi="Times New Roman"/>
          <w:bCs/>
          <w:szCs w:val="24"/>
        </w:rPr>
        <w:t>Demelova</w:t>
      </w:r>
      <w:proofErr w:type="spellEnd"/>
      <w:r w:rsidRPr="00BD4861">
        <w:rPr>
          <w:rFonts w:ascii="Times New Roman" w:hAnsi="Times New Roman"/>
          <w:bCs/>
          <w:szCs w:val="24"/>
        </w:rPr>
        <w:t xml:space="preserve">, Křížkovského, Komenského, Na Spojce, </w:t>
      </w:r>
      <w:proofErr w:type="spellStart"/>
      <w:r w:rsidRPr="00BD4861">
        <w:rPr>
          <w:rFonts w:ascii="Times New Roman" w:hAnsi="Times New Roman"/>
          <w:bCs/>
          <w:szCs w:val="24"/>
        </w:rPr>
        <w:t>Lutinovova</w:t>
      </w:r>
      <w:proofErr w:type="spellEnd"/>
      <w:r w:rsidRPr="00BD4861">
        <w:rPr>
          <w:rFonts w:ascii="Times New Roman" w:hAnsi="Times New Roman"/>
          <w:bCs/>
          <w:szCs w:val="24"/>
        </w:rPr>
        <w:t xml:space="preserve">, Uprkova, Kostelní, Hradební, Koželuhova a dále na </w:t>
      </w:r>
      <w:proofErr w:type="gramStart"/>
      <w:r w:rsidRPr="00BD4861">
        <w:rPr>
          <w:rFonts w:ascii="Times New Roman" w:hAnsi="Times New Roman"/>
          <w:bCs/>
          <w:szCs w:val="24"/>
        </w:rPr>
        <w:t>náměstí  T.</w:t>
      </w:r>
      <w:proofErr w:type="gramEnd"/>
      <w:r w:rsidRPr="00BD4861">
        <w:rPr>
          <w:rFonts w:ascii="Times New Roman" w:hAnsi="Times New Roman"/>
          <w:bCs/>
          <w:szCs w:val="24"/>
        </w:rPr>
        <w:t xml:space="preserve"> G. Masaryka, Skálovo náměstí, Pernštýnské náměstí, Žižkovo náměstí, Filipcovo náměstí, Hlaváčkovo náměstí, Vojáčkovo náměstí, náměstí Svat. Čecha, náměstí Edmunda </w:t>
      </w:r>
      <w:proofErr w:type="spellStart"/>
      <w:r w:rsidRPr="00BD4861">
        <w:rPr>
          <w:rFonts w:ascii="Times New Roman" w:hAnsi="Times New Roman"/>
          <w:bCs/>
          <w:szCs w:val="24"/>
        </w:rPr>
        <w:t>Huserla</w:t>
      </w:r>
      <w:proofErr w:type="spellEnd"/>
      <w:r w:rsidRPr="00BD4861">
        <w:rPr>
          <w:rFonts w:ascii="Times New Roman" w:hAnsi="Times New Roman"/>
          <w:bCs/>
          <w:szCs w:val="24"/>
        </w:rPr>
        <w:t xml:space="preserve">, Petrské náměstí. </w:t>
      </w:r>
    </w:p>
    <w:p w:rsidR="00B313BE" w:rsidRPr="00BD4861" w:rsidRDefault="00B313BE" w:rsidP="00B313BE">
      <w:pPr>
        <w:pStyle w:val="Bezmezer"/>
        <w:ind w:left="1080"/>
        <w:jc w:val="both"/>
        <w:rPr>
          <w:rFonts w:ascii="Times New Roman" w:hAnsi="Times New Roman"/>
          <w:bCs/>
          <w:szCs w:val="24"/>
        </w:rPr>
      </w:pPr>
    </w:p>
    <w:p w:rsidR="00B313BE" w:rsidRPr="00BD4861" w:rsidRDefault="00B313BE" w:rsidP="00B313BE">
      <w:pPr>
        <w:pStyle w:val="Bezmezer"/>
        <w:numPr>
          <w:ilvl w:val="0"/>
          <w:numId w:val="42"/>
        </w:numPr>
        <w:jc w:val="both"/>
        <w:rPr>
          <w:rFonts w:ascii="Times New Roman" w:hAnsi="Times New Roman"/>
          <w:bCs/>
          <w:szCs w:val="24"/>
        </w:rPr>
      </w:pPr>
      <w:r w:rsidRPr="00BD4861">
        <w:rPr>
          <w:rFonts w:ascii="Times New Roman" w:hAnsi="Times New Roman"/>
          <w:bCs/>
          <w:szCs w:val="24"/>
        </w:rPr>
        <w:t xml:space="preserve">Okruhem „ochranných zón“ ve vzdálenosti 200 metrů od budov </w:t>
      </w:r>
      <w:r w:rsidRPr="00BD4861">
        <w:rPr>
          <w:rFonts w:ascii="Times New Roman" w:hAnsi="Times New Roman"/>
          <w:szCs w:val="24"/>
          <w:lang w:eastAsia="en-US"/>
        </w:rPr>
        <w:t xml:space="preserve">mateřských, základních a středních škol, učilišť a od veřejných budov. </w:t>
      </w:r>
      <w:r w:rsidRPr="00BD4861">
        <w:rPr>
          <w:rFonts w:ascii="Times New Roman" w:hAnsi="Times New Roman"/>
          <w:szCs w:val="24"/>
        </w:rPr>
        <w:t xml:space="preserve">Veřejnou budovou, jejíž zákonná definice není stanovena, by se pro účely obecně závazné vyhlášky rozuměly budovy sídel a pracovišť </w:t>
      </w:r>
      <w:r w:rsidRPr="00BD4861">
        <w:rPr>
          <w:rFonts w:ascii="Times New Roman" w:hAnsi="Times New Roman"/>
          <w:b/>
          <w:szCs w:val="24"/>
        </w:rPr>
        <w:t>vybraných</w:t>
      </w:r>
      <w:r w:rsidRPr="00BD4861">
        <w:rPr>
          <w:rFonts w:ascii="Times New Roman" w:hAnsi="Times New Roman"/>
          <w:szCs w:val="24"/>
        </w:rPr>
        <w:t xml:space="preserve"> orgánů veřejné moci na území města Prostějova. Konkrétně by šlo o budovy Magistrátu města Prostějova, úřadu práce, finančního úřadu, katastrálního úřadu, okresního soudu, okresního státního zastupitelství a okresní správy sociálního zabezpečení.</w:t>
      </w: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jc w:val="both"/>
        <w:rPr>
          <w:rFonts w:ascii="Times New Roman" w:hAnsi="Times New Roman"/>
          <w:bCs/>
          <w:szCs w:val="24"/>
        </w:rPr>
      </w:pPr>
      <w:r w:rsidRPr="00BD4861">
        <w:rPr>
          <w:rFonts w:ascii="Times New Roman" w:hAnsi="Times New Roman"/>
          <w:bCs/>
          <w:szCs w:val="24"/>
        </w:rPr>
        <w:t xml:space="preserve">Orientační grafické vyjádření zvoleného způsobu regulace: </w:t>
      </w:r>
    </w:p>
    <w:p w:rsidR="00B313BE" w:rsidRPr="00BD4861" w:rsidRDefault="00B313BE" w:rsidP="00B313BE">
      <w:pPr>
        <w:pStyle w:val="Bezmezer"/>
        <w:jc w:val="both"/>
        <w:rPr>
          <w:rFonts w:ascii="Times New Roman" w:hAnsi="Times New Roman"/>
          <w:bCs/>
          <w:szCs w:val="24"/>
        </w:rPr>
      </w:pPr>
      <w:r w:rsidRPr="00BD4861">
        <w:rPr>
          <w:rFonts w:ascii="Times New Roman" w:hAnsi="Times New Roman"/>
          <w:noProof/>
          <w:szCs w:val="24"/>
        </w:rPr>
        <w:lastRenderedPageBreak/>
        <w:drawing>
          <wp:inline distT="0" distB="0" distL="0" distR="0" wp14:anchorId="39B79629" wp14:editId="53088400">
            <wp:extent cx="5954395" cy="3906520"/>
            <wp:effectExtent l="0" t="0" r="825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4395" cy="3906520"/>
                    </a:xfrm>
                    <a:prstGeom prst="rect">
                      <a:avLst/>
                    </a:prstGeom>
                    <a:noFill/>
                    <a:ln>
                      <a:noFill/>
                    </a:ln>
                  </pic:spPr>
                </pic:pic>
              </a:graphicData>
            </a:graphic>
          </wp:inline>
        </w:drawing>
      </w: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jc w:val="both"/>
        <w:rPr>
          <w:rFonts w:ascii="Times New Roman" w:hAnsi="Times New Roman"/>
          <w:bCs/>
          <w:szCs w:val="24"/>
        </w:rPr>
      </w:pPr>
      <w:r w:rsidRPr="00BD4861">
        <w:rPr>
          <w:rFonts w:ascii="Times New Roman" w:hAnsi="Times New Roman"/>
          <w:bCs/>
          <w:szCs w:val="24"/>
        </w:rPr>
        <w:t xml:space="preserve">Na základě požadavku pracovní skupiny </w:t>
      </w:r>
      <w:r w:rsidR="007C327B" w:rsidRPr="00BD4861">
        <w:rPr>
          <w:rFonts w:ascii="Times New Roman" w:hAnsi="Times New Roman"/>
          <w:bCs/>
          <w:szCs w:val="24"/>
        </w:rPr>
        <w:t xml:space="preserve">je předložen </w:t>
      </w:r>
      <w:r w:rsidRPr="00BD4861">
        <w:rPr>
          <w:rFonts w:ascii="Times New Roman" w:hAnsi="Times New Roman"/>
          <w:bCs/>
          <w:szCs w:val="24"/>
        </w:rPr>
        <w:t xml:space="preserve">nový návrh obecně závazné vyhlášky o regulaci provozování hazardních her. Regulace míst provozoven herních prostor formou negativního výčtu míst, na nichž nelze umístit herní prostor, zákon o hazardu umožňuje. Z regulace navržené pracovní skupinou však mohou vyplývat určitá rizika, např.: </w:t>
      </w: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numPr>
          <w:ilvl w:val="0"/>
          <w:numId w:val="43"/>
        </w:numPr>
        <w:jc w:val="both"/>
        <w:rPr>
          <w:rFonts w:ascii="Times New Roman" w:hAnsi="Times New Roman"/>
          <w:bCs/>
          <w:szCs w:val="24"/>
        </w:rPr>
      </w:pPr>
      <w:r w:rsidRPr="00BD4861">
        <w:rPr>
          <w:rFonts w:ascii="Times New Roman" w:hAnsi="Times New Roman"/>
          <w:bCs/>
          <w:szCs w:val="24"/>
        </w:rPr>
        <w:t xml:space="preserve">Vydáním obecně závazné vyhlášky dojde ze strany Ministerstva Financí k zahájení správního řízení o zrušení povolení k provozování hazardní her s provozovateli hazardních her, kteří mají v současnosti herní prostory umístěny v místech zakázaných obecně závaznou vyhlášku. Jak vyplývá z výše uvedené mapy, bude se takové řízení týkat naprosté většiny současných provozoven. </w:t>
      </w:r>
    </w:p>
    <w:p w:rsidR="00B313BE" w:rsidRPr="00BD4861" w:rsidRDefault="00B313BE" w:rsidP="00B313BE">
      <w:pPr>
        <w:pStyle w:val="Bezmezer"/>
        <w:ind w:left="720"/>
        <w:jc w:val="both"/>
        <w:rPr>
          <w:rFonts w:ascii="Times New Roman" w:hAnsi="Times New Roman"/>
          <w:bCs/>
          <w:szCs w:val="24"/>
        </w:rPr>
      </w:pPr>
    </w:p>
    <w:p w:rsidR="00B313BE" w:rsidRPr="00BD4861" w:rsidRDefault="00B313BE" w:rsidP="00B313BE">
      <w:pPr>
        <w:pStyle w:val="Bezmezer"/>
        <w:numPr>
          <w:ilvl w:val="0"/>
          <w:numId w:val="43"/>
        </w:numPr>
        <w:jc w:val="both"/>
        <w:rPr>
          <w:rFonts w:ascii="Times New Roman" w:hAnsi="Times New Roman"/>
          <w:bCs/>
          <w:szCs w:val="24"/>
        </w:rPr>
      </w:pPr>
      <w:r w:rsidRPr="00BD4861">
        <w:rPr>
          <w:rFonts w:ascii="Times New Roman" w:hAnsi="Times New Roman"/>
          <w:bCs/>
          <w:szCs w:val="24"/>
        </w:rPr>
        <w:t xml:space="preserve">Provozovatelé hazardních her mohou podat podnět Ministerstvu vnitra k podání návrhu na zrušení obecně závazné vyhlášky pro nezákonnost k Ústavnímu soudu. Rovněž lze očekávat podněty k zahájení správního řízení </w:t>
      </w:r>
      <w:r w:rsidRPr="00BD4861">
        <w:rPr>
          <w:rFonts w:ascii="Times New Roman" w:hAnsi="Times New Roman"/>
          <w:szCs w:val="24"/>
        </w:rPr>
        <w:t>Úřadem na ochranu hospodářské soutěže (dále jen ÚOHS) pro možné narušení hospodářské soutěže. Město pak bude muset „</w:t>
      </w:r>
      <w:r w:rsidRPr="00BD4861">
        <w:rPr>
          <w:rFonts w:ascii="Times New Roman" w:hAnsi="Times New Roman"/>
          <w:i/>
          <w:szCs w:val="24"/>
        </w:rPr>
        <w:t>sto prokázat, proč je povolení pouze určitého počtu provozoven (např. 3) postačující k dosažení legitimního zájmu obce – v zásadě ochrany veřejného pořádku, ale proč by vyšší počet (např. 4) již naplnění takového zájmu neumožnil, stejně jako vysvětlit, podle jakého kritéria byly vybrány právě tyto provozovny. Současně by bylo nezbytné prokázat, že zvoleným postupem nedochází k diskriminaci soutěžitelů, kteří na trhu již působí, ani těch, kteří by na něj zamýšleli vstoupit</w:t>
      </w:r>
      <w:r w:rsidRPr="00BD4861">
        <w:rPr>
          <w:rFonts w:ascii="Times New Roman" w:hAnsi="Times New Roman"/>
          <w:szCs w:val="24"/>
        </w:rPr>
        <w:t xml:space="preserve">.“ Město bude muset doložit vztah proporcionality mezi zvoleným cílem a způsobem regulace a doložit, že zvolený způsob regulace nepůsobí diskriminačně vůči </w:t>
      </w:r>
      <w:r w:rsidRPr="00BD4861">
        <w:rPr>
          <w:rFonts w:ascii="Times New Roman" w:hAnsi="Times New Roman"/>
          <w:szCs w:val="24"/>
        </w:rPr>
        <w:lastRenderedPageBreak/>
        <w:t xml:space="preserve">soutěžitelům, kteří se na trhu nacházejí či na něj uvažují vstoupit. Město bude muset podrobně zdůvodnit a doložit, proč zcela změnilo způsob regulace umístění herních prostor a jaký je tím sledován cíl. </w:t>
      </w:r>
    </w:p>
    <w:p w:rsidR="00B313BE" w:rsidRPr="00BD4861" w:rsidRDefault="00B313BE" w:rsidP="00B313BE">
      <w:pPr>
        <w:pStyle w:val="Bezmezer"/>
        <w:jc w:val="both"/>
        <w:rPr>
          <w:rFonts w:ascii="Times New Roman" w:hAnsi="Times New Roman"/>
          <w:bCs/>
          <w:szCs w:val="24"/>
        </w:rPr>
      </w:pPr>
    </w:p>
    <w:p w:rsidR="00B313BE" w:rsidRPr="00BD4861" w:rsidRDefault="00B313BE" w:rsidP="00B313BE">
      <w:pPr>
        <w:pStyle w:val="Bezmezer"/>
        <w:numPr>
          <w:ilvl w:val="0"/>
          <w:numId w:val="43"/>
        </w:numPr>
        <w:jc w:val="both"/>
        <w:rPr>
          <w:rFonts w:ascii="Times New Roman" w:hAnsi="Times New Roman"/>
          <w:bCs/>
          <w:szCs w:val="24"/>
        </w:rPr>
      </w:pPr>
      <w:r w:rsidRPr="00BD4861">
        <w:rPr>
          <w:rFonts w:ascii="Times New Roman" w:hAnsi="Times New Roman"/>
          <w:bCs/>
          <w:szCs w:val="24"/>
        </w:rPr>
        <w:t>Negativní výčet zákazu provozoven formou okruhu od určitých budov může činit výkladové problémy. Bude nutné určit, od jakého bodu se bude vzdálenost od okruhu měřit, zda od pláště budovy (doporučeno), vstupu do budovy, hranice pozemku, na němž je budova umístěna či od jiného bodu. V případě sporných žádostí o povolení umístění herního prostoru bude nutné k žádosti nechat zpracovat znalecký posudek z oblasti geodézie a kartografie.</w:t>
      </w:r>
    </w:p>
    <w:p w:rsidR="00B313BE" w:rsidRPr="00BD4861" w:rsidRDefault="00B313BE" w:rsidP="00B313BE">
      <w:pPr>
        <w:pStyle w:val="Bezmezer"/>
        <w:ind w:left="720"/>
        <w:jc w:val="both"/>
        <w:rPr>
          <w:rFonts w:ascii="Times New Roman" w:hAnsi="Times New Roman"/>
          <w:bCs/>
          <w:szCs w:val="24"/>
        </w:rPr>
      </w:pPr>
    </w:p>
    <w:p w:rsidR="00B313BE" w:rsidRPr="00BD4861" w:rsidRDefault="00B313BE" w:rsidP="00B313BE">
      <w:pPr>
        <w:pStyle w:val="Bezmezer"/>
        <w:numPr>
          <w:ilvl w:val="0"/>
          <w:numId w:val="43"/>
        </w:numPr>
        <w:jc w:val="both"/>
        <w:rPr>
          <w:rFonts w:ascii="Times New Roman" w:hAnsi="Times New Roman"/>
          <w:bCs/>
          <w:szCs w:val="24"/>
        </w:rPr>
      </w:pPr>
      <w:r w:rsidRPr="00BD4861">
        <w:rPr>
          <w:rFonts w:ascii="Times New Roman" w:hAnsi="Times New Roman"/>
          <w:bCs/>
          <w:szCs w:val="24"/>
        </w:rPr>
        <w:t xml:space="preserve">Provozovatelé hazardních her budou umisťovat svoje provozovny na zbylá povolená vhodná místa, která se však z větší části nachází v rezidenčních čtvrtích. </w:t>
      </w:r>
    </w:p>
    <w:p w:rsidR="00B313BE" w:rsidRPr="00BD4861" w:rsidRDefault="00B313BE" w:rsidP="00B313BE">
      <w:pPr>
        <w:pStyle w:val="Odstavecseseznamem"/>
        <w:rPr>
          <w:bCs/>
        </w:rPr>
      </w:pPr>
    </w:p>
    <w:p w:rsidR="00B313BE" w:rsidRPr="00BD4861" w:rsidRDefault="00B313BE" w:rsidP="00B313BE">
      <w:pPr>
        <w:pStyle w:val="Bezmezer"/>
        <w:numPr>
          <w:ilvl w:val="0"/>
          <w:numId w:val="43"/>
        </w:numPr>
        <w:jc w:val="both"/>
        <w:rPr>
          <w:rFonts w:ascii="Times New Roman" w:hAnsi="Times New Roman"/>
          <w:bCs/>
          <w:szCs w:val="24"/>
        </w:rPr>
      </w:pPr>
      <w:r w:rsidRPr="00BD4861">
        <w:rPr>
          <w:rFonts w:ascii="Times New Roman" w:hAnsi="Times New Roman"/>
          <w:bCs/>
          <w:szCs w:val="24"/>
        </w:rPr>
        <w:t xml:space="preserve">Podmínky provozování hazardních her v provozovnách na území města Prostějova jsou dosud stanoveny výlučně podle zrušeného zákona č. </w:t>
      </w:r>
      <w:r w:rsidRPr="00BD4861">
        <w:rPr>
          <w:rFonts w:ascii="Times New Roman" w:hAnsi="Times New Roman"/>
          <w:szCs w:val="24"/>
        </w:rPr>
        <w:t>202/1990 Sb., o loteriích a jiných podobných hrách (dále jen „zákon o loteriích“</w:t>
      </w:r>
      <w:r w:rsidRPr="00BD4861">
        <w:rPr>
          <w:rFonts w:ascii="Times New Roman" w:hAnsi="Times New Roman"/>
          <w:bCs/>
          <w:szCs w:val="24"/>
        </w:rPr>
        <w:t xml:space="preserve">) a provoz těchto hazardních her bude možný nejpozději do 31. 12. 2020. V okamžiku, kdy bude v herním prostoru povolen provoz hazardní hry v souladu se zákonem o hazardu, bude muset provozovatel upravit herní prostor dle podmínek nového zákona (např. </w:t>
      </w:r>
      <w:r w:rsidRPr="00BD4861">
        <w:rPr>
          <w:rFonts w:ascii="Times New Roman" w:hAnsi="Times New Roman"/>
          <w:szCs w:val="24"/>
        </w:rPr>
        <w:t xml:space="preserve">povinnost vybavit hrací prostor monitorovacím systémem, který zaznamenává jak vstup do herny tak celý hrací prostor, předepsaný minimální počet výherních hracích přístrojů (15 pozic technické hry), zákaz poskytovat účastníkovi hazardní hry potraviny, nápoje, tabákové výrobky, atd.). </w:t>
      </w:r>
      <w:r w:rsidRPr="00BD4861">
        <w:rPr>
          <w:rFonts w:ascii="Times New Roman" w:hAnsi="Times New Roman"/>
          <w:b/>
          <w:szCs w:val="24"/>
        </w:rPr>
        <w:t xml:space="preserve">Předpokládá se tedy, že v naprosté většině případů během roku 2018 (nejpozději do 31. 12. 2020) dojde k výraznému poklesu herních prostor na území města, neboť podmínky stanovené zákonem o hazardu budou ochotni a schopni splnit pouze provozovatelé „skutečných heren“, kterých je k dnešnímu dni na území města 28. Z toho pouze 19 provozovatelů má v provozovně povoleno 15 a více </w:t>
      </w:r>
      <w:r w:rsidRPr="00BD4861">
        <w:rPr>
          <w:rFonts w:ascii="Times New Roman" w:hAnsi="Times New Roman"/>
          <w:b/>
          <w:bCs/>
          <w:szCs w:val="24"/>
        </w:rPr>
        <w:t xml:space="preserve">herních pozic. </w:t>
      </w:r>
      <w:r w:rsidRPr="00BD4861">
        <w:rPr>
          <w:rFonts w:ascii="Times New Roman" w:hAnsi="Times New Roman"/>
          <w:bCs/>
          <w:szCs w:val="24"/>
        </w:rPr>
        <w:t xml:space="preserve">Finanční odbor vyzval současné provozovatele hazardních her, aby mu sdělili, zda mají úmysl provozovat hazardní hry i za přísnějších podmínek dle zákona o hazardu. Kladně se vyjádřilo 22 provozovatelů.  Při zvolení regulace navržené pracovní skupinou, by z těchto 22 provozovatelů mohli provozovat hazardní hry ve stávajících herních prostorech pouze dva z nich. Jde o provozovny na adresách </w:t>
      </w:r>
      <w:r w:rsidRPr="00BD4861">
        <w:rPr>
          <w:rFonts w:ascii="Times New Roman" w:hAnsi="Times New Roman"/>
          <w:szCs w:val="24"/>
        </w:rPr>
        <w:t xml:space="preserve">K. Svolinského 287/7, Dolní 2119/35. </w:t>
      </w:r>
    </w:p>
    <w:p w:rsidR="00B313BE" w:rsidRPr="00BD4861" w:rsidRDefault="00B313BE" w:rsidP="00B313BE">
      <w:pPr>
        <w:pStyle w:val="Bezmezer"/>
        <w:ind w:left="720"/>
        <w:jc w:val="both"/>
        <w:rPr>
          <w:rFonts w:ascii="Times New Roman" w:hAnsi="Times New Roman"/>
          <w:bCs/>
          <w:szCs w:val="24"/>
        </w:rPr>
      </w:pPr>
    </w:p>
    <w:p w:rsidR="00B313BE" w:rsidRPr="00BD4861" w:rsidRDefault="00B313BE" w:rsidP="00B313BE">
      <w:pPr>
        <w:pStyle w:val="Bezmezer"/>
        <w:numPr>
          <w:ilvl w:val="0"/>
          <w:numId w:val="43"/>
        </w:numPr>
        <w:jc w:val="both"/>
        <w:rPr>
          <w:rFonts w:ascii="Times New Roman" w:hAnsi="Times New Roman"/>
          <w:bCs/>
          <w:szCs w:val="24"/>
        </w:rPr>
      </w:pPr>
      <w:r w:rsidRPr="00BD4861">
        <w:rPr>
          <w:rFonts w:ascii="Times New Roman" w:hAnsi="Times New Roman"/>
          <w:bCs/>
          <w:szCs w:val="24"/>
        </w:rPr>
        <w:t xml:space="preserve">Město Prostějov vydalo vyhlášku upravující místa provozování hazardních her s účinností od 1. 7. 2017. Vydání nové vyhlášky, která zcela mění způsob umisťování herních prosto na území města, v tak krátkém čase po vydání stávající vyhlášky, bude zcela jistě znamenat narušení právní jistoty pro provozovatele hazardních her. Z toho důvodu navrhuje Finanční odbor odložit účinnost vyhlášky na 1. 1. 2020. </w:t>
      </w:r>
    </w:p>
    <w:p w:rsidR="00B313BE" w:rsidRPr="00BD4861" w:rsidRDefault="00B313BE" w:rsidP="00B313BE">
      <w:pPr>
        <w:pStyle w:val="Bezmezer"/>
        <w:ind w:left="720"/>
        <w:jc w:val="both"/>
        <w:rPr>
          <w:rFonts w:ascii="Times New Roman" w:hAnsi="Times New Roman"/>
          <w:bCs/>
          <w:szCs w:val="24"/>
        </w:rPr>
      </w:pPr>
    </w:p>
    <w:p w:rsidR="00B313BE" w:rsidRPr="00BD4861" w:rsidRDefault="00B313BE" w:rsidP="00B313BE">
      <w:pPr>
        <w:pStyle w:val="NormlnIMP"/>
        <w:spacing w:after="60" w:line="240" w:lineRule="auto"/>
        <w:rPr>
          <w:szCs w:val="24"/>
        </w:rPr>
      </w:pPr>
    </w:p>
    <w:p w:rsidR="008D387C" w:rsidRPr="00BD4861" w:rsidRDefault="008D387C" w:rsidP="00B313BE">
      <w:pPr>
        <w:pStyle w:val="NormlnIMP"/>
        <w:spacing w:after="60" w:line="240" w:lineRule="auto"/>
        <w:rPr>
          <w:szCs w:val="24"/>
        </w:rPr>
      </w:pPr>
      <w:r w:rsidRPr="00BD4861">
        <w:rPr>
          <w:szCs w:val="24"/>
        </w:rPr>
        <w:t>Rada města Prostějova na své schůzi konané dne 17. 10. 2017</w:t>
      </w:r>
      <w:r w:rsidR="009922E4" w:rsidRPr="00BD4861">
        <w:rPr>
          <w:szCs w:val="24"/>
        </w:rPr>
        <w:t xml:space="preserve"> usnesením č. 7990</w:t>
      </w:r>
      <w:r w:rsidRPr="00BD4861">
        <w:rPr>
          <w:szCs w:val="24"/>
        </w:rPr>
        <w:t xml:space="preserve"> </w:t>
      </w:r>
      <w:r w:rsidRPr="00BD4861">
        <w:rPr>
          <w:b/>
          <w:szCs w:val="24"/>
        </w:rPr>
        <w:t xml:space="preserve">nedoporučila </w:t>
      </w:r>
      <w:r w:rsidRPr="00BD4861">
        <w:rPr>
          <w:szCs w:val="24"/>
        </w:rPr>
        <w:t xml:space="preserve">Zastupitelstvu </w:t>
      </w:r>
      <w:r w:rsidR="009922E4" w:rsidRPr="00BD4861">
        <w:rPr>
          <w:szCs w:val="24"/>
        </w:rPr>
        <w:t>schválit návrh obecně závazné vyhlášky</w:t>
      </w:r>
      <w:r w:rsidR="009922E4" w:rsidRPr="00BD4861">
        <w:rPr>
          <w:bCs/>
          <w:szCs w:val="24"/>
        </w:rPr>
        <w:t xml:space="preserve"> </w:t>
      </w:r>
      <w:r w:rsidR="009922E4" w:rsidRPr="00BD4861">
        <w:rPr>
          <w:szCs w:val="24"/>
        </w:rPr>
        <w:t xml:space="preserve">o regulaci provozování hazardních her </w:t>
      </w:r>
      <w:r w:rsidR="009922E4" w:rsidRPr="00BD4861">
        <w:rPr>
          <w:bCs/>
          <w:szCs w:val="24"/>
        </w:rPr>
        <w:t xml:space="preserve">na území statutárního města Prostějova, a to ani v jedné z variant nabytí účinnosti. </w:t>
      </w:r>
    </w:p>
    <w:p w:rsidR="00B313BE" w:rsidRPr="00BD4861" w:rsidRDefault="00B313BE" w:rsidP="00B313BE">
      <w:pPr>
        <w:pStyle w:val="NormlnIMP"/>
        <w:spacing w:after="60" w:line="240" w:lineRule="auto"/>
        <w:rPr>
          <w:b/>
          <w:szCs w:val="24"/>
          <w:u w:val="single"/>
        </w:rPr>
      </w:pPr>
    </w:p>
    <w:p w:rsidR="00B313BE" w:rsidRPr="00BD4861" w:rsidRDefault="00B313BE" w:rsidP="00B313BE">
      <w:pPr>
        <w:pStyle w:val="NormlnIMP"/>
        <w:spacing w:after="60" w:line="240" w:lineRule="auto"/>
        <w:rPr>
          <w:szCs w:val="24"/>
        </w:rPr>
      </w:pPr>
      <w:r w:rsidRPr="00BD4861">
        <w:rPr>
          <w:szCs w:val="24"/>
        </w:rPr>
        <w:t>V Prostějově dne 4. října 2017</w:t>
      </w:r>
    </w:p>
    <w:p w:rsidR="00B313BE" w:rsidRPr="00BD4861" w:rsidRDefault="00B313BE" w:rsidP="00B313BE">
      <w:pPr>
        <w:pStyle w:val="NormlnIMP"/>
        <w:spacing w:after="60" w:line="240" w:lineRule="auto"/>
        <w:rPr>
          <w:szCs w:val="24"/>
        </w:rPr>
      </w:pPr>
    </w:p>
    <w:p w:rsidR="00B313BE" w:rsidRPr="00BD4861" w:rsidRDefault="00B313BE" w:rsidP="00B313BE">
      <w:pPr>
        <w:pStyle w:val="NormlnIMP"/>
        <w:spacing w:after="60" w:line="240" w:lineRule="auto"/>
        <w:rPr>
          <w:szCs w:val="24"/>
        </w:rPr>
      </w:pPr>
    </w:p>
    <w:p w:rsidR="00B313BE" w:rsidRPr="00BD4861" w:rsidRDefault="008D387C" w:rsidP="00B313BE">
      <w:pPr>
        <w:pStyle w:val="NormlnIMP"/>
        <w:spacing w:after="60" w:line="240" w:lineRule="auto"/>
        <w:rPr>
          <w:szCs w:val="24"/>
        </w:rPr>
      </w:pPr>
      <w:r w:rsidRPr="00BD4861">
        <w:rPr>
          <w:szCs w:val="24"/>
        </w:rPr>
        <w:t>Za správnost: Ing. Radim Carda, vedoucí Finančního odboru</w:t>
      </w:r>
      <w:r w:rsidR="00C62B3D">
        <w:rPr>
          <w:szCs w:val="24"/>
        </w:rPr>
        <w:t>, v. r.</w:t>
      </w:r>
    </w:p>
    <w:p w:rsidR="00B313BE" w:rsidRPr="00BD4861" w:rsidRDefault="00B313BE" w:rsidP="00B313BE">
      <w:pPr>
        <w:pStyle w:val="NormlnIMP"/>
        <w:spacing w:after="60" w:line="240" w:lineRule="auto"/>
        <w:rPr>
          <w:szCs w:val="24"/>
        </w:rPr>
      </w:pPr>
    </w:p>
    <w:p w:rsidR="00B313BE" w:rsidRPr="00BD4861" w:rsidRDefault="00B313BE" w:rsidP="00B313BE">
      <w:pPr>
        <w:pStyle w:val="NormlnIMP"/>
        <w:spacing w:after="60" w:line="240" w:lineRule="auto"/>
        <w:rPr>
          <w:szCs w:val="24"/>
        </w:rPr>
      </w:pPr>
      <w:r w:rsidRPr="00BD4861">
        <w:rPr>
          <w:szCs w:val="24"/>
        </w:rPr>
        <w:t>Zpracoval:  Pavel Vyškovský, právník Finančního odboru</w:t>
      </w:r>
      <w:r w:rsidR="00C62B3D">
        <w:rPr>
          <w:szCs w:val="24"/>
        </w:rPr>
        <w:t>, v. r.</w:t>
      </w:r>
    </w:p>
    <w:p w:rsidR="00B313BE" w:rsidRPr="00BD4861" w:rsidRDefault="00B313BE" w:rsidP="00B313BE">
      <w:pPr>
        <w:pStyle w:val="NormlnIMP"/>
        <w:spacing w:after="60" w:line="240" w:lineRule="auto"/>
        <w:rPr>
          <w:szCs w:val="24"/>
        </w:rPr>
      </w:pPr>
    </w:p>
    <w:p w:rsidR="00B313BE" w:rsidRPr="00BD4861" w:rsidRDefault="00B313BE" w:rsidP="00B313BE">
      <w:pPr>
        <w:pStyle w:val="NormlnIMP"/>
        <w:spacing w:after="60" w:line="240" w:lineRule="auto"/>
        <w:rPr>
          <w:b/>
          <w:szCs w:val="24"/>
        </w:rPr>
      </w:pPr>
      <w:r w:rsidRPr="00BD4861">
        <w:rPr>
          <w:b/>
          <w:szCs w:val="24"/>
        </w:rPr>
        <w:t>Přílohy:</w:t>
      </w:r>
    </w:p>
    <w:p w:rsidR="00B313BE" w:rsidRPr="00BD4861" w:rsidRDefault="00B313BE" w:rsidP="00B313BE">
      <w:pPr>
        <w:pStyle w:val="NormlnIMP"/>
        <w:spacing w:after="60" w:line="240" w:lineRule="auto"/>
        <w:rPr>
          <w:b/>
          <w:szCs w:val="24"/>
        </w:rPr>
      </w:pPr>
    </w:p>
    <w:p w:rsidR="00B313BE" w:rsidRPr="00BD4861" w:rsidRDefault="00B313BE" w:rsidP="00B313BE">
      <w:pPr>
        <w:pStyle w:val="NormlnIMP"/>
        <w:spacing w:after="60" w:line="240" w:lineRule="auto"/>
        <w:rPr>
          <w:b/>
          <w:szCs w:val="24"/>
        </w:rPr>
      </w:pPr>
    </w:p>
    <w:p w:rsidR="00B313BE" w:rsidRPr="00BD4861" w:rsidRDefault="00B313BE" w:rsidP="00B313BE">
      <w:pPr>
        <w:pStyle w:val="NormlnIMP"/>
        <w:spacing w:after="60" w:line="240" w:lineRule="auto"/>
        <w:ind w:left="1410" w:hanging="1410"/>
        <w:rPr>
          <w:szCs w:val="24"/>
        </w:rPr>
      </w:pPr>
      <w:r w:rsidRPr="00BD4861">
        <w:rPr>
          <w:szCs w:val="24"/>
        </w:rPr>
        <w:t xml:space="preserve">Příloha č. 1 </w:t>
      </w:r>
      <w:r w:rsidRPr="00BD4861">
        <w:rPr>
          <w:szCs w:val="24"/>
        </w:rPr>
        <w:tab/>
        <w:t xml:space="preserve">Návrh obecně závazné vyhlášky města Prostějova o regulaci provozování hazardních her </w:t>
      </w:r>
    </w:p>
    <w:p w:rsidR="00B313BE" w:rsidRPr="00BD4861" w:rsidRDefault="00B313BE" w:rsidP="00B313BE">
      <w:pPr>
        <w:pStyle w:val="NormlnIMP"/>
        <w:spacing w:after="60" w:line="240" w:lineRule="auto"/>
        <w:rPr>
          <w:szCs w:val="24"/>
        </w:rPr>
      </w:pPr>
    </w:p>
    <w:p w:rsidR="00B313BE" w:rsidRPr="00BD4861" w:rsidRDefault="00B313BE" w:rsidP="00B313BE">
      <w:pPr>
        <w:pStyle w:val="NormlnIMP"/>
        <w:spacing w:after="60" w:line="240" w:lineRule="auto"/>
        <w:rPr>
          <w:szCs w:val="24"/>
        </w:rPr>
      </w:pPr>
    </w:p>
    <w:p w:rsidR="00B313BE" w:rsidRPr="00BD4861" w:rsidRDefault="00B313BE" w:rsidP="00B313BE">
      <w:pPr>
        <w:pStyle w:val="NormlnIMP"/>
        <w:spacing w:after="60" w:line="240" w:lineRule="auto"/>
        <w:rPr>
          <w:szCs w:val="24"/>
        </w:rPr>
      </w:pPr>
    </w:p>
    <w:p w:rsidR="009B458B" w:rsidRPr="00BD4861" w:rsidRDefault="009B458B" w:rsidP="009B458B">
      <w:pPr>
        <w:jc w:val="both"/>
        <w:rPr>
          <w:rFonts w:ascii="Times New Roman" w:hAnsi="Times New Roman"/>
          <w:szCs w:val="24"/>
        </w:rPr>
      </w:pPr>
    </w:p>
    <w:p w:rsidR="009922E4" w:rsidRPr="00BD4861" w:rsidRDefault="009922E4" w:rsidP="009B458B">
      <w:pPr>
        <w:jc w:val="both"/>
        <w:rPr>
          <w:rFonts w:ascii="Times New Roman" w:hAnsi="Times New Roman"/>
          <w:szCs w:val="24"/>
        </w:rPr>
      </w:pPr>
    </w:p>
    <w:p w:rsidR="009922E4" w:rsidRPr="00BD4861" w:rsidRDefault="009922E4" w:rsidP="009B458B">
      <w:pPr>
        <w:jc w:val="both"/>
        <w:rPr>
          <w:rFonts w:ascii="Times New Roman" w:hAnsi="Times New Roman"/>
          <w:szCs w:val="24"/>
        </w:rPr>
      </w:pPr>
    </w:p>
    <w:p w:rsidR="009922E4" w:rsidRPr="00BD4861" w:rsidRDefault="009922E4" w:rsidP="009B458B">
      <w:pPr>
        <w:jc w:val="both"/>
        <w:rPr>
          <w:rFonts w:ascii="Times New Roman" w:hAnsi="Times New Roman"/>
          <w:szCs w:val="24"/>
        </w:rPr>
      </w:pPr>
    </w:p>
    <w:p w:rsidR="009922E4" w:rsidRPr="00BD4861" w:rsidRDefault="009922E4" w:rsidP="009B458B">
      <w:pPr>
        <w:jc w:val="both"/>
        <w:rPr>
          <w:rFonts w:ascii="Times New Roman" w:hAnsi="Times New Roman"/>
          <w:szCs w:val="24"/>
        </w:rPr>
      </w:pPr>
    </w:p>
    <w:p w:rsidR="009922E4" w:rsidRPr="00BD4861" w:rsidRDefault="009922E4" w:rsidP="009B458B">
      <w:pPr>
        <w:jc w:val="both"/>
        <w:rPr>
          <w:rFonts w:ascii="Times New Roman" w:hAnsi="Times New Roman"/>
          <w:szCs w:val="24"/>
        </w:rPr>
      </w:pPr>
    </w:p>
    <w:p w:rsidR="009922E4" w:rsidRPr="00BD4861" w:rsidRDefault="009922E4" w:rsidP="009B458B">
      <w:pPr>
        <w:jc w:val="both"/>
        <w:rPr>
          <w:rFonts w:ascii="Times New Roman" w:hAnsi="Times New Roman"/>
          <w:szCs w:val="24"/>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9922E4" w:rsidRPr="00117716" w:rsidRDefault="009922E4" w:rsidP="009922E4">
      <w:pPr>
        <w:pStyle w:val="NormlnIMP"/>
        <w:spacing w:after="60" w:line="240" w:lineRule="auto"/>
        <w:jc w:val="center"/>
        <w:rPr>
          <w:i/>
          <w:sz w:val="22"/>
          <w:szCs w:val="22"/>
        </w:rPr>
      </w:pPr>
      <w:r w:rsidRPr="00117716">
        <w:rPr>
          <w:szCs w:val="24"/>
        </w:rPr>
        <w:tab/>
      </w:r>
      <w:r>
        <w:rPr>
          <w:szCs w:val="24"/>
        </w:rPr>
        <w:tab/>
      </w:r>
      <w:r>
        <w:rPr>
          <w:szCs w:val="24"/>
        </w:rPr>
        <w:tab/>
      </w:r>
      <w:r>
        <w:rPr>
          <w:szCs w:val="24"/>
        </w:rPr>
        <w:tab/>
      </w:r>
      <w:r>
        <w:rPr>
          <w:szCs w:val="24"/>
        </w:rPr>
        <w:tab/>
      </w:r>
      <w:r>
        <w:rPr>
          <w:szCs w:val="24"/>
        </w:rPr>
        <w:tab/>
      </w:r>
      <w:r>
        <w:rPr>
          <w:szCs w:val="24"/>
        </w:rPr>
        <w:tab/>
      </w:r>
      <w:r w:rsidRPr="00117716">
        <w:rPr>
          <w:i/>
          <w:sz w:val="22"/>
          <w:szCs w:val="22"/>
        </w:rPr>
        <w:t>Příloha č. 1</w:t>
      </w:r>
    </w:p>
    <w:p w:rsidR="009922E4" w:rsidRPr="00117716" w:rsidRDefault="009922E4" w:rsidP="009922E4">
      <w:pPr>
        <w:pStyle w:val="NormlnIMP"/>
        <w:spacing w:after="60" w:line="240" w:lineRule="auto"/>
        <w:jc w:val="center"/>
        <w:rPr>
          <w:b/>
          <w:sz w:val="28"/>
          <w:szCs w:val="28"/>
        </w:rPr>
      </w:pPr>
    </w:p>
    <w:p w:rsidR="009922E4" w:rsidRPr="00117716" w:rsidRDefault="009922E4" w:rsidP="009922E4">
      <w:pPr>
        <w:pStyle w:val="NormlnIMP"/>
        <w:spacing w:after="60" w:line="240" w:lineRule="auto"/>
        <w:jc w:val="center"/>
        <w:rPr>
          <w:b/>
          <w:sz w:val="28"/>
          <w:szCs w:val="28"/>
        </w:rPr>
      </w:pPr>
      <w:r w:rsidRPr="00117716">
        <w:rPr>
          <w:b/>
          <w:sz w:val="28"/>
          <w:szCs w:val="28"/>
        </w:rPr>
        <w:t>Statutární město Prostějov</w:t>
      </w:r>
    </w:p>
    <w:p w:rsidR="009922E4" w:rsidRPr="00117716" w:rsidRDefault="009922E4" w:rsidP="009922E4">
      <w:pPr>
        <w:pStyle w:val="NormlnIMP"/>
        <w:spacing w:after="60" w:line="240" w:lineRule="auto"/>
        <w:jc w:val="center"/>
        <w:rPr>
          <w:b/>
          <w:szCs w:val="24"/>
        </w:rPr>
      </w:pPr>
      <w:r w:rsidRPr="00117716">
        <w:rPr>
          <w:b/>
          <w:szCs w:val="24"/>
        </w:rPr>
        <w:t>Zastupitelstvo města Prostějova</w:t>
      </w:r>
    </w:p>
    <w:p w:rsidR="009922E4" w:rsidRPr="00117716" w:rsidRDefault="009922E4" w:rsidP="009922E4">
      <w:pPr>
        <w:pStyle w:val="NormlnIMP"/>
        <w:spacing w:after="120" w:line="240" w:lineRule="auto"/>
        <w:jc w:val="center"/>
        <w:rPr>
          <w:b/>
          <w:szCs w:val="24"/>
        </w:rPr>
      </w:pPr>
      <w:r w:rsidRPr="00117716">
        <w:rPr>
          <w:b/>
          <w:szCs w:val="24"/>
        </w:rPr>
        <w:t>Obecně závazná vyhláška statutárního města Prostějova č. …/</w:t>
      </w:r>
      <w:proofErr w:type="gramStart"/>
      <w:r w:rsidRPr="00117716">
        <w:rPr>
          <w:b/>
          <w:szCs w:val="24"/>
        </w:rPr>
        <w:t>20..,</w:t>
      </w:r>
      <w:proofErr w:type="gramEnd"/>
    </w:p>
    <w:p w:rsidR="009922E4" w:rsidRPr="00117716" w:rsidRDefault="009922E4" w:rsidP="009922E4">
      <w:pPr>
        <w:pStyle w:val="NormlnIMP"/>
        <w:spacing w:line="240" w:lineRule="auto"/>
        <w:jc w:val="center"/>
        <w:rPr>
          <w:b/>
          <w:szCs w:val="24"/>
        </w:rPr>
      </w:pPr>
    </w:p>
    <w:p w:rsidR="009922E4" w:rsidRPr="00117716" w:rsidRDefault="009922E4" w:rsidP="009922E4">
      <w:pPr>
        <w:pStyle w:val="NormlnIMP"/>
        <w:spacing w:line="240" w:lineRule="auto"/>
        <w:jc w:val="center"/>
        <w:rPr>
          <w:b/>
          <w:szCs w:val="24"/>
        </w:rPr>
      </w:pPr>
    </w:p>
    <w:p w:rsidR="009922E4" w:rsidRPr="00117716" w:rsidRDefault="009922E4" w:rsidP="009922E4">
      <w:pPr>
        <w:spacing w:after="120"/>
        <w:jc w:val="center"/>
        <w:rPr>
          <w:rFonts w:ascii="Times New Roman" w:hAnsi="Times New Roman"/>
          <w:b/>
          <w:szCs w:val="24"/>
        </w:rPr>
      </w:pPr>
      <w:r w:rsidRPr="00117716">
        <w:rPr>
          <w:rFonts w:ascii="Times New Roman" w:hAnsi="Times New Roman"/>
          <w:b/>
          <w:szCs w:val="24"/>
        </w:rPr>
        <w:t>o regulaci provozování hazardních her</w:t>
      </w:r>
    </w:p>
    <w:p w:rsidR="009922E4" w:rsidRPr="00117716" w:rsidRDefault="009922E4" w:rsidP="009922E4">
      <w:pPr>
        <w:jc w:val="both"/>
        <w:rPr>
          <w:rFonts w:ascii="Times New Roman" w:hAnsi="Times New Roman"/>
          <w:b/>
          <w:bCs/>
          <w:i/>
          <w:iCs/>
          <w:szCs w:val="24"/>
        </w:rPr>
      </w:pPr>
    </w:p>
    <w:p w:rsidR="009922E4" w:rsidRPr="00117716" w:rsidRDefault="009922E4" w:rsidP="009922E4">
      <w:pPr>
        <w:jc w:val="both"/>
        <w:rPr>
          <w:rFonts w:ascii="Times New Roman" w:hAnsi="Times New Roman"/>
          <w:b/>
          <w:bCs/>
          <w:i/>
          <w:iCs/>
          <w:szCs w:val="24"/>
        </w:rPr>
      </w:pPr>
    </w:p>
    <w:p w:rsidR="009922E4" w:rsidRPr="00117716" w:rsidRDefault="009922E4" w:rsidP="009922E4">
      <w:pPr>
        <w:pStyle w:val="Zkladntext"/>
        <w:spacing w:after="0"/>
        <w:jc w:val="both"/>
        <w:rPr>
          <w:rFonts w:ascii="Times New Roman" w:hAnsi="Times New Roman"/>
          <w:szCs w:val="24"/>
        </w:rPr>
      </w:pPr>
      <w:r w:rsidRPr="00117716">
        <w:rPr>
          <w:rFonts w:ascii="Times New Roman" w:hAnsi="Times New Roman"/>
          <w:szCs w:val="24"/>
        </w:rPr>
        <w:t xml:space="preserve">Zastupitelstvo statutárního města Prostějova v souladu s ustanovením § 10 písm. a), d) a ustanovením § 84 odst. 2 písm. h) zákona č. 128/2000 Sb., o obcích (obecní zřízení), ve znění pozdějších předpisů, a v souladu s ustanovením § 12 odst. 1 zákona č. 186/2016 Sb., o hazardních hrách, vydalo na svém zasedání dne … </w:t>
      </w:r>
      <w:proofErr w:type="gramStart"/>
      <w:r w:rsidRPr="00117716">
        <w:rPr>
          <w:rFonts w:ascii="Times New Roman" w:hAnsi="Times New Roman"/>
          <w:szCs w:val="24"/>
        </w:rPr>
        <w:t>2017 , usnesením</w:t>
      </w:r>
      <w:proofErr w:type="gramEnd"/>
      <w:r w:rsidRPr="00117716">
        <w:rPr>
          <w:rFonts w:ascii="Times New Roman" w:hAnsi="Times New Roman"/>
          <w:szCs w:val="24"/>
        </w:rPr>
        <w:t xml:space="preserve"> č. …… tuto obecně závaznou vyhlášku (dále jen „vyhláška“):</w:t>
      </w:r>
    </w:p>
    <w:p w:rsidR="009922E4" w:rsidRPr="00117716" w:rsidRDefault="009922E4" w:rsidP="009922E4">
      <w:pPr>
        <w:jc w:val="both"/>
        <w:rPr>
          <w:rFonts w:ascii="Times New Roman" w:hAnsi="Times New Roman"/>
          <w:b/>
          <w:bCs/>
          <w:i/>
          <w:iCs/>
          <w:szCs w:val="24"/>
        </w:rPr>
      </w:pPr>
    </w:p>
    <w:p w:rsidR="009922E4" w:rsidRPr="00117716" w:rsidRDefault="009922E4" w:rsidP="009922E4">
      <w:pPr>
        <w:jc w:val="both"/>
        <w:rPr>
          <w:rFonts w:ascii="Times New Roman" w:hAnsi="Times New Roman"/>
          <w:b/>
          <w:bCs/>
          <w:i/>
          <w:iCs/>
          <w:szCs w:val="24"/>
        </w:rPr>
      </w:pPr>
    </w:p>
    <w:p w:rsidR="009922E4" w:rsidRPr="00117716" w:rsidRDefault="009922E4" w:rsidP="009922E4">
      <w:pPr>
        <w:jc w:val="center"/>
        <w:rPr>
          <w:rFonts w:ascii="Times New Roman" w:hAnsi="Times New Roman"/>
          <w:b/>
          <w:bCs/>
          <w:szCs w:val="24"/>
        </w:rPr>
      </w:pPr>
      <w:r w:rsidRPr="00117716">
        <w:rPr>
          <w:rFonts w:ascii="Times New Roman" w:hAnsi="Times New Roman"/>
          <w:b/>
          <w:bCs/>
          <w:szCs w:val="24"/>
        </w:rPr>
        <w:t>Článek 1</w:t>
      </w:r>
    </w:p>
    <w:p w:rsidR="009922E4" w:rsidRPr="00117716" w:rsidRDefault="009922E4" w:rsidP="009922E4">
      <w:pPr>
        <w:jc w:val="center"/>
        <w:rPr>
          <w:rFonts w:ascii="Times New Roman" w:hAnsi="Times New Roman"/>
          <w:bCs/>
          <w:iCs/>
          <w:szCs w:val="24"/>
        </w:rPr>
      </w:pPr>
      <w:r w:rsidRPr="00117716">
        <w:rPr>
          <w:rFonts w:ascii="Times New Roman" w:hAnsi="Times New Roman"/>
          <w:b/>
          <w:bCs/>
          <w:szCs w:val="24"/>
        </w:rPr>
        <w:t>Cíl vyhlášky</w:t>
      </w:r>
    </w:p>
    <w:p w:rsidR="009922E4" w:rsidRPr="00117716" w:rsidRDefault="009922E4" w:rsidP="009922E4">
      <w:pPr>
        <w:jc w:val="both"/>
        <w:rPr>
          <w:rFonts w:ascii="Times New Roman" w:hAnsi="Times New Roman"/>
          <w:bCs/>
          <w:iCs/>
          <w:szCs w:val="24"/>
        </w:rPr>
      </w:pPr>
    </w:p>
    <w:p w:rsidR="009922E4" w:rsidRPr="00117716" w:rsidRDefault="009922E4" w:rsidP="009922E4">
      <w:pPr>
        <w:autoSpaceDE w:val="0"/>
        <w:autoSpaceDN w:val="0"/>
        <w:adjustRightInd w:val="0"/>
        <w:jc w:val="both"/>
        <w:rPr>
          <w:rFonts w:ascii="Times New Roman" w:eastAsia="Calibri" w:hAnsi="Times New Roman"/>
          <w:szCs w:val="24"/>
        </w:rPr>
      </w:pPr>
      <w:r w:rsidRPr="00117716">
        <w:rPr>
          <w:rFonts w:ascii="Times New Roman" w:hAnsi="Times New Roman"/>
          <w:szCs w:val="24"/>
        </w:rPr>
        <w:t xml:space="preserve">Cílem této vyhlášky je zabezpečit místní záležitosti veřejného pořádku </w:t>
      </w:r>
      <w:r w:rsidRPr="00117716">
        <w:rPr>
          <w:rFonts w:ascii="Times New Roman" w:eastAsia="Calibri" w:hAnsi="Times New Roman"/>
          <w:szCs w:val="24"/>
        </w:rPr>
        <w:t>omezením negativního vlivu hazardních her a předcházení záporných jevů, které ve svých důsledcích mohou vést k narušování veřejného pořádku a ke zvýšení kriminality a dalších patologických jevů.</w:t>
      </w:r>
    </w:p>
    <w:p w:rsidR="009922E4" w:rsidRPr="00117716" w:rsidRDefault="009922E4" w:rsidP="009922E4">
      <w:pPr>
        <w:jc w:val="both"/>
        <w:rPr>
          <w:rFonts w:ascii="Times New Roman" w:hAnsi="Times New Roman"/>
          <w:szCs w:val="24"/>
        </w:rPr>
      </w:pPr>
    </w:p>
    <w:p w:rsidR="009922E4" w:rsidRPr="00117716" w:rsidRDefault="009922E4" w:rsidP="009922E4">
      <w:pPr>
        <w:autoSpaceDE w:val="0"/>
        <w:autoSpaceDN w:val="0"/>
        <w:adjustRightInd w:val="0"/>
        <w:jc w:val="both"/>
        <w:rPr>
          <w:rFonts w:ascii="Times New Roman" w:eastAsia="Calibri" w:hAnsi="Times New Roman"/>
          <w:szCs w:val="24"/>
        </w:rPr>
      </w:pPr>
      <w:r w:rsidRPr="00117716">
        <w:rPr>
          <w:rFonts w:ascii="Times New Roman" w:eastAsia="Calibri" w:hAnsi="Times New Roman"/>
          <w:szCs w:val="24"/>
        </w:rPr>
        <w:t>Tento cíl je realizován</w:t>
      </w:r>
      <w:r w:rsidRPr="00117716">
        <w:rPr>
          <w:rFonts w:ascii="Times New Roman" w:hAnsi="Times New Roman"/>
          <w:szCs w:val="24"/>
        </w:rPr>
        <w:t xml:space="preserve"> prostřednictvím regulace míst provozování hazardních her na území statutárního města Prostějov, a to</w:t>
      </w:r>
      <w:r w:rsidRPr="00117716">
        <w:rPr>
          <w:rFonts w:ascii="Times New Roman" w:eastAsia="Calibri" w:hAnsi="Times New Roman"/>
          <w:szCs w:val="24"/>
        </w:rPr>
        <w:t xml:space="preserve"> stanovením takových míst, kde mohou být hazardní hry provozovány, aby uvedené negativní důsledky byly v co největší míře omezeny. </w:t>
      </w:r>
    </w:p>
    <w:p w:rsidR="009922E4" w:rsidRPr="00117716" w:rsidRDefault="009922E4" w:rsidP="009922E4">
      <w:pPr>
        <w:jc w:val="both"/>
        <w:rPr>
          <w:rFonts w:ascii="Times New Roman" w:hAnsi="Times New Roman"/>
          <w:szCs w:val="24"/>
        </w:rPr>
      </w:pPr>
    </w:p>
    <w:p w:rsidR="009922E4" w:rsidRPr="00117716" w:rsidRDefault="009922E4" w:rsidP="009922E4">
      <w:pPr>
        <w:jc w:val="both"/>
        <w:rPr>
          <w:rFonts w:ascii="Times New Roman" w:hAnsi="Times New Roman"/>
          <w:b/>
          <w:bCs/>
          <w:i/>
          <w:iCs/>
          <w:szCs w:val="24"/>
        </w:rPr>
      </w:pPr>
    </w:p>
    <w:p w:rsidR="009922E4" w:rsidRPr="00117716" w:rsidRDefault="009922E4" w:rsidP="009922E4">
      <w:pPr>
        <w:jc w:val="center"/>
        <w:rPr>
          <w:rFonts w:ascii="Times New Roman" w:hAnsi="Times New Roman"/>
          <w:b/>
          <w:bCs/>
          <w:szCs w:val="24"/>
        </w:rPr>
      </w:pPr>
      <w:r w:rsidRPr="00117716">
        <w:rPr>
          <w:rFonts w:ascii="Times New Roman" w:hAnsi="Times New Roman"/>
          <w:b/>
          <w:bCs/>
          <w:szCs w:val="24"/>
        </w:rPr>
        <w:t>Článek 2</w:t>
      </w:r>
    </w:p>
    <w:p w:rsidR="009922E4" w:rsidRPr="00117716" w:rsidRDefault="009922E4" w:rsidP="009922E4">
      <w:pPr>
        <w:jc w:val="center"/>
        <w:rPr>
          <w:rFonts w:ascii="Times New Roman" w:hAnsi="Times New Roman"/>
          <w:b/>
          <w:bCs/>
          <w:szCs w:val="24"/>
        </w:rPr>
      </w:pPr>
      <w:r w:rsidRPr="00117716">
        <w:rPr>
          <w:rFonts w:ascii="Times New Roman" w:hAnsi="Times New Roman"/>
          <w:b/>
          <w:bCs/>
          <w:szCs w:val="24"/>
        </w:rPr>
        <w:t>Určení míst, na nichž není povoleno provozovat hazardní hry</w:t>
      </w:r>
    </w:p>
    <w:p w:rsidR="009922E4" w:rsidRPr="00117716" w:rsidRDefault="009922E4" w:rsidP="009922E4">
      <w:pPr>
        <w:jc w:val="both"/>
        <w:rPr>
          <w:rFonts w:ascii="Times New Roman" w:hAnsi="Times New Roman"/>
          <w:szCs w:val="24"/>
        </w:rPr>
      </w:pPr>
    </w:p>
    <w:p w:rsidR="009922E4" w:rsidRPr="00117716" w:rsidRDefault="009922E4" w:rsidP="009922E4">
      <w:pPr>
        <w:jc w:val="both"/>
        <w:rPr>
          <w:rFonts w:ascii="Times New Roman" w:hAnsi="Times New Roman"/>
          <w:szCs w:val="24"/>
        </w:rPr>
      </w:pPr>
      <w:r w:rsidRPr="00117716">
        <w:rPr>
          <w:rFonts w:ascii="Times New Roman" w:hAnsi="Times New Roman"/>
          <w:szCs w:val="24"/>
        </w:rPr>
        <w:t>Hazardní hry uvedené v § 3 odst. 2 písm. d), e), f) zákona č. 186/2016 Sb., o hazardních hrách nelze na území statutárního města Prostějova provozovat v herních prostorech nacházejících se na místech uvedených v příloze č. 1 této vyhlášky.</w:t>
      </w:r>
    </w:p>
    <w:p w:rsidR="009922E4" w:rsidRPr="00117716" w:rsidRDefault="009922E4" w:rsidP="009922E4">
      <w:pPr>
        <w:jc w:val="both"/>
        <w:rPr>
          <w:rFonts w:ascii="Times New Roman" w:hAnsi="Times New Roman"/>
          <w:szCs w:val="24"/>
        </w:rPr>
      </w:pPr>
    </w:p>
    <w:p w:rsidR="009922E4" w:rsidRPr="00117716" w:rsidRDefault="009922E4" w:rsidP="009922E4">
      <w:pPr>
        <w:pStyle w:val="Bezmezer"/>
        <w:jc w:val="both"/>
        <w:rPr>
          <w:rFonts w:ascii="Times New Roman" w:hAnsi="Times New Roman"/>
          <w:bCs/>
          <w:szCs w:val="24"/>
        </w:rPr>
      </w:pPr>
      <w:r w:rsidRPr="00117716">
        <w:rPr>
          <w:rFonts w:ascii="Times New Roman" w:hAnsi="Times New Roman"/>
          <w:szCs w:val="24"/>
        </w:rPr>
        <w:t xml:space="preserve">Hazardní hry uvedené v § 3 odst. 2 písm. d), e), f) zákona č. 186/2016 Sb., o hazardních hrách nelze na území statutárního města Prostějova provozovat v herních prostorech nacházejících se ve vzdálenosti 200 metrů od pláště budovy </w:t>
      </w:r>
      <w:r w:rsidRPr="00117716">
        <w:rPr>
          <w:rFonts w:ascii="Times New Roman" w:hAnsi="Times New Roman"/>
          <w:szCs w:val="24"/>
          <w:lang w:eastAsia="en-US"/>
        </w:rPr>
        <w:t xml:space="preserve">mateřských, základních a středních škol, učilišť a od veřejných budov. </w:t>
      </w:r>
      <w:r w:rsidRPr="00117716">
        <w:rPr>
          <w:rFonts w:ascii="Times New Roman" w:hAnsi="Times New Roman"/>
          <w:szCs w:val="24"/>
        </w:rPr>
        <w:t xml:space="preserve">Veřejnou budovou se pro účely této obecně závazné vyhlášky rozumí budovy sídel a pracovišť Magistrátu města Prostějova, úřadu práce, finančního úřadu, katastrálního úřadu, okresního soudu, okresního státního zastupitelství a okresní správy sociálního zabezpečení. </w:t>
      </w:r>
    </w:p>
    <w:p w:rsidR="009922E4" w:rsidRPr="00117716" w:rsidRDefault="009922E4" w:rsidP="009922E4">
      <w:pPr>
        <w:pStyle w:val="Bezmezer"/>
        <w:jc w:val="both"/>
        <w:rPr>
          <w:rFonts w:ascii="Times New Roman" w:hAnsi="Times New Roman"/>
          <w:bCs/>
          <w:szCs w:val="24"/>
        </w:rPr>
      </w:pPr>
    </w:p>
    <w:p w:rsidR="009922E4" w:rsidRPr="00117716" w:rsidRDefault="009922E4" w:rsidP="009922E4">
      <w:pPr>
        <w:jc w:val="both"/>
        <w:rPr>
          <w:rFonts w:ascii="Times New Roman" w:hAnsi="Times New Roman"/>
          <w:szCs w:val="24"/>
        </w:rPr>
      </w:pPr>
    </w:p>
    <w:p w:rsidR="009922E4" w:rsidRPr="00117716" w:rsidRDefault="009922E4" w:rsidP="009922E4">
      <w:pPr>
        <w:jc w:val="both"/>
        <w:rPr>
          <w:rFonts w:ascii="Times New Roman" w:hAnsi="Times New Roman"/>
          <w:bCs/>
          <w:iCs/>
          <w:szCs w:val="24"/>
        </w:rPr>
      </w:pPr>
    </w:p>
    <w:p w:rsidR="009922E4" w:rsidRPr="00117716" w:rsidRDefault="009922E4" w:rsidP="009922E4">
      <w:pPr>
        <w:jc w:val="center"/>
        <w:rPr>
          <w:rFonts w:ascii="Times New Roman" w:hAnsi="Times New Roman"/>
          <w:b/>
          <w:szCs w:val="24"/>
        </w:rPr>
      </w:pPr>
      <w:r w:rsidRPr="00117716">
        <w:rPr>
          <w:rFonts w:ascii="Times New Roman" w:hAnsi="Times New Roman"/>
          <w:b/>
          <w:szCs w:val="24"/>
        </w:rPr>
        <w:t>Článek 3</w:t>
      </w:r>
    </w:p>
    <w:p w:rsidR="009922E4" w:rsidRPr="00117716" w:rsidRDefault="009922E4" w:rsidP="009922E4">
      <w:pPr>
        <w:jc w:val="center"/>
        <w:rPr>
          <w:rFonts w:ascii="Times New Roman" w:hAnsi="Times New Roman"/>
          <w:b/>
          <w:szCs w:val="24"/>
        </w:rPr>
      </w:pPr>
      <w:r w:rsidRPr="00117716">
        <w:rPr>
          <w:rFonts w:ascii="Times New Roman" w:hAnsi="Times New Roman"/>
          <w:b/>
          <w:szCs w:val="24"/>
        </w:rPr>
        <w:t>Zrušovací ustanovení</w:t>
      </w:r>
    </w:p>
    <w:p w:rsidR="009922E4" w:rsidRPr="00117716" w:rsidRDefault="009922E4" w:rsidP="009922E4">
      <w:pPr>
        <w:jc w:val="center"/>
        <w:rPr>
          <w:rFonts w:ascii="Times New Roman" w:hAnsi="Times New Roman"/>
          <w:b/>
          <w:szCs w:val="24"/>
        </w:rPr>
      </w:pPr>
    </w:p>
    <w:p w:rsidR="009922E4" w:rsidRPr="00117716" w:rsidRDefault="009922E4" w:rsidP="009922E4">
      <w:pPr>
        <w:pStyle w:val="Odstavecseseznamem"/>
        <w:ind w:left="0"/>
        <w:jc w:val="both"/>
        <w:rPr>
          <w:b/>
          <w:bCs/>
          <w:iCs/>
        </w:rPr>
      </w:pPr>
      <w:r w:rsidRPr="00117716">
        <w:rPr>
          <w:bCs/>
          <w:iCs/>
        </w:rPr>
        <w:t xml:space="preserve">Zrušuje se obecně závazná vyhláška č. </w:t>
      </w:r>
      <w:r w:rsidRPr="00117716">
        <w:t xml:space="preserve">6/2017, </w:t>
      </w:r>
      <w:r w:rsidRPr="00117716">
        <w:rPr>
          <w:bCs/>
        </w:rPr>
        <w:t>o regulaci provozování hazardních her</w:t>
      </w:r>
      <w:r w:rsidRPr="00117716">
        <w:rPr>
          <w:rStyle w:val="Siln"/>
          <w:iCs/>
        </w:rPr>
        <w:t xml:space="preserve">. </w:t>
      </w:r>
    </w:p>
    <w:p w:rsidR="009922E4" w:rsidRPr="00117716" w:rsidRDefault="009922E4" w:rsidP="009922E4">
      <w:pPr>
        <w:jc w:val="both"/>
        <w:rPr>
          <w:rFonts w:ascii="Times New Roman" w:hAnsi="Times New Roman"/>
          <w:b/>
          <w:bCs/>
          <w:i/>
          <w:iCs/>
          <w:szCs w:val="24"/>
        </w:rPr>
      </w:pPr>
    </w:p>
    <w:p w:rsidR="009922E4" w:rsidRPr="00117716" w:rsidRDefault="009922E4" w:rsidP="009922E4">
      <w:pPr>
        <w:jc w:val="both"/>
        <w:rPr>
          <w:rFonts w:ascii="Times New Roman" w:hAnsi="Times New Roman"/>
          <w:b/>
          <w:bCs/>
          <w:i/>
          <w:iCs/>
          <w:szCs w:val="24"/>
        </w:rPr>
      </w:pPr>
    </w:p>
    <w:p w:rsidR="009922E4" w:rsidRPr="00117716" w:rsidRDefault="009922E4" w:rsidP="009922E4">
      <w:pPr>
        <w:jc w:val="center"/>
        <w:rPr>
          <w:rFonts w:ascii="Times New Roman" w:hAnsi="Times New Roman"/>
          <w:b/>
          <w:szCs w:val="24"/>
        </w:rPr>
      </w:pPr>
      <w:r w:rsidRPr="00117716">
        <w:rPr>
          <w:rFonts w:ascii="Times New Roman" w:hAnsi="Times New Roman"/>
          <w:b/>
          <w:szCs w:val="24"/>
        </w:rPr>
        <w:t>Článek 4</w:t>
      </w:r>
    </w:p>
    <w:p w:rsidR="009922E4" w:rsidRPr="00117716" w:rsidRDefault="009922E4" w:rsidP="009922E4">
      <w:pPr>
        <w:jc w:val="center"/>
        <w:rPr>
          <w:rFonts w:ascii="Times New Roman" w:hAnsi="Times New Roman"/>
          <w:b/>
          <w:szCs w:val="24"/>
        </w:rPr>
      </w:pPr>
      <w:r w:rsidRPr="00117716">
        <w:rPr>
          <w:rFonts w:ascii="Times New Roman" w:hAnsi="Times New Roman"/>
          <w:b/>
          <w:szCs w:val="24"/>
        </w:rPr>
        <w:t>Účinnost</w:t>
      </w:r>
    </w:p>
    <w:p w:rsidR="009922E4" w:rsidRPr="00117716" w:rsidRDefault="009922E4" w:rsidP="009922E4">
      <w:pPr>
        <w:rPr>
          <w:rFonts w:ascii="Times New Roman" w:hAnsi="Times New Roman"/>
          <w:szCs w:val="24"/>
        </w:rPr>
      </w:pPr>
    </w:p>
    <w:p w:rsidR="009922E4" w:rsidRPr="00117716" w:rsidRDefault="009922E4" w:rsidP="009922E4">
      <w:pPr>
        <w:jc w:val="both"/>
        <w:rPr>
          <w:rFonts w:ascii="Times New Roman" w:hAnsi="Times New Roman"/>
          <w:szCs w:val="24"/>
        </w:rPr>
      </w:pPr>
      <w:r w:rsidRPr="00117716">
        <w:rPr>
          <w:rFonts w:ascii="Times New Roman" w:hAnsi="Times New Roman"/>
          <w:szCs w:val="24"/>
        </w:rPr>
        <w:t xml:space="preserve">Tato vyhláška nabývá účinnosti dnem </w:t>
      </w:r>
      <w:r>
        <w:rPr>
          <w:rFonts w:ascii="Times New Roman" w:hAnsi="Times New Roman"/>
          <w:szCs w:val="24"/>
        </w:rPr>
        <w:t>….</w:t>
      </w:r>
    </w:p>
    <w:p w:rsidR="009922E4" w:rsidRPr="00117716" w:rsidRDefault="009922E4" w:rsidP="009922E4">
      <w:pPr>
        <w:jc w:val="both"/>
        <w:rPr>
          <w:rFonts w:ascii="Times New Roman" w:hAnsi="Times New Roman"/>
          <w:b/>
          <w:bCs/>
          <w:i/>
          <w:iCs/>
          <w:szCs w:val="24"/>
        </w:rPr>
      </w:pPr>
    </w:p>
    <w:p w:rsidR="009922E4" w:rsidRPr="00117716" w:rsidRDefault="009922E4" w:rsidP="009922E4">
      <w:pPr>
        <w:jc w:val="both"/>
        <w:rPr>
          <w:rFonts w:ascii="Times New Roman" w:hAnsi="Times New Roman"/>
          <w:b/>
          <w:bCs/>
          <w:i/>
          <w:iCs/>
          <w:szCs w:val="24"/>
        </w:rPr>
      </w:pPr>
    </w:p>
    <w:p w:rsidR="009922E4" w:rsidRPr="00117716" w:rsidRDefault="009922E4" w:rsidP="009922E4">
      <w:pPr>
        <w:jc w:val="both"/>
        <w:rPr>
          <w:rFonts w:ascii="Times New Roman" w:hAnsi="Times New Roman"/>
          <w:b/>
          <w:bCs/>
          <w:i/>
          <w:iCs/>
          <w:szCs w:val="24"/>
        </w:rPr>
      </w:pPr>
    </w:p>
    <w:p w:rsidR="009922E4" w:rsidRPr="00117716" w:rsidRDefault="009922E4" w:rsidP="009922E4">
      <w:pPr>
        <w:jc w:val="both"/>
        <w:rPr>
          <w:rFonts w:ascii="Times New Roman" w:hAnsi="Times New Roman"/>
          <w:b/>
          <w:bCs/>
          <w:i/>
          <w:iCs/>
          <w:szCs w:val="24"/>
        </w:rPr>
      </w:pPr>
    </w:p>
    <w:p w:rsidR="009922E4" w:rsidRPr="00117716" w:rsidRDefault="009922E4" w:rsidP="009922E4">
      <w:pPr>
        <w:rPr>
          <w:rFonts w:ascii="Times New Roman" w:hAnsi="Times New Roman"/>
          <w:szCs w:val="24"/>
        </w:rPr>
      </w:pPr>
    </w:p>
    <w:p w:rsidR="009922E4" w:rsidRPr="00117716" w:rsidRDefault="009922E4" w:rsidP="009922E4">
      <w:pPr>
        <w:pStyle w:val="Zkladntext"/>
        <w:spacing w:after="0"/>
        <w:rPr>
          <w:rFonts w:ascii="Times New Roman" w:hAnsi="Times New Roman"/>
          <w:szCs w:val="24"/>
        </w:rPr>
      </w:pPr>
    </w:p>
    <w:p w:rsidR="009922E4" w:rsidRPr="00117716" w:rsidRDefault="009922E4" w:rsidP="009922E4">
      <w:pPr>
        <w:autoSpaceDE w:val="0"/>
        <w:autoSpaceDN w:val="0"/>
        <w:adjustRightInd w:val="0"/>
        <w:rPr>
          <w:rFonts w:ascii="Times New Roman" w:hAnsi="Times New Roman"/>
          <w:szCs w:val="24"/>
        </w:rPr>
      </w:pPr>
    </w:p>
    <w:tbl>
      <w:tblPr>
        <w:tblW w:w="0" w:type="auto"/>
        <w:jc w:val="center"/>
        <w:tblLook w:val="04A0" w:firstRow="1" w:lastRow="0" w:firstColumn="1" w:lastColumn="0" w:noHBand="0" w:noVBand="1"/>
      </w:tblPr>
      <w:tblGrid>
        <w:gridCol w:w="4605"/>
        <w:gridCol w:w="4605"/>
      </w:tblGrid>
      <w:tr w:rsidR="009922E4" w:rsidRPr="00117716" w:rsidTr="00EA2C56">
        <w:trPr>
          <w:jc w:val="center"/>
        </w:trPr>
        <w:tc>
          <w:tcPr>
            <w:tcW w:w="4605" w:type="dxa"/>
          </w:tcPr>
          <w:p w:rsidR="009922E4" w:rsidRPr="00117716" w:rsidRDefault="009922E4" w:rsidP="00EA2C56">
            <w:pPr>
              <w:jc w:val="center"/>
              <w:rPr>
                <w:rFonts w:ascii="Times New Roman" w:hAnsi="Times New Roman"/>
                <w:szCs w:val="24"/>
              </w:rPr>
            </w:pPr>
            <w:r w:rsidRPr="00117716">
              <w:rPr>
                <w:rFonts w:ascii="Times New Roman" w:hAnsi="Times New Roman"/>
                <w:szCs w:val="24"/>
              </w:rPr>
              <w:t>……………………………….</w:t>
            </w:r>
          </w:p>
        </w:tc>
        <w:tc>
          <w:tcPr>
            <w:tcW w:w="4605" w:type="dxa"/>
          </w:tcPr>
          <w:p w:rsidR="009922E4" w:rsidRPr="00117716" w:rsidRDefault="009922E4" w:rsidP="00EA2C56">
            <w:pPr>
              <w:jc w:val="center"/>
              <w:rPr>
                <w:rFonts w:ascii="Times New Roman" w:hAnsi="Times New Roman"/>
                <w:szCs w:val="24"/>
              </w:rPr>
            </w:pPr>
            <w:r w:rsidRPr="00117716">
              <w:rPr>
                <w:rFonts w:ascii="Times New Roman" w:hAnsi="Times New Roman"/>
                <w:szCs w:val="24"/>
              </w:rPr>
              <w:t>……………………………….</w:t>
            </w:r>
          </w:p>
        </w:tc>
      </w:tr>
      <w:tr w:rsidR="009922E4" w:rsidRPr="00117716" w:rsidTr="00EA2C56">
        <w:trPr>
          <w:jc w:val="center"/>
        </w:trPr>
        <w:tc>
          <w:tcPr>
            <w:tcW w:w="4605" w:type="dxa"/>
          </w:tcPr>
          <w:p w:rsidR="009922E4" w:rsidRPr="00117716" w:rsidRDefault="009922E4" w:rsidP="00EA2C56">
            <w:pPr>
              <w:jc w:val="center"/>
              <w:rPr>
                <w:rFonts w:ascii="Times New Roman" w:hAnsi="Times New Roman"/>
                <w:szCs w:val="24"/>
              </w:rPr>
            </w:pPr>
            <w:r w:rsidRPr="00117716">
              <w:rPr>
                <w:rFonts w:ascii="Times New Roman" w:hAnsi="Times New Roman"/>
                <w:szCs w:val="24"/>
              </w:rPr>
              <w:t>RNDr. Alena Rašková</w:t>
            </w:r>
          </w:p>
          <w:p w:rsidR="009922E4" w:rsidRPr="00117716" w:rsidRDefault="009922E4" w:rsidP="00EA2C56">
            <w:pPr>
              <w:jc w:val="center"/>
              <w:rPr>
                <w:rFonts w:ascii="Times New Roman" w:hAnsi="Times New Roman"/>
                <w:szCs w:val="24"/>
              </w:rPr>
            </w:pPr>
            <w:r w:rsidRPr="00117716">
              <w:rPr>
                <w:rFonts w:ascii="Times New Roman" w:hAnsi="Times New Roman"/>
                <w:szCs w:val="24"/>
              </w:rPr>
              <w:t>primátorka</w:t>
            </w:r>
          </w:p>
        </w:tc>
        <w:tc>
          <w:tcPr>
            <w:tcW w:w="4605" w:type="dxa"/>
          </w:tcPr>
          <w:p w:rsidR="009922E4" w:rsidRPr="00117716" w:rsidRDefault="009922E4" w:rsidP="00EA2C56">
            <w:pPr>
              <w:jc w:val="center"/>
              <w:rPr>
                <w:rFonts w:ascii="Times New Roman" w:hAnsi="Times New Roman"/>
                <w:szCs w:val="24"/>
              </w:rPr>
            </w:pPr>
            <w:r w:rsidRPr="00117716">
              <w:rPr>
                <w:rFonts w:ascii="Times New Roman" w:hAnsi="Times New Roman"/>
                <w:szCs w:val="24"/>
              </w:rPr>
              <w:t>Ing. Zdeněk Fišer</w:t>
            </w:r>
          </w:p>
          <w:p w:rsidR="009922E4" w:rsidRPr="00117716" w:rsidRDefault="009922E4" w:rsidP="00EA2C56">
            <w:pPr>
              <w:ind w:left="720"/>
              <w:rPr>
                <w:rFonts w:ascii="Times New Roman" w:hAnsi="Times New Roman"/>
                <w:szCs w:val="24"/>
              </w:rPr>
            </w:pPr>
            <w:r w:rsidRPr="00117716">
              <w:rPr>
                <w:rFonts w:ascii="Times New Roman" w:hAnsi="Times New Roman"/>
                <w:szCs w:val="24"/>
              </w:rPr>
              <w:t xml:space="preserve">      1. náměstek primátora</w:t>
            </w:r>
          </w:p>
        </w:tc>
      </w:tr>
    </w:tbl>
    <w:p w:rsidR="009922E4" w:rsidRPr="00117716" w:rsidRDefault="009922E4" w:rsidP="009922E4">
      <w:pPr>
        <w:rPr>
          <w:rFonts w:ascii="Times New Roman" w:hAnsi="Times New Roman"/>
          <w:szCs w:val="24"/>
        </w:rPr>
      </w:pPr>
    </w:p>
    <w:p w:rsidR="009922E4" w:rsidRPr="00117716" w:rsidRDefault="009922E4" w:rsidP="009922E4">
      <w:pPr>
        <w:rPr>
          <w:rFonts w:ascii="Times New Roman" w:hAnsi="Times New Roman"/>
          <w:szCs w:val="24"/>
        </w:rPr>
      </w:pPr>
    </w:p>
    <w:p w:rsidR="009922E4" w:rsidRPr="00117716" w:rsidRDefault="009922E4" w:rsidP="009922E4">
      <w:pPr>
        <w:rPr>
          <w:rFonts w:ascii="Times New Roman" w:hAnsi="Times New Roman"/>
          <w:szCs w:val="24"/>
        </w:rPr>
      </w:pPr>
    </w:p>
    <w:p w:rsidR="009922E4" w:rsidRDefault="009922E4" w:rsidP="009B458B">
      <w:pPr>
        <w:jc w:val="both"/>
        <w:rPr>
          <w:rFonts w:ascii="Times New Roman" w:hAnsi="Times New Roman"/>
          <w:sz w:val="19"/>
          <w:szCs w:val="19"/>
        </w:rPr>
      </w:pPr>
    </w:p>
    <w:p w:rsidR="009922E4" w:rsidRDefault="009922E4"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Default="00D53F08" w:rsidP="009B458B">
      <w:pPr>
        <w:jc w:val="both"/>
        <w:rPr>
          <w:rFonts w:ascii="Times New Roman" w:hAnsi="Times New Roman"/>
          <w:sz w:val="19"/>
          <w:szCs w:val="19"/>
        </w:rPr>
      </w:pPr>
    </w:p>
    <w:p w:rsidR="00D53F08" w:rsidRPr="00117716" w:rsidRDefault="00D53F08" w:rsidP="00D53F08">
      <w:pPr>
        <w:ind w:right="-284"/>
        <w:jc w:val="both"/>
        <w:rPr>
          <w:rFonts w:ascii="Times New Roman" w:hAnsi="Times New Roman"/>
          <w:b/>
          <w:szCs w:val="24"/>
        </w:rPr>
      </w:pPr>
      <w:r w:rsidRPr="00117716">
        <w:rPr>
          <w:rFonts w:ascii="Times New Roman" w:hAnsi="Times New Roman"/>
          <w:b/>
          <w:szCs w:val="24"/>
        </w:rPr>
        <w:lastRenderedPageBreak/>
        <w:t>Příloha č. 1 k obecně závazné vyhlášce č. .../</w:t>
      </w:r>
      <w:proofErr w:type="gramStart"/>
      <w:r w:rsidRPr="00117716">
        <w:rPr>
          <w:rFonts w:ascii="Times New Roman" w:hAnsi="Times New Roman"/>
          <w:b/>
          <w:szCs w:val="24"/>
        </w:rPr>
        <w:t>20.., o regulaci</w:t>
      </w:r>
      <w:proofErr w:type="gramEnd"/>
      <w:r w:rsidRPr="00117716">
        <w:rPr>
          <w:rFonts w:ascii="Times New Roman" w:hAnsi="Times New Roman"/>
          <w:b/>
          <w:szCs w:val="24"/>
        </w:rPr>
        <w:t xml:space="preserve"> provozování hazardních her</w:t>
      </w:r>
    </w:p>
    <w:p w:rsidR="00D53F08" w:rsidRPr="00117716" w:rsidRDefault="00D53F08" w:rsidP="00D53F08">
      <w:pPr>
        <w:ind w:right="-284"/>
        <w:jc w:val="both"/>
        <w:rPr>
          <w:rFonts w:ascii="Times New Roman" w:hAnsi="Times New Roman"/>
          <w:b/>
          <w:szCs w:val="24"/>
        </w:rPr>
      </w:pPr>
    </w:p>
    <w:p w:rsidR="00D53F08" w:rsidRPr="00117716" w:rsidRDefault="00D53F08" w:rsidP="00D53F08">
      <w:pPr>
        <w:ind w:right="-284"/>
        <w:jc w:val="both"/>
        <w:rPr>
          <w:rFonts w:ascii="Times New Roman" w:hAnsi="Times New Roman"/>
          <w:b/>
          <w:szCs w:val="24"/>
          <w:u w:val="single"/>
        </w:rPr>
      </w:pPr>
      <w:r w:rsidRPr="00117716">
        <w:rPr>
          <w:rFonts w:ascii="Times New Roman" w:hAnsi="Times New Roman"/>
          <w:b/>
          <w:szCs w:val="24"/>
          <w:u w:val="single"/>
        </w:rPr>
        <w:t>Místa, na nichž není povoleno provozovat hazardní hry dle Článku 2 vyhlášky:</w:t>
      </w:r>
    </w:p>
    <w:p w:rsidR="00D53F08" w:rsidRPr="00117716" w:rsidRDefault="00D53F08" w:rsidP="00D53F08">
      <w:pPr>
        <w:ind w:right="-284"/>
        <w:jc w:val="both"/>
        <w:rPr>
          <w:rFonts w:ascii="Times New Roman" w:hAnsi="Times New Roman"/>
          <w:b/>
          <w:szCs w:val="24"/>
          <w:u w:val="single"/>
        </w:rPr>
      </w:pPr>
    </w:p>
    <w:p w:rsidR="00D53F08" w:rsidRPr="00117716" w:rsidRDefault="00D53F08" w:rsidP="00D53F08">
      <w:pPr>
        <w:pStyle w:val="Bezmezer"/>
        <w:jc w:val="both"/>
        <w:rPr>
          <w:rFonts w:ascii="Times New Roman" w:hAnsi="Times New Roman"/>
          <w:bCs/>
          <w:szCs w:val="24"/>
        </w:rPr>
      </w:pPr>
      <w:r w:rsidRPr="00117716">
        <w:rPr>
          <w:rFonts w:ascii="Times New Roman" w:hAnsi="Times New Roman"/>
          <w:bCs/>
          <w:szCs w:val="24"/>
        </w:rPr>
        <w:t xml:space="preserve">Ulice Vápenice, Blahoslavova, Palackého, Wolkerova, Újezd, Fügnerova, </w:t>
      </w:r>
      <w:proofErr w:type="spellStart"/>
      <w:r w:rsidRPr="00117716">
        <w:rPr>
          <w:rFonts w:ascii="Times New Roman" w:hAnsi="Times New Roman"/>
          <w:bCs/>
          <w:szCs w:val="24"/>
        </w:rPr>
        <w:t>Kravařova</w:t>
      </w:r>
      <w:proofErr w:type="spellEnd"/>
      <w:r w:rsidRPr="00117716">
        <w:rPr>
          <w:rFonts w:ascii="Times New Roman" w:hAnsi="Times New Roman"/>
          <w:bCs/>
          <w:szCs w:val="24"/>
        </w:rPr>
        <w:t xml:space="preserve">, Knihařská, U spořitelny, Školní, Kramářská, </w:t>
      </w:r>
      <w:proofErr w:type="spellStart"/>
      <w:r w:rsidRPr="00117716">
        <w:rPr>
          <w:rFonts w:ascii="Times New Roman" w:hAnsi="Times New Roman"/>
          <w:bCs/>
          <w:szCs w:val="24"/>
        </w:rPr>
        <w:t>Šerhovní</w:t>
      </w:r>
      <w:proofErr w:type="spellEnd"/>
      <w:r w:rsidRPr="00117716">
        <w:rPr>
          <w:rFonts w:ascii="Times New Roman" w:hAnsi="Times New Roman"/>
          <w:bCs/>
          <w:szCs w:val="24"/>
        </w:rPr>
        <w:t xml:space="preserve">, Dukelská brána, Sádky, Sušilova, Netušilova, </w:t>
      </w:r>
      <w:proofErr w:type="spellStart"/>
      <w:r w:rsidRPr="00117716">
        <w:rPr>
          <w:rFonts w:ascii="Times New Roman" w:hAnsi="Times New Roman"/>
          <w:bCs/>
          <w:szCs w:val="24"/>
        </w:rPr>
        <w:t>Demelova</w:t>
      </w:r>
      <w:proofErr w:type="spellEnd"/>
      <w:r w:rsidRPr="00117716">
        <w:rPr>
          <w:rFonts w:ascii="Times New Roman" w:hAnsi="Times New Roman"/>
          <w:bCs/>
          <w:szCs w:val="24"/>
        </w:rPr>
        <w:t xml:space="preserve">, Křížkovského, Komenského, Na Spojce, </w:t>
      </w:r>
      <w:proofErr w:type="spellStart"/>
      <w:r w:rsidRPr="00117716">
        <w:rPr>
          <w:rFonts w:ascii="Times New Roman" w:hAnsi="Times New Roman"/>
          <w:bCs/>
          <w:szCs w:val="24"/>
        </w:rPr>
        <w:t>Lutinovova</w:t>
      </w:r>
      <w:proofErr w:type="spellEnd"/>
      <w:r w:rsidRPr="00117716">
        <w:rPr>
          <w:rFonts w:ascii="Times New Roman" w:hAnsi="Times New Roman"/>
          <w:bCs/>
          <w:szCs w:val="24"/>
        </w:rPr>
        <w:t>, Uprkova, Kostelní, Hradební, Koželuhova.</w:t>
      </w:r>
    </w:p>
    <w:p w:rsidR="00D53F08" w:rsidRPr="00117716" w:rsidRDefault="00D53F08" w:rsidP="00D53F08">
      <w:pPr>
        <w:pStyle w:val="Bezmezer"/>
        <w:jc w:val="both"/>
        <w:rPr>
          <w:rFonts w:ascii="Times New Roman" w:hAnsi="Times New Roman"/>
          <w:bCs/>
          <w:szCs w:val="24"/>
        </w:rPr>
      </w:pPr>
    </w:p>
    <w:p w:rsidR="00D53F08" w:rsidRPr="00117716" w:rsidRDefault="00D53F08" w:rsidP="00D53F08">
      <w:pPr>
        <w:pStyle w:val="Bezmezer"/>
        <w:jc w:val="both"/>
        <w:rPr>
          <w:rFonts w:ascii="Times New Roman" w:hAnsi="Times New Roman"/>
          <w:bCs/>
          <w:szCs w:val="24"/>
        </w:rPr>
      </w:pPr>
      <w:proofErr w:type="gramStart"/>
      <w:r w:rsidRPr="00117716">
        <w:rPr>
          <w:rFonts w:ascii="Times New Roman" w:hAnsi="Times New Roman"/>
          <w:bCs/>
          <w:szCs w:val="24"/>
        </w:rPr>
        <w:t>Náměstí  T.</w:t>
      </w:r>
      <w:proofErr w:type="gramEnd"/>
      <w:r w:rsidRPr="00117716">
        <w:rPr>
          <w:rFonts w:ascii="Times New Roman" w:hAnsi="Times New Roman"/>
          <w:bCs/>
          <w:szCs w:val="24"/>
        </w:rPr>
        <w:t xml:space="preserve"> G. Masaryka, Skálovo náměstí, Pernštýnské náměstí, Žižkovo náměstí, Filipcovo náměstí, Hlaváčkovo náměstí, Vojáčkovo náměstí, náměstí Svat. Čecha, náměstí Edmunda </w:t>
      </w:r>
      <w:proofErr w:type="spellStart"/>
      <w:r w:rsidRPr="00117716">
        <w:rPr>
          <w:rFonts w:ascii="Times New Roman" w:hAnsi="Times New Roman"/>
          <w:bCs/>
          <w:szCs w:val="24"/>
        </w:rPr>
        <w:t>Huserla</w:t>
      </w:r>
      <w:proofErr w:type="spellEnd"/>
      <w:r w:rsidRPr="00117716">
        <w:rPr>
          <w:rFonts w:ascii="Times New Roman" w:hAnsi="Times New Roman"/>
          <w:bCs/>
          <w:szCs w:val="24"/>
        </w:rPr>
        <w:t xml:space="preserve">, Petrské náměstí. </w:t>
      </w:r>
    </w:p>
    <w:p w:rsidR="00D53F08" w:rsidRPr="00117716" w:rsidRDefault="00D53F08" w:rsidP="00D53F08">
      <w:pPr>
        <w:ind w:right="-284"/>
        <w:jc w:val="both"/>
        <w:rPr>
          <w:rFonts w:ascii="Times New Roman" w:hAnsi="Times New Roman"/>
          <w:b/>
          <w:szCs w:val="24"/>
          <w:u w:val="single"/>
        </w:rPr>
      </w:pPr>
    </w:p>
    <w:p w:rsidR="00D53F08" w:rsidRPr="00117716" w:rsidRDefault="00D53F08" w:rsidP="00D53F08">
      <w:pPr>
        <w:jc w:val="right"/>
        <w:rPr>
          <w:rFonts w:ascii="Times New Roman" w:hAnsi="Times New Roman"/>
          <w:i/>
          <w:szCs w:val="24"/>
        </w:rPr>
      </w:pPr>
    </w:p>
    <w:p w:rsidR="00D53F08" w:rsidRPr="00D573F3" w:rsidRDefault="00D53F08" w:rsidP="009B458B">
      <w:pPr>
        <w:jc w:val="both"/>
        <w:rPr>
          <w:rFonts w:ascii="Times New Roman" w:hAnsi="Times New Roman"/>
          <w:sz w:val="19"/>
          <w:szCs w:val="19"/>
        </w:rPr>
      </w:pPr>
    </w:p>
    <w:sectPr w:rsidR="00D53F08" w:rsidRPr="00D573F3" w:rsidSect="00B313BE">
      <w:pgSz w:w="11906" w:h="16838" w:code="9"/>
      <w:pgMar w:top="1701" w:right="1418" w:bottom="1701" w:left="1418" w:header="1418" w:footer="1021"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B69" w:rsidRDefault="00992B69" w:rsidP="00D573F3">
      <w:r>
        <w:separator/>
      </w:r>
    </w:p>
  </w:endnote>
  <w:endnote w:type="continuationSeparator" w:id="0">
    <w:p w:rsidR="00992B69" w:rsidRDefault="00992B69" w:rsidP="00D5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utura Lt AT">
    <w:altName w:val="Corbel"/>
    <w:panose1 w:val="02000403030000020003"/>
    <w:charset w:val="EE"/>
    <w:family w:val="auto"/>
    <w:pitch w:val="variable"/>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B69" w:rsidRDefault="00992B69" w:rsidP="00D573F3">
      <w:r>
        <w:separator/>
      </w:r>
    </w:p>
  </w:footnote>
  <w:footnote w:type="continuationSeparator" w:id="0">
    <w:p w:rsidR="00992B69" w:rsidRDefault="00992B69" w:rsidP="00D573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4D"/>
    <w:multiLevelType w:val="hybridMultilevel"/>
    <w:tmpl w:val="33A47656"/>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6BD203E"/>
    <w:multiLevelType w:val="hybridMultilevel"/>
    <w:tmpl w:val="69507BD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C819B3"/>
    <w:multiLevelType w:val="hybridMultilevel"/>
    <w:tmpl w:val="31A4EB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B5B5769"/>
    <w:multiLevelType w:val="hybridMultilevel"/>
    <w:tmpl w:val="A6AEE79C"/>
    <w:lvl w:ilvl="0" w:tplc="3EA0EF44">
      <w:start w:val="232"/>
      <w:numFmt w:val="bullet"/>
      <w:lvlText w:val="-"/>
      <w:lvlJc w:val="left"/>
      <w:pPr>
        <w:ind w:left="720" w:hanging="360"/>
      </w:pPr>
      <w:rPr>
        <w:rFonts w:ascii="Times New Roman" w:eastAsia="Times New Roman"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875E1B"/>
    <w:multiLevelType w:val="hybridMultilevel"/>
    <w:tmpl w:val="997802F8"/>
    <w:lvl w:ilvl="0" w:tplc="F442140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0CC22A86"/>
    <w:multiLevelType w:val="hybridMultilevel"/>
    <w:tmpl w:val="B8AC12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EA04E88"/>
    <w:multiLevelType w:val="hybridMultilevel"/>
    <w:tmpl w:val="24A4E8C4"/>
    <w:lvl w:ilvl="0" w:tplc="5FCEE1A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92B29E7"/>
    <w:multiLevelType w:val="hybridMultilevel"/>
    <w:tmpl w:val="B2305F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2FC64D9"/>
    <w:multiLevelType w:val="hybridMultilevel"/>
    <w:tmpl w:val="3C200FC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41B56E2"/>
    <w:multiLevelType w:val="hybridMultilevel"/>
    <w:tmpl w:val="7E0042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8916C4E"/>
    <w:multiLevelType w:val="hybridMultilevel"/>
    <w:tmpl w:val="8A88F6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8B30D9E"/>
    <w:multiLevelType w:val="hybridMultilevel"/>
    <w:tmpl w:val="3134F4BE"/>
    <w:lvl w:ilvl="0" w:tplc="E40C51E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9F5694F"/>
    <w:multiLevelType w:val="hybridMultilevel"/>
    <w:tmpl w:val="BDA02C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DD16CF9"/>
    <w:multiLevelType w:val="hybridMultilevel"/>
    <w:tmpl w:val="D706A3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463618"/>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51E70B4"/>
    <w:multiLevelType w:val="hybridMultilevel"/>
    <w:tmpl w:val="59D21E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73B0DE9"/>
    <w:multiLevelType w:val="hybridMultilevel"/>
    <w:tmpl w:val="3536A1FC"/>
    <w:lvl w:ilvl="0" w:tplc="14C0756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39000382"/>
    <w:multiLevelType w:val="hybridMultilevel"/>
    <w:tmpl w:val="60E462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9D9728F"/>
    <w:multiLevelType w:val="hybridMultilevel"/>
    <w:tmpl w:val="C0529F3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3A66121E"/>
    <w:multiLevelType w:val="hybridMultilevel"/>
    <w:tmpl w:val="DC9C0BC4"/>
    <w:lvl w:ilvl="0" w:tplc="9DFA2230">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20">
    <w:nsid w:val="3FCF379D"/>
    <w:multiLevelType w:val="hybridMultilevel"/>
    <w:tmpl w:val="81D4010E"/>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1">
    <w:nsid w:val="42CA6F7F"/>
    <w:multiLevelType w:val="hybridMultilevel"/>
    <w:tmpl w:val="E278AE1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43572CEA"/>
    <w:multiLevelType w:val="hybridMultilevel"/>
    <w:tmpl w:val="5D806DF0"/>
    <w:lvl w:ilvl="0" w:tplc="C91CE84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43637D1A"/>
    <w:multiLevelType w:val="hybridMultilevel"/>
    <w:tmpl w:val="45D8BC52"/>
    <w:lvl w:ilvl="0" w:tplc="2D2E9FFE">
      <w:start w:val="1"/>
      <w:numFmt w:val="upperRoman"/>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3E85C43"/>
    <w:multiLevelType w:val="hybridMultilevel"/>
    <w:tmpl w:val="7E5C1340"/>
    <w:lvl w:ilvl="0" w:tplc="14C075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8762DE6"/>
    <w:multiLevelType w:val="hybridMultilevel"/>
    <w:tmpl w:val="3DC6464C"/>
    <w:lvl w:ilvl="0" w:tplc="14C075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BC75415"/>
    <w:multiLevelType w:val="hybridMultilevel"/>
    <w:tmpl w:val="02469CA4"/>
    <w:lvl w:ilvl="0" w:tplc="14C075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E2A72DA"/>
    <w:multiLevelType w:val="hybridMultilevel"/>
    <w:tmpl w:val="7D745AD8"/>
    <w:lvl w:ilvl="0" w:tplc="689ED448">
      <w:start w:val="1"/>
      <w:numFmt w:val="decimal"/>
      <w:lvlText w:val="(%1)"/>
      <w:lvlJc w:val="left"/>
      <w:pPr>
        <w:ind w:left="360" w:hanging="360"/>
      </w:pPr>
      <w:rPr>
        <w:rFonts w:ascii="Times New Roman" w:eastAsia="Times New Roman" w:hAnsi="Times New Roman"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nsid w:val="500803DF"/>
    <w:multiLevelType w:val="hybridMultilevel"/>
    <w:tmpl w:val="2648F968"/>
    <w:lvl w:ilvl="0" w:tplc="45A42DA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36F74F1"/>
    <w:multiLevelType w:val="hybridMultilevel"/>
    <w:tmpl w:val="7B4A4292"/>
    <w:lvl w:ilvl="0" w:tplc="FF84168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nsid w:val="64555C70"/>
    <w:multiLevelType w:val="hybridMultilevel"/>
    <w:tmpl w:val="6DA48FC2"/>
    <w:lvl w:ilvl="0" w:tplc="27E603C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71148D9"/>
    <w:multiLevelType w:val="hybridMultilevel"/>
    <w:tmpl w:val="7DD86C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8AA7F0A"/>
    <w:multiLevelType w:val="hybridMultilevel"/>
    <w:tmpl w:val="A524F7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D8C6BAC"/>
    <w:multiLevelType w:val="hybridMultilevel"/>
    <w:tmpl w:val="ABD211B8"/>
    <w:lvl w:ilvl="0" w:tplc="FDDA5B14">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4">
    <w:nsid w:val="6DFA5173"/>
    <w:multiLevelType w:val="hybridMultilevel"/>
    <w:tmpl w:val="199CC7C6"/>
    <w:lvl w:ilvl="0" w:tplc="14C0756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6E4F221D"/>
    <w:multiLevelType w:val="hybridMultilevel"/>
    <w:tmpl w:val="89ECA7A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FB54607"/>
    <w:multiLevelType w:val="hybridMultilevel"/>
    <w:tmpl w:val="31A4EB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09E2ED8"/>
    <w:multiLevelType w:val="hybridMultilevel"/>
    <w:tmpl w:val="51465550"/>
    <w:lvl w:ilvl="0" w:tplc="F89E653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63778E8"/>
    <w:multiLevelType w:val="hybridMultilevel"/>
    <w:tmpl w:val="33FEEE4E"/>
    <w:lvl w:ilvl="0" w:tplc="60B6B60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6CE0B9D"/>
    <w:multiLevelType w:val="hybridMultilevel"/>
    <w:tmpl w:val="76D8E096"/>
    <w:lvl w:ilvl="0" w:tplc="139832A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94F1FA0"/>
    <w:multiLevelType w:val="hybridMultilevel"/>
    <w:tmpl w:val="15F4738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1"/>
  </w:num>
  <w:num w:numId="2">
    <w:abstractNumId w:val="40"/>
  </w:num>
  <w:num w:numId="3">
    <w:abstractNumId w:val="8"/>
  </w:num>
  <w:num w:numId="4">
    <w:abstractNumId w:val="34"/>
  </w:num>
  <w:num w:numId="5">
    <w:abstractNumId w:val="26"/>
  </w:num>
  <w:num w:numId="6">
    <w:abstractNumId w:val="17"/>
  </w:num>
  <w:num w:numId="7">
    <w:abstractNumId w:val="24"/>
  </w:num>
  <w:num w:numId="8">
    <w:abstractNumId w:val="25"/>
  </w:num>
  <w:num w:numId="9">
    <w:abstractNumId w:val="35"/>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7"/>
  </w:num>
  <w:num w:numId="13">
    <w:abstractNumId w:val="0"/>
  </w:num>
  <w:num w:numId="14">
    <w:abstractNumId w:val="29"/>
  </w:num>
  <w:num w:numId="15">
    <w:abstractNumId w:val="16"/>
  </w:num>
  <w:num w:numId="16">
    <w:abstractNumId w:val="23"/>
  </w:num>
  <w:num w:numId="17">
    <w:abstractNumId w:val="6"/>
  </w:num>
  <w:num w:numId="18">
    <w:abstractNumId w:val="2"/>
  </w:num>
  <w:num w:numId="19">
    <w:abstractNumId w:val="39"/>
  </w:num>
  <w:num w:numId="20">
    <w:abstractNumId w:val="1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1"/>
  </w:num>
  <w:num w:numId="26">
    <w:abstractNumId w:val="1"/>
  </w:num>
  <w:num w:numId="27">
    <w:abstractNumId w:val="22"/>
  </w:num>
  <w:num w:numId="28">
    <w:abstractNumId w:val="28"/>
  </w:num>
  <w:num w:numId="29">
    <w:abstractNumId w:val="15"/>
  </w:num>
  <w:num w:numId="30">
    <w:abstractNumId w:val="30"/>
  </w:num>
  <w:num w:numId="31">
    <w:abstractNumId w:val="19"/>
  </w:num>
  <w:num w:numId="32">
    <w:abstractNumId w:val="10"/>
  </w:num>
  <w:num w:numId="33">
    <w:abstractNumId w:val="3"/>
  </w:num>
  <w:num w:numId="34">
    <w:abstractNumId w:val="33"/>
  </w:num>
  <w:num w:numId="35">
    <w:abstractNumId w:val="11"/>
  </w:num>
  <w:num w:numId="36">
    <w:abstractNumId w:val="27"/>
  </w:num>
  <w:num w:numId="37">
    <w:abstractNumId w:val="38"/>
  </w:num>
  <w:num w:numId="38">
    <w:abstractNumId w:val="5"/>
  </w:num>
  <w:num w:numId="39">
    <w:abstractNumId w:val="12"/>
  </w:num>
  <w:num w:numId="40">
    <w:abstractNumId w:val="7"/>
  </w:num>
  <w:num w:numId="41">
    <w:abstractNumId w:val="18"/>
  </w:num>
  <w:num w:numId="42">
    <w:abstractNumId w:val="4"/>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58B"/>
    <w:rsid w:val="0002329B"/>
    <w:rsid w:val="001263DE"/>
    <w:rsid w:val="00193780"/>
    <w:rsid w:val="001D163A"/>
    <w:rsid w:val="001D4735"/>
    <w:rsid w:val="002C6E68"/>
    <w:rsid w:val="00394C68"/>
    <w:rsid w:val="00675011"/>
    <w:rsid w:val="00731328"/>
    <w:rsid w:val="007A2E17"/>
    <w:rsid w:val="007B6E40"/>
    <w:rsid w:val="007C327B"/>
    <w:rsid w:val="00854556"/>
    <w:rsid w:val="008D387C"/>
    <w:rsid w:val="0094400D"/>
    <w:rsid w:val="00976514"/>
    <w:rsid w:val="009922E4"/>
    <w:rsid w:val="00992B69"/>
    <w:rsid w:val="009B458B"/>
    <w:rsid w:val="009E23BA"/>
    <w:rsid w:val="009E298B"/>
    <w:rsid w:val="00A03BD8"/>
    <w:rsid w:val="00A73448"/>
    <w:rsid w:val="00A86CE2"/>
    <w:rsid w:val="00A92C85"/>
    <w:rsid w:val="00AA26AA"/>
    <w:rsid w:val="00B313BE"/>
    <w:rsid w:val="00B32482"/>
    <w:rsid w:val="00B812A4"/>
    <w:rsid w:val="00BD4861"/>
    <w:rsid w:val="00C10624"/>
    <w:rsid w:val="00C62B3D"/>
    <w:rsid w:val="00CC281B"/>
    <w:rsid w:val="00D53F08"/>
    <w:rsid w:val="00D573F3"/>
    <w:rsid w:val="00DD2CE5"/>
    <w:rsid w:val="00E02C75"/>
    <w:rsid w:val="00E512B1"/>
    <w:rsid w:val="00F1626C"/>
    <w:rsid w:val="00FA1BF6"/>
    <w:rsid w:val="00FB3F4D"/>
    <w:rsid w:val="00FF65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458B"/>
    <w:rPr>
      <w:rFonts w:ascii="Arial" w:eastAsia="Times New Roman" w:hAnsi="Arial" w:cs="Times New Roman"/>
      <w:sz w:val="24"/>
      <w:szCs w:val="20"/>
      <w:lang w:eastAsia="cs-CZ"/>
    </w:rPr>
  </w:style>
  <w:style w:type="paragraph" w:styleId="Nadpis1">
    <w:name w:val="heading 1"/>
    <w:basedOn w:val="Normln"/>
    <w:next w:val="Normln"/>
    <w:link w:val="Nadpis1Char"/>
    <w:qFormat/>
    <w:rsid w:val="00A92C85"/>
    <w:pPr>
      <w:keepNext/>
      <w:jc w:val="both"/>
      <w:outlineLvl w:val="0"/>
    </w:pPr>
    <w:rPr>
      <w:rFonts w:ascii="Times New Roman" w:hAnsi="Times New Roman"/>
      <w:lang w:val="x-none" w:eastAsia="x-none"/>
    </w:rPr>
  </w:style>
  <w:style w:type="paragraph" w:styleId="Nadpis2">
    <w:name w:val="heading 2"/>
    <w:basedOn w:val="Normln"/>
    <w:next w:val="Normln"/>
    <w:link w:val="Nadpis2Char"/>
    <w:uiPriority w:val="9"/>
    <w:semiHidden/>
    <w:unhideWhenUsed/>
    <w:qFormat/>
    <w:rsid w:val="00A92C85"/>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unhideWhenUsed/>
    <w:rsid w:val="009B458B"/>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9B458B"/>
    <w:rPr>
      <w:rFonts w:eastAsia="Times New Roman" w:cs="Times New Roman"/>
      <w:sz w:val="20"/>
      <w:szCs w:val="20"/>
      <w:lang w:eastAsia="cs-CZ"/>
    </w:rPr>
  </w:style>
  <w:style w:type="paragraph" w:styleId="Zkladntext">
    <w:name w:val="Body Text"/>
    <w:basedOn w:val="Normln"/>
    <w:link w:val="ZkladntextChar"/>
    <w:unhideWhenUsed/>
    <w:rsid w:val="009B458B"/>
    <w:pPr>
      <w:spacing w:after="120"/>
    </w:pPr>
  </w:style>
  <w:style w:type="character" w:customStyle="1" w:styleId="ZkladntextChar">
    <w:name w:val="Základní text Char"/>
    <w:basedOn w:val="Standardnpsmoodstavce"/>
    <w:link w:val="Zkladntext"/>
    <w:rsid w:val="009B458B"/>
    <w:rPr>
      <w:rFonts w:ascii="Arial" w:eastAsia="Times New Roman" w:hAnsi="Arial" w:cs="Times New Roman"/>
      <w:sz w:val="24"/>
      <w:szCs w:val="20"/>
      <w:lang w:eastAsia="cs-CZ"/>
    </w:rPr>
  </w:style>
  <w:style w:type="paragraph" w:styleId="Datum">
    <w:name w:val="Date"/>
    <w:basedOn w:val="Normln"/>
    <w:next w:val="Normln"/>
    <w:link w:val="DatumChar"/>
    <w:unhideWhenUsed/>
    <w:rsid w:val="009B458B"/>
  </w:style>
  <w:style w:type="character" w:customStyle="1" w:styleId="DatumChar">
    <w:name w:val="Datum Char"/>
    <w:basedOn w:val="Standardnpsmoodstavce"/>
    <w:link w:val="Datum"/>
    <w:rsid w:val="009B458B"/>
    <w:rPr>
      <w:rFonts w:ascii="Arial" w:eastAsia="Times New Roman" w:hAnsi="Arial" w:cs="Times New Roman"/>
      <w:sz w:val="24"/>
      <w:szCs w:val="20"/>
      <w:lang w:eastAsia="cs-CZ"/>
    </w:rPr>
  </w:style>
  <w:style w:type="paragraph" w:styleId="Bezmezer">
    <w:name w:val="No Spacing"/>
    <w:uiPriority w:val="1"/>
    <w:qFormat/>
    <w:rsid w:val="009B458B"/>
    <w:rPr>
      <w:rFonts w:ascii="Arial" w:eastAsia="Times New Roman" w:hAnsi="Arial" w:cs="Times New Roman"/>
      <w:sz w:val="24"/>
      <w:szCs w:val="20"/>
      <w:lang w:eastAsia="cs-CZ"/>
    </w:rPr>
  </w:style>
  <w:style w:type="paragraph" w:customStyle="1" w:styleId="Zkladntext21">
    <w:name w:val="Základní text 21"/>
    <w:basedOn w:val="Normln"/>
    <w:rsid w:val="009B458B"/>
    <w:pPr>
      <w:jc w:val="both"/>
    </w:pPr>
    <w:rPr>
      <w:rFonts w:ascii="Times New Roman" w:hAnsi="Times New Roman"/>
      <w:sz w:val="20"/>
    </w:rPr>
  </w:style>
  <w:style w:type="character" w:customStyle="1" w:styleId="BodyText3Char">
    <w:name w:val="Body Text 3 Char"/>
    <w:link w:val="Zkladntext31"/>
    <w:locked/>
    <w:rsid w:val="009B458B"/>
    <w:rPr>
      <w:b/>
      <w:lang w:val="x-none" w:eastAsia="x-none"/>
    </w:rPr>
  </w:style>
  <w:style w:type="paragraph" w:customStyle="1" w:styleId="Zkladntext31">
    <w:name w:val="Základní text 31"/>
    <w:basedOn w:val="Normln"/>
    <w:link w:val="BodyText3Char"/>
    <w:rsid w:val="009B458B"/>
    <w:rPr>
      <w:rFonts w:ascii="Times New Roman" w:eastAsiaTheme="minorHAnsi" w:hAnsi="Times New Roman" w:cstheme="minorBidi"/>
      <w:b/>
      <w:sz w:val="22"/>
      <w:szCs w:val="22"/>
      <w:lang w:val="x-none" w:eastAsia="x-none"/>
    </w:rPr>
  </w:style>
  <w:style w:type="paragraph" w:styleId="Odstavecseseznamem">
    <w:name w:val="List Paragraph"/>
    <w:basedOn w:val="Normln"/>
    <w:uiPriority w:val="34"/>
    <w:qFormat/>
    <w:rsid w:val="00D573F3"/>
    <w:pPr>
      <w:ind w:left="720"/>
      <w:contextualSpacing/>
    </w:pPr>
    <w:rPr>
      <w:rFonts w:ascii="Times New Roman" w:hAnsi="Times New Roman"/>
      <w:szCs w:val="24"/>
    </w:rPr>
  </w:style>
  <w:style w:type="paragraph" w:styleId="Textbubliny">
    <w:name w:val="Balloon Text"/>
    <w:basedOn w:val="Normln"/>
    <w:link w:val="TextbublinyChar"/>
    <w:uiPriority w:val="99"/>
    <w:semiHidden/>
    <w:unhideWhenUsed/>
    <w:rsid w:val="00D573F3"/>
    <w:rPr>
      <w:rFonts w:ascii="Tahoma" w:hAnsi="Tahoma" w:cs="Tahoma"/>
      <w:sz w:val="16"/>
      <w:szCs w:val="16"/>
    </w:rPr>
  </w:style>
  <w:style w:type="character" w:customStyle="1" w:styleId="TextbublinyChar">
    <w:name w:val="Text bubliny Char"/>
    <w:basedOn w:val="Standardnpsmoodstavce"/>
    <w:link w:val="Textbubliny"/>
    <w:uiPriority w:val="99"/>
    <w:semiHidden/>
    <w:rsid w:val="00D573F3"/>
    <w:rPr>
      <w:rFonts w:ascii="Tahoma" w:eastAsia="Times New Roman" w:hAnsi="Tahoma" w:cs="Tahoma"/>
      <w:sz w:val="16"/>
      <w:szCs w:val="16"/>
      <w:lang w:eastAsia="cs-CZ"/>
    </w:rPr>
  </w:style>
  <w:style w:type="paragraph" w:styleId="Zhlav">
    <w:name w:val="header"/>
    <w:basedOn w:val="Normln"/>
    <w:link w:val="ZhlavChar"/>
    <w:unhideWhenUsed/>
    <w:rsid w:val="00D573F3"/>
    <w:pPr>
      <w:tabs>
        <w:tab w:val="center" w:pos="4536"/>
        <w:tab w:val="right" w:pos="9072"/>
      </w:tabs>
    </w:pPr>
  </w:style>
  <w:style w:type="character" w:customStyle="1" w:styleId="ZhlavChar">
    <w:name w:val="Záhlaví Char"/>
    <w:basedOn w:val="Standardnpsmoodstavce"/>
    <w:link w:val="Zhlav"/>
    <w:rsid w:val="00D573F3"/>
    <w:rPr>
      <w:rFonts w:ascii="Arial" w:eastAsia="Times New Roman" w:hAnsi="Arial" w:cs="Times New Roman"/>
      <w:sz w:val="24"/>
      <w:szCs w:val="20"/>
      <w:lang w:eastAsia="cs-CZ"/>
    </w:rPr>
  </w:style>
  <w:style w:type="paragraph" w:styleId="Zpat">
    <w:name w:val="footer"/>
    <w:basedOn w:val="Normln"/>
    <w:link w:val="ZpatChar"/>
    <w:uiPriority w:val="99"/>
    <w:unhideWhenUsed/>
    <w:rsid w:val="00D573F3"/>
    <w:pPr>
      <w:tabs>
        <w:tab w:val="center" w:pos="4536"/>
        <w:tab w:val="right" w:pos="9072"/>
      </w:tabs>
    </w:pPr>
  </w:style>
  <w:style w:type="character" w:customStyle="1" w:styleId="ZpatChar">
    <w:name w:val="Zápatí Char"/>
    <w:basedOn w:val="Standardnpsmoodstavce"/>
    <w:link w:val="Zpat"/>
    <w:uiPriority w:val="99"/>
    <w:rsid w:val="00D573F3"/>
    <w:rPr>
      <w:rFonts w:ascii="Arial" w:eastAsia="Times New Roman" w:hAnsi="Arial" w:cs="Times New Roman"/>
      <w:sz w:val="24"/>
      <w:szCs w:val="20"/>
      <w:lang w:eastAsia="cs-CZ"/>
    </w:rPr>
  </w:style>
  <w:style w:type="paragraph" w:customStyle="1" w:styleId="NormlnIMP">
    <w:name w:val="Normální_IMP"/>
    <w:basedOn w:val="Normln"/>
    <w:rsid w:val="00FA1BF6"/>
    <w:pPr>
      <w:suppressAutoHyphens/>
      <w:overflowPunct w:val="0"/>
      <w:autoSpaceDE w:val="0"/>
      <w:autoSpaceDN w:val="0"/>
      <w:adjustRightInd w:val="0"/>
      <w:spacing w:line="228" w:lineRule="auto"/>
      <w:jc w:val="both"/>
    </w:pPr>
    <w:rPr>
      <w:rFonts w:ascii="Times New Roman" w:hAnsi="Times New Roman"/>
    </w:rPr>
  </w:style>
  <w:style w:type="paragraph" w:styleId="Normlnweb">
    <w:name w:val="Normal (Web)"/>
    <w:basedOn w:val="Normln"/>
    <w:uiPriority w:val="99"/>
    <w:semiHidden/>
    <w:unhideWhenUsed/>
    <w:rsid w:val="00FA1BF6"/>
    <w:pPr>
      <w:spacing w:before="100" w:beforeAutospacing="1" w:after="100" w:afterAutospacing="1"/>
    </w:pPr>
    <w:rPr>
      <w:rFonts w:ascii="Times New Roman" w:hAnsi="Times New Roman"/>
      <w:szCs w:val="24"/>
    </w:rPr>
  </w:style>
  <w:style w:type="character" w:customStyle="1" w:styleId="Nadpis1Char">
    <w:name w:val="Nadpis 1 Char"/>
    <w:basedOn w:val="Standardnpsmoodstavce"/>
    <w:link w:val="Nadpis1"/>
    <w:rsid w:val="00A92C85"/>
    <w:rPr>
      <w:rFonts w:eastAsia="Times New Roman" w:cs="Times New Roman"/>
      <w:sz w:val="24"/>
      <w:szCs w:val="20"/>
      <w:lang w:val="x-none" w:eastAsia="x-none"/>
    </w:rPr>
  </w:style>
  <w:style w:type="character" w:customStyle="1" w:styleId="Nadpis2Char">
    <w:name w:val="Nadpis 2 Char"/>
    <w:basedOn w:val="Standardnpsmoodstavce"/>
    <w:link w:val="Nadpis2"/>
    <w:uiPriority w:val="9"/>
    <w:semiHidden/>
    <w:rsid w:val="00A92C85"/>
    <w:rPr>
      <w:rFonts w:ascii="Cambria" w:eastAsia="Times New Roman" w:hAnsi="Cambria" w:cs="Times New Roman"/>
      <w:b/>
      <w:bCs/>
      <w:i/>
      <w:iCs/>
      <w:sz w:val="28"/>
      <w:szCs w:val="28"/>
      <w:lang w:eastAsia="cs-CZ"/>
    </w:rPr>
  </w:style>
  <w:style w:type="character" w:customStyle="1" w:styleId="Zpatsledovanodkaz">
    <w:name w:val="Zápatí sledovaný odkaz"/>
    <w:rsid w:val="00A92C85"/>
    <w:rPr>
      <w:rFonts w:ascii="Futura Lt AT" w:hAnsi="Futura Lt AT"/>
      <w:noProof/>
      <w:color w:val="000000"/>
      <w:sz w:val="14"/>
      <w:u w:val="none"/>
      <w:effect w:val="none"/>
      <w:vertAlign w:val="baseline"/>
    </w:rPr>
  </w:style>
  <w:style w:type="table" w:styleId="Mkatabulky">
    <w:name w:val="Table Grid"/>
    <w:basedOn w:val="Normlntabulka"/>
    <w:uiPriority w:val="59"/>
    <w:rsid w:val="00A92C85"/>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1">
    <w:name w:val="Základní text Char1"/>
    <w:uiPriority w:val="99"/>
    <w:semiHidden/>
    <w:rsid w:val="00A92C85"/>
    <w:rPr>
      <w:rFonts w:ascii="Arial" w:eastAsia="Times New Roman" w:hAnsi="Arial"/>
      <w:sz w:val="24"/>
    </w:rPr>
  </w:style>
  <w:style w:type="character" w:customStyle="1" w:styleId="Psmoodstavce">
    <w:name w:val="Písmo odstavce"/>
    <w:rsid w:val="00A92C85"/>
    <w:rPr>
      <w:rFonts w:ascii="Arial" w:hAnsi="Arial" w:cs="Arial" w:hint="default"/>
      <w:sz w:val="24"/>
    </w:rPr>
  </w:style>
  <w:style w:type="paragraph" w:styleId="Textpoznpodarou">
    <w:name w:val="footnote text"/>
    <w:basedOn w:val="Normln"/>
    <w:link w:val="TextpoznpodarouChar"/>
    <w:uiPriority w:val="99"/>
    <w:semiHidden/>
    <w:unhideWhenUsed/>
    <w:rsid w:val="00A92C85"/>
    <w:pPr>
      <w:spacing w:after="200" w:line="276" w:lineRule="auto"/>
    </w:pPr>
    <w:rPr>
      <w:rFonts w:ascii="Calibri" w:hAnsi="Calibri"/>
      <w:sz w:val="20"/>
    </w:rPr>
  </w:style>
  <w:style w:type="character" w:customStyle="1" w:styleId="TextpoznpodarouChar">
    <w:name w:val="Text pozn. pod čarou Char"/>
    <w:basedOn w:val="Standardnpsmoodstavce"/>
    <w:link w:val="Textpoznpodarou"/>
    <w:uiPriority w:val="99"/>
    <w:semiHidden/>
    <w:rsid w:val="00A92C85"/>
    <w:rPr>
      <w:rFonts w:ascii="Calibri" w:eastAsia="Times New Roman" w:hAnsi="Calibri" w:cs="Times New Roman"/>
      <w:sz w:val="20"/>
      <w:szCs w:val="20"/>
      <w:lang w:eastAsia="cs-CZ"/>
    </w:rPr>
  </w:style>
  <w:style w:type="character" w:styleId="Znakapoznpodarou">
    <w:name w:val="footnote reference"/>
    <w:uiPriority w:val="99"/>
    <w:semiHidden/>
    <w:unhideWhenUsed/>
    <w:rsid w:val="00A92C85"/>
    <w:rPr>
      <w:rFonts w:cs="Times New Roman"/>
      <w:vertAlign w:val="superscript"/>
    </w:rPr>
  </w:style>
  <w:style w:type="character" w:styleId="Nzevknihy">
    <w:name w:val="Book Title"/>
    <w:uiPriority w:val="33"/>
    <w:qFormat/>
    <w:rsid w:val="00A92C85"/>
    <w:rPr>
      <w:b/>
      <w:bCs/>
      <w:smallCaps/>
      <w:spacing w:val="5"/>
    </w:rPr>
  </w:style>
  <w:style w:type="paragraph" w:customStyle="1" w:styleId="Default">
    <w:name w:val="Default"/>
    <w:rsid w:val="00A92C85"/>
    <w:pPr>
      <w:autoSpaceDE w:val="0"/>
      <w:autoSpaceDN w:val="0"/>
      <w:adjustRightInd w:val="0"/>
    </w:pPr>
    <w:rPr>
      <w:rFonts w:eastAsia="Calibri" w:cs="Times New Roman"/>
      <w:color w:val="000000"/>
      <w:sz w:val="24"/>
      <w:szCs w:val="24"/>
      <w:lang w:eastAsia="cs-CZ"/>
    </w:rPr>
  </w:style>
  <w:style w:type="paragraph" w:customStyle="1" w:styleId="PVZahlavi1">
    <w:name w:val="PVZahlavi1"/>
    <w:basedOn w:val="Normln"/>
    <w:rsid w:val="00A92C85"/>
    <w:rPr>
      <w:rFonts w:ascii="Futura Lt AT" w:hAnsi="Futura Lt AT"/>
      <w:caps/>
      <w:sz w:val="32"/>
      <w:szCs w:val="24"/>
    </w:rPr>
  </w:style>
  <w:style w:type="paragraph" w:customStyle="1" w:styleId="PVZahlavi2">
    <w:name w:val="PVZahlavi2"/>
    <w:basedOn w:val="PVZahlavi1"/>
    <w:rsid w:val="00A92C85"/>
    <w:pPr>
      <w:spacing w:line="240" w:lineRule="exact"/>
    </w:pPr>
    <w:rPr>
      <w:sz w:val="16"/>
    </w:rPr>
  </w:style>
  <w:style w:type="paragraph" w:customStyle="1" w:styleId="PVZahlavi3">
    <w:name w:val="PVZahlavi3"/>
    <w:basedOn w:val="PVZahlavi1"/>
    <w:rsid w:val="00A92C85"/>
    <w:rPr>
      <w:sz w:val="28"/>
      <w:szCs w:val="16"/>
    </w:rPr>
  </w:style>
  <w:style w:type="paragraph" w:customStyle="1" w:styleId="PVSSL">
    <w:name w:val="PVSSL"/>
    <w:basedOn w:val="Normln"/>
    <w:rsid w:val="00A92C85"/>
    <w:rPr>
      <w:rFonts w:cs="Arial"/>
      <w:b/>
      <w:sz w:val="16"/>
      <w:szCs w:val="24"/>
    </w:rPr>
  </w:style>
  <w:style w:type="paragraph" w:customStyle="1" w:styleId="PVNormal">
    <w:name w:val="PVNormal"/>
    <w:basedOn w:val="Normln"/>
    <w:rsid w:val="00A92C85"/>
    <w:rPr>
      <w:szCs w:val="24"/>
    </w:rPr>
  </w:style>
  <w:style w:type="character" w:styleId="Siln">
    <w:name w:val="Strong"/>
    <w:uiPriority w:val="22"/>
    <w:qFormat/>
    <w:rsid w:val="00A92C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458B"/>
    <w:rPr>
      <w:rFonts w:ascii="Arial" w:eastAsia="Times New Roman" w:hAnsi="Arial" w:cs="Times New Roman"/>
      <w:sz w:val="24"/>
      <w:szCs w:val="20"/>
      <w:lang w:eastAsia="cs-CZ"/>
    </w:rPr>
  </w:style>
  <w:style w:type="paragraph" w:styleId="Nadpis1">
    <w:name w:val="heading 1"/>
    <w:basedOn w:val="Normln"/>
    <w:next w:val="Normln"/>
    <w:link w:val="Nadpis1Char"/>
    <w:qFormat/>
    <w:rsid w:val="00A92C85"/>
    <w:pPr>
      <w:keepNext/>
      <w:jc w:val="both"/>
      <w:outlineLvl w:val="0"/>
    </w:pPr>
    <w:rPr>
      <w:rFonts w:ascii="Times New Roman" w:hAnsi="Times New Roman"/>
      <w:lang w:val="x-none" w:eastAsia="x-none"/>
    </w:rPr>
  </w:style>
  <w:style w:type="paragraph" w:styleId="Nadpis2">
    <w:name w:val="heading 2"/>
    <w:basedOn w:val="Normln"/>
    <w:next w:val="Normln"/>
    <w:link w:val="Nadpis2Char"/>
    <w:uiPriority w:val="9"/>
    <w:semiHidden/>
    <w:unhideWhenUsed/>
    <w:qFormat/>
    <w:rsid w:val="00A92C85"/>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unhideWhenUsed/>
    <w:rsid w:val="009B458B"/>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9B458B"/>
    <w:rPr>
      <w:rFonts w:eastAsia="Times New Roman" w:cs="Times New Roman"/>
      <w:sz w:val="20"/>
      <w:szCs w:val="20"/>
      <w:lang w:eastAsia="cs-CZ"/>
    </w:rPr>
  </w:style>
  <w:style w:type="paragraph" w:styleId="Zkladntext">
    <w:name w:val="Body Text"/>
    <w:basedOn w:val="Normln"/>
    <w:link w:val="ZkladntextChar"/>
    <w:unhideWhenUsed/>
    <w:rsid w:val="009B458B"/>
    <w:pPr>
      <w:spacing w:after="120"/>
    </w:pPr>
  </w:style>
  <w:style w:type="character" w:customStyle="1" w:styleId="ZkladntextChar">
    <w:name w:val="Základní text Char"/>
    <w:basedOn w:val="Standardnpsmoodstavce"/>
    <w:link w:val="Zkladntext"/>
    <w:rsid w:val="009B458B"/>
    <w:rPr>
      <w:rFonts w:ascii="Arial" w:eastAsia="Times New Roman" w:hAnsi="Arial" w:cs="Times New Roman"/>
      <w:sz w:val="24"/>
      <w:szCs w:val="20"/>
      <w:lang w:eastAsia="cs-CZ"/>
    </w:rPr>
  </w:style>
  <w:style w:type="paragraph" w:styleId="Datum">
    <w:name w:val="Date"/>
    <w:basedOn w:val="Normln"/>
    <w:next w:val="Normln"/>
    <w:link w:val="DatumChar"/>
    <w:unhideWhenUsed/>
    <w:rsid w:val="009B458B"/>
  </w:style>
  <w:style w:type="character" w:customStyle="1" w:styleId="DatumChar">
    <w:name w:val="Datum Char"/>
    <w:basedOn w:val="Standardnpsmoodstavce"/>
    <w:link w:val="Datum"/>
    <w:rsid w:val="009B458B"/>
    <w:rPr>
      <w:rFonts w:ascii="Arial" w:eastAsia="Times New Roman" w:hAnsi="Arial" w:cs="Times New Roman"/>
      <w:sz w:val="24"/>
      <w:szCs w:val="20"/>
      <w:lang w:eastAsia="cs-CZ"/>
    </w:rPr>
  </w:style>
  <w:style w:type="paragraph" w:styleId="Bezmezer">
    <w:name w:val="No Spacing"/>
    <w:uiPriority w:val="1"/>
    <w:qFormat/>
    <w:rsid w:val="009B458B"/>
    <w:rPr>
      <w:rFonts w:ascii="Arial" w:eastAsia="Times New Roman" w:hAnsi="Arial" w:cs="Times New Roman"/>
      <w:sz w:val="24"/>
      <w:szCs w:val="20"/>
      <w:lang w:eastAsia="cs-CZ"/>
    </w:rPr>
  </w:style>
  <w:style w:type="paragraph" w:customStyle="1" w:styleId="Zkladntext21">
    <w:name w:val="Základní text 21"/>
    <w:basedOn w:val="Normln"/>
    <w:rsid w:val="009B458B"/>
    <w:pPr>
      <w:jc w:val="both"/>
    </w:pPr>
    <w:rPr>
      <w:rFonts w:ascii="Times New Roman" w:hAnsi="Times New Roman"/>
      <w:sz w:val="20"/>
    </w:rPr>
  </w:style>
  <w:style w:type="character" w:customStyle="1" w:styleId="BodyText3Char">
    <w:name w:val="Body Text 3 Char"/>
    <w:link w:val="Zkladntext31"/>
    <w:locked/>
    <w:rsid w:val="009B458B"/>
    <w:rPr>
      <w:b/>
      <w:lang w:val="x-none" w:eastAsia="x-none"/>
    </w:rPr>
  </w:style>
  <w:style w:type="paragraph" w:customStyle="1" w:styleId="Zkladntext31">
    <w:name w:val="Základní text 31"/>
    <w:basedOn w:val="Normln"/>
    <w:link w:val="BodyText3Char"/>
    <w:rsid w:val="009B458B"/>
    <w:rPr>
      <w:rFonts w:ascii="Times New Roman" w:eastAsiaTheme="minorHAnsi" w:hAnsi="Times New Roman" w:cstheme="minorBidi"/>
      <w:b/>
      <w:sz w:val="22"/>
      <w:szCs w:val="22"/>
      <w:lang w:val="x-none" w:eastAsia="x-none"/>
    </w:rPr>
  </w:style>
  <w:style w:type="paragraph" w:styleId="Odstavecseseznamem">
    <w:name w:val="List Paragraph"/>
    <w:basedOn w:val="Normln"/>
    <w:uiPriority w:val="34"/>
    <w:qFormat/>
    <w:rsid w:val="00D573F3"/>
    <w:pPr>
      <w:ind w:left="720"/>
      <w:contextualSpacing/>
    </w:pPr>
    <w:rPr>
      <w:rFonts w:ascii="Times New Roman" w:hAnsi="Times New Roman"/>
      <w:szCs w:val="24"/>
    </w:rPr>
  </w:style>
  <w:style w:type="paragraph" w:styleId="Textbubliny">
    <w:name w:val="Balloon Text"/>
    <w:basedOn w:val="Normln"/>
    <w:link w:val="TextbublinyChar"/>
    <w:uiPriority w:val="99"/>
    <w:semiHidden/>
    <w:unhideWhenUsed/>
    <w:rsid w:val="00D573F3"/>
    <w:rPr>
      <w:rFonts w:ascii="Tahoma" w:hAnsi="Tahoma" w:cs="Tahoma"/>
      <w:sz w:val="16"/>
      <w:szCs w:val="16"/>
    </w:rPr>
  </w:style>
  <w:style w:type="character" w:customStyle="1" w:styleId="TextbublinyChar">
    <w:name w:val="Text bubliny Char"/>
    <w:basedOn w:val="Standardnpsmoodstavce"/>
    <w:link w:val="Textbubliny"/>
    <w:uiPriority w:val="99"/>
    <w:semiHidden/>
    <w:rsid w:val="00D573F3"/>
    <w:rPr>
      <w:rFonts w:ascii="Tahoma" w:eastAsia="Times New Roman" w:hAnsi="Tahoma" w:cs="Tahoma"/>
      <w:sz w:val="16"/>
      <w:szCs w:val="16"/>
      <w:lang w:eastAsia="cs-CZ"/>
    </w:rPr>
  </w:style>
  <w:style w:type="paragraph" w:styleId="Zhlav">
    <w:name w:val="header"/>
    <w:basedOn w:val="Normln"/>
    <w:link w:val="ZhlavChar"/>
    <w:unhideWhenUsed/>
    <w:rsid w:val="00D573F3"/>
    <w:pPr>
      <w:tabs>
        <w:tab w:val="center" w:pos="4536"/>
        <w:tab w:val="right" w:pos="9072"/>
      </w:tabs>
    </w:pPr>
  </w:style>
  <w:style w:type="character" w:customStyle="1" w:styleId="ZhlavChar">
    <w:name w:val="Záhlaví Char"/>
    <w:basedOn w:val="Standardnpsmoodstavce"/>
    <w:link w:val="Zhlav"/>
    <w:rsid w:val="00D573F3"/>
    <w:rPr>
      <w:rFonts w:ascii="Arial" w:eastAsia="Times New Roman" w:hAnsi="Arial" w:cs="Times New Roman"/>
      <w:sz w:val="24"/>
      <w:szCs w:val="20"/>
      <w:lang w:eastAsia="cs-CZ"/>
    </w:rPr>
  </w:style>
  <w:style w:type="paragraph" w:styleId="Zpat">
    <w:name w:val="footer"/>
    <w:basedOn w:val="Normln"/>
    <w:link w:val="ZpatChar"/>
    <w:uiPriority w:val="99"/>
    <w:unhideWhenUsed/>
    <w:rsid w:val="00D573F3"/>
    <w:pPr>
      <w:tabs>
        <w:tab w:val="center" w:pos="4536"/>
        <w:tab w:val="right" w:pos="9072"/>
      </w:tabs>
    </w:pPr>
  </w:style>
  <w:style w:type="character" w:customStyle="1" w:styleId="ZpatChar">
    <w:name w:val="Zápatí Char"/>
    <w:basedOn w:val="Standardnpsmoodstavce"/>
    <w:link w:val="Zpat"/>
    <w:uiPriority w:val="99"/>
    <w:rsid w:val="00D573F3"/>
    <w:rPr>
      <w:rFonts w:ascii="Arial" w:eastAsia="Times New Roman" w:hAnsi="Arial" w:cs="Times New Roman"/>
      <w:sz w:val="24"/>
      <w:szCs w:val="20"/>
      <w:lang w:eastAsia="cs-CZ"/>
    </w:rPr>
  </w:style>
  <w:style w:type="paragraph" w:customStyle="1" w:styleId="NormlnIMP">
    <w:name w:val="Normální_IMP"/>
    <w:basedOn w:val="Normln"/>
    <w:rsid w:val="00FA1BF6"/>
    <w:pPr>
      <w:suppressAutoHyphens/>
      <w:overflowPunct w:val="0"/>
      <w:autoSpaceDE w:val="0"/>
      <w:autoSpaceDN w:val="0"/>
      <w:adjustRightInd w:val="0"/>
      <w:spacing w:line="228" w:lineRule="auto"/>
      <w:jc w:val="both"/>
    </w:pPr>
    <w:rPr>
      <w:rFonts w:ascii="Times New Roman" w:hAnsi="Times New Roman"/>
    </w:rPr>
  </w:style>
  <w:style w:type="paragraph" w:styleId="Normlnweb">
    <w:name w:val="Normal (Web)"/>
    <w:basedOn w:val="Normln"/>
    <w:uiPriority w:val="99"/>
    <w:semiHidden/>
    <w:unhideWhenUsed/>
    <w:rsid w:val="00FA1BF6"/>
    <w:pPr>
      <w:spacing w:before="100" w:beforeAutospacing="1" w:after="100" w:afterAutospacing="1"/>
    </w:pPr>
    <w:rPr>
      <w:rFonts w:ascii="Times New Roman" w:hAnsi="Times New Roman"/>
      <w:szCs w:val="24"/>
    </w:rPr>
  </w:style>
  <w:style w:type="character" w:customStyle="1" w:styleId="Nadpis1Char">
    <w:name w:val="Nadpis 1 Char"/>
    <w:basedOn w:val="Standardnpsmoodstavce"/>
    <w:link w:val="Nadpis1"/>
    <w:rsid w:val="00A92C85"/>
    <w:rPr>
      <w:rFonts w:eastAsia="Times New Roman" w:cs="Times New Roman"/>
      <w:sz w:val="24"/>
      <w:szCs w:val="20"/>
      <w:lang w:val="x-none" w:eastAsia="x-none"/>
    </w:rPr>
  </w:style>
  <w:style w:type="character" w:customStyle="1" w:styleId="Nadpis2Char">
    <w:name w:val="Nadpis 2 Char"/>
    <w:basedOn w:val="Standardnpsmoodstavce"/>
    <w:link w:val="Nadpis2"/>
    <w:uiPriority w:val="9"/>
    <w:semiHidden/>
    <w:rsid w:val="00A92C85"/>
    <w:rPr>
      <w:rFonts w:ascii="Cambria" w:eastAsia="Times New Roman" w:hAnsi="Cambria" w:cs="Times New Roman"/>
      <w:b/>
      <w:bCs/>
      <w:i/>
      <w:iCs/>
      <w:sz w:val="28"/>
      <w:szCs w:val="28"/>
      <w:lang w:eastAsia="cs-CZ"/>
    </w:rPr>
  </w:style>
  <w:style w:type="character" w:customStyle="1" w:styleId="Zpatsledovanodkaz">
    <w:name w:val="Zápatí sledovaný odkaz"/>
    <w:rsid w:val="00A92C85"/>
    <w:rPr>
      <w:rFonts w:ascii="Futura Lt AT" w:hAnsi="Futura Lt AT"/>
      <w:noProof/>
      <w:color w:val="000000"/>
      <w:sz w:val="14"/>
      <w:u w:val="none"/>
      <w:effect w:val="none"/>
      <w:vertAlign w:val="baseline"/>
    </w:rPr>
  </w:style>
  <w:style w:type="table" w:styleId="Mkatabulky">
    <w:name w:val="Table Grid"/>
    <w:basedOn w:val="Normlntabulka"/>
    <w:uiPriority w:val="59"/>
    <w:rsid w:val="00A92C85"/>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1">
    <w:name w:val="Základní text Char1"/>
    <w:uiPriority w:val="99"/>
    <w:semiHidden/>
    <w:rsid w:val="00A92C85"/>
    <w:rPr>
      <w:rFonts w:ascii="Arial" w:eastAsia="Times New Roman" w:hAnsi="Arial"/>
      <w:sz w:val="24"/>
    </w:rPr>
  </w:style>
  <w:style w:type="character" w:customStyle="1" w:styleId="Psmoodstavce">
    <w:name w:val="Písmo odstavce"/>
    <w:rsid w:val="00A92C85"/>
    <w:rPr>
      <w:rFonts w:ascii="Arial" w:hAnsi="Arial" w:cs="Arial" w:hint="default"/>
      <w:sz w:val="24"/>
    </w:rPr>
  </w:style>
  <w:style w:type="paragraph" w:styleId="Textpoznpodarou">
    <w:name w:val="footnote text"/>
    <w:basedOn w:val="Normln"/>
    <w:link w:val="TextpoznpodarouChar"/>
    <w:uiPriority w:val="99"/>
    <w:semiHidden/>
    <w:unhideWhenUsed/>
    <w:rsid w:val="00A92C85"/>
    <w:pPr>
      <w:spacing w:after="200" w:line="276" w:lineRule="auto"/>
    </w:pPr>
    <w:rPr>
      <w:rFonts w:ascii="Calibri" w:hAnsi="Calibri"/>
      <w:sz w:val="20"/>
    </w:rPr>
  </w:style>
  <w:style w:type="character" w:customStyle="1" w:styleId="TextpoznpodarouChar">
    <w:name w:val="Text pozn. pod čarou Char"/>
    <w:basedOn w:val="Standardnpsmoodstavce"/>
    <w:link w:val="Textpoznpodarou"/>
    <w:uiPriority w:val="99"/>
    <w:semiHidden/>
    <w:rsid w:val="00A92C85"/>
    <w:rPr>
      <w:rFonts w:ascii="Calibri" w:eastAsia="Times New Roman" w:hAnsi="Calibri" w:cs="Times New Roman"/>
      <w:sz w:val="20"/>
      <w:szCs w:val="20"/>
      <w:lang w:eastAsia="cs-CZ"/>
    </w:rPr>
  </w:style>
  <w:style w:type="character" w:styleId="Znakapoznpodarou">
    <w:name w:val="footnote reference"/>
    <w:uiPriority w:val="99"/>
    <w:semiHidden/>
    <w:unhideWhenUsed/>
    <w:rsid w:val="00A92C85"/>
    <w:rPr>
      <w:rFonts w:cs="Times New Roman"/>
      <w:vertAlign w:val="superscript"/>
    </w:rPr>
  </w:style>
  <w:style w:type="character" w:styleId="Nzevknihy">
    <w:name w:val="Book Title"/>
    <w:uiPriority w:val="33"/>
    <w:qFormat/>
    <w:rsid w:val="00A92C85"/>
    <w:rPr>
      <w:b/>
      <w:bCs/>
      <w:smallCaps/>
      <w:spacing w:val="5"/>
    </w:rPr>
  </w:style>
  <w:style w:type="paragraph" w:customStyle="1" w:styleId="Default">
    <w:name w:val="Default"/>
    <w:rsid w:val="00A92C85"/>
    <w:pPr>
      <w:autoSpaceDE w:val="0"/>
      <w:autoSpaceDN w:val="0"/>
      <w:adjustRightInd w:val="0"/>
    </w:pPr>
    <w:rPr>
      <w:rFonts w:eastAsia="Calibri" w:cs="Times New Roman"/>
      <w:color w:val="000000"/>
      <w:sz w:val="24"/>
      <w:szCs w:val="24"/>
      <w:lang w:eastAsia="cs-CZ"/>
    </w:rPr>
  </w:style>
  <w:style w:type="paragraph" w:customStyle="1" w:styleId="PVZahlavi1">
    <w:name w:val="PVZahlavi1"/>
    <w:basedOn w:val="Normln"/>
    <w:rsid w:val="00A92C85"/>
    <w:rPr>
      <w:rFonts w:ascii="Futura Lt AT" w:hAnsi="Futura Lt AT"/>
      <w:caps/>
      <w:sz w:val="32"/>
      <w:szCs w:val="24"/>
    </w:rPr>
  </w:style>
  <w:style w:type="paragraph" w:customStyle="1" w:styleId="PVZahlavi2">
    <w:name w:val="PVZahlavi2"/>
    <w:basedOn w:val="PVZahlavi1"/>
    <w:rsid w:val="00A92C85"/>
    <w:pPr>
      <w:spacing w:line="240" w:lineRule="exact"/>
    </w:pPr>
    <w:rPr>
      <w:sz w:val="16"/>
    </w:rPr>
  </w:style>
  <w:style w:type="paragraph" w:customStyle="1" w:styleId="PVZahlavi3">
    <w:name w:val="PVZahlavi3"/>
    <w:basedOn w:val="PVZahlavi1"/>
    <w:rsid w:val="00A92C85"/>
    <w:rPr>
      <w:sz w:val="28"/>
      <w:szCs w:val="16"/>
    </w:rPr>
  </w:style>
  <w:style w:type="paragraph" w:customStyle="1" w:styleId="PVSSL">
    <w:name w:val="PVSSL"/>
    <w:basedOn w:val="Normln"/>
    <w:rsid w:val="00A92C85"/>
    <w:rPr>
      <w:rFonts w:cs="Arial"/>
      <w:b/>
      <w:sz w:val="16"/>
      <w:szCs w:val="24"/>
    </w:rPr>
  </w:style>
  <w:style w:type="paragraph" w:customStyle="1" w:styleId="PVNormal">
    <w:name w:val="PVNormal"/>
    <w:basedOn w:val="Normln"/>
    <w:rsid w:val="00A92C85"/>
    <w:rPr>
      <w:szCs w:val="24"/>
    </w:rPr>
  </w:style>
  <w:style w:type="character" w:styleId="Siln">
    <w:name w:val="Strong"/>
    <w:uiPriority w:val="22"/>
    <w:qFormat/>
    <w:rsid w:val="00A92C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135031">
      <w:bodyDiv w:val="1"/>
      <w:marLeft w:val="0"/>
      <w:marRight w:val="0"/>
      <w:marTop w:val="0"/>
      <w:marBottom w:val="0"/>
      <w:divBdr>
        <w:top w:val="none" w:sz="0" w:space="0" w:color="auto"/>
        <w:left w:val="none" w:sz="0" w:space="0" w:color="auto"/>
        <w:bottom w:val="none" w:sz="0" w:space="0" w:color="auto"/>
        <w:right w:val="none" w:sz="0" w:space="0" w:color="auto"/>
      </w:divBdr>
    </w:div>
    <w:div w:id="13319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460</TotalTime>
  <Pages>8</Pages>
  <Words>1742</Words>
  <Characters>10278</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Vyškovský Pavel</dc:creator>
  <cp:lastModifiedBy>Vyškovský Pavel</cp:lastModifiedBy>
  <cp:revision>4</cp:revision>
  <cp:lastPrinted>2017-10-18T15:14:00Z</cp:lastPrinted>
  <dcterms:created xsi:type="dcterms:W3CDTF">2017-10-18T07:12:00Z</dcterms:created>
  <dcterms:modified xsi:type="dcterms:W3CDTF">2017-10-18T15:16:00Z</dcterms:modified>
</cp:coreProperties>
</file>