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84" w:rsidRDefault="00502F84" w:rsidP="00502F84">
      <w:pPr>
        <w:keepNext/>
        <w:keepLines/>
        <w:spacing w:before="480"/>
        <w:jc w:val="right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č. .............</w:t>
      </w:r>
      <w:proofErr w:type="gramEnd"/>
    </w:p>
    <w:p w:rsidR="00502F84" w:rsidRPr="00502F84" w:rsidRDefault="00502F84" w:rsidP="00502F84">
      <w:pPr>
        <w:keepNext/>
        <w:keepLines/>
        <w:spacing w:before="480"/>
        <w:outlineLvl w:val="0"/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  <w:r w:rsidRPr="00502F84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>Materiál</w:t>
      </w:r>
      <w:r w:rsidRPr="00502F84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502F84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502F84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502F84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502F84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502F84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502F84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502F84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</w:p>
    <w:p w:rsidR="00502F84" w:rsidRPr="00502F84" w:rsidRDefault="00502F84" w:rsidP="00502F84">
      <w:pPr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502F8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pro zasedání</w:t>
      </w:r>
      <w:r w:rsidRPr="00502F84">
        <w:rPr>
          <w:rFonts w:ascii="Arial" w:eastAsia="Times New Roman" w:hAnsi="Arial" w:cs="Arial"/>
          <w:b/>
          <w:bCs/>
          <w:sz w:val="26"/>
          <w:szCs w:val="26"/>
          <w:lang w:eastAsia="cs-CZ"/>
        </w:rPr>
        <w:br/>
      </w:r>
      <w:r w:rsidRPr="00502F84">
        <w:rPr>
          <w:rFonts w:ascii="Arial" w:eastAsia="Times New Roman" w:hAnsi="Arial" w:cs="Arial"/>
          <w:b/>
          <w:sz w:val="26"/>
          <w:szCs w:val="26"/>
          <w:lang w:eastAsia="cs-CZ"/>
        </w:rPr>
        <w:t>Zastupitelstva města Prostějova konané dne 30. 10. 2017</w:t>
      </w:r>
    </w:p>
    <w:p w:rsidR="00502F84" w:rsidRPr="00502F84" w:rsidRDefault="00502F84" w:rsidP="00502F84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502F84" w:rsidRPr="00502F84" w:rsidRDefault="00502F84" w:rsidP="00502F84">
      <w:pPr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02F8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Název materiálu: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02F8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02F8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Rozpočtové opatření kapitol 50 – správa a nakládání s majetkem města a 90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br/>
        <w:t xml:space="preserve">                                 </w:t>
      </w:r>
      <w:r w:rsidRPr="00502F8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– správa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 </w:t>
      </w:r>
      <w:r w:rsidRPr="00502F8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údržba majetku města – úprava položek kapitol a navýšení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br/>
        <w:t xml:space="preserve">                                 </w:t>
      </w:r>
      <w:r w:rsidRPr="00502F84">
        <w:rPr>
          <w:rFonts w:ascii="Arial" w:eastAsia="Times New Roman" w:hAnsi="Arial" w:cs="Arial"/>
          <w:b/>
          <w:sz w:val="20"/>
          <w:szCs w:val="20"/>
          <w:lang w:eastAsia="cs-CZ"/>
        </w:rPr>
        <w:t>rezerv města</w:t>
      </w:r>
    </w:p>
    <w:p w:rsidR="00502F84" w:rsidRPr="00502F84" w:rsidRDefault="00502F84" w:rsidP="00502F84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502F84" w:rsidRPr="00502F84" w:rsidRDefault="00502F84" w:rsidP="00502F84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502F84">
        <w:rPr>
          <w:rFonts w:ascii="Arial" w:eastAsia="Times New Roman" w:hAnsi="Arial" w:cs="Arial"/>
          <w:b/>
          <w:sz w:val="20"/>
          <w:szCs w:val="20"/>
          <w:lang w:eastAsia="cs-CZ"/>
        </w:rPr>
        <w:t>Předkládá:</w:t>
      </w:r>
      <w:r w:rsidRPr="00502F84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Pr="00502F84">
        <w:rPr>
          <w:rFonts w:ascii="Arial" w:eastAsia="Times New Roman" w:hAnsi="Arial" w:cs="Arial"/>
          <w:sz w:val="20"/>
          <w:szCs w:val="20"/>
          <w:lang w:eastAsia="cs-CZ"/>
        </w:rPr>
        <w:t xml:space="preserve">  Rada města Prostějova</w:t>
      </w:r>
    </w:p>
    <w:p w:rsidR="00502F84" w:rsidRPr="00502F84" w:rsidRDefault="00502F84" w:rsidP="00502F84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502F84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502F84">
        <w:rPr>
          <w:rFonts w:ascii="Arial" w:eastAsia="Times New Roman" w:hAnsi="Arial" w:cs="Arial"/>
          <w:sz w:val="20"/>
          <w:szCs w:val="20"/>
          <w:lang w:eastAsia="cs-CZ"/>
        </w:rPr>
        <w:t xml:space="preserve"> Mgr. Jiří Pospíšil, náměstek primátorky</w:t>
      </w:r>
      <w:r w:rsidR="00E33637">
        <w:rPr>
          <w:rFonts w:ascii="Arial" w:eastAsia="Times New Roman" w:hAnsi="Arial" w:cs="Arial"/>
          <w:sz w:val="20"/>
          <w:szCs w:val="20"/>
          <w:lang w:eastAsia="cs-CZ"/>
        </w:rPr>
        <w:t xml:space="preserve">, v. r. </w:t>
      </w:r>
    </w:p>
    <w:p w:rsidR="00502F84" w:rsidRPr="00502F84" w:rsidRDefault="00502F84" w:rsidP="00502F84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502F84" w:rsidRPr="00502F84" w:rsidRDefault="00502F84" w:rsidP="00502F84">
      <w:pPr>
        <w:rPr>
          <w:rFonts w:ascii="Arial" w:hAnsi="Arial" w:cs="Arial"/>
          <w:b/>
          <w:sz w:val="20"/>
          <w:szCs w:val="20"/>
        </w:rPr>
      </w:pPr>
      <w:r w:rsidRPr="00502F84">
        <w:rPr>
          <w:rFonts w:ascii="Arial" w:hAnsi="Arial" w:cs="Arial"/>
          <w:b/>
          <w:sz w:val="20"/>
          <w:szCs w:val="20"/>
        </w:rPr>
        <w:t>Zastupitelstvo</w:t>
      </w:r>
      <w:r w:rsidRPr="00502F84">
        <w:rPr>
          <w:rFonts w:ascii="Arial" w:hAnsi="Arial" w:cs="Arial"/>
          <w:b/>
          <w:bCs/>
          <w:sz w:val="20"/>
          <w:szCs w:val="20"/>
        </w:rPr>
        <w:t xml:space="preserve"> města Prostějova </w:t>
      </w:r>
    </w:p>
    <w:p w:rsidR="00502F84" w:rsidRPr="00502F84" w:rsidRDefault="00502F84" w:rsidP="00502F84">
      <w:pPr>
        <w:rPr>
          <w:rFonts w:ascii="Arial" w:hAnsi="Arial" w:cs="Arial"/>
          <w:b/>
          <w:sz w:val="20"/>
          <w:szCs w:val="20"/>
        </w:rPr>
      </w:pPr>
      <w:r w:rsidRPr="00502F84">
        <w:rPr>
          <w:rFonts w:ascii="Arial" w:hAnsi="Arial" w:cs="Arial"/>
          <w:b/>
          <w:sz w:val="20"/>
          <w:szCs w:val="20"/>
        </w:rPr>
        <w:t>s c h v a l u j e</w:t>
      </w:r>
    </w:p>
    <w:p w:rsidR="00502F84" w:rsidRPr="00502F84" w:rsidRDefault="00502F84" w:rsidP="00502F84">
      <w:pPr>
        <w:rPr>
          <w:rFonts w:ascii="Arial" w:eastAsia="Times New Roman" w:hAnsi="Arial" w:cs="Arial"/>
          <w:b/>
          <w:sz w:val="20"/>
          <w:szCs w:val="20"/>
          <w:lang w:eastAsia="cs-CZ"/>
        </w:rPr>
      </w:pPr>
      <w:proofErr w:type="gramStart"/>
      <w:r w:rsidRPr="00502F84">
        <w:rPr>
          <w:rFonts w:ascii="Arial" w:eastAsia="Times New Roman" w:hAnsi="Arial" w:cs="Arial"/>
          <w:b/>
          <w:sz w:val="20"/>
          <w:szCs w:val="20"/>
          <w:lang w:eastAsia="cs-CZ"/>
        </w:rPr>
        <w:t>rozpočtové</w:t>
      </w:r>
      <w:proofErr w:type="gramEnd"/>
      <w:r w:rsidRPr="00502F8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opatření, kterým </w:t>
      </w:r>
      <w:proofErr w:type="gramStart"/>
      <w:r w:rsidRPr="00502F84">
        <w:rPr>
          <w:rFonts w:ascii="Arial" w:eastAsia="Times New Roman" w:hAnsi="Arial" w:cs="Arial"/>
          <w:b/>
          <w:sz w:val="20"/>
          <w:szCs w:val="20"/>
          <w:lang w:eastAsia="cs-CZ"/>
        </w:rPr>
        <w:t>se</w:t>
      </w:r>
      <w:proofErr w:type="gramEnd"/>
      <w:r w:rsidRPr="00502F8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502F84" w:rsidRPr="00502F84" w:rsidRDefault="00502F84" w:rsidP="00502F84">
      <w:pPr>
        <w:rPr>
          <w:rFonts w:eastAsia="Times New Roman"/>
          <w:b/>
          <w:sz w:val="20"/>
          <w:szCs w:val="20"/>
          <w:lang w:eastAsia="cs-CZ"/>
        </w:rPr>
      </w:pPr>
    </w:p>
    <w:p w:rsidR="00502F84" w:rsidRPr="00502F84" w:rsidRDefault="00502F84" w:rsidP="00502F84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502F84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- zvyšuje rozpočet příjmů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80"/>
        <w:gridCol w:w="1079"/>
        <w:gridCol w:w="662"/>
        <w:gridCol w:w="1134"/>
        <w:gridCol w:w="1559"/>
        <w:gridCol w:w="1860"/>
      </w:tblGrid>
      <w:tr w:rsidR="00502F84" w:rsidRPr="00502F84" w:rsidTr="00ED5546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 hodnotu v Kč</w:t>
            </w:r>
          </w:p>
        </w:tc>
      </w:tr>
      <w:tr w:rsidR="00502F84" w:rsidRPr="00502F84" w:rsidTr="00ED5546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sz w:val="18"/>
                <w:szCs w:val="18"/>
              </w:rPr>
              <w:t>002310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2111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62.565</w:t>
            </w:r>
          </w:p>
        </w:tc>
      </w:tr>
      <w:tr w:rsidR="00502F84" w:rsidRPr="00502F84" w:rsidTr="00F87E9C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zvýšení pol. 2111 – příjmy z poskytování služeb a výrobků; </w:t>
            </w:r>
            <w:proofErr w:type="spellStart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přefakturace</w:t>
            </w:r>
            <w:proofErr w:type="spellEnd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nákladů za vodné a stočné</w:t>
            </w:r>
          </w:p>
        </w:tc>
      </w:tr>
      <w:tr w:rsidR="00502F84" w:rsidRPr="00502F84" w:rsidTr="00ED5546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003639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2119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524.569</w:t>
            </w:r>
          </w:p>
        </w:tc>
      </w:tr>
      <w:tr w:rsidR="00502F84" w:rsidRPr="00502F84" w:rsidTr="00F87E9C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zvýšení pol. 2119 – </w:t>
            </w:r>
            <w:proofErr w:type="spellStart"/>
            <w:proofErr w:type="gramStart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ost</w:t>
            </w:r>
            <w:proofErr w:type="gramEnd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proofErr w:type="gramStart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příjmy</w:t>
            </w:r>
            <w:proofErr w:type="spellEnd"/>
            <w:proofErr w:type="gramEnd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z </w:t>
            </w:r>
            <w:proofErr w:type="spellStart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vlast.činnosti</w:t>
            </w:r>
            <w:proofErr w:type="spellEnd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; úhrada za zřízení věcných břemen na pozemcích v majetku města</w:t>
            </w:r>
          </w:p>
        </w:tc>
      </w:tr>
      <w:tr w:rsidR="00502F84" w:rsidRPr="00502F84" w:rsidTr="00ED5546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003639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2131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318.503</w:t>
            </w:r>
          </w:p>
        </w:tc>
      </w:tr>
      <w:tr w:rsidR="00502F84" w:rsidRPr="00502F84" w:rsidTr="00F87E9C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zvýšení pol. 2131 – příjmy z pronájmu pozemků;</w:t>
            </w:r>
          </w:p>
        </w:tc>
      </w:tr>
      <w:tr w:rsidR="00502F84" w:rsidRPr="00502F84" w:rsidTr="00ED5546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003639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2133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tabs>
                <w:tab w:val="center" w:pos="934"/>
                <w:tab w:val="right" w:pos="1869"/>
              </w:tabs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129.361</w:t>
            </w:r>
          </w:p>
        </w:tc>
      </w:tr>
      <w:tr w:rsidR="00502F84" w:rsidRPr="00502F84" w:rsidTr="00F87E9C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zvýšení pol. 2133 - příjmy z pronájmu movitých věci;</w:t>
            </w:r>
          </w:p>
        </w:tc>
      </w:tr>
      <w:tr w:rsidR="00502F84" w:rsidRPr="00502F84" w:rsidTr="00ED5546">
        <w:trPr>
          <w:cantSplit/>
          <w:trHeight w:val="25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003639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3111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3.120.992</w:t>
            </w:r>
          </w:p>
        </w:tc>
      </w:tr>
      <w:tr w:rsidR="00502F84" w:rsidRPr="00502F84" w:rsidTr="00F87E9C">
        <w:trPr>
          <w:cantSplit/>
          <w:trHeight w:val="257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zvýšení pol. 3111 – příjmy z prodeje pozemků;</w:t>
            </w:r>
          </w:p>
        </w:tc>
      </w:tr>
      <w:tr w:rsidR="00502F84" w:rsidRPr="00502F84" w:rsidTr="00ED5546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sz w:val="18"/>
                <w:szCs w:val="18"/>
              </w:rPr>
              <w:t>003412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2132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0500119000000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182.911</w:t>
            </w:r>
          </w:p>
        </w:tc>
      </w:tr>
      <w:tr w:rsidR="00502F84" w:rsidRPr="00502F84" w:rsidTr="00F87E9C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zvýšení pol. 2132 – příjmy z pronájmu </w:t>
            </w:r>
            <w:proofErr w:type="spellStart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ost.nemovit</w:t>
            </w:r>
            <w:proofErr w:type="spellEnd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., </w:t>
            </w:r>
            <w:proofErr w:type="spellStart"/>
            <w:proofErr w:type="gramStart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Sport</w:t>
            </w:r>
            <w:proofErr w:type="gramEnd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proofErr w:type="gramStart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areál</w:t>
            </w:r>
            <w:proofErr w:type="spellEnd"/>
            <w:proofErr w:type="gramEnd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E.Beneše</w:t>
            </w:r>
            <w:proofErr w:type="spellEnd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;</w:t>
            </w:r>
          </w:p>
        </w:tc>
      </w:tr>
      <w:tr w:rsidR="00502F84" w:rsidRPr="00502F84" w:rsidTr="00ED5546">
        <w:trPr>
          <w:cantSplit/>
          <w:trHeight w:val="25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003745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2310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0900000000000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84.456</w:t>
            </w:r>
          </w:p>
        </w:tc>
      </w:tr>
      <w:tr w:rsidR="00502F84" w:rsidRPr="00502F84" w:rsidTr="00F87E9C">
        <w:trPr>
          <w:cantSplit/>
          <w:trHeight w:val="257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zvýšení </w:t>
            </w:r>
            <w:proofErr w:type="gramStart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pol.  2310</w:t>
            </w:r>
            <w:proofErr w:type="gramEnd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– příjmy z prodeje </w:t>
            </w:r>
            <w:proofErr w:type="spellStart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krátk.a</w:t>
            </w:r>
            <w:proofErr w:type="spellEnd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drob.dlouhodob.majetku</w:t>
            </w:r>
            <w:proofErr w:type="spellEnd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; prodej palivového dříví</w:t>
            </w:r>
          </w:p>
        </w:tc>
      </w:tr>
    </w:tbl>
    <w:p w:rsidR="00502F84" w:rsidRPr="00502F84" w:rsidRDefault="00502F84" w:rsidP="00502F84">
      <w:pPr>
        <w:rPr>
          <w:rFonts w:eastAsia="Times New Roman"/>
          <w:b/>
          <w:bCs/>
          <w:sz w:val="20"/>
          <w:szCs w:val="20"/>
          <w:lang w:eastAsia="cs-CZ"/>
        </w:rPr>
      </w:pPr>
    </w:p>
    <w:p w:rsidR="00502F84" w:rsidRPr="00502F84" w:rsidRDefault="00502F84" w:rsidP="00502F84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502F84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- zvyšuje rozpočet výdajů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80"/>
        <w:gridCol w:w="1079"/>
        <w:gridCol w:w="662"/>
        <w:gridCol w:w="1134"/>
        <w:gridCol w:w="1559"/>
        <w:gridCol w:w="1860"/>
      </w:tblGrid>
      <w:tr w:rsidR="00502F84" w:rsidRPr="00502F84" w:rsidTr="00ED5546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 hodnotu v Kč</w:t>
            </w:r>
          </w:p>
        </w:tc>
      </w:tr>
      <w:tr w:rsidR="00502F84" w:rsidRPr="00502F84" w:rsidTr="00ED5546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sz w:val="18"/>
                <w:szCs w:val="18"/>
              </w:rPr>
              <w:t>003613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5153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25.000</w:t>
            </w:r>
          </w:p>
        </w:tc>
      </w:tr>
      <w:tr w:rsidR="00502F84" w:rsidRPr="00502F84" w:rsidTr="00F87E9C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zvýšení pol. 5153 – plyn; objekty spravované OSÚMM</w:t>
            </w:r>
          </w:p>
        </w:tc>
      </w:tr>
      <w:tr w:rsidR="00502F84" w:rsidRPr="00502F84" w:rsidTr="00ED5546">
        <w:trPr>
          <w:cantSplit/>
          <w:trHeight w:val="25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sz w:val="18"/>
                <w:szCs w:val="18"/>
              </w:rPr>
              <w:t>003412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5153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0500119000000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30.000</w:t>
            </w:r>
          </w:p>
        </w:tc>
      </w:tr>
      <w:tr w:rsidR="00502F84" w:rsidRPr="00502F84" w:rsidTr="00F87E9C">
        <w:trPr>
          <w:cantSplit/>
          <w:trHeight w:val="257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2F84" w:rsidRPr="00502F84" w:rsidRDefault="00502F84" w:rsidP="00502F8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zvýšení pol. 5153 – plyn, </w:t>
            </w:r>
            <w:proofErr w:type="spellStart"/>
            <w:proofErr w:type="gramStart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Sport</w:t>
            </w:r>
            <w:proofErr w:type="gramEnd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proofErr w:type="gramStart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areál</w:t>
            </w:r>
            <w:proofErr w:type="spellEnd"/>
            <w:proofErr w:type="gramEnd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E. Beneše;</w:t>
            </w:r>
          </w:p>
        </w:tc>
      </w:tr>
    </w:tbl>
    <w:p w:rsidR="00502F84" w:rsidRPr="00502F84" w:rsidRDefault="00502F84" w:rsidP="00502F84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502F84" w:rsidRPr="00502F84" w:rsidRDefault="00502F84" w:rsidP="00502F84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502F84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- zvyšuje stav rezerv města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79"/>
        <w:gridCol w:w="1079"/>
        <w:gridCol w:w="660"/>
        <w:gridCol w:w="1137"/>
        <w:gridCol w:w="1559"/>
        <w:gridCol w:w="1860"/>
      </w:tblGrid>
      <w:tr w:rsidR="00502F84" w:rsidRPr="00502F84" w:rsidTr="00502F84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 hodnotu v Kč</w:t>
            </w:r>
          </w:p>
        </w:tc>
      </w:tr>
      <w:tr w:rsidR="00502F84" w:rsidRPr="00502F84" w:rsidTr="00502F84">
        <w:trPr>
          <w:cantSplit/>
          <w:trHeight w:val="25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0070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8115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0700000000000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4.368.357</w:t>
            </w:r>
          </w:p>
        </w:tc>
      </w:tr>
      <w:tr w:rsidR="00502F84" w:rsidRPr="00502F84" w:rsidTr="00502F84">
        <w:trPr>
          <w:cantSplit/>
          <w:trHeight w:val="257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F84" w:rsidRPr="00502F84" w:rsidRDefault="00502F84" w:rsidP="00502F8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zvýšení pol. 5115 – Fond rezerv a rozvoje</w:t>
            </w:r>
          </w:p>
        </w:tc>
      </w:tr>
    </w:tbl>
    <w:p w:rsidR="00502F84" w:rsidRPr="00502F84" w:rsidRDefault="00502F84" w:rsidP="00502F84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502F84" w:rsidRPr="00502F84" w:rsidRDefault="00502F84" w:rsidP="00502F84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502F84" w:rsidRPr="00502F84" w:rsidRDefault="00502F84" w:rsidP="00502F84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502F84">
        <w:rPr>
          <w:rFonts w:ascii="Arial" w:eastAsia="Times New Roman" w:hAnsi="Arial" w:cs="Arial"/>
          <w:sz w:val="18"/>
          <w:szCs w:val="18"/>
          <w:lang w:eastAsia="cs-CZ"/>
        </w:rPr>
        <w:t>Důvodová zpráva: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:rsidR="00502F84" w:rsidRPr="00502F84" w:rsidRDefault="00502F84" w:rsidP="00502F84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502F84" w:rsidRPr="00502F84" w:rsidRDefault="00502F84" w:rsidP="00502F84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502F84">
        <w:rPr>
          <w:rFonts w:ascii="Arial" w:eastAsia="Times New Roman" w:hAnsi="Arial" w:cs="Arial"/>
          <w:sz w:val="18"/>
          <w:szCs w:val="18"/>
          <w:lang w:eastAsia="cs-CZ"/>
        </w:rPr>
        <w:t>Předkládané rozpočtové opatření má vliv na rozpočet města – dojde k navýšení příjmové části rozpočtu kapitol 50 – nakládání s majetkem města a 90 – správa a údržba majetku města a současně k navýšení stavu rezerv města o 4.368.357 Kč.</w:t>
      </w:r>
    </w:p>
    <w:p w:rsidR="00502F84" w:rsidRPr="00502F84" w:rsidRDefault="00502F84" w:rsidP="00502F84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502F84" w:rsidRPr="00502F84" w:rsidRDefault="00502F84" w:rsidP="00502F84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502F84" w:rsidRPr="00502F84" w:rsidRDefault="00502F84" w:rsidP="00502F84">
      <w:pPr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502F84" w:rsidRPr="00502F84" w:rsidRDefault="00502F84" w:rsidP="00502F84">
      <w:pPr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502F84" w:rsidRPr="00502F84" w:rsidRDefault="00502F84" w:rsidP="00502F84">
      <w:pPr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502F84" w:rsidRPr="00502F84" w:rsidRDefault="00502F84" w:rsidP="00502F84">
      <w:pPr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502F84">
        <w:rPr>
          <w:rFonts w:ascii="Arial" w:eastAsia="Times New Roman" w:hAnsi="Arial" w:cs="Arial"/>
          <w:sz w:val="18"/>
          <w:szCs w:val="18"/>
          <w:lang w:eastAsia="cs-CZ"/>
        </w:rPr>
        <w:lastRenderedPageBreak/>
        <w:t>Zvýšení rozpočtu příjmů kapitol oproti schválenému rozpočtu představují zejména:</w:t>
      </w:r>
    </w:p>
    <w:p w:rsidR="00502F84" w:rsidRPr="00502F84" w:rsidRDefault="00502F84" w:rsidP="00502F84">
      <w:pPr>
        <w:jc w:val="both"/>
        <w:rPr>
          <w:rFonts w:eastAsia="Times New Roman"/>
          <w:b/>
          <w:sz w:val="20"/>
          <w:szCs w:val="20"/>
          <w:lang w:eastAsia="cs-CZ"/>
        </w:rPr>
      </w:pPr>
    </w:p>
    <w:p w:rsidR="00502F84" w:rsidRPr="00502F84" w:rsidRDefault="00502F84" w:rsidP="00502F84">
      <w:pPr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proofErr w:type="gramStart"/>
      <w:r w:rsidRPr="00502F84">
        <w:rPr>
          <w:rFonts w:ascii="Arial" w:eastAsia="Times New Roman" w:hAnsi="Arial" w:cs="Arial"/>
          <w:sz w:val="18"/>
          <w:szCs w:val="18"/>
          <w:lang w:eastAsia="cs-CZ"/>
        </w:rPr>
        <w:t>-  příjmy</w:t>
      </w:r>
      <w:proofErr w:type="gramEnd"/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 z poskytování služeb a výrobků (pol. 2111) – </w:t>
      </w:r>
      <w:proofErr w:type="spellStart"/>
      <w:r w:rsidRPr="00502F84">
        <w:rPr>
          <w:rFonts w:ascii="Arial" w:eastAsia="Times New Roman" w:hAnsi="Arial" w:cs="Arial"/>
          <w:sz w:val="18"/>
          <w:szCs w:val="18"/>
          <w:lang w:eastAsia="cs-CZ"/>
        </w:rPr>
        <w:t>přefakturace</w:t>
      </w:r>
      <w:proofErr w:type="spellEnd"/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 za vodné a stočné v objektech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  spravovaných OSÚMM probíhá na základě faktur vystavených dodavatelem; oproti schválenému rozpočtu je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  skutečnost vyšší – jsou zahrnuty platby související s vyúčtováním roku 2016;</w:t>
      </w:r>
    </w:p>
    <w:p w:rsidR="00502F84" w:rsidRPr="00502F84" w:rsidRDefault="00502F84" w:rsidP="00502F84">
      <w:pPr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-   </w:t>
      </w:r>
      <w:r w:rsidRPr="00ED554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příjmy z vlastní činnosti - úhrada za zřízení služebnosti na pozemcích </w:t>
      </w:r>
      <w:proofErr w:type="gramStart"/>
      <w:r w:rsidRPr="00502F84">
        <w:rPr>
          <w:rFonts w:ascii="Arial" w:eastAsia="Times New Roman" w:hAnsi="Arial" w:cs="Arial"/>
          <w:sz w:val="18"/>
          <w:szCs w:val="18"/>
          <w:lang w:eastAsia="cs-CZ"/>
        </w:rPr>
        <w:t>města  (pol.</w:t>
      </w:r>
      <w:proofErr w:type="gramEnd"/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 2119) – při sestavování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  rozpočtu nelze odhadnout, kolik smluv a v jakém finančním objemu bude v daném roce uzavřeno; plnění je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 </w:t>
      </w:r>
      <w:r w:rsidRPr="00ED554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oproti rozpočtu vyšší, proto je navržena úprava položky jejím navýšením; </w:t>
      </w:r>
    </w:p>
    <w:p w:rsidR="00502F84" w:rsidRPr="00502F84" w:rsidRDefault="00502F84" w:rsidP="00502F84">
      <w:pPr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502F84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- 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příjmy z pronájmu pozemků (pol. 2131) – v průběhu I. pololetí </w:t>
      </w:r>
      <w:proofErr w:type="gramStart"/>
      <w:r w:rsidRPr="00502F84">
        <w:rPr>
          <w:rFonts w:ascii="Arial" w:eastAsia="Times New Roman" w:hAnsi="Arial" w:cs="Arial"/>
          <w:sz w:val="18"/>
          <w:szCs w:val="18"/>
          <w:lang w:eastAsia="cs-CZ"/>
        </w:rPr>
        <w:t>t.r.</w:t>
      </w:r>
      <w:proofErr w:type="gramEnd"/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 došlo k uzavření nových smluv o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  pronájmu, což představuje vyšší plnění příjmů oproti schválenému rozpočtu, proto je navržena úprava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  položky jejím navýšením;</w:t>
      </w:r>
    </w:p>
    <w:p w:rsidR="00502F84" w:rsidRPr="00502F84" w:rsidRDefault="00502F84" w:rsidP="00502F84">
      <w:pPr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502F84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-  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příjmy z pronájmu movitých věcí (pol. 2133) – v průběhu I. pololetí </w:t>
      </w:r>
      <w:proofErr w:type="gramStart"/>
      <w:r w:rsidRPr="00502F84">
        <w:rPr>
          <w:rFonts w:ascii="Arial" w:eastAsia="Times New Roman" w:hAnsi="Arial" w:cs="Arial"/>
          <w:sz w:val="18"/>
          <w:szCs w:val="18"/>
          <w:lang w:eastAsia="cs-CZ"/>
        </w:rPr>
        <w:t>t.r.</w:t>
      </w:r>
      <w:proofErr w:type="gramEnd"/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 došlo k</w:t>
      </w:r>
      <w:r w:rsidRPr="00ED5546">
        <w:rPr>
          <w:rFonts w:ascii="Arial" w:eastAsia="Times New Roman" w:hAnsi="Arial" w:cs="Arial"/>
          <w:sz w:val="18"/>
          <w:szCs w:val="18"/>
          <w:lang w:eastAsia="cs-CZ"/>
        </w:rPr>
        <w:t xml:space="preserve"> uzavření nových smluv o </w:t>
      </w:r>
      <w:r w:rsidRPr="00ED5546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  pronájmu, což představuje vyšší plnění příjmů oproti schválenému rozpočtu, proto je navržena úprava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  položky jejím navýšením;</w:t>
      </w:r>
    </w:p>
    <w:p w:rsidR="00502F84" w:rsidRPr="00502F84" w:rsidRDefault="00502F84" w:rsidP="00502F84">
      <w:pPr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proofErr w:type="gramStart"/>
      <w:r w:rsidRPr="00502F84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-  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t>příjmy</w:t>
      </w:r>
      <w:proofErr w:type="gramEnd"/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 z prodeje pozemků (pol. 3111) – v době sestavování rozpočtu nebylo známo, jaké prodeje budou </w:t>
      </w:r>
      <w:r w:rsidRPr="00ED5546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     realizovány. V průběhu prvního pololetí </w:t>
      </w:r>
      <w:proofErr w:type="gramStart"/>
      <w:r w:rsidRPr="00502F84">
        <w:rPr>
          <w:rFonts w:ascii="Arial" w:eastAsia="Times New Roman" w:hAnsi="Arial" w:cs="Arial"/>
          <w:sz w:val="18"/>
          <w:szCs w:val="18"/>
          <w:lang w:eastAsia="cs-CZ"/>
        </w:rPr>
        <w:t>t.r.</w:t>
      </w:r>
      <w:proofErr w:type="gramEnd"/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 bylo uzavřeno 14 smluv na odprodej pozemků, kdy příjmy </w:t>
      </w:r>
      <w:r w:rsidRPr="00ED5546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    z těchto prodejů vysoce překračují původně schválenou částku. Z toho důvodu je navržena úprava položky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  jejím navýšením;</w:t>
      </w:r>
    </w:p>
    <w:p w:rsidR="00502F84" w:rsidRPr="00502F84" w:rsidRDefault="00502F84" w:rsidP="00502F84">
      <w:pPr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-   příjmy z pronájmu ostat. </w:t>
      </w:r>
      <w:proofErr w:type="gramStart"/>
      <w:r w:rsidRPr="00502F84">
        <w:rPr>
          <w:rFonts w:ascii="Arial" w:eastAsia="Times New Roman" w:hAnsi="Arial" w:cs="Arial"/>
          <w:sz w:val="18"/>
          <w:szCs w:val="18"/>
          <w:lang w:eastAsia="cs-CZ"/>
        </w:rPr>
        <w:t>nemovitostí</w:t>
      </w:r>
      <w:proofErr w:type="gramEnd"/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 – Sport. areál E. Beneše  (pol. 2132) – v</w:t>
      </w:r>
      <w:r w:rsidRPr="00ED5546">
        <w:rPr>
          <w:rFonts w:ascii="Arial" w:eastAsia="Times New Roman" w:hAnsi="Arial" w:cs="Arial"/>
          <w:sz w:val="18"/>
          <w:szCs w:val="18"/>
          <w:lang w:eastAsia="cs-CZ"/>
        </w:rPr>
        <w:t xml:space="preserve"> době sestavování rozpočtu </w:t>
      </w:r>
      <w:r w:rsidRPr="00ED5546">
        <w:rPr>
          <w:rFonts w:ascii="Arial" w:eastAsia="Times New Roman" w:hAnsi="Arial" w:cs="Arial"/>
          <w:sz w:val="18"/>
          <w:szCs w:val="18"/>
          <w:lang w:eastAsia="cs-CZ"/>
        </w:rPr>
        <w:br/>
      </w:r>
      <w:r w:rsidR="00ED554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     nebylo známo přesné využití pronajímaného hřiště, částka byla stanoven</w:t>
      </w:r>
      <w:r w:rsidRPr="00ED5546">
        <w:rPr>
          <w:rFonts w:ascii="Arial" w:eastAsia="Times New Roman" w:hAnsi="Arial" w:cs="Arial"/>
          <w:sz w:val="18"/>
          <w:szCs w:val="18"/>
          <w:lang w:eastAsia="cs-CZ"/>
        </w:rPr>
        <w:t>a odhadem; vzhledem k tomu, že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       </w:t>
      </w:r>
      <w:r w:rsidRPr="00ED5546">
        <w:rPr>
          <w:rFonts w:ascii="Arial" w:eastAsia="Times New Roman" w:hAnsi="Arial" w:cs="Arial"/>
          <w:sz w:val="18"/>
          <w:szCs w:val="18"/>
          <w:lang w:eastAsia="cs-CZ"/>
        </w:rPr>
        <w:t xml:space="preserve">  </w:t>
      </w:r>
      <w:r w:rsidRPr="00ED5546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</w:t>
      </w:r>
      <w:r w:rsidR="00ED554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ED5546"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t>příjmy původně schválenou výši překračují, je navržena úprava položky;</w:t>
      </w:r>
    </w:p>
    <w:p w:rsidR="00502F84" w:rsidRPr="00502F84" w:rsidRDefault="00502F84" w:rsidP="00502F84">
      <w:pPr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proofErr w:type="gramStart"/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- </w:t>
      </w:r>
      <w:r w:rsidRPr="00ED554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 příjmy</w:t>
      </w:r>
      <w:proofErr w:type="gramEnd"/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 z prodeje krátkodobého a drobného dlouhodobého majetku (pol. 2310) – prodej palivového dříví;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   položka není v rozpočtu plánována, neboť nelze dopředu odhadnout, zda a v jaké výši dojde v průběhu roku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ED5546"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   k odprodeji. Rozpočet je proto upravován v průběhu roku na základě skutečného plnění.</w:t>
      </w:r>
    </w:p>
    <w:p w:rsidR="00502F84" w:rsidRPr="00502F84" w:rsidRDefault="00502F84" w:rsidP="00502F84">
      <w:pPr>
        <w:spacing w:before="120" w:after="120" w:line="240" w:lineRule="atLeast"/>
        <w:rPr>
          <w:rFonts w:eastAsia="Times New Roman"/>
          <w:b/>
          <w:sz w:val="20"/>
          <w:szCs w:val="20"/>
          <w:lang w:eastAsia="cs-CZ"/>
        </w:rPr>
      </w:pPr>
    </w:p>
    <w:p w:rsidR="00502F84" w:rsidRPr="00502F84" w:rsidRDefault="00502F84" w:rsidP="00502F84">
      <w:pPr>
        <w:spacing w:before="120" w:after="120" w:line="240" w:lineRule="atLeast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502F84">
        <w:rPr>
          <w:rFonts w:ascii="Arial" w:eastAsia="Times New Roman" w:hAnsi="Arial" w:cs="Arial"/>
          <w:sz w:val="18"/>
          <w:szCs w:val="18"/>
          <w:lang w:eastAsia="cs-CZ"/>
        </w:rPr>
        <w:t>Z</w:t>
      </w:r>
      <w:r w:rsidRPr="00502F84">
        <w:rPr>
          <w:rFonts w:ascii="Arial" w:eastAsia="Times New Roman" w:hAnsi="Arial" w:cs="Arial"/>
          <w:b/>
          <w:sz w:val="18"/>
          <w:szCs w:val="18"/>
          <w:lang w:eastAsia="cs-CZ"/>
        </w:rPr>
        <w:t>výšení rozpočtu výdajů kapitoly:</w:t>
      </w:r>
    </w:p>
    <w:p w:rsidR="00502F84" w:rsidRPr="00502F84" w:rsidRDefault="00502F84" w:rsidP="00502F84">
      <w:pPr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-   prostředky   na  úhradu  spotřeby plynu v objektech spravovaných OSÚMM a ve Sport. </w:t>
      </w:r>
      <w:proofErr w:type="gramStart"/>
      <w:r w:rsidRPr="00502F84">
        <w:rPr>
          <w:rFonts w:ascii="Arial" w:eastAsia="Times New Roman" w:hAnsi="Arial" w:cs="Arial"/>
          <w:sz w:val="18"/>
          <w:szCs w:val="18"/>
          <w:lang w:eastAsia="cs-CZ"/>
        </w:rPr>
        <w:t>areálu</w:t>
      </w:r>
      <w:proofErr w:type="gramEnd"/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 E. Beneše  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  (</w:t>
      </w:r>
      <w:proofErr w:type="spellStart"/>
      <w:r w:rsidRPr="00502F84">
        <w:rPr>
          <w:rFonts w:ascii="Arial" w:eastAsia="Times New Roman" w:hAnsi="Arial" w:cs="Arial"/>
          <w:sz w:val="18"/>
          <w:szCs w:val="18"/>
          <w:lang w:eastAsia="cs-CZ"/>
        </w:rPr>
        <w:t>pol</w:t>
      </w:r>
      <w:proofErr w:type="spellEnd"/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 5153)  - z důvodu zvýšené spotřeby zemního plynu v důsledku klimatických podmínek v zimních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  měsících je třeba  navýšit finanční prostředky pro úhradu faktur za zemní plyn v objektech Komenského 4,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  Skálovo nám. 2a a ve Sportovním areálu na </w:t>
      </w:r>
      <w:proofErr w:type="spellStart"/>
      <w:r w:rsidRPr="00502F84">
        <w:rPr>
          <w:rFonts w:ascii="Arial" w:eastAsia="Times New Roman" w:hAnsi="Arial" w:cs="Arial"/>
          <w:sz w:val="18"/>
          <w:szCs w:val="18"/>
          <w:lang w:eastAsia="cs-CZ"/>
        </w:rPr>
        <w:t>sídl</w:t>
      </w:r>
      <w:proofErr w:type="spellEnd"/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. E. Beneše. Po skončení kalendářního roku je část </w:t>
      </w:r>
      <w:r w:rsidR="00ED5546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      </w:t>
      </w:r>
      <w:r w:rsidRPr="00502F84">
        <w:rPr>
          <w:rFonts w:ascii="Arial" w:eastAsia="Times New Roman" w:hAnsi="Arial" w:cs="Arial"/>
          <w:sz w:val="18"/>
          <w:szCs w:val="18"/>
          <w:lang w:eastAsia="cs-CZ"/>
        </w:rPr>
        <w:t xml:space="preserve">finančních prostředků přefakturována nájemcům. </w:t>
      </w:r>
    </w:p>
    <w:p w:rsidR="00502F84" w:rsidRDefault="00502F84" w:rsidP="00502F84">
      <w:pPr>
        <w:tabs>
          <w:tab w:val="left" w:pos="3020"/>
        </w:tabs>
        <w:rPr>
          <w:rFonts w:eastAsia="Times New Roman"/>
          <w:b/>
          <w:sz w:val="20"/>
          <w:szCs w:val="20"/>
          <w:lang w:eastAsia="cs-CZ"/>
        </w:rPr>
      </w:pPr>
    </w:p>
    <w:p w:rsidR="00ED5546" w:rsidRDefault="00ED5546" w:rsidP="00502F84">
      <w:pPr>
        <w:tabs>
          <w:tab w:val="left" w:pos="3020"/>
        </w:tabs>
        <w:rPr>
          <w:rFonts w:ascii="Arial" w:eastAsia="Times New Roman" w:hAnsi="Arial" w:cs="Arial"/>
          <w:sz w:val="18"/>
          <w:szCs w:val="18"/>
          <w:lang w:eastAsia="cs-CZ"/>
        </w:rPr>
      </w:pPr>
      <w:r w:rsidRPr="00ED5546">
        <w:rPr>
          <w:rFonts w:ascii="Arial" w:eastAsia="Times New Roman" w:hAnsi="Arial" w:cs="Arial"/>
          <w:b/>
          <w:sz w:val="18"/>
          <w:szCs w:val="18"/>
          <w:lang w:eastAsia="cs-CZ"/>
        </w:rPr>
        <w:t>Rada města Prostějova</w:t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cs-CZ"/>
        </w:rPr>
        <w:t>na své schůzi dne 19. 09. 2017 usnesením č. 7920 doporučila Zastupitelstvu města Prostějova předložené rozpočtové opatření schválit.</w:t>
      </w:r>
    </w:p>
    <w:p w:rsidR="00ED5546" w:rsidRDefault="00ED5546" w:rsidP="00502F84">
      <w:pPr>
        <w:tabs>
          <w:tab w:val="left" w:pos="3020"/>
        </w:tabs>
        <w:rPr>
          <w:rFonts w:ascii="Arial" w:eastAsia="Times New Roman" w:hAnsi="Arial" w:cs="Arial"/>
          <w:sz w:val="18"/>
          <w:szCs w:val="18"/>
          <w:lang w:eastAsia="cs-CZ"/>
        </w:rPr>
      </w:pPr>
    </w:p>
    <w:p w:rsidR="00ED5546" w:rsidRPr="00502F84" w:rsidRDefault="00ED5546" w:rsidP="00502F84">
      <w:pPr>
        <w:tabs>
          <w:tab w:val="left" w:pos="3020"/>
        </w:tabs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ED5546">
        <w:rPr>
          <w:rFonts w:ascii="Arial" w:eastAsia="Times New Roman" w:hAnsi="Arial" w:cs="Arial"/>
          <w:b/>
          <w:sz w:val="18"/>
          <w:szCs w:val="18"/>
          <w:lang w:eastAsia="cs-CZ"/>
        </w:rPr>
        <w:t>Materiál byl předložen k projednání na schůzi Finančního výboru dne 23. 10. 2017.</w:t>
      </w:r>
    </w:p>
    <w:p w:rsidR="00502F84" w:rsidRPr="00502F84" w:rsidRDefault="00502F84" w:rsidP="00502F84">
      <w:pPr>
        <w:spacing w:before="120" w:after="120" w:line="240" w:lineRule="atLeast"/>
        <w:rPr>
          <w:rFonts w:eastAsia="Times New Roman"/>
          <w:b/>
          <w:sz w:val="20"/>
          <w:szCs w:val="20"/>
          <w:lang w:eastAsia="cs-CZ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126DC4" w:rsidRDefault="00ED55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Prostějov dne:      10. 10. 2017</w:t>
      </w: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odpovědná za zpracování materiálu:   Mgr. Libor Vojtek, vedoucí Odboru SÚMM</w:t>
      </w:r>
      <w:r w:rsidR="00E33637">
        <w:rPr>
          <w:rFonts w:ascii="Arial" w:hAnsi="Arial" w:cs="Arial"/>
          <w:sz w:val="18"/>
          <w:szCs w:val="18"/>
        </w:rPr>
        <w:t xml:space="preserve">, v. r. </w:t>
      </w: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Pr="00ED5546" w:rsidRDefault="00ED55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Zpracovala:            Renata Hromadová, rozpočtář, fakturant OSÚMM</w:t>
      </w:r>
      <w:r w:rsidR="00E33637">
        <w:rPr>
          <w:rFonts w:ascii="Arial" w:hAnsi="Arial" w:cs="Arial"/>
          <w:sz w:val="18"/>
          <w:szCs w:val="18"/>
        </w:rPr>
        <w:t xml:space="preserve">, v. r. </w:t>
      </w:r>
      <w:bookmarkStart w:id="0" w:name="_GoBack"/>
      <w:bookmarkEnd w:id="0"/>
    </w:p>
    <w:sectPr w:rsidR="00ED5546" w:rsidRPr="00ED5546" w:rsidSect="00502F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90"/>
    <w:rsid w:val="00126DC4"/>
    <w:rsid w:val="00502F84"/>
    <w:rsid w:val="00C72690"/>
    <w:rsid w:val="00E33637"/>
    <w:rsid w:val="00E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F84"/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F84"/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Hromadová Renata</dc:creator>
  <cp:keywords/>
  <dc:description/>
  <cp:lastModifiedBy>Janoušková Alena</cp:lastModifiedBy>
  <cp:revision>4</cp:revision>
  <cp:lastPrinted>2017-10-10T06:11:00Z</cp:lastPrinted>
  <dcterms:created xsi:type="dcterms:W3CDTF">2017-10-10T05:53:00Z</dcterms:created>
  <dcterms:modified xsi:type="dcterms:W3CDTF">2017-10-19T04:52:00Z</dcterms:modified>
</cp:coreProperties>
</file>