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7F72F7" w:rsidRPr="007F72F7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7F72F7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7F72F7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7F72F7" w:rsidRDefault="00C901B4">
            <w:pPr>
              <w:pStyle w:val="Zkladntext"/>
              <w:jc w:val="right"/>
            </w:pPr>
            <w:r w:rsidRPr="007F72F7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7F72F7" w:rsidRDefault="00C901B4">
            <w:pPr>
              <w:pStyle w:val="Zkladntext"/>
              <w:jc w:val="right"/>
            </w:pPr>
          </w:p>
        </w:tc>
      </w:tr>
      <w:tr w:rsidR="007F72F7" w:rsidRPr="007F72F7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7F72F7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7F72F7">
              <w:rPr>
                <w:b/>
                <w:sz w:val="28"/>
              </w:rPr>
              <w:t xml:space="preserve">pro zasedání  </w:t>
            </w:r>
          </w:p>
        </w:tc>
      </w:tr>
      <w:tr w:rsidR="007F72F7" w:rsidRPr="007F72F7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7F72F7" w:rsidRDefault="00C901B4" w:rsidP="00D07AD3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7F72F7">
              <w:rPr>
                <w:b/>
                <w:sz w:val="28"/>
              </w:rPr>
              <w:t xml:space="preserve">Zastupitelstva města Prostějova konané dne </w:t>
            </w:r>
            <w:r w:rsidR="001B7EEE" w:rsidRPr="007F72F7">
              <w:rPr>
                <w:b/>
                <w:sz w:val="28"/>
              </w:rPr>
              <w:t>11.06.2018</w:t>
            </w:r>
          </w:p>
          <w:p w:rsidR="001B7EEE" w:rsidRPr="007F72F7" w:rsidRDefault="001B7EEE" w:rsidP="00D07AD3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</w:p>
          <w:p w:rsidR="001B7EEE" w:rsidRPr="007F72F7" w:rsidRDefault="001B7EEE" w:rsidP="00D07AD3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</w:p>
          <w:p w:rsidR="001B7EEE" w:rsidRPr="007F72F7" w:rsidRDefault="001B7EEE" w:rsidP="00D07AD3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</w:p>
        </w:tc>
      </w:tr>
      <w:tr w:rsidR="007F72F7" w:rsidRPr="007F72F7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7F72F7" w:rsidRDefault="00C901B4">
            <w:pPr>
              <w:jc w:val="right"/>
            </w:pPr>
          </w:p>
        </w:tc>
      </w:tr>
      <w:tr w:rsidR="007F72F7" w:rsidRPr="007F72F7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1B7EEE" w:rsidRPr="007F72F7" w:rsidRDefault="001B7EEE" w:rsidP="009B2DDC">
            <w:pPr>
              <w:ind w:left="-70"/>
              <w:rPr>
                <w:rFonts w:cs="Arial"/>
                <w:b/>
                <w:sz w:val="20"/>
              </w:rPr>
            </w:pPr>
          </w:p>
          <w:p w:rsidR="001B7EEE" w:rsidRPr="007F72F7" w:rsidRDefault="001B7EEE" w:rsidP="009B2DDC">
            <w:pPr>
              <w:ind w:left="-70"/>
              <w:rPr>
                <w:rFonts w:cs="Arial"/>
                <w:b/>
                <w:sz w:val="20"/>
              </w:rPr>
            </w:pPr>
            <w:r w:rsidRPr="007F72F7">
              <w:rPr>
                <w:rFonts w:cs="Arial"/>
                <w:b/>
                <w:sz w:val="20"/>
              </w:rPr>
              <w:t>Název materiálu:</w:t>
            </w:r>
          </w:p>
          <w:p w:rsidR="001B7EEE" w:rsidRPr="007F72F7" w:rsidRDefault="001B7EEE" w:rsidP="009B2DDC">
            <w:pPr>
              <w:ind w:left="-70"/>
              <w:rPr>
                <w:rFonts w:cs="Arial"/>
                <w:b/>
                <w:sz w:val="20"/>
              </w:rPr>
            </w:pPr>
          </w:p>
          <w:p w:rsidR="001B7EEE" w:rsidRPr="007F72F7" w:rsidRDefault="001B7EEE" w:rsidP="009B2DDC">
            <w:pPr>
              <w:ind w:left="-70"/>
              <w:rPr>
                <w:rFonts w:cs="Arial"/>
                <w:b/>
                <w:sz w:val="20"/>
              </w:rPr>
            </w:pPr>
          </w:p>
          <w:p w:rsidR="00C901B4" w:rsidRPr="007F72F7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7F72F7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1B7EEE" w:rsidRPr="007F72F7" w:rsidRDefault="001B7EEE" w:rsidP="001B7EEE">
            <w:pPr>
              <w:ind w:left="1701" w:hanging="1701"/>
              <w:jc w:val="both"/>
              <w:rPr>
                <w:b/>
                <w:bCs/>
                <w:sz w:val="20"/>
              </w:rPr>
            </w:pPr>
          </w:p>
          <w:p w:rsidR="001B7EEE" w:rsidRPr="007F72F7" w:rsidRDefault="001B7EEE" w:rsidP="001B7EEE">
            <w:pPr>
              <w:ind w:hanging="1701"/>
              <w:jc w:val="both"/>
              <w:rPr>
                <w:b/>
                <w:bCs/>
                <w:sz w:val="20"/>
              </w:rPr>
            </w:pPr>
            <w:r w:rsidRPr="007F72F7">
              <w:rPr>
                <w:b/>
                <w:bCs/>
                <w:sz w:val="20"/>
              </w:rPr>
              <w:t>Prodej pozemku Prodej pozemku p.č. 6084/7 a částí pozemků p.č. 6169/103, p.č. 6089/3 a   p.č. 6090, vše v k.ú. Prostějov</w:t>
            </w:r>
          </w:p>
          <w:p w:rsidR="001B7EEE" w:rsidRPr="007F72F7" w:rsidRDefault="001B7EEE" w:rsidP="001B7EEE">
            <w:pPr>
              <w:ind w:left="1701" w:hanging="1701"/>
              <w:jc w:val="both"/>
              <w:rPr>
                <w:b/>
                <w:bCs/>
                <w:sz w:val="20"/>
              </w:rPr>
            </w:pPr>
          </w:p>
          <w:p w:rsidR="00C901B4" w:rsidRPr="007F72F7" w:rsidRDefault="00C901B4">
            <w:pPr>
              <w:jc w:val="both"/>
              <w:rPr>
                <w:rFonts w:cs="Arial"/>
                <w:sz w:val="20"/>
              </w:rPr>
            </w:pPr>
            <w:r w:rsidRPr="007F72F7">
              <w:rPr>
                <w:rFonts w:cs="Arial"/>
                <w:sz w:val="20"/>
              </w:rPr>
              <w:t>Rada města Prostějova</w:t>
            </w:r>
          </w:p>
        </w:tc>
      </w:tr>
      <w:tr w:rsidR="007F72F7" w:rsidRPr="007F72F7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7F72F7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7F72F7" w:rsidRDefault="00C901B4" w:rsidP="0065217A">
            <w:pPr>
              <w:jc w:val="both"/>
              <w:rPr>
                <w:rFonts w:cs="Arial"/>
                <w:sz w:val="20"/>
              </w:rPr>
            </w:pPr>
            <w:r w:rsidRPr="007F72F7">
              <w:rPr>
                <w:rFonts w:cs="Arial"/>
                <w:sz w:val="20"/>
              </w:rPr>
              <w:t xml:space="preserve">Mgr. </w:t>
            </w:r>
            <w:r w:rsidR="00674D38" w:rsidRPr="007F72F7">
              <w:rPr>
                <w:rFonts w:cs="Arial"/>
                <w:sz w:val="20"/>
              </w:rPr>
              <w:t xml:space="preserve">Jiří Pospíšil, </w:t>
            </w:r>
            <w:r w:rsidR="00A85699" w:rsidRPr="007F72F7">
              <w:rPr>
                <w:rFonts w:cs="Arial"/>
                <w:sz w:val="20"/>
              </w:rPr>
              <w:t>náměstek primátor</w:t>
            </w:r>
            <w:r w:rsidR="0065217A" w:rsidRPr="007F72F7">
              <w:rPr>
                <w:rFonts w:cs="Arial"/>
                <w:sz w:val="20"/>
              </w:rPr>
              <w:t>ky</w:t>
            </w:r>
            <w:r w:rsidR="003B4620">
              <w:rPr>
                <w:rFonts w:cs="Arial"/>
                <w:sz w:val="20"/>
              </w:rPr>
              <w:t xml:space="preserve">, v.r. </w:t>
            </w:r>
          </w:p>
        </w:tc>
      </w:tr>
      <w:tr w:rsidR="007F72F7" w:rsidRPr="007F72F7" w:rsidTr="006F50E0">
        <w:trPr>
          <w:trHeight w:val="170"/>
        </w:trPr>
        <w:tc>
          <w:tcPr>
            <w:tcW w:w="1985" w:type="dxa"/>
          </w:tcPr>
          <w:p w:rsidR="00E81AE7" w:rsidRPr="007F72F7" w:rsidRDefault="00E81AE7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A415C0" w:rsidRPr="007F72F7" w:rsidRDefault="00A415C0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7F72F7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7F72F7">
        <w:rPr>
          <w:rFonts w:ascii="Arial" w:hAnsi="Arial" w:cs="Arial"/>
        </w:rPr>
        <w:t>Návrh usnesení:</w:t>
      </w:r>
    </w:p>
    <w:p w:rsidR="006A1E14" w:rsidRPr="007F72F7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7F72F7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7F72F7">
        <w:rPr>
          <w:rFonts w:ascii="Arial" w:hAnsi="Arial" w:cs="Arial"/>
        </w:rPr>
        <w:t xml:space="preserve">Zastupitelstvo města Prostějova </w:t>
      </w:r>
      <w:r w:rsidR="00565206" w:rsidRPr="007F72F7">
        <w:rPr>
          <w:rFonts w:ascii="Arial" w:hAnsi="Arial" w:cs="Arial"/>
        </w:rPr>
        <w:t xml:space="preserve"> </w:t>
      </w:r>
    </w:p>
    <w:p w:rsidR="009B2DDC" w:rsidRPr="007F72F7" w:rsidRDefault="00855B5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7F72F7">
        <w:rPr>
          <w:rFonts w:ascii="Arial" w:hAnsi="Arial" w:cs="Arial"/>
        </w:rPr>
        <w:t xml:space="preserve">n e v y h o v u j e </w:t>
      </w:r>
    </w:p>
    <w:p w:rsidR="001B7EEE" w:rsidRPr="007F72F7" w:rsidRDefault="00D07AD3" w:rsidP="001B7EEE">
      <w:pPr>
        <w:pStyle w:val="Zkladntext310"/>
        <w:jc w:val="both"/>
        <w:rPr>
          <w:rFonts w:ascii="Arial" w:hAnsi="Arial" w:cs="Arial"/>
        </w:rPr>
      </w:pPr>
      <w:r w:rsidRPr="007F72F7">
        <w:rPr>
          <w:rFonts w:ascii="Arial" w:hAnsi="Arial" w:cs="Arial"/>
        </w:rPr>
        <w:t xml:space="preserve">žádosti spolku Garáže sídliště Svobody, Prostějov, z.s., se sídlem sídl. Svobody 3521/22, Prostějov, PSČ 796 01, IČ 266 35 089, o prodej </w:t>
      </w:r>
      <w:r w:rsidRPr="007F72F7">
        <w:rPr>
          <w:rFonts w:ascii="Arial" w:hAnsi="Arial" w:cs="Arial"/>
          <w:bCs/>
        </w:rPr>
        <w:t xml:space="preserve">pozemku </w:t>
      </w:r>
      <w:r w:rsidR="001B7EEE" w:rsidRPr="007F72F7">
        <w:rPr>
          <w:rFonts w:ascii="Arial" w:hAnsi="Arial" w:cs="Arial"/>
          <w:bCs/>
        </w:rPr>
        <w:t>p.č. 6084/7 – ostatní plocha o výměře 2.201 m</w:t>
      </w:r>
      <w:r w:rsidR="001B7EEE" w:rsidRPr="007F72F7">
        <w:rPr>
          <w:rFonts w:ascii="Arial" w:hAnsi="Arial" w:cs="Arial"/>
          <w:bCs/>
          <w:vertAlign w:val="superscript"/>
        </w:rPr>
        <w:t>2</w:t>
      </w:r>
      <w:r w:rsidR="001B7EEE" w:rsidRPr="007F72F7">
        <w:rPr>
          <w:rFonts w:ascii="Arial" w:hAnsi="Arial" w:cs="Arial"/>
          <w:bCs/>
        </w:rPr>
        <w:t xml:space="preserve"> a částí pozemků p.č. 6169/103 – ostatní plocha o výměře cca 22 m</w:t>
      </w:r>
      <w:r w:rsidR="001B7EEE" w:rsidRPr="007F72F7">
        <w:rPr>
          <w:rFonts w:ascii="Arial" w:hAnsi="Arial" w:cs="Arial"/>
          <w:bCs/>
          <w:vertAlign w:val="superscript"/>
        </w:rPr>
        <w:t>2</w:t>
      </w:r>
      <w:r w:rsidR="001B7EEE" w:rsidRPr="007F72F7">
        <w:rPr>
          <w:rFonts w:ascii="Arial" w:hAnsi="Arial" w:cs="Arial"/>
          <w:bCs/>
        </w:rPr>
        <w:t>, p.č. 6089/3 – ostatní plocha o výměře cca 2 m</w:t>
      </w:r>
      <w:r w:rsidR="001B7EEE" w:rsidRPr="007F72F7">
        <w:rPr>
          <w:rFonts w:ascii="Arial" w:hAnsi="Arial" w:cs="Arial"/>
          <w:bCs/>
          <w:vertAlign w:val="superscript"/>
        </w:rPr>
        <w:t>2</w:t>
      </w:r>
      <w:r w:rsidR="001B7EEE" w:rsidRPr="007F72F7">
        <w:rPr>
          <w:rFonts w:ascii="Arial" w:hAnsi="Arial" w:cs="Arial"/>
          <w:bCs/>
        </w:rPr>
        <w:t xml:space="preserve"> a p.č. 6090 – ostatní plocha o výměře cca  20 m</w:t>
      </w:r>
      <w:r w:rsidR="001B7EEE" w:rsidRPr="007F72F7">
        <w:rPr>
          <w:rFonts w:ascii="Arial" w:hAnsi="Arial" w:cs="Arial"/>
          <w:bCs/>
          <w:vertAlign w:val="superscript"/>
        </w:rPr>
        <w:t>2</w:t>
      </w:r>
      <w:r w:rsidR="001B7EEE" w:rsidRPr="007F72F7">
        <w:rPr>
          <w:rFonts w:ascii="Arial" w:hAnsi="Arial" w:cs="Arial"/>
          <w:bCs/>
        </w:rPr>
        <w:t>, vše v k.ú. Prostějov.</w:t>
      </w:r>
    </w:p>
    <w:p w:rsidR="00D07AD3" w:rsidRPr="007F72F7" w:rsidRDefault="00D07AD3" w:rsidP="001B7EEE">
      <w:pPr>
        <w:pStyle w:val="Zkladntext310"/>
        <w:jc w:val="both"/>
      </w:pPr>
    </w:p>
    <w:p w:rsidR="00861225" w:rsidRPr="007F72F7" w:rsidRDefault="00861225" w:rsidP="009B2DDC">
      <w:pPr>
        <w:pStyle w:val="Zkladntext3"/>
      </w:pPr>
    </w:p>
    <w:p w:rsidR="009B2DDC" w:rsidRPr="007F72F7" w:rsidRDefault="009B2DDC" w:rsidP="009B2DDC">
      <w:pPr>
        <w:pStyle w:val="Zkladntext3"/>
      </w:pPr>
      <w:r w:rsidRPr="007F72F7">
        <w:t>Důvodová zpráva:</w:t>
      </w:r>
    </w:p>
    <w:p w:rsidR="00431555" w:rsidRPr="007F72F7" w:rsidRDefault="00431555" w:rsidP="001B7EEE">
      <w:pPr>
        <w:jc w:val="both"/>
        <w:rPr>
          <w:rFonts w:cs="Arial"/>
          <w:sz w:val="20"/>
        </w:rPr>
      </w:pPr>
    </w:p>
    <w:p w:rsidR="001B7EEE" w:rsidRPr="007F72F7" w:rsidRDefault="00431555" w:rsidP="001B7EEE">
      <w:pPr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 xml:space="preserve">     </w:t>
      </w:r>
      <w:r w:rsidR="001B7EEE" w:rsidRPr="007F72F7">
        <w:rPr>
          <w:rFonts w:cs="Arial"/>
          <w:sz w:val="20"/>
        </w:rPr>
        <w:t xml:space="preserve">Na Odbor správy a údržby majetku města Magistrátu města Prostějova se dne 06.04.2018 obrátil spolek Garáže sídliště Svobody, Prostějov, z.s., se sídlem sídl. Svobody 3521/22, Prostějov, PSČ 796 01, IČ 266 35 089, se žádostí o prodej pozemku </w:t>
      </w:r>
      <w:r w:rsidR="001B7EEE" w:rsidRPr="007F72F7">
        <w:rPr>
          <w:rFonts w:cs="Arial"/>
          <w:bCs/>
          <w:sz w:val="20"/>
        </w:rPr>
        <w:t>p.č. 6084/7 – ostatní plocha o výměře 2.201 m</w:t>
      </w:r>
      <w:r w:rsidR="001B7EEE" w:rsidRPr="007F72F7">
        <w:rPr>
          <w:rFonts w:cs="Arial"/>
          <w:bCs/>
          <w:sz w:val="20"/>
          <w:vertAlign w:val="superscript"/>
        </w:rPr>
        <w:t>2</w:t>
      </w:r>
      <w:r w:rsidR="001B7EEE" w:rsidRPr="007F72F7">
        <w:rPr>
          <w:rFonts w:cs="Arial"/>
          <w:bCs/>
          <w:sz w:val="20"/>
        </w:rPr>
        <w:t xml:space="preserve"> a částí pozemků </w:t>
      </w:r>
      <w:r w:rsidR="001B7EEE" w:rsidRPr="007F72F7">
        <w:rPr>
          <w:rFonts w:cs="Arial"/>
          <w:bCs/>
          <w:sz w:val="20"/>
          <w:vertAlign w:val="superscript"/>
        </w:rPr>
        <w:t xml:space="preserve"> </w:t>
      </w:r>
      <w:r w:rsidR="001B7EEE" w:rsidRPr="007F72F7">
        <w:rPr>
          <w:rFonts w:cs="Arial"/>
          <w:bCs/>
          <w:sz w:val="20"/>
        </w:rPr>
        <w:t>p.č. 6169/103 – ostatní plocha o výměře cca 22 m</w:t>
      </w:r>
      <w:r w:rsidR="001B7EEE" w:rsidRPr="007F72F7">
        <w:rPr>
          <w:rFonts w:cs="Arial"/>
          <w:bCs/>
          <w:sz w:val="20"/>
          <w:vertAlign w:val="superscript"/>
        </w:rPr>
        <w:t>2</w:t>
      </w:r>
      <w:r w:rsidR="001B7EEE" w:rsidRPr="007F72F7">
        <w:rPr>
          <w:rFonts w:cs="Arial"/>
          <w:bCs/>
          <w:sz w:val="20"/>
        </w:rPr>
        <w:t>, p.č. 6089/3 – ostatní plocha o výměře cca 2 m</w:t>
      </w:r>
      <w:r w:rsidR="001B7EEE" w:rsidRPr="007F72F7">
        <w:rPr>
          <w:rFonts w:cs="Arial"/>
          <w:bCs/>
          <w:sz w:val="20"/>
          <w:vertAlign w:val="superscript"/>
        </w:rPr>
        <w:t>2</w:t>
      </w:r>
      <w:r w:rsidR="001B7EEE" w:rsidRPr="007F72F7">
        <w:rPr>
          <w:rFonts w:cs="Arial"/>
          <w:bCs/>
          <w:sz w:val="20"/>
        </w:rPr>
        <w:t xml:space="preserve"> a p.č. 6090 – ostatní plocha o výměře cca  20 m</w:t>
      </w:r>
      <w:r w:rsidR="001B7EEE" w:rsidRPr="007F72F7">
        <w:rPr>
          <w:rFonts w:cs="Arial"/>
          <w:bCs/>
          <w:sz w:val="20"/>
          <w:vertAlign w:val="superscript"/>
        </w:rPr>
        <w:t>2</w:t>
      </w:r>
      <w:r w:rsidR="001B7EEE" w:rsidRPr="007F72F7">
        <w:rPr>
          <w:rFonts w:cs="Arial"/>
          <w:bCs/>
          <w:sz w:val="20"/>
        </w:rPr>
        <w:t>,</w:t>
      </w:r>
      <w:r w:rsidR="001B7EEE" w:rsidRPr="007F72F7">
        <w:rPr>
          <w:rFonts w:cs="Arial"/>
          <w:sz w:val="20"/>
        </w:rPr>
        <w:t xml:space="preserve"> vše v k.ú. Prostějov, ve vlastnictví Statutárního města Prostějova (viz příloha č. 1)</w:t>
      </w:r>
      <w:r w:rsidR="001B7EEE" w:rsidRPr="007F72F7">
        <w:rPr>
          <w:rFonts w:cs="Arial"/>
          <w:bCs/>
          <w:sz w:val="20"/>
        </w:rPr>
        <w:t>. Jejich z</w:t>
      </w:r>
      <w:r w:rsidR="001B7EEE" w:rsidRPr="007F72F7">
        <w:rPr>
          <w:rFonts w:cs="Arial"/>
          <w:sz w:val="20"/>
        </w:rPr>
        <w:t xml:space="preserve">áměrem je získat do svého vlastnictví manipulační plochu mezi garážemi a pozemky pro zajištění regulovaného přístupu ke garážím, tj. pozemek p.č. 6084/7 </w:t>
      </w:r>
      <w:r w:rsidR="001B7EEE" w:rsidRPr="007F72F7">
        <w:rPr>
          <w:rFonts w:cs="Arial"/>
          <w:bCs/>
          <w:sz w:val="20"/>
        </w:rPr>
        <w:t>a části pozemků</w:t>
      </w:r>
      <w:r w:rsidR="001B7EEE" w:rsidRPr="007F72F7">
        <w:rPr>
          <w:rFonts w:cs="Arial"/>
          <w:bCs/>
          <w:sz w:val="20"/>
          <w:vertAlign w:val="superscript"/>
        </w:rPr>
        <w:t xml:space="preserve"> </w:t>
      </w:r>
      <w:r w:rsidR="001B7EEE" w:rsidRPr="007F72F7">
        <w:rPr>
          <w:rFonts w:cs="Arial"/>
          <w:bCs/>
          <w:sz w:val="20"/>
        </w:rPr>
        <w:t xml:space="preserve">p.č. 6169/103, p.č. 6089/3 a p.č. 6090, vše </w:t>
      </w:r>
      <w:r w:rsidR="001B7EEE" w:rsidRPr="007F72F7">
        <w:rPr>
          <w:rFonts w:cs="Arial"/>
          <w:sz w:val="20"/>
        </w:rPr>
        <w:t>v k.ú. Prostějov, neboť předmětný areál hodlají oplotit a na vjezdu do areálu umístit bránu. Záležitost je řešena pod sp. zn. OSUMM 220/2017.</w:t>
      </w:r>
    </w:p>
    <w:p w:rsidR="001B7EEE" w:rsidRPr="007F72F7" w:rsidRDefault="00431555" w:rsidP="001B7EEE">
      <w:pPr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 xml:space="preserve">     </w:t>
      </w:r>
      <w:r w:rsidR="001B7EEE" w:rsidRPr="007F72F7">
        <w:rPr>
          <w:rFonts w:cs="Arial"/>
          <w:sz w:val="20"/>
        </w:rPr>
        <w:t xml:space="preserve">Obdobnou žádost Odbor správy a údržby majetku města řešil v roce 2016 s tím rozdílem, že spolek Garáže sídliště Svobody, Prostějov, z.s., se sídlem sídl. Svobody 3521/22, Prostějov, PSČ 796 01, IČ 266 35 089, ve své tehdejší žádosti požadoval jiný rozsah pozemků </w:t>
      </w:r>
      <w:r w:rsidR="001B7EEE" w:rsidRPr="007F72F7">
        <w:rPr>
          <w:rFonts w:cs="Arial"/>
          <w:bCs/>
          <w:sz w:val="20"/>
        </w:rPr>
        <w:t xml:space="preserve">p.č. 6169/103, p.č. 6089/3 a p.č. 6090, vše </w:t>
      </w:r>
      <w:r w:rsidR="001B7EEE" w:rsidRPr="007F72F7">
        <w:rPr>
          <w:rFonts w:cs="Arial"/>
          <w:sz w:val="20"/>
        </w:rPr>
        <w:t>v k.ú. Prostějov, navíc požadoval část pozemku p.č. 6089/4 v k.ú. Prostějov, a v té době nepožadoval k prodeji pozemek p.č. 6084/7 v k.ú. Prostějov (viz příloha č. 2).</w:t>
      </w:r>
    </w:p>
    <w:p w:rsidR="001B7EEE" w:rsidRPr="007F72F7" w:rsidRDefault="001B7EEE" w:rsidP="001B7EEE">
      <w:pPr>
        <w:jc w:val="both"/>
        <w:rPr>
          <w:rFonts w:cs="Arial"/>
          <w:sz w:val="20"/>
        </w:rPr>
      </w:pPr>
    </w:p>
    <w:p w:rsidR="001B7EEE" w:rsidRPr="007F72F7" w:rsidRDefault="001B7EEE" w:rsidP="001B7EEE">
      <w:pPr>
        <w:jc w:val="both"/>
        <w:rPr>
          <w:rFonts w:cs="Arial"/>
          <w:bCs/>
          <w:sz w:val="20"/>
        </w:rPr>
      </w:pPr>
      <w:r w:rsidRPr="007F72F7">
        <w:rPr>
          <w:rFonts w:cs="Arial"/>
          <w:b/>
          <w:sz w:val="20"/>
        </w:rPr>
        <w:t>Rada města Prostějova</w:t>
      </w:r>
      <w:r w:rsidRPr="007F72F7">
        <w:rPr>
          <w:rFonts w:cs="Arial"/>
          <w:sz w:val="20"/>
        </w:rPr>
        <w:t xml:space="preserve"> </w:t>
      </w:r>
      <w:r w:rsidR="00431555" w:rsidRPr="007F72F7">
        <w:rPr>
          <w:rFonts w:cs="Arial"/>
          <w:sz w:val="20"/>
        </w:rPr>
        <w:t>na své schůzi konané d</w:t>
      </w:r>
      <w:r w:rsidRPr="007F72F7">
        <w:rPr>
          <w:rFonts w:cs="Arial"/>
          <w:sz w:val="20"/>
        </w:rPr>
        <w:t>ne 24.01.2017</w:t>
      </w:r>
      <w:r w:rsidR="00431555" w:rsidRPr="007F72F7">
        <w:rPr>
          <w:rFonts w:cs="Arial"/>
          <w:sz w:val="20"/>
        </w:rPr>
        <w:t xml:space="preserve"> </w:t>
      </w:r>
      <w:r w:rsidRPr="007F72F7">
        <w:rPr>
          <w:rFonts w:cs="Arial"/>
          <w:b/>
          <w:sz w:val="20"/>
        </w:rPr>
        <w:t>neschválila</w:t>
      </w:r>
      <w:r w:rsidRPr="007F72F7">
        <w:rPr>
          <w:rFonts w:cs="Arial"/>
          <w:sz w:val="20"/>
        </w:rPr>
        <w:t xml:space="preserve"> vyhlášení záměru </w:t>
      </w:r>
      <w:r w:rsidRPr="007F72F7">
        <w:rPr>
          <w:rFonts w:cs="Arial"/>
          <w:bCs/>
          <w:sz w:val="20"/>
        </w:rPr>
        <w:t>prodeje pozemku p.č. 6090 – ostatní plocha o výměře 377 m</w:t>
      </w:r>
      <w:r w:rsidRPr="007F72F7">
        <w:rPr>
          <w:rFonts w:cs="Arial"/>
          <w:bCs/>
          <w:sz w:val="20"/>
          <w:vertAlign w:val="superscript"/>
        </w:rPr>
        <w:t>2</w:t>
      </w:r>
      <w:r w:rsidRPr="007F72F7">
        <w:rPr>
          <w:rFonts w:cs="Arial"/>
          <w:bCs/>
          <w:sz w:val="20"/>
        </w:rPr>
        <w:t xml:space="preserve"> a částí pozemků </w:t>
      </w:r>
      <w:r w:rsidRPr="007F72F7">
        <w:rPr>
          <w:rFonts w:cs="Arial"/>
          <w:bCs/>
          <w:sz w:val="20"/>
          <w:vertAlign w:val="superscript"/>
        </w:rPr>
        <w:t xml:space="preserve"> </w:t>
      </w:r>
      <w:r w:rsidRPr="007F72F7">
        <w:rPr>
          <w:rFonts w:cs="Arial"/>
          <w:bCs/>
          <w:sz w:val="20"/>
        </w:rPr>
        <w:t>p.č. 6169/103 – ostatní plocha o výměře cca 22 m</w:t>
      </w:r>
      <w:r w:rsidRPr="007F72F7">
        <w:rPr>
          <w:rFonts w:cs="Arial"/>
          <w:bCs/>
          <w:sz w:val="20"/>
          <w:vertAlign w:val="superscript"/>
        </w:rPr>
        <w:t>2</w:t>
      </w:r>
      <w:r w:rsidRPr="007F72F7">
        <w:rPr>
          <w:rFonts w:cs="Arial"/>
          <w:bCs/>
          <w:sz w:val="20"/>
        </w:rPr>
        <w:t>, p.č. 6089/3 – ostatní plocha o výměře cca 9 m</w:t>
      </w:r>
      <w:r w:rsidRPr="007F72F7">
        <w:rPr>
          <w:rFonts w:cs="Arial"/>
          <w:bCs/>
          <w:sz w:val="20"/>
          <w:vertAlign w:val="superscript"/>
        </w:rPr>
        <w:t>2</w:t>
      </w:r>
      <w:r w:rsidRPr="007F72F7">
        <w:rPr>
          <w:rFonts w:cs="Arial"/>
          <w:bCs/>
          <w:sz w:val="20"/>
        </w:rPr>
        <w:t xml:space="preserve"> a p.č. 6089/4 – ostatní plocha o výměře cca  2 m</w:t>
      </w:r>
      <w:r w:rsidRPr="007F72F7">
        <w:rPr>
          <w:rFonts w:cs="Arial"/>
          <w:bCs/>
          <w:sz w:val="20"/>
          <w:vertAlign w:val="superscript"/>
        </w:rPr>
        <w:t>2</w:t>
      </w:r>
      <w:r w:rsidRPr="007F72F7">
        <w:rPr>
          <w:rFonts w:cs="Arial"/>
          <w:bCs/>
          <w:sz w:val="20"/>
        </w:rPr>
        <w:t xml:space="preserve"> (přesné výměry pozemků budou známy po vyhotovení geometrického plánu), vše v k.ú. Prostějov, za následujících podmínek:</w:t>
      </w:r>
    </w:p>
    <w:p w:rsidR="001B7EEE" w:rsidRPr="007F72F7" w:rsidRDefault="001B7EEE" w:rsidP="001B7EEE">
      <w:pPr>
        <w:pStyle w:val="Zkladntext310"/>
        <w:ind w:left="284" w:hanging="284"/>
        <w:jc w:val="both"/>
        <w:rPr>
          <w:rFonts w:ascii="Arial" w:hAnsi="Arial" w:cs="Arial"/>
          <w:b w:val="0"/>
        </w:rPr>
      </w:pPr>
      <w:r w:rsidRPr="007F72F7">
        <w:rPr>
          <w:rFonts w:ascii="Arial" w:hAnsi="Arial" w:cs="Arial"/>
          <w:b w:val="0"/>
        </w:rPr>
        <w:t>a)</w:t>
      </w:r>
      <w:r w:rsidRPr="007F72F7">
        <w:rPr>
          <w:rFonts w:ascii="Arial" w:hAnsi="Arial" w:cs="Arial"/>
          <w:b w:val="0"/>
        </w:rPr>
        <w:tab/>
        <w:t xml:space="preserve">kupní cena bude stanovena ve výši minimálně dle znaleckého posudku (cena obvyklá) a bude zaplacena před podpisem kupní smlouvy, </w:t>
      </w:r>
    </w:p>
    <w:p w:rsidR="001B7EEE" w:rsidRPr="007F72F7" w:rsidRDefault="001B7EEE" w:rsidP="001B7EEE">
      <w:pPr>
        <w:pStyle w:val="Zkladntext310"/>
        <w:ind w:left="284" w:hanging="284"/>
        <w:jc w:val="both"/>
        <w:rPr>
          <w:rFonts w:ascii="Arial" w:hAnsi="Arial" w:cs="Arial"/>
          <w:b w:val="0"/>
          <w:bCs/>
        </w:rPr>
      </w:pPr>
      <w:r w:rsidRPr="007F72F7">
        <w:rPr>
          <w:rFonts w:ascii="Arial" w:hAnsi="Arial" w:cs="Arial"/>
          <w:b w:val="0"/>
        </w:rPr>
        <w:t>b)</w:t>
      </w:r>
      <w:r w:rsidRPr="007F72F7">
        <w:rPr>
          <w:rFonts w:ascii="Arial" w:hAnsi="Arial" w:cs="Arial"/>
          <w:b w:val="0"/>
        </w:rPr>
        <w:tab/>
      </w:r>
      <w:r w:rsidRPr="007F72F7">
        <w:rPr>
          <w:rFonts w:ascii="Arial" w:hAnsi="Arial" w:cs="Arial"/>
          <w:b w:val="0"/>
          <w:bCs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1B7EEE" w:rsidRPr="007F72F7" w:rsidRDefault="001B7EEE" w:rsidP="001B7EEE">
      <w:pPr>
        <w:jc w:val="both"/>
        <w:rPr>
          <w:rFonts w:cs="Arial"/>
          <w:sz w:val="20"/>
        </w:rPr>
      </w:pPr>
    </w:p>
    <w:p w:rsidR="001B7EEE" w:rsidRPr="007F72F7" w:rsidRDefault="001B7EEE" w:rsidP="001B7EEE">
      <w:pPr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 xml:space="preserve">Následně </w:t>
      </w:r>
      <w:r w:rsidR="00431555" w:rsidRPr="007F72F7">
        <w:rPr>
          <w:rFonts w:cs="Arial"/>
          <w:sz w:val="20"/>
        </w:rPr>
        <w:t xml:space="preserve">se </w:t>
      </w:r>
      <w:r w:rsidRPr="007F72F7">
        <w:rPr>
          <w:rFonts w:cs="Arial"/>
          <w:sz w:val="20"/>
        </w:rPr>
        <w:t xml:space="preserve">dne 19.05.2017 na Odbor správy a údržby majetku města opětovně obrátil spolek Garáže sídliště Svobody, Prostějov, z.s., se sídlem sídl. Svobody 3521/22, Prostějov, PSČ 796 01, IČ 266 35 089, se žádostí o o prodej pozemku </w:t>
      </w:r>
      <w:r w:rsidRPr="007F72F7">
        <w:rPr>
          <w:rFonts w:cs="Arial"/>
          <w:bCs/>
          <w:sz w:val="20"/>
        </w:rPr>
        <w:t>p.č. 6084/7 – ostatní plocha o výměře 2.201 m</w:t>
      </w:r>
      <w:r w:rsidRPr="007F72F7">
        <w:rPr>
          <w:rFonts w:cs="Arial"/>
          <w:bCs/>
          <w:sz w:val="20"/>
          <w:vertAlign w:val="superscript"/>
        </w:rPr>
        <w:t>2</w:t>
      </w:r>
      <w:r w:rsidRPr="007F72F7">
        <w:rPr>
          <w:rFonts w:cs="Arial"/>
          <w:bCs/>
          <w:sz w:val="20"/>
        </w:rPr>
        <w:t xml:space="preserve"> a částí pozemků </w:t>
      </w:r>
      <w:r w:rsidRPr="007F72F7">
        <w:rPr>
          <w:rFonts w:cs="Arial"/>
          <w:bCs/>
          <w:sz w:val="20"/>
          <w:vertAlign w:val="superscript"/>
        </w:rPr>
        <w:t xml:space="preserve"> </w:t>
      </w:r>
      <w:r w:rsidRPr="007F72F7">
        <w:rPr>
          <w:rFonts w:cs="Arial"/>
          <w:bCs/>
          <w:sz w:val="20"/>
        </w:rPr>
        <w:t>p.č. 6169/103 – ostatní plocha o výměře cca 22 m</w:t>
      </w:r>
      <w:r w:rsidRPr="007F72F7">
        <w:rPr>
          <w:rFonts w:cs="Arial"/>
          <w:bCs/>
          <w:sz w:val="20"/>
          <w:vertAlign w:val="superscript"/>
        </w:rPr>
        <w:t>2</w:t>
      </w:r>
      <w:r w:rsidRPr="007F72F7">
        <w:rPr>
          <w:rFonts w:cs="Arial"/>
          <w:bCs/>
          <w:sz w:val="20"/>
        </w:rPr>
        <w:t>, p.č. 6089/3 – ostatní plocha o výměře cca 2 m</w:t>
      </w:r>
      <w:r w:rsidRPr="007F72F7">
        <w:rPr>
          <w:rFonts w:cs="Arial"/>
          <w:bCs/>
          <w:sz w:val="20"/>
          <w:vertAlign w:val="superscript"/>
        </w:rPr>
        <w:t>2</w:t>
      </w:r>
      <w:r w:rsidRPr="007F72F7">
        <w:rPr>
          <w:rFonts w:cs="Arial"/>
          <w:bCs/>
          <w:sz w:val="20"/>
        </w:rPr>
        <w:t xml:space="preserve"> a p.č. 6090 – ostatní plocha o výměře cca  32 m</w:t>
      </w:r>
      <w:r w:rsidRPr="007F72F7">
        <w:rPr>
          <w:rFonts w:cs="Arial"/>
          <w:bCs/>
          <w:sz w:val="20"/>
          <w:vertAlign w:val="superscript"/>
        </w:rPr>
        <w:t>2</w:t>
      </w:r>
      <w:r w:rsidRPr="007F72F7">
        <w:rPr>
          <w:rFonts w:cs="Arial"/>
          <w:bCs/>
          <w:sz w:val="20"/>
        </w:rPr>
        <w:t>,</w:t>
      </w:r>
      <w:r w:rsidRPr="007F72F7">
        <w:rPr>
          <w:rFonts w:cs="Arial"/>
          <w:sz w:val="20"/>
        </w:rPr>
        <w:t xml:space="preserve"> vše v k.ú. Prostějov, ve vlastnictví Statutárního města Prostějova s tím rozdílem, že oproti žádosti z roku 2016 požádali o prodej celého </w:t>
      </w:r>
      <w:r w:rsidRPr="007F72F7">
        <w:rPr>
          <w:rFonts w:cs="Arial"/>
          <w:sz w:val="20"/>
        </w:rPr>
        <w:lastRenderedPageBreak/>
        <w:t>pozemku p.č. 6084/7 v k.ú. Prostějov a u ostatních pozemků došlo ke snížení požadované výměry a pozemek p.č. 6089/4 v k.ú. Prostějov již nebyl předmětem žádosti (viz příloha č. 3).</w:t>
      </w:r>
    </w:p>
    <w:p w:rsidR="001B7EEE" w:rsidRPr="007F72F7" w:rsidRDefault="001B7EEE" w:rsidP="001B7EEE">
      <w:pPr>
        <w:jc w:val="both"/>
        <w:rPr>
          <w:rFonts w:cs="Arial"/>
          <w:sz w:val="20"/>
        </w:rPr>
      </w:pPr>
    </w:p>
    <w:p w:rsidR="001B7EEE" w:rsidRPr="007F72F7" w:rsidRDefault="001B7EEE" w:rsidP="001B7EEE">
      <w:pPr>
        <w:pStyle w:val="Zkladntext310"/>
        <w:jc w:val="both"/>
        <w:rPr>
          <w:rFonts w:ascii="Arial" w:hAnsi="Arial" w:cs="Arial"/>
          <w:b w:val="0"/>
        </w:rPr>
      </w:pPr>
      <w:r w:rsidRPr="007F72F7">
        <w:rPr>
          <w:rFonts w:ascii="Arial" w:hAnsi="Arial" w:cs="Arial"/>
        </w:rPr>
        <w:t xml:space="preserve">Rada města Prostějova </w:t>
      </w:r>
      <w:r w:rsidRPr="007F72F7">
        <w:rPr>
          <w:rFonts w:ascii="Arial" w:hAnsi="Arial" w:cs="Arial"/>
          <w:b w:val="0"/>
        </w:rPr>
        <w:t>na své schůzi konané dne 25.07.2017 usnesením č. 7723:</w:t>
      </w:r>
    </w:p>
    <w:p w:rsidR="001B7EEE" w:rsidRPr="007F72F7" w:rsidRDefault="001B7EEE" w:rsidP="001B7EEE">
      <w:pPr>
        <w:pStyle w:val="PVNormal"/>
        <w:ind w:left="284" w:hanging="284"/>
        <w:jc w:val="both"/>
        <w:rPr>
          <w:rFonts w:cs="Arial"/>
          <w:sz w:val="20"/>
        </w:rPr>
      </w:pPr>
      <w:r w:rsidRPr="007F72F7">
        <w:rPr>
          <w:rFonts w:cs="Arial"/>
          <w:b/>
          <w:sz w:val="20"/>
        </w:rPr>
        <w:t xml:space="preserve">1) </w:t>
      </w:r>
      <w:r w:rsidRPr="007F72F7">
        <w:rPr>
          <w:rFonts w:cs="Arial"/>
          <w:b/>
          <w:sz w:val="20"/>
        </w:rPr>
        <w:tab/>
        <w:t xml:space="preserve">neschválila </w:t>
      </w:r>
      <w:r w:rsidRPr="007F72F7">
        <w:rPr>
          <w:rFonts w:cs="Arial"/>
          <w:sz w:val="20"/>
        </w:rPr>
        <w:t>záměr prodeje pozemku p.č. 6084/7 – ostatní plocha o výměře 2.201 m</w:t>
      </w:r>
      <w:r w:rsidRPr="007F72F7">
        <w:rPr>
          <w:rFonts w:cs="Arial"/>
          <w:sz w:val="20"/>
          <w:vertAlign w:val="superscript"/>
        </w:rPr>
        <w:t>2</w:t>
      </w:r>
      <w:r w:rsidRPr="007F72F7">
        <w:rPr>
          <w:rFonts w:cs="Arial"/>
          <w:sz w:val="20"/>
        </w:rPr>
        <w:t xml:space="preserve"> a částí pozemků p.č. 6169/103 – ostatní plocha o výměře cca 22 m</w:t>
      </w:r>
      <w:r w:rsidRPr="007F72F7">
        <w:rPr>
          <w:rFonts w:cs="Arial"/>
          <w:sz w:val="20"/>
          <w:vertAlign w:val="superscript"/>
        </w:rPr>
        <w:t>2</w:t>
      </w:r>
      <w:r w:rsidRPr="007F72F7">
        <w:rPr>
          <w:rFonts w:cs="Arial"/>
          <w:sz w:val="20"/>
        </w:rPr>
        <w:t>, p.č. 6089/3 – ostatní plocha o výměře cca 2 m</w:t>
      </w:r>
      <w:r w:rsidRPr="007F72F7">
        <w:rPr>
          <w:rFonts w:cs="Arial"/>
          <w:sz w:val="20"/>
          <w:vertAlign w:val="superscript"/>
        </w:rPr>
        <w:t>2</w:t>
      </w:r>
      <w:r w:rsidRPr="007F72F7">
        <w:rPr>
          <w:rFonts w:cs="Arial"/>
          <w:sz w:val="20"/>
        </w:rPr>
        <w:t xml:space="preserve"> a p.č. 6090 – ostatní plocha o výměře cca  32 m</w:t>
      </w:r>
      <w:r w:rsidRPr="007F72F7">
        <w:rPr>
          <w:rFonts w:cs="Arial"/>
          <w:sz w:val="20"/>
          <w:vertAlign w:val="superscript"/>
        </w:rPr>
        <w:t>2</w:t>
      </w:r>
      <w:r w:rsidRPr="007F72F7">
        <w:rPr>
          <w:rFonts w:cs="Arial"/>
          <w:sz w:val="20"/>
        </w:rPr>
        <w:t>, vše v k.ú. Prostějov,</w:t>
      </w:r>
    </w:p>
    <w:p w:rsidR="001B7EEE" w:rsidRPr="007F72F7" w:rsidRDefault="001B7EEE" w:rsidP="001B7EEE">
      <w:pPr>
        <w:pStyle w:val="PVNormal"/>
        <w:ind w:left="284" w:hanging="284"/>
        <w:jc w:val="both"/>
        <w:rPr>
          <w:rFonts w:cs="Arial"/>
          <w:sz w:val="20"/>
        </w:rPr>
      </w:pPr>
      <w:r w:rsidRPr="007F72F7">
        <w:rPr>
          <w:rFonts w:cs="Arial"/>
          <w:b/>
          <w:sz w:val="20"/>
        </w:rPr>
        <w:t xml:space="preserve">2) </w:t>
      </w:r>
      <w:r w:rsidRPr="007F72F7">
        <w:rPr>
          <w:rFonts w:cs="Arial"/>
          <w:b/>
          <w:sz w:val="20"/>
        </w:rPr>
        <w:tab/>
        <w:t xml:space="preserve">doporučila </w:t>
      </w:r>
      <w:r w:rsidRPr="007F72F7">
        <w:rPr>
          <w:rFonts w:cs="Arial"/>
          <w:sz w:val="20"/>
        </w:rPr>
        <w:t>Zastupitelstvu města Prostějova nevyhovět žádosti spolku Garáže sídliště Svobody, Prostějov, z.s., se sídlem sídl. Svobody 3521/22, Prostějov, PSČ 796 01, IČ 266 35 089, o prodej pozemku p.č. 6084/7 – ostatní plocha o výměře 2.201 m</w:t>
      </w:r>
      <w:r w:rsidRPr="007F72F7">
        <w:rPr>
          <w:rFonts w:cs="Arial"/>
          <w:sz w:val="20"/>
          <w:vertAlign w:val="superscript"/>
        </w:rPr>
        <w:t xml:space="preserve">2 </w:t>
      </w:r>
      <w:r w:rsidRPr="007F72F7">
        <w:rPr>
          <w:rFonts w:cs="Arial"/>
          <w:sz w:val="20"/>
        </w:rPr>
        <w:t>a částí pozemků p.č. 6169/103 – ostatní plocha o výměře cca 22 m</w:t>
      </w:r>
      <w:r w:rsidRPr="007F72F7">
        <w:rPr>
          <w:rFonts w:cs="Arial"/>
          <w:sz w:val="20"/>
          <w:vertAlign w:val="superscript"/>
        </w:rPr>
        <w:t>2</w:t>
      </w:r>
      <w:r w:rsidRPr="007F72F7">
        <w:rPr>
          <w:rFonts w:cs="Arial"/>
          <w:sz w:val="20"/>
        </w:rPr>
        <w:t>, p.č. 6089/3 – ostatní plocha o výměře cca 2 m</w:t>
      </w:r>
      <w:r w:rsidRPr="007F72F7">
        <w:rPr>
          <w:rFonts w:cs="Arial"/>
          <w:sz w:val="20"/>
          <w:vertAlign w:val="superscript"/>
        </w:rPr>
        <w:t xml:space="preserve">2 </w:t>
      </w:r>
      <w:r w:rsidRPr="007F72F7">
        <w:rPr>
          <w:rFonts w:cs="Arial"/>
          <w:sz w:val="20"/>
        </w:rPr>
        <w:t>a p.č. 6090 – ostatní plocha o výměře cca  32 m</w:t>
      </w:r>
      <w:r w:rsidRPr="007F72F7">
        <w:rPr>
          <w:rFonts w:cs="Arial"/>
          <w:sz w:val="20"/>
          <w:vertAlign w:val="superscript"/>
        </w:rPr>
        <w:t>2</w:t>
      </w:r>
      <w:r w:rsidRPr="007F72F7">
        <w:rPr>
          <w:rFonts w:cs="Arial"/>
          <w:sz w:val="20"/>
        </w:rPr>
        <w:t>, vše v k.ú. Prostějov.</w:t>
      </w:r>
    </w:p>
    <w:p w:rsidR="001B7EEE" w:rsidRPr="007F72F7" w:rsidRDefault="001B7EEE" w:rsidP="001B7EEE">
      <w:pPr>
        <w:pStyle w:val="Zkladntext310"/>
        <w:jc w:val="both"/>
        <w:rPr>
          <w:rFonts w:ascii="Arial" w:hAnsi="Arial" w:cs="Arial"/>
          <w:b w:val="0"/>
        </w:rPr>
      </w:pPr>
    </w:p>
    <w:p w:rsidR="001B7EEE" w:rsidRPr="007F72F7" w:rsidRDefault="001B7EEE" w:rsidP="001B7EEE">
      <w:pPr>
        <w:pStyle w:val="Zkladntext310"/>
        <w:jc w:val="both"/>
        <w:rPr>
          <w:rFonts w:ascii="Arial" w:hAnsi="Arial" w:cs="Arial"/>
          <w:b w:val="0"/>
        </w:rPr>
      </w:pPr>
      <w:r w:rsidRPr="007F72F7">
        <w:rPr>
          <w:rFonts w:ascii="Arial" w:hAnsi="Arial" w:cs="Arial"/>
          <w:b w:val="0"/>
          <w:bCs/>
        </w:rPr>
        <w:t xml:space="preserve">Následně </w:t>
      </w:r>
      <w:r w:rsidRPr="007F72F7">
        <w:rPr>
          <w:rFonts w:ascii="Arial" w:hAnsi="Arial" w:cs="Arial"/>
          <w:bCs/>
        </w:rPr>
        <w:t>Zastupitelstvo města Prostějova</w:t>
      </w:r>
      <w:r w:rsidRPr="007F72F7">
        <w:rPr>
          <w:rFonts w:ascii="Arial" w:hAnsi="Arial" w:cs="Arial"/>
          <w:b w:val="0"/>
          <w:bCs/>
        </w:rPr>
        <w:t xml:space="preserve"> na svém zasedání konaném dne 11.09.2017 usnesením č. 17177 </w:t>
      </w:r>
      <w:r w:rsidRPr="007F72F7">
        <w:rPr>
          <w:rFonts w:ascii="Arial" w:hAnsi="Arial" w:cs="Arial"/>
          <w:bCs/>
        </w:rPr>
        <w:t>nevyhovělo</w:t>
      </w:r>
      <w:r w:rsidRPr="007F72F7">
        <w:rPr>
          <w:rFonts w:ascii="Arial" w:hAnsi="Arial" w:cs="Arial"/>
          <w:b w:val="0"/>
          <w:bCs/>
        </w:rPr>
        <w:t xml:space="preserve"> </w:t>
      </w:r>
      <w:r w:rsidRPr="007F72F7">
        <w:rPr>
          <w:rFonts w:ascii="Arial" w:hAnsi="Arial" w:cs="Arial"/>
          <w:b w:val="0"/>
        </w:rPr>
        <w:t xml:space="preserve">žádosti spolku Garáže sídliště Svobody, Prostějov, z.s., se sídlem sídl. Svobody 3521/22, Prostějov, PSČ 796 01, IČ 266 35 089, o prodej </w:t>
      </w:r>
      <w:r w:rsidRPr="007F72F7">
        <w:rPr>
          <w:rFonts w:ascii="Arial" w:hAnsi="Arial" w:cs="Arial"/>
          <w:b w:val="0"/>
          <w:bCs/>
        </w:rPr>
        <w:t>pozemku p.č. 6084/7 – ostatní plocha o výměře 2.201 m</w:t>
      </w:r>
      <w:r w:rsidRPr="007F72F7">
        <w:rPr>
          <w:rFonts w:ascii="Arial" w:hAnsi="Arial" w:cs="Arial"/>
          <w:b w:val="0"/>
          <w:bCs/>
          <w:vertAlign w:val="superscript"/>
        </w:rPr>
        <w:t>2</w:t>
      </w:r>
      <w:r w:rsidRPr="007F72F7">
        <w:rPr>
          <w:rFonts w:ascii="Arial" w:hAnsi="Arial" w:cs="Arial"/>
          <w:b w:val="0"/>
          <w:bCs/>
        </w:rPr>
        <w:t xml:space="preserve"> a částí pozemků p.č. 6169/103 – ostatní plocha o výměře cca 22 m</w:t>
      </w:r>
      <w:r w:rsidRPr="007F72F7">
        <w:rPr>
          <w:rFonts w:ascii="Arial" w:hAnsi="Arial" w:cs="Arial"/>
          <w:b w:val="0"/>
          <w:bCs/>
          <w:vertAlign w:val="superscript"/>
        </w:rPr>
        <w:t>2</w:t>
      </w:r>
      <w:r w:rsidRPr="007F72F7">
        <w:rPr>
          <w:rFonts w:ascii="Arial" w:hAnsi="Arial" w:cs="Arial"/>
          <w:b w:val="0"/>
          <w:bCs/>
        </w:rPr>
        <w:t>, p.č. 6089/3 – ostatní plocha o výměře cca 2 m</w:t>
      </w:r>
      <w:r w:rsidRPr="007F72F7">
        <w:rPr>
          <w:rFonts w:ascii="Arial" w:hAnsi="Arial" w:cs="Arial"/>
          <w:b w:val="0"/>
          <w:bCs/>
          <w:vertAlign w:val="superscript"/>
        </w:rPr>
        <w:t>2</w:t>
      </w:r>
      <w:r w:rsidRPr="007F72F7">
        <w:rPr>
          <w:rFonts w:ascii="Arial" w:hAnsi="Arial" w:cs="Arial"/>
          <w:b w:val="0"/>
          <w:bCs/>
        </w:rPr>
        <w:t xml:space="preserve"> a p.č. 6090 – ostatní plocha o výměře cca  32 m</w:t>
      </w:r>
      <w:r w:rsidRPr="007F72F7">
        <w:rPr>
          <w:rFonts w:ascii="Arial" w:hAnsi="Arial" w:cs="Arial"/>
          <w:b w:val="0"/>
          <w:bCs/>
          <w:vertAlign w:val="superscript"/>
        </w:rPr>
        <w:t>2</w:t>
      </w:r>
      <w:r w:rsidRPr="007F72F7">
        <w:rPr>
          <w:rFonts w:ascii="Arial" w:hAnsi="Arial" w:cs="Arial"/>
          <w:b w:val="0"/>
          <w:bCs/>
        </w:rPr>
        <w:t>, vše v k.ú. Prostějov.</w:t>
      </w:r>
    </w:p>
    <w:p w:rsidR="001B7EEE" w:rsidRPr="007F72F7" w:rsidRDefault="001B7EEE" w:rsidP="001B7EEE">
      <w:pPr>
        <w:pStyle w:val="Zkladntext310"/>
        <w:jc w:val="both"/>
        <w:rPr>
          <w:rFonts w:ascii="Arial" w:hAnsi="Arial" w:cs="Arial"/>
          <w:b w:val="0"/>
        </w:rPr>
      </w:pPr>
    </w:p>
    <w:p w:rsidR="001B7EEE" w:rsidRPr="007F72F7" w:rsidRDefault="001B7EEE" w:rsidP="001B7EEE">
      <w:pPr>
        <w:pStyle w:val="Zkladntext310"/>
        <w:jc w:val="both"/>
        <w:rPr>
          <w:rFonts w:ascii="Arial" w:hAnsi="Arial" w:cs="Arial"/>
          <w:b w:val="0"/>
        </w:rPr>
      </w:pPr>
      <w:r w:rsidRPr="007F72F7">
        <w:rPr>
          <w:rFonts w:ascii="Arial" w:hAnsi="Arial" w:cs="Arial"/>
          <w:b w:val="0"/>
        </w:rPr>
        <w:t xml:space="preserve">Vzhledem k poměrně malému časovému odstupu mezi rozhodnutím Zastupitelstva města Prostějova a podáním nové žádosti spolku Garáže sídliště Svobody, Prostějov, z.s., s obdobným požadavkem na odkup pozemků Statutárního města Prostějova, nebyla ze strany Odboru správy a údržby majetku města vyžadována aktualizovaná stanoviska jednotlivých dotčených odborů a níže jsou uvedena stanoviska dotčených odborů k žádosti spolku z roku 2017. </w:t>
      </w:r>
    </w:p>
    <w:p w:rsidR="001B7EEE" w:rsidRPr="007F72F7" w:rsidRDefault="001B7EEE" w:rsidP="001B7EEE">
      <w:pPr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 xml:space="preserve"> </w:t>
      </w:r>
    </w:p>
    <w:p w:rsidR="001B7EEE" w:rsidRPr="007F72F7" w:rsidRDefault="001B7EEE" w:rsidP="001B7EEE">
      <w:pPr>
        <w:pStyle w:val="Default"/>
        <w:jc w:val="both"/>
        <w:rPr>
          <w:color w:val="auto"/>
          <w:sz w:val="20"/>
          <w:szCs w:val="20"/>
        </w:rPr>
      </w:pPr>
      <w:r w:rsidRPr="007F72F7">
        <w:rPr>
          <w:b/>
          <w:color w:val="auto"/>
          <w:sz w:val="20"/>
          <w:szCs w:val="20"/>
        </w:rPr>
        <w:t>Odbor územního plánování a památkové péče, Magistrátu města Prostějova – oddělení územního plánování</w:t>
      </w:r>
      <w:r w:rsidRPr="007F72F7">
        <w:rPr>
          <w:color w:val="auto"/>
          <w:sz w:val="20"/>
          <w:szCs w:val="20"/>
        </w:rPr>
        <w:t xml:space="preserve">, obdržel žádost o vyjádření k prodeji částí pozemků parcelní čísla 6090, 6089/3a 6169/103 v katastrálním území Prostějov o celkové výměře cca 53 m2 a pozemku p. č. 6084/7 o výměře 2201 m2. O prodej požádal spolek Garáže sídliště Svobody, Prostějov, z. s., z důvodu vybudování oplocení na částech těchto pozemků, vybudování brány do areálu garáží a zajištění příjezdu ke garážím. </w:t>
      </w:r>
    </w:p>
    <w:p w:rsidR="001B7EEE" w:rsidRPr="007F72F7" w:rsidRDefault="001B7EEE" w:rsidP="001B7EE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 xml:space="preserve">K žádosti sdělujeme následující: </w:t>
      </w:r>
    </w:p>
    <w:p w:rsidR="001B7EEE" w:rsidRPr="007F72F7" w:rsidRDefault="001B7EEE" w:rsidP="001B7EE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 xml:space="preserve">Dle platného Územního plánu Prostějov jsou uvedené části pozemků součástí rozvojové oblasti P21 Plumlovská-jih respektive rozvojové plochy č. 106 s funkčním využitím plochy smíšené obytné. V dotčené ploše je navržena hromadná garáž DK-04. Dle definice uvedené v textové části územního plánu „Hromadná garáž: zajišťuje odstavování a případně parkování osobních automobilů pro rezidenty v docházkové vzdálenosti ve vícepodlažních objektech nadzemních nebo podzemních. Zahrnuje veškeré přístupové komunikace a vyvolané přeložky sítí technické infrastruktury.“ Částí plochy je veden koridor vodovodního řadu. </w:t>
      </w:r>
    </w:p>
    <w:p w:rsidR="001B7EEE" w:rsidRPr="007F72F7" w:rsidRDefault="001B7EEE" w:rsidP="001B7EE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 xml:space="preserve">Podrobné informace k hlavnímu, podmíněně přípustnému a nepřípustnému využití jsou uvedeny v textové části územního plánu Prostějov. </w:t>
      </w:r>
    </w:p>
    <w:p w:rsidR="001B7EEE" w:rsidRPr="007F72F7" w:rsidRDefault="001B7EEE" w:rsidP="001B7EE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 xml:space="preserve">Odbor územního plánování a památkové péče, Magistrátu města Prostějova – oddělení územního plánování, nemá námitek k vybudování oplocení a brány do areálu garáží na částech pozemků. Vzhledem k regulativům výše uvedené rozvojové plochy prodej částí pozemků parcelní čísla 6090, 6089/3, 6169/103 a pozemku p. č. 6084/7 v katastrálním území Prostějov </w:t>
      </w:r>
      <w:r w:rsidRPr="007F72F7">
        <w:rPr>
          <w:rFonts w:cs="Arial"/>
          <w:b/>
          <w:bCs/>
          <w:sz w:val="20"/>
        </w:rPr>
        <w:t>nedoporučuje</w:t>
      </w:r>
      <w:r w:rsidRPr="007F72F7">
        <w:rPr>
          <w:rFonts w:cs="Arial"/>
          <w:sz w:val="20"/>
        </w:rPr>
        <w:t>. Další rozvoj areálu je přípustný pouze za splnění podmínek definice hromadné garáže.</w:t>
      </w:r>
    </w:p>
    <w:p w:rsidR="001B7EEE" w:rsidRPr="007F72F7" w:rsidRDefault="001B7EEE" w:rsidP="001B7EEE">
      <w:pPr>
        <w:pStyle w:val="Default"/>
        <w:jc w:val="both"/>
        <w:rPr>
          <w:b/>
          <w:color w:val="auto"/>
          <w:sz w:val="20"/>
          <w:szCs w:val="20"/>
        </w:rPr>
      </w:pPr>
    </w:p>
    <w:p w:rsidR="001B7EEE" w:rsidRPr="007F72F7" w:rsidRDefault="001B7EEE" w:rsidP="001B7EEE">
      <w:pPr>
        <w:pStyle w:val="Default"/>
        <w:jc w:val="both"/>
        <w:rPr>
          <w:color w:val="auto"/>
          <w:sz w:val="20"/>
          <w:szCs w:val="20"/>
        </w:rPr>
      </w:pPr>
      <w:r w:rsidRPr="007F72F7">
        <w:rPr>
          <w:b/>
          <w:color w:val="auto"/>
          <w:sz w:val="20"/>
          <w:szCs w:val="20"/>
        </w:rPr>
        <w:t>Odbor životního prostředí Magistrátu města Prostějova</w:t>
      </w:r>
      <w:r w:rsidRPr="007F72F7">
        <w:rPr>
          <w:color w:val="auto"/>
          <w:sz w:val="20"/>
          <w:szCs w:val="20"/>
        </w:rPr>
        <w:t xml:space="preserve"> obdržel postoupenou žádost spolku Garáže sídliště Svobody, Prostějov, z.s., se sídlem sídliště Svobody 3521/22, 796 01 Prostějov, IČ 266 35 089, který se na Odbor správy a údržby majetku města obrátil s požadavkem na odprodej částí pozemků p.č. p.č. 6090, p.č. 6083/3 a p.č. 6169/103 vše v k.ú. Prostějov o celkové výměře cca 53 m2 a pozemku p.č. 6084/7 o výměře 2201 m2 v k.ú. Prostějov z důvodu vybudování oplocení na částech těchto pozemků a vybudování brány do areálu garáží. </w:t>
      </w:r>
    </w:p>
    <w:p w:rsidR="001B7EEE" w:rsidRPr="007F72F7" w:rsidRDefault="001B7EEE" w:rsidP="001B7EEE">
      <w:pPr>
        <w:pStyle w:val="Default"/>
        <w:jc w:val="both"/>
        <w:rPr>
          <w:b/>
          <w:color w:val="auto"/>
          <w:sz w:val="20"/>
          <w:szCs w:val="20"/>
        </w:rPr>
      </w:pPr>
      <w:r w:rsidRPr="007F72F7">
        <w:rPr>
          <w:color w:val="auto"/>
          <w:sz w:val="20"/>
          <w:szCs w:val="20"/>
        </w:rPr>
        <w:t xml:space="preserve">Odbor životního prostředí </w:t>
      </w:r>
      <w:r w:rsidRPr="007F72F7">
        <w:rPr>
          <w:b/>
          <w:color w:val="auto"/>
          <w:sz w:val="20"/>
          <w:szCs w:val="20"/>
        </w:rPr>
        <w:t>nemá připomínek</w:t>
      </w:r>
      <w:r w:rsidRPr="007F72F7">
        <w:rPr>
          <w:color w:val="auto"/>
          <w:sz w:val="20"/>
          <w:szCs w:val="20"/>
        </w:rPr>
        <w:t xml:space="preserve"> k předmětu žádosti.</w:t>
      </w:r>
    </w:p>
    <w:p w:rsidR="001B7EEE" w:rsidRPr="007F72F7" w:rsidRDefault="001B7EEE" w:rsidP="001B7EEE">
      <w:pPr>
        <w:pStyle w:val="Default"/>
        <w:jc w:val="both"/>
        <w:rPr>
          <w:b/>
          <w:color w:val="auto"/>
          <w:sz w:val="20"/>
          <w:szCs w:val="20"/>
        </w:rPr>
      </w:pPr>
    </w:p>
    <w:p w:rsidR="001B7EEE" w:rsidRPr="007F72F7" w:rsidRDefault="001B7EEE" w:rsidP="001B7EEE">
      <w:pPr>
        <w:pStyle w:val="Default"/>
        <w:jc w:val="both"/>
        <w:rPr>
          <w:color w:val="auto"/>
          <w:sz w:val="20"/>
          <w:szCs w:val="20"/>
        </w:rPr>
      </w:pPr>
      <w:r w:rsidRPr="007F72F7">
        <w:rPr>
          <w:b/>
          <w:color w:val="auto"/>
          <w:sz w:val="20"/>
          <w:szCs w:val="20"/>
        </w:rPr>
        <w:t xml:space="preserve">Odbor rozvoje a investic </w:t>
      </w:r>
      <w:r w:rsidRPr="007F72F7">
        <w:rPr>
          <w:color w:val="auto"/>
          <w:sz w:val="20"/>
          <w:szCs w:val="20"/>
        </w:rPr>
        <w:t xml:space="preserve">posoudil uvedenou žádost a sděluje, že </w:t>
      </w:r>
      <w:r w:rsidRPr="007F72F7">
        <w:rPr>
          <w:b/>
          <w:color w:val="auto"/>
          <w:sz w:val="20"/>
          <w:szCs w:val="20"/>
        </w:rPr>
        <w:t>nedoporučuje</w:t>
      </w:r>
      <w:r w:rsidRPr="007F72F7">
        <w:rPr>
          <w:color w:val="auto"/>
          <w:sz w:val="20"/>
          <w:szCs w:val="20"/>
        </w:rPr>
        <w:t xml:space="preserve"> odprodej uvedených pozemků (jejich částí) z důvodu zachování vlastnictví pozemků ze strany statutárního města v této lokalitě s možností ovlivňovat její budoucí rozvoj. Z tohoto důvodu doporučujeme zvolit jinou formu majetkoprávního řešení k realizaci předloženého záměru žadatele. </w:t>
      </w:r>
    </w:p>
    <w:p w:rsidR="001B7EEE" w:rsidRPr="007F72F7" w:rsidRDefault="001B7EEE" w:rsidP="001B7EEE">
      <w:pPr>
        <w:autoSpaceDE w:val="0"/>
        <w:autoSpaceDN w:val="0"/>
        <w:adjustRightInd w:val="0"/>
        <w:rPr>
          <w:rFonts w:cs="Arial"/>
          <w:b/>
          <w:sz w:val="20"/>
        </w:rPr>
      </w:pPr>
    </w:p>
    <w:p w:rsidR="001B7EEE" w:rsidRPr="007F72F7" w:rsidRDefault="001B7EEE" w:rsidP="001B7EEE">
      <w:pPr>
        <w:pStyle w:val="Default"/>
        <w:jc w:val="both"/>
        <w:rPr>
          <w:color w:val="auto"/>
          <w:sz w:val="20"/>
          <w:szCs w:val="20"/>
        </w:rPr>
      </w:pPr>
      <w:r w:rsidRPr="007F72F7">
        <w:rPr>
          <w:b/>
          <w:color w:val="auto"/>
          <w:sz w:val="20"/>
          <w:szCs w:val="20"/>
        </w:rPr>
        <w:t xml:space="preserve">Odbor dopravy </w:t>
      </w:r>
      <w:r w:rsidR="00431555" w:rsidRPr="007F72F7">
        <w:rPr>
          <w:color w:val="auto"/>
          <w:sz w:val="20"/>
          <w:szCs w:val="20"/>
        </w:rPr>
        <w:t>sděluje, že p</w:t>
      </w:r>
      <w:r w:rsidRPr="007F72F7">
        <w:rPr>
          <w:color w:val="auto"/>
          <w:sz w:val="20"/>
          <w:szCs w:val="20"/>
        </w:rPr>
        <w:t xml:space="preserve">ředmětný pozemek se nachází na jižní straně ul. Plumlovská, v lokalitě zastavěné garážemi. Odbor dopravy </w:t>
      </w:r>
      <w:r w:rsidRPr="007F72F7">
        <w:rPr>
          <w:b/>
          <w:color w:val="auto"/>
          <w:sz w:val="20"/>
          <w:szCs w:val="20"/>
        </w:rPr>
        <w:t>nemá</w:t>
      </w:r>
      <w:r w:rsidRPr="007F72F7">
        <w:rPr>
          <w:color w:val="auto"/>
          <w:sz w:val="20"/>
          <w:szCs w:val="20"/>
        </w:rPr>
        <w:t xml:space="preserve"> k žádosti spolku Garáže sídliště Svobody, Prostějov, z.s., </w:t>
      </w:r>
      <w:r w:rsidRPr="007F72F7">
        <w:rPr>
          <w:b/>
          <w:color w:val="auto"/>
          <w:sz w:val="20"/>
          <w:szCs w:val="20"/>
        </w:rPr>
        <w:t>žádné připomínky</w:t>
      </w:r>
      <w:r w:rsidRPr="007F72F7">
        <w:rPr>
          <w:color w:val="auto"/>
          <w:sz w:val="20"/>
          <w:szCs w:val="20"/>
        </w:rPr>
        <w:t xml:space="preserve">. </w:t>
      </w:r>
      <w:r w:rsidRPr="007F72F7">
        <w:rPr>
          <w:b/>
          <w:color w:val="auto"/>
          <w:sz w:val="20"/>
          <w:szCs w:val="20"/>
        </w:rPr>
        <w:t>Souhlasíme s odprodejem.</w:t>
      </w:r>
    </w:p>
    <w:p w:rsidR="001B7EEE" w:rsidRPr="007F72F7" w:rsidRDefault="001B7EEE" w:rsidP="001B7EEE">
      <w:pPr>
        <w:autoSpaceDE w:val="0"/>
        <w:autoSpaceDN w:val="0"/>
        <w:jc w:val="both"/>
        <w:rPr>
          <w:rFonts w:cs="Arial"/>
          <w:b/>
          <w:sz w:val="20"/>
        </w:rPr>
      </w:pPr>
    </w:p>
    <w:p w:rsidR="007835F5" w:rsidRPr="007F72F7" w:rsidRDefault="001B7EEE" w:rsidP="001B7EEE">
      <w:pPr>
        <w:pStyle w:val="Zkladntext310"/>
        <w:jc w:val="both"/>
        <w:rPr>
          <w:rFonts w:ascii="Arial" w:hAnsi="Arial" w:cs="Arial"/>
          <w:b w:val="0"/>
          <w:iCs/>
        </w:rPr>
      </w:pPr>
      <w:r w:rsidRPr="007F72F7">
        <w:rPr>
          <w:rFonts w:ascii="Arial" w:hAnsi="Arial" w:cs="Arial"/>
          <w:b w:val="0"/>
        </w:rPr>
        <w:t xml:space="preserve">Přítomní členové </w:t>
      </w:r>
      <w:r w:rsidRPr="007F72F7">
        <w:rPr>
          <w:rFonts w:ascii="Arial" w:hAnsi="Arial" w:cs="Arial"/>
        </w:rPr>
        <w:t>Komise pro rozvoj města a podporu podnikání</w:t>
      </w:r>
      <w:r w:rsidRPr="007F72F7">
        <w:rPr>
          <w:rFonts w:ascii="Arial" w:hAnsi="Arial" w:cs="Arial"/>
          <w:b w:val="0"/>
        </w:rPr>
        <w:t xml:space="preserve"> ve svém stanovisku ze dne 13.06.2017 </w:t>
      </w:r>
      <w:r w:rsidRPr="007F72F7">
        <w:rPr>
          <w:rFonts w:ascii="Arial" w:hAnsi="Arial" w:cs="Arial"/>
          <w:iCs/>
        </w:rPr>
        <w:t>nedoporučují</w:t>
      </w:r>
      <w:r w:rsidRPr="007F72F7">
        <w:rPr>
          <w:rFonts w:ascii="Arial" w:hAnsi="Arial" w:cs="Arial"/>
          <w:b w:val="0"/>
          <w:iCs/>
        </w:rPr>
        <w:t xml:space="preserve"> Radě města odprodej předmětných pozemků.</w:t>
      </w:r>
    </w:p>
    <w:p w:rsidR="001B7EEE" w:rsidRPr="007F72F7" w:rsidRDefault="001B7EEE" w:rsidP="001B7EEE">
      <w:pPr>
        <w:pStyle w:val="Zkladntext310"/>
        <w:jc w:val="both"/>
        <w:rPr>
          <w:rFonts w:ascii="Arial" w:hAnsi="Arial" w:cs="Arial"/>
        </w:rPr>
      </w:pPr>
    </w:p>
    <w:p w:rsidR="001B7EEE" w:rsidRPr="007F72F7" w:rsidRDefault="001B7EEE" w:rsidP="001B7EEE">
      <w:pPr>
        <w:pStyle w:val="Zkladntext310"/>
        <w:jc w:val="both"/>
        <w:rPr>
          <w:rFonts w:ascii="Arial" w:hAnsi="Arial" w:cs="Arial"/>
          <w:b w:val="0"/>
        </w:rPr>
      </w:pPr>
      <w:r w:rsidRPr="007F72F7">
        <w:rPr>
          <w:rFonts w:ascii="Arial" w:hAnsi="Arial" w:cs="Arial"/>
        </w:rPr>
        <w:t xml:space="preserve">Rada města Prostějova </w:t>
      </w:r>
      <w:r w:rsidRPr="007F72F7">
        <w:rPr>
          <w:rFonts w:ascii="Arial" w:hAnsi="Arial" w:cs="Arial"/>
          <w:b w:val="0"/>
        </w:rPr>
        <w:t>na své schůzi konané dne 02.05.2018 usnesením č. 8391</w:t>
      </w:r>
      <w:r w:rsidR="006A54B8" w:rsidRPr="007F72F7">
        <w:rPr>
          <w:rFonts w:ascii="Arial" w:hAnsi="Arial" w:cs="Arial"/>
          <w:b w:val="0"/>
        </w:rPr>
        <w:t>:</w:t>
      </w:r>
      <w:r w:rsidRPr="007F72F7">
        <w:rPr>
          <w:rFonts w:ascii="Arial" w:hAnsi="Arial" w:cs="Arial"/>
          <w:b w:val="0"/>
        </w:rPr>
        <w:t xml:space="preserve"> </w:t>
      </w:r>
    </w:p>
    <w:p w:rsidR="00A81EC0" w:rsidRPr="007F72F7" w:rsidRDefault="00A81EC0" w:rsidP="00A81EC0">
      <w:pPr>
        <w:ind w:left="284" w:hanging="284"/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 xml:space="preserve">1) </w:t>
      </w:r>
      <w:r w:rsidRPr="007F72F7">
        <w:rPr>
          <w:rFonts w:cs="Arial"/>
          <w:b/>
          <w:sz w:val="20"/>
        </w:rPr>
        <w:tab/>
        <w:t>neschválila</w:t>
      </w:r>
      <w:r w:rsidRPr="007F72F7">
        <w:rPr>
          <w:rFonts w:cs="Arial"/>
          <w:sz w:val="20"/>
        </w:rPr>
        <w:t xml:space="preserve"> záměr prodeje pozemku p.č. 6084/7 – ostatní plocha o výměře 2.201 m2 a částí pozemků p.č. 6169/103 – ostatní plocha o výměře cca 22 m2, p.č. 6089/3 – ostatní plocha o výměře cca 2 m2 a p.č. 6090 – ostatní plocha o výměře cca  20 m2, vše v k.ú. Prostějov,</w:t>
      </w:r>
    </w:p>
    <w:p w:rsidR="00A81EC0" w:rsidRPr="007F72F7" w:rsidRDefault="00A81EC0" w:rsidP="00A81EC0">
      <w:pPr>
        <w:ind w:left="284" w:hanging="284"/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 xml:space="preserve">2) </w:t>
      </w:r>
      <w:r w:rsidRPr="007F72F7">
        <w:rPr>
          <w:rFonts w:cs="Arial"/>
          <w:sz w:val="20"/>
        </w:rPr>
        <w:tab/>
      </w:r>
      <w:r w:rsidRPr="007F72F7">
        <w:rPr>
          <w:rFonts w:cs="Arial"/>
          <w:b/>
          <w:sz w:val="20"/>
        </w:rPr>
        <w:t>doporučila</w:t>
      </w:r>
      <w:r w:rsidRPr="007F72F7">
        <w:rPr>
          <w:rFonts w:cs="Arial"/>
          <w:sz w:val="20"/>
        </w:rPr>
        <w:t xml:space="preserve"> Zastupitelstvu města Prostějova nevyhovět žádosti spolku Garáže sídliště Svobody, Prostějov, z.s., se sídlem sídl. Svobody 3521/22, Prostějov, PSČ 796 01, IČ 266 35 089, o prodej pozemku p.č. 6084/7 – ostatní plocha o výměře 2.201 m2 a částí pozemků p.č. 6169/103 – ostatní plocha o výměře cca 22 m2, p.č. 6089/3 – ostatní plocha o výměře cca 2 m2 a p.č. 6090 – ostatní plocha o výměře cca  20 m2, vše v k.ú. Prostějov.</w:t>
      </w:r>
    </w:p>
    <w:p w:rsidR="00A81EC0" w:rsidRPr="007F72F7" w:rsidRDefault="00A81EC0" w:rsidP="001B7EEE">
      <w:pPr>
        <w:pStyle w:val="Zkladntext310"/>
        <w:jc w:val="both"/>
        <w:rPr>
          <w:rFonts w:ascii="Arial" w:hAnsi="Arial" w:cs="Arial"/>
          <w:b w:val="0"/>
        </w:rPr>
      </w:pPr>
    </w:p>
    <w:p w:rsidR="007F610B" w:rsidRPr="007F72F7" w:rsidRDefault="00A066DB" w:rsidP="00A066DB">
      <w:pPr>
        <w:jc w:val="both"/>
        <w:rPr>
          <w:rFonts w:cs="Arial"/>
          <w:sz w:val="20"/>
        </w:rPr>
      </w:pPr>
      <w:r w:rsidRPr="007F72F7">
        <w:rPr>
          <w:rFonts w:cs="Arial"/>
          <w:b/>
          <w:sz w:val="20"/>
        </w:rPr>
        <w:t>Odbor správy a údržby majetku města,</w:t>
      </w:r>
      <w:r w:rsidRPr="007F72F7">
        <w:rPr>
          <w:rFonts w:cs="Arial"/>
          <w:sz w:val="20"/>
        </w:rPr>
        <w:t xml:space="preserve"> přestože dle Územního plánu je na dotčené ploše navržena hromadná garáž DK-04, </w:t>
      </w:r>
      <w:r w:rsidRPr="007F72F7">
        <w:rPr>
          <w:rFonts w:cs="Arial"/>
          <w:b/>
          <w:sz w:val="20"/>
        </w:rPr>
        <w:t>nemá námitek</w:t>
      </w:r>
      <w:r w:rsidRPr="007F72F7">
        <w:rPr>
          <w:rFonts w:cs="Arial"/>
          <w:sz w:val="20"/>
        </w:rPr>
        <w:t xml:space="preserve"> k </w:t>
      </w:r>
      <w:r w:rsidR="007F610B" w:rsidRPr="007F72F7">
        <w:rPr>
          <w:rFonts w:cs="Arial"/>
          <w:sz w:val="20"/>
        </w:rPr>
        <w:t>prodeji</w:t>
      </w:r>
      <w:r w:rsidRPr="007F72F7">
        <w:rPr>
          <w:rFonts w:cs="Arial"/>
          <w:sz w:val="20"/>
        </w:rPr>
        <w:t xml:space="preserve"> pozemku p.č. 6084/7 a částí pozemků p.č. </w:t>
      </w:r>
      <w:r w:rsidRPr="007F72F7">
        <w:rPr>
          <w:rFonts w:cs="Arial"/>
          <w:bCs/>
          <w:sz w:val="20"/>
        </w:rPr>
        <w:t>6169/103, p.č. 6089/3 a p.č. 6090, vše v k.ú. Prostějov</w:t>
      </w:r>
      <w:r w:rsidRPr="007F72F7">
        <w:rPr>
          <w:rFonts w:cs="Arial"/>
          <w:sz w:val="20"/>
        </w:rPr>
        <w:t xml:space="preserve">. </w:t>
      </w:r>
    </w:p>
    <w:p w:rsidR="00A066DB" w:rsidRPr="007F72F7" w:rsidRDefault="00A066DB" w:rsidP="00A066DB">
      <w:pPr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 xml:space="preserve">Představa, že se podaří vykoupit veškeré pozemky s garážemi, jež jsou jejich součástí, aby zde někdo mohl vybudovat hromadné garáže, je dle našeho názoru naprosto nereálná (snad jen za podmínky, že majitelé recipročně dostanou garážové stání v garážovém domě). </w:t>
      </w:r>
    </w:p>
    <w:p w:rsidR="00A066DB" w:rsidRPr="007F72F7" w:rsidRDefault="00A066DB" w:rsidP="00A066D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>Odbor správy a údržby majetku města upozorňuje na skutečnost, že na předmětných pozemcích je umístěno vedení vodovodu, podzemní kabel veřejného osvětlení a vedení NN včetně jejich ochranných pásem.</w:t>
      </w:r>
    </w:p>
    <w:p w:rsidR="00A066DB" w:rsidRPr="007F72F7" w:rsidRDefault="00A066DB" w:rsidP="00A066D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A066DB" w:rsidRPr="007F72F7" w:rsidRDefault="00A066DB" w:rsidP="00A066D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>Spolek Garáže sídliště Svobody, Prostějov, z.s., není dlužníkem Statutárního města Prostějova.</w:t>
      </w:r>
    </w:p>
    <w:p w:rsidR="001661FA" w:rsidRPr="007F72F7" w:rsidRDefault="001661FA" w:rsidP="00A415C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A415C0" w:rsidRPr="007F72F7" w:rsidRDefault="00A415C0" w:rsidP="00A415C0">
      <w:pPr>
        <w:jc w:val="both"/>
        <w:rPr>
          <w:rFonts w:cs="Arial"/>
          <w:b/>
          <w:sz w:val="20"/>
        </w:rPr>
      </w:pPr>
      <w:r w:rsidRPr="007F72F7">
        <w:rPr>
          <w:rFonts w:cs="Arial"/>
          <w:b/>
          <w:bCs/>
          <w:sz w:val="20"/>
        </w:rPr>
        <w:t xml:space="preserve">Materiál byl předložen k projednání na schůzi Finančního výboru dne </w:t>
      </w:r>
      <w:r w:rsidR="00C2016B" w:rsidRPr="007F72F7">
        <w:rPr>
          <w:rFonts w:cs="Arial"/>
          <w:b/>
          <w:bCs/>
          <w:sz w:val="20"/>
        </w:rPr>
        <w:t>04.06.2018</w:t>
      </w:r>
      <w:r w:rsidR="00770C9A" w:rsidRPr="007F72F7">
        <w:rPr>
          <w:rFonts w:cs="Arial"/>
          <w:b/>
          <w:bCs/>
          <w:sz w:val="20"/>
        </w:rPr>
        <w:t>.</w:t>
      </w:r>
    </w:p>
    <w:p w:rsidR="006F50E0" w:rsidRPr="007F72F7" w:rsidRDefault="006F50E0" w:rsidP="0012173D">
      <w:pPr>
        <w:jc w:val="both"/>
        <w:rPr>
          <w:rFonts w:cs="Arial"/>
          <w:sz w:val="20"/>
        </w:rPr>
      </w:pPr>
    </w:p>
    <w:p w:rsidR="00A415C0" w:rsidRPr="007F72F7" w:rsidRDefault="00A415C0" w:rsidP="0012173D">
      <w:pPr>
        <w:jc w:val="both"/>
        <w:rPr>
          <w:rFonts w:cs="Arial"/>
          <w:sz w:val="10"/>
          <w:szCs w:val="10"/>
        </w:rPr>
      </w:pPr>
    </w:p>
    <w:p w:rsidR="00A066DB" w:rsidRPr="007F72F7" w:rsidRDefault="00A066DB" w:rsidP="0012173D">
      <w:pPr>
        <w:jc w:val="both"/>
        <w:rPr>
          <w:rFonts w:cs="Arial"/>
          <w:sz w:val="10"/>
          <w:szCs w:val="10"/>
        </w:rPr>
      </w:pPr>
    </w:p>
    <w:p w:rsidR="00A066DB" w:rsidRPr="007F72F7" w:rsidRDefault="00A066DB" w:rsidP="0012173D">
      <w:pPr>
        <w:jc w:val="both"/>
        <w:rPr>
          <w:rFonts w:cs="Arial"/>
          <w:sz w:val="10"/>
          <w:szCs w:val="10"/>
        </w:rPr>
      </w:pPr>
    </w:p>
    <w:p w:rsidR="00A066DB" w:rsidRPr="007F72F7" w:rsidRDefault="00A066DB" w:rsidP="0012173D">
      <w:pPr>
        <w:jc w:val="both"/>
        <w:rPr>
          <w:rFonts w:cs="Arial"/>
          <w:sz w:val="10"/>
          <w:szCs w:val="10"/>
        </w:rPr>
      </w:pPr>
    </w:p>
    <w:p w:rsidR="00A066DB" w:rsidRPr="007F72F7" w:rsidRDefault="00A066DB" w:rsidP="0012173D">
      <w:pPr>
        <w:jc w:val="both"/>
        <w:rPr>
          <w:rFonts w:cs="Arial"/>
          <w:sz w:val="10"/>
          <w:szCs w:val="10"/>
        </w:rPr>
      </w:pPr>
    </w:p>
    <w:p w:rsidR="00A066DB" w:rsidRPr="007F72F7" w:rsidRDefault="00A066DB" w:rsidP="0012173D">
      <w:pPr>
        <w:jc w:val="both"/>
        <w:rPr>
          <w:rFonts w:cs="Arial"/>
          <w:sz w:val="10"/>
          <w:szCs w:val="10"/>
        </w:rPr>
      </w:pPr>
    </w:p>
    <w:p w:rsidR="00C829D5" w:rsidRPr="007F72F7" w:rsidRDefault="00C829D5" w:rsidP="0012173D">
      <w:pPr>
        <w:jc w:val="both"/>
        <w:rPr>
          <w:rFonts w:cs="Arial"/>
          <w:sz w:val="10"/>
          <w:szCs w:val="10"/>
        </w:rPr>
      </w:pPr>
    </w:p>
    <w:p w:rsidR="00C829D5" w:rsidRPr="007F72F7" w:rsidRDefault="00C829D5" w:rsidP="0012173D">
      <w:pPr>
        <w:jc w:val="both"/>
        <w:rPr>
          <w:rFonts w:cs="Arial"/>
          <w:sz w:val="10"/>
          <w:szCs w:val="10"/>
        </w:rPr>
      </w:pPr>
    </w:p>
    <w:p w:rsidR="00C829D5" w:rsidRPr="007F72F7" w:rsidRDefault="00C829D5" w:rsidP="0012173D">
      <w:pPr>
        <w:jc w:val="both"/>
        <w:rPr>
          <w:rFonts w:cs="Arial"/>
          <w:sz w:val="10"/>
          <w:szCs w:val="10"/>
        </w:rPr>
      </w:pPr>
    </w:p>
    <w:p w:rsidR="00C829D5" w:rsidRPr="007F72F7" w:rsidRDefault="00C829D5" w:rsidP="0012173D">
      <w:pPr>
        <w:jc w:val="both"/>
        <w:rPr>
          <w:rFonts w:cs="Arial"/>
          <w:sz w:val="10"/>
          <w:szCs w:val="10"/>
        </w:rPr>
      </w:pPr>
    </w:p>
    <w:p w:rsidR="00C829D5" w:rsidRPr="007F72F7" w:rsidRDefault="00C829D5" w:rsidP="0012173D">
      <w:pPr>
        <w:jc w:val="both"/>
        <w:rPr>
          <w:rFonts w:cs="Arial"/>
          <w:sz w:val="10"/>
          <w:szCs w:val="10"/>
        </w:rPr>
      </w:pPr>
    </w:p>
    <w:p w:rsidR="006A54B8" w:rsidRPr="007F72F7" w:rsidRDefault="006A54B8" w:rsidP="0012173D">
      <w:pPr>
        <w:jc w:val="both"/>
        <w:rPr>
          <w:rFonts w:cs="Arial"/>
          <w:sz w:val="10"/>
          <w:szCs w:val="10"/>
        </w:rPr>
      </w:pPr>
    </w:p>
    <w:p w:rsidR="006A54B8" w:rsidRPr="007F72F7" w:rsidRDefault="006A54B8" w:rsidP="0012173D">
      <w:pPr>
        <w:jc w:val="both"/>
        <w:rPr>
          <w:rFonts w:cs="Arial"/>
          <w:sz w:val="10"/>
          <w:szCs w:val="10"/>
        </w:rPr>
      </w:pPr>
    </w:p>
    <w:p w:rsidR="006A54B8" w:rsidRPr="007F72F7" w:rsidRDefault="006A54B8" w:rsidP="0012173D">
      <w:pPr>
        <w:jc w:val="both"/>
        <w:rPr>
          <w:rFonts w:cs="Arial"/>
          <w:sz w:val="10"/>
          <w:szCs w:val="10"/>
        </w:rPr>
      </w:pPr>
    </w:p>
    <w:p w:rsidR="006A54B8" w:rsidRPr="007F72F7" w:rsidRDefault="006A54B8" w:rsidP="0012173D">
      <w:pPr>
        <w:jc w:val="both"/>
        <w:rPr>
          <w:rFonts w:cs="Arial"/>
          <w:sz w:val="10"/>
          <w:szCs w:val="10"/>
        </w:rPr>
      </w:pPr>
    </w:p>
    <w:p w:rsidR="006A54B8" w:rsidRPr="007F72F7" w:rsidRDefault="006A54B8" w:rsidP="0012173D">
      <w:pPr>
        <w:jc w:val="both"/>
        <w:rPr>
          <w:rFonts w:cs="Arial"/>
          <w:sz w:val="10"/>
          <w:szCs w:val="10"/>
        </w:rPr>
      </w:pPr>
    </w:p>
    <w:p w:rsidR="006A54B8" w:rsidRPr="007F72F7" w:rsidRDefault="006A54B8" w:rsidP="0012173D">
      <w:pPr>
        <w:jc w:val="both"/>
        <w:rPr>
          <w:rFonts w:cs="Arial"/>
          <w:sz w:val="10"/>
          <w:szCs w:val="10"/>
        </w:rPr>
      </w:pPr>
    </w:p>
    <w:p w:rsidR="006A54B8" w:rsidRPr="007F72F7" w:rsidRDefault="006A54B8" w:rsidP="0012173D">
      <w:pPr>
        <w:jc w:val="both"/>
        <w:rPr>
          <w:rFonts w:cs="Arial"/>
          <w:sz w:val="10"/>
          <w:szCs w:val="10"/>
        </w:rPr>
      </w:pPr>
    </w:p>
    <w:p w:rsidR="006A54B8" w:rsidRPr="007F72F7" w:rsidRDefault="006A54B8" w:rsidP="0012173D">
      <w:pPr>
        <w:jc w:val="both"/>
        <w:rPr>
          <w:rFonts w:cs="Arial"/>
          <w:sz w:val="10"/>
          <w:szCs w:val="10"/>
        </w:rPr>
      </w:pPr>
    </w:p>
    <w:p w:rsidR="006A54B8" w:rsidRPr="007F72F7" w:rsidRDefault="006A54B8" w:rsidP="0012173D">
      <w:pPr>
        <w:jc w:val="both"/>
        <w:rPr>
          <w:rFonts w:cs="Arial"/>
          <w:sz w:val="10"/>
          <w:szCs w:val="10"/>
        </w:rPr>
      </w:pPr>
    </w:p>
    <w:p w:rsidR="006A54B8" w:rsidRPr="007F72F7" w:rsidRDefault="006A54B8" w:rsidP="0012173D">
      <w:pPr>
        <w:jc w:val="both"/>
        <w:rPr>
          <w:rFonts w:cs="Arial"/>
          <w:sz w:val="10"/>
          <w:szCs w:val="10"/>
        </w:rPr>
      </w:pPr>
    </w:p>
    <w:p w:rsidR="00C829D5" w:rsidRPr="007F72F7" w:rsidRDefault="00C829D5" w:rsidP="0012173D">
      <w:pPr>
        <w:jc w:val="both"/>
        <w:rPr>
          <w:rFonts w:cs="Arial"/>
          <w:sz w:val="10"/>
          <w:szCs w:val="10"/>
        </w:rPr>
      </w:pPr>
    </w:p>
    <w:p w:rsidR="00C829D5" w:rsidRPr="007F72F7" w:rsidRDefault="00C829D5" w:rsidP="0012173D">
      <w:pPr>
        <w:jc w:val="both"/>
        <w:rPr>
          <w:rFonts w:cs="Arial"/>
          <w:sz w:val="10"/>
          <w:szCs w:val="10"/>
        </w:rPr>
      </w:pPr>
    </w:p>
    <w:p w:rsidR="00C829D5" w:rsidRPr="007F72F7" w:rsidRDefault="00C829D5" w:rsidP="0012173D">
      <w:pPr>
        <w:jc w:val="both"/>
        <w:rPr>
          <w:rFonts w:cs="Arial"/>
          <w:sz w:val="10"/>
          <w:szCs w:val="10"/>
        </w:rPr>
      </w:pPr>
    </w:p>
    <w:p w:rsidR="00C829D5" w:rsidRPr="007F72F7" w:rsidRDefault="00C829D5" w:rsidP="0012173D">
      <w:pPr>
        <w:jc w:val="both"/>
        <w:rPr>
          <w:rFonts w:cs="Arial"/>
          <w:sz w:val="10"/>
          <w:szCs w:val="10"/>
        </w:rPr>
      </w:pPr>
    </w:p>
    <w:p w:rsidR="00A066DB" w:rsidRPr="007F72F7" w:rsidRDefault="00A066DB" w:rsidP="0012173D">
      <w:pPr>
        <w:jc w:val="both"/>
        <w:rPr>
          <w:rFonts w:cs="Arial"/>
          <w:sz w:val="10"/>
          <w:szCs w:val="10"/>
        </w:rPr>
      </w:pPr>
    </w:p>
    <w:p w:rsidR="006A54B8" w:rsidRPr="007F72F7" w:rsidRDefault="006A54B8" w:rsidP="00A81EC0">
      <w:pPr>
        <w:jc w:val="both"/>
        <w:rPr>
          <w:sz w:val="20"/>
          <w:u w:val="single"/>
        </w:rPr>
      </w:pPr>
    </w:p>
    <w:p w:rsidR="006A54B8" w:rsidRPr="007F72F7" w:rsidRDefault="006A54B8" w:rsidP="00A81EC0">
      <w:pPr>
        <w:jc w:val="both"/>
        <w:rPr>
          <w:sz w:val="20"/>
          <w:u w:val="single"/>
        </w:rPr>
      </w:pPr>
    </w:p>
    <w:p w:rsidR="00A81EC0" w:rsidRPr="007F72F7" w:rsidRDefault="00A81EC0" w:rsidP="00A81EC0">
      <w:pPr>
        <w:jc w:val="both"/>
        <w:rPr>
          <w:sz w:val="20"/>
        </w:rPr>
      </w:pPr>
      <w:r w:rsidRPr="007F72F7">
        <w:rPr>
          <w:sz w:val="20"/>
          <w:u w:val="single"/>
        </w:rPr>
        <w:t>Přílohy:</w:t>
      </w:r>
      <w:r w:rsidRPr="007F72F7">
        <w:rPr>
          <w:sz w:val="20"/>
        </w:rPr>
        <w:t xml:space="preserve"> </w:t>
      </w:r>
      <w:r w:rsidRPr="007F72F7">
        <w:rPr>
          <w:sz w:val="20"/>
        </w:rPr>
        <w:tab/>
        <w:t>č. 1 – situační mapa – současný požadavek</w:t>
      </w:r>
    </w:p>
    <w:p w:rsidR="00A81EC0" w:rsidRPr="007F72F7" w:rsidRDefault="00A81EC0" w:rsidP="00A81EC0">
      <w:pPr>
        <w:jc w:val="both"/>
        <w:rPr>
          <w:sz w:val="20"/>
        </w:rPr>
      </w:pPr>
      <w:r w:rsidRPr="007F72F7">
        <w:rPr>
          <w:sz w:val="20"/>
        </w:rPr>
        <w:tab/>
      </w:r>
      <w:r w:rsidRPr="007F72F7">
        <w:rPr>
          <w:sz w:val="20"/>
        </w:rPr>
        <w:tab/>
        <w:t>č. 2 – situační mapa – požadavek z roku 2016</w:t>
      </w:r>
    </w:p>
    <w:p w:rsidR="00A81EC0" w:rsidRPr="007F72F7" w:rsidRDefault="00A81EC0" w:rsidP="00A81EC0">
      <w:pPr>
        <w:ind w:firstLine="708"/>
        <w:jc w:val="both"/>
        <w:rPr>
          <w:sz w:val="20"/>
        </w:rPr>
      </w:pPr>
      <w:r w:rsidRPr="007F72F7">
        <w:rPr>
          <w:sz w:val="20"/>
        </w:rPr>
        <w:t xml:space="preserve"> </w:t>
      </w:r>
      <w:r w:rsidRPr="007F72F7">
        <w:rPr>
          <w:sz w:val="20"/>
        </w:rPr>
        <w:tab/>
        <w:t>č. 3 – situační mapa – požadavek z roku 2017</w:t>
      </w:r>
    </w:p>
    <w:p w:rsidR="00A81EC0" w:rsidRPr="007F72F7" w:rsidRDefault="00A81EC0" w:rsidP="00A81EC0">
      <w:pPr>
        <w:ind w:firstLine="708"/>
        <w:jc w:val="both"/>
        <w:rPr>
          <w:sz w:val="20"/>
        </w:rPr>
      </w:pPr>
      <w:r w:rsidRPr="007F72F7">
        <w:rPr>
          <w:sz w:val="20"/>
        </w:rPr>
        <w:tab/>
        <w:t>výpis ze spolkového rejstříku</w:t>
      </w:r>
    </w:p>
    <w:p w:rsidR="00A81EC0" w:rsidRPr="007F72F7" w:rsidRDefault="00A81EC0" w:rsidP="00A81EC0">
      <w:pPr>
        <w:jc w:val="both"/>
        <w:rPr>
          <w:sz w:val="20"/>
        </w:rPr>
      </w:pPr>
    </w:p>
    <w:p w:rsidR="006A54B8" w:rsidRPr="007F72F7" w:rsidRDefault="006A54B8" w:rsidP="00A81EC0">
      <w:pPr>
        <w:jc w:val="both"/>
        <w:rPr>
          <w:sz w:val="20"/>
        </w:rPr>
      </w:pPr>
    </w:p>
    <w:p w:rsidR="00A81EC0" w:rsidRPr="007F72F7" w:rsidRDefault="006A54B8" w:rsidP="00A81EC0">
      <w:pPr>
        <w:jc w:val="both"/>
        <w:rPr>
          <w:sz w:val="20"/>
        </w:rPr>
      </w:pPr>
      <w:r w:rsidRPr="007F72F7">
        <w:rPr>
          <w:sz w:val="20"/>
        </w:rPr>
        <w:t>Prostějov:</w:t>
      </w:r>
      <w:r w:rsidRPr="007F72F7">
        <w:rPr>
          <w:sz w:val="20"/>
        </w:rPr>
        <w:tab/>
      </w:r>
      <w:r w:rsidR="00A81EC0" w:rsidRPr="007F72F7">
        <w:rPr>
          <w:sz w:val="20"/>
        </w:rPr>
        <w:t>28.05.2018</w:t>
      </w:r>
    </w:p>
    <w:p w:rsidR="00A81EC0" w:rsidRPr="007F72F7" w:rsidRDefault="00A81EC0" w:rsidP="00A81EC0">
      <w:pPr>
        <w:jc w:val="both"/>
        <w:rPr>
          <w:sz w:val="20"/>
        </w:rPr>
      </w:pPr>
    </w:p>
    <w:p w:rsidR="006A54B8" w:rsidRPr="007F72F7" w:rsidRDefault="006A54B8" w:rsidP="00A81EC0">
      <w:pPr>
        <w:jc w:val="both"/>
        <w:rPr>
          <w:sz w:val="20"/>
        </w:rPr>
      </w:pPr>
    </w:p>
    <w:p w:rsidR="00915647" w:rsidRPr="007F72F7" w:rsidRDefault="00915647" w:rsidP="00915647">
      <w:pPr>
        <w:tabs>
          <w:tab w:val="left" w:pos="3969"/>
        </w:tabs>
        <w:jc w:val="both"/>
        <w:rPr>
          <w:rFonts w:cs="Arial"/>
          <w:sz w:val="20"/>
        </w:rPr>
      </w:pPr>
      <w:r w:rsidRPr="007F72F7">
        <w:rPr>
          <w:rFonts w:cs="Arial"/>
          <w:sz w:val="20"/>
        </w:rPr>
        <w:t>Osoba odpovědná za zpracování materiálu:</w:t>
      </w:r>
      <w:r w:rsidRPr="007F72F7">
        <w:rPr>
          <w:rFonts w:cs="Arial"/>
          <w:sz w:val="20"/>
        </w:rPr>
        <w:tab/>
        <w:t>Mgr. Libor Vojtek, vedoucí Odboru SÚMM</w:t>
      </w:r>
      <w:r w:rsidR="003B4620">
        <w:rPr>
          <w:rFonts w:cs="Arial"/>
          <w:sz w:val="20"/>
        </w:rPr>
        <w:t xml:space="preserve">, v. r. </w:t>
      </w:r>
      <w:r w:rsidRPr="007F72F7">
        <w:rPr>
          <w:rFonts w:cs="Arial"/>
          <w:sz w:val="20"/>
        </w:rPr>
        <w:t xml:space="preserve"> </w:t>
      </w:r>
    </w:p>
    <w:p w:rsidR="00A81EC0" w:rsidRPr="007F72F7" w:rsidRDefault="00A81EC0" w:rsidP="00F602A1">
      <w:pPr>
        <w:rPr>
          <w:sz w:val="20"/>
        </w:rPr>
      </w:pPr>
    </w:p>
    <w:p w:rsidR="006A54B8" w:rsidRPr="007F72F7" w:rsidRDefault="006A54B8" w:rsidP="00F602A1">
      <w:pPr>
        <w:rPr>
          <w:sz w:val="20"/>
        </w:rPr>
      </w:pPr>
    </w:p>
    <w:p w:rsidR="00A81EC0" w:rsidRPr="007F72F7" w:rsidRDefault="00A81EC0" w:rsidP="00A81EC0">
      <w:pPr>
        <w:jc w:val="both"/>
        <w:rPr>
          <w:sz w:val="20"/>
        </w:rPr>
      </w:pPr>
      <w:r w:rsidRPr="007F72F7">
        <w:rPr>
          <w:sz w:val="20"/>
        </w:rPr>
        <w:t xml:space="preserve">Zpracoval: </w:t>
      </w:r>
      <w:r w:rsidRPr="007F72F7">
        <w:rPr>
          <w:sz w:val="20"/>
        </w:rPr>
        <w:tab/>
        <w:t>Jiří Grygar, odborný referent oddělení nakládání s majetkem města Odboru SÚMM</w:t>
      </w:r>
      <w:r w:rsidR="003B4620">
        <w:rPr>
          <w:sz w:val="20"/>
        </w:rPr>
        <w:t xml:space="preserve">, v. r. </w:t>
      </w:r>
      <w:bookmarkStart w:id="0" w:name="_GoBack"/>
      <w:bookmarkEnd w:id="0"/>
    </w:p>
    <w:p w:rsidR="00A81EC0" w:rsidRPr="00A81EC0" w:rsidRDefault="00A81EC0" w:rsidP="00A81EC0">
      <w:pPr>
        <w:jc w:val="both"/>
        <w:rPr>
          <w:b/>
          <w:sz w:val="20"/>
        </w:rPr>
      </w:pPr>
      <w:r w:rsidRPr="00A81EC0">
        <w:rPr>
          <w:b/>
          <w:sz w:val="20"/>
        </w:rPr>
        <w:lastRenderedPageBreak/>
        <w:t>Příloha č. 1 – současný požadavek</w:t>
      </w:r>
    </w:p>
    <w:p w:rsidR="00C829D5" w:rsidRPr="00A81EC0" w:rsidRDefault="00A81EC0" w:rsidP="00D5757A">
      <w:pPr>
        <w:jc w:val="both"/>
        <w:rPr>
          <w:rFonts w:cs="Arial"/>
          <w:sz w:val="20"/>
        </w:rPr>
      </w:pPr>
      <w:r w:rsidRPr="00A81EC0">
        <w:rPr>
          <w:noProof/>
          <w:sz w:val="20"/>
        </w:rPr>
        <w:drawing>
          <wp:inline distT="0" distB="0" distL="0" distR="0" wp14:anchorId="28D65E07" wp14:editId="42E20C02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3.5.2018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5" w:rsidRPr="00A81EC0" w:rsidRDefault="00C829D5" w:rsidP="00D5757A">
      <w:pPr>
        <w:jc w:val="both"/>
        <w:rPr>
          <w:rFonts w:cs="Arial"/>
          <w:sz w:val="20"/>
        </w:rPr>
      </w:pPr>
    </w:p>
    <w:p w:rsidR="00C829D5" w:rsidRPr="00A81EC0" w:rsidRDefault="00C829D5" w:rsidP="00D5757A">
      <w:pPr>
        <w:jc w:val="both"/>
        <w:rPr>
          <w:rFonts w:cs="Arial"/>
          <w:sz w:val="20"/>
        </w:rPr>
      </w:pPr>
    </w:p>
    <w:p w:rsidR="00C829D5" w:rsidRPr="00A81EC0" w:rsidRDefault="00C829D5" w:rsidP="00D5757A">
      <w:pPr>
        <w:jc w:val="both"/>
        <w:rPr>
          <w:rFonts w:cs="Arial"/>
          <w:sz w:val="20"/>
        </w:rPr>
      </w:pPr>
    </w:p>
    <w:p w:rsidR="00C829D5" w:rsidRPr="00A81EC0" w:rsidRDefault="00C829D5" w:rsidP="00D5757A">
      <w:pPr>
        <w:jc w:val="both"/>
        <w:rPr>
          <w:rFonts w:cs="Arial"/>
          <w:sz w:val="20"/>
        </w:rPr>
      </w:pPr>
    </w:p>
    <w:p w:rsidR="00A81EC0" w:rsidRPr="00A81EC0" w:rsidRDefault="00A81EC0" w:rsidP="00A81EC0">
      <w:pPr>
        <w:jc w:val="both"/>
        <w:rPr>
          <w:b/>
          <w:sz w:val="20"/>
        </w:rPr>
      </w:pPr>
      <w:r w:rsidRPr="00A81EC0">
        <w:rPr>
          <w:b/>
          <w:sz w:val="20"/>
        </w:rPr>
        <w:lastRenderedPageBreak/>
        <w:t>Příloha č. 2 – požadavek z roku 2016</w:t>
      </w:r>
    </w:p>
    <w:p w:rsidR="00C829D5" w:rsidRPr="00A81EC0" w:rsidRDefault="00A81EC0" w:rsidP="00D5757A">
      <w:pPr>
        <w:jc w:val="both"/>
        <w:rPr>
          <w:rFonts w:cs="Arial"/>
          <w:sz w:val="20"/>
        </w:rPr>
      </w:pPr>
      <w:r w:rsidRPr="00A81EC0">
        <w:rPr>
          <w:noProof/>
          <w:sz w:val="19"/>
          <w:szCs w:val="19"/>
        </w:rPr>
        <w:drawing>
          <wp:inline distT="0" distB="0" distL="0" distR="0" wp14:anchorId="7544D8F6" wp14:editId="6D44508C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5" w:rsidRPr="00A81EC0" w:rsidRDefault="00C829D5" w:rsidP="00D5757A">
      <w:pPr>
        <w:jc w:val="both"/>
        <w:rPr>
          <w:rFonts w:cs="Arial"/>
          <w:sz w:val="20"/>
        </w:rPr>
      </w:pPr>
    </w:p>
    <w:p w:rsidR="00C829D5" w:rsidRPr="00A81EC0" w:rsidRDefault="00C829D5" w:rsidP="00D5757A">
      <w:pPr>
        <w:jc w:val="both"/>
        <w:rPr>
          <w:rFonts w:cs="Arial"/>
          <w:sz w:val="20"/>
        </w:rPr>
      </w:pPr>
    </w:p>
    <w:p w:rsidR="00C829D5" w:rsidRPr="00A81EC0" w:rsidRDefault="00C829D5" w:rsidP="00D5757A">
      <w:pPr>
        <w:jc w:val="both"/>
        <w:rPr>
          <w:rFonts w:cs="Arial"/>
          <w:sz w:val="20"/>
        </w:rPr>
      </w:pPr>
    </w:p>
    <w:p w:rsidR="00C829D5" w:rsidRPr="00A81EC0" w:rsidRDefault="00C829D5" w:rsidP="00D5757A">
      <w:pPr>
        <w:jc w:val="both"/>
        <w:rPr>
          <w:rFonts w:cs="Arial"/>
          <w:sz w:val="20"/>
        </w:rPr>
      </w:pPr>
    </w:p>
    <w:p w:rsidR="00A81EC0" w:rsidRDefault="00A81EC0" w:rsidP="00A81EC0">
      <w:pPr>
        <w:jc w:val="both"/>
        <w:rPr>
          <w:b/>
          <w:sz w:val="20"/>
        </w:rPr>
      </w:pPr>
      <w:r w:rsidRPr="00A81EC0">
        <w:rPr>
          <w:b/>
          <w:sz w:val="20"/>
        </w:rPr>
        <w:lastRenderedPageBreak/>
        <w:t>Příloha č. 3 – požadavek z roku 2017</w:t>
      </w:r>
    </w:p>
    <w:p w:rsidR="006A54B8" w:rsidRPr="00A81EC0" w:rsidRDefault="006A54B8" w:rsidP="00A81EC0">
      <w:pPr>
        <w:jc w:val="both"/>
        <w:rPr>
          <w:b/>
          <w:sz w:val="20"/>
        </w:rPr>
      </w:pPr>
    </w:p>
    <w:p w:rsidR="00C829D5" w:rsidRPr="00A81EC0" w:rsidRDefault="00A81EC0" w:rsidP="00D5757A">
      <w:pPr>
        <w:jc w:val="both"/>
        <w:rPr>
          <w:rFonts w:cs="Arial"/>
          <w:sz w:val="20"/>
        </w:rPr>
      </w:pPr>
      <w:r w:rsidRPr="00A81EC0">
        <w:rPr>
          <w:noProof/>
          <w:sz w:val="20"/>
        </w:rPr>
        <w:drawing>
          <wp:inline distT="0" distB="0" distL="0" distR="0" wp14:anchorId="46D6AAEB" wp14:editId="3467E1AC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5" w:rsidRPr="00A81EC0" w:rsidRDefault="00C829D5" w:rsidP="00D5757A">
      <w:pPr>
        <w:jc w:val="both"/>
        <w:rPr>
          <w:rFonts w:cs="Arial"/>
          <w:sz w:val="20"/>
        </w:rPr>
      </w:pPr>
    </w:p>
    <w:p w:rsidR="00C829D5" w:rsidRPr="00A81EC0" w:rsidRDefault="00C829D5" w:rsidP="00D5757A">
      <w:pPr>
        <w:jc w:val="both"/>
        <w:rPr>
          <w:rFonts w:cs="Arial"/>
          <w:sz w:val="20"/>
        </w:rPr>
      </w:pPr>
    </w:p>
    <w:p w:rsidR="00C829D5" w:rsidRPr="00A81EC0" w:rsidRDefault="00C829D5" w:rsidP="00D5757A">
      <w:pPr>
        <w:jc w:val="both"/>
        <w:rPr>
          <w:rFonts w:cs="Arial"/>
          <w:sz w:val="20"/>
        </w:rPr>
      </w:pPr>
    </w:p>
    <w:p w:rsidR="00A066DB" w:rsidRPr="00A81EC0" w:rsidRDefault="00A066DB" w:rsidP="00A066DB">
      <w:pPr>
        <w:jc w:val="both"/>
        <w:rPr>
          <w:sz w:val="19"/>
          <w:szCs w:val="19"/>
        </w:rPr>
      </w:pPr>
      <w:r w:rsidRPr="00A81EC0">
        <w:rPr>
          <w:noProof/>
          <w:sz w:val="19"/>
          <w:szCs w:val="19"/>
        </w:rPr>
        <w:lastRenderedPageBreak/>
        <w:drawing>
          <wp:inline distT="0" distB="0" distL="0" distR="0" wp14:anchorId="08738926" wp14:editId="5361281B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pis 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6DB" w:rsidRPr="00A81EC0" w:rsidRDefault="00A066D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sectPr w:rsidR="00A066DB" w:rsidRPr="00A81EC0" w:rsidSect="003F56E2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F1A" w:rsidRDefault="001F4F1A">
      <w:r>
        <w:separator/>
      </w:r>
    </w:p>
  </w:endnote>
  <w:endnote w:type="continuationSeparator" w:id="0">
    <w:p w:rsidR="001F4F1A" w:rsidRDefault="001F4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3B4620">
      <w:rPr>
        <w:rFonts w:ascii="Arial" w:hAnsi="Arial" w:cs="Arial"/>
        <w:noProof/>
        <w:sz w:val="20"/>
      </w:rPr>
      <w:t>3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F1A" w:rsidRDefault="001F4F1A">
      <w:r>
        <w:separator/>
      </w:r>
    </w:p>
  </w:footnote>
  <w:footnote w:type="continuationSeparator" w:id="0">
    <w:p w:rsidR="001F4F1A" w:rsidRDefault="001F4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DA22F9C"/>
    <w:multiLevelType w:val="hybridMultilevel"/>
    <w:tmpl w:val="DFB6F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8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3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5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7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8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3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4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6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3"/>
  </w:num>
  <w:num w:numId="1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29"/>
  </w:num>
  <w:num w:numId="20">
    <w:abstractNumId w:val="11"/>
  </w:num>
  <w:num w:numId="21">
    <w:abstractNumId w:val="11"/>
  </w:num>
  <w:num w:numId="22">
    <w:abstractNumId w:val="24"/>
  </w:num>
  <w:num w:numId="23">
    <w:abstractNumId w:val="26"/>
  </w:num>
  <w:num w:numId="24">
    <w:abstractNumId w:val="25"/>
  </w:num>
  <w:num w:numId="25">
    <w:abstractNumId w:val="10"/>
  </w:num>
  <w:num w:numId="26">
    <w:abstractNumId w:val="34"/>
  </w:num>
  <w:num w:numId="27">
    <w:abstractNumId w:val="31"/>
  </w:num>
  <w:num w:numId="28">
    <w:abstractNumId w:val="23"/>
  </w:num>
  <w:num w:numId="29">
    <w:abstractNumId w:val="14"/>
  </w:num>
  <w:num w:numId="30">
    <w:abstractNumId w:val="15"/>
  </w:num>
  <w:num w:numId="31">
    <w:abstractNumId w:val="27"/>
  </w:num>
  <w:num w:numId="32">
    <w:abstractNumId w:val="36"/>
  </w:num>
  <w:num w:numId="33">
    <w:abstractNumId w:val="35"/>
  </w:num>
  <w:num w:numId="34">
    <w:abstractNumId w:val="28"/>
  </w:num>
  <w:num w:numId="35">
    <w:abstractNumId w:val="13"/>
  </w:num>
  <w:num w:numId="36">
    <w:abstractNumId w:val="19"/>
  </w:num>
  <w:num w:numId="37">
    <w:abstractNumId w:val="20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  <w:num w:numId="40">
    <w:abstractNumId w:val="21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2"/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CBF"/>
    <w:rsid w:val="000C0078"/>
    <w:rsid w:val="000C1667"/>
    <w:rsid w:val="000D0817"/>
    <w:rsid w:val="000D3BF4"/>
    <w:rsid w:val="000D49A0"/>
    <w:rsid w:val="000E366D"/>
    <w:rsid w:val="000F7162"/>
    <w:rsid w:val="00102204"/>
    <w:rsid w:val="001172CC"/>
    <w:rsid w:val="00121121"/>
    <w:rsid w:val="0012173D"/>
    <w:rsid w:val="001249D1"/>
    <w:rsid w:val="001262DE"/>
    <w:rsid w:val="001538FE"/>
    <w:rsid w:val="00154970"/>
    <w:rsid w:val="00164947"/>
    <w:rsid w:val="0016525C"/>
    <w:rsid w:val="001661FA"/>
    <w:rsid w:val="00166322"/>
    <w:rsid w:val="00171576"/>
    <w:rsid w:val="00177D4E"/>
    <w:rsid w:val="001973DE"/>
    <w:rsid w:val="001A411E"/>
    <w:rsid w:val="001B20A7"/>
    <w:rsid w:val="001B4688"/>
    <w:rsid w:val="001B7EEE"/>
    <w:rsid w:val="001C5506"/>
    <w:rsid w:val="001C765D"/>
    <w:rsid w:val="001D666E"/>
    <w:rsid w:val="001E66FA"/>
    <w:rsid w:val="001F0AAA"/>
    <w:rsid w:val="001F4F1A"/>
    <w:rsid w:val="001F6545"/>
    <w:rsid w:val="0024657F"/>
    <w:rsid w:val="00261FCD"/>
    <w:rsid w:val="002633BA"/>
    <w:rsid w:val="00271F4D"/>
    <w:rsid w:val="0027232C"/>
    <w:rsid w:val="002819AA"/>
    <w:rsid w:val="002A3D0F"/>
    <w:rsid w:val="002B2978"/>
    <w:rsid w:val="002B3045"/>
    <w:rsid w:val="002C5643"/>
    <w:rsid w:val="002D769B"/>
    <w:rsid w:val="002E2FE8"/>
    <w:rsid w:val="00302252"/>
    <w:rsid w:val="00343690"/>
    <w:rsid w:val="003540E1"/>
    <w:rsid w:val="00362CC8"/>
    <w:rsid w:val="00363FD6"/>
    <w:rsid w:val="003A2329"/>
    <w:rsid w:val="003A7659"/>
    <w:rsid w:val="003B4620"/>
    <w:rsid w:val="003C44F8"/>
    <w:rsid w:val="003C4E63"/>
    <w:rsid w:val="003D6DBB"/>
    <w:rsid w:val="003E0A2F"/>
    <w:rsid w:val="003E2123"/>
    <w:rsid w:val="003F56E2"/>
    <w:rsid w:val="00405745"/>
    <w:rsid w:val="0041139B"/>
    <w:rsid w:val="004129AF"/>
    <w:rsid w:val="00431555"/>
    <w:rsid w:val="004431BB"/>
    <w:rsid w:val="00453079"/>
    <w:rsid w:val="004721D7"/>
    <w:rsid w:val="004755CF"/>
    <w:rsid w:val="00482668"/>
    <w:rsid w:val="004875D1"/>
    <w:rsid w:val="0049000B"/>
    <w:rsid w:val="00490913"/>
    <w:rsid w:val="004A79BC"/>
    <w:rsid w:val="004C23CD"/>
    <w:rsid w:val="004C40DB"/>
    <w:rsid w:val="004E0CFB"/>
    <w:rsid w:val="004E1F69"/>
    <w:rsid w:val="004E2FC3"/>
    <w:rsid w:val="004E5949"/>
    <w:rsid w:val="004F7373"/>
    <w:rsid w:val="00522AA1"/>
    <w:rsid w:val="00526559"/>
    <w:rsid w:val="005337A1"/>
    <w:rsid w:val="00544C22"/>
    <w:rsid w:val="00545A65"/>
    <w:rsid w:val="005516D5"/>
    <w:rsid w:val="00561C7C"/>
    <w:rsid w:val="00561EDA"/>
    <w:rsid w:val="0056292B"/>
    <w:rsid w:val="00565206"/>
    <w:rsid w:val="0058465D"/>
    <w:rsid w:val="005944E5"/>
    <w:rsid w:val="00595CA6"/>
    <w:rsid w:val="005972C9"/>
    <w:rsid w:val="0059796E"/>
    <w:rsid w:val="005A367F"/>
    <w:rsid w:val="005C72A8"/>
    <w:rsid w:val="005E00E7"/>
    <w:rsid w:val="005F4EED"/>
    <w:rsid w:val="00611711"/>
    <w:rsid w:val="00611808"/>
    <w:rsid w:val="00635542"/>
    <w:rsid w:val="006509E4"/>
    <w:rsid w:val="0065217A"/>
    <w:rsid w:val="00674D38"/>
    <w:rsid w:val="006A1DDB"/>
    <w:rsid w:val="006A1E14"/>
    <w:rsid w:val="006A2296"/>
    <w:rsid w:val="006A54B8"/>
    <w:rsid w:val="006D01BC"/>
    <w:rsid w:val="006E354F"/>
    <w:rsid w:val="006F50E0"/>
    <w:rsid w:val="006F521B"/>
    <w:rsid w:val="00702C55"/>
    <w:rsid w:val="00744D58"/>
    <w:rsid w:val="00747202"/>
    <w:rsid w:val="0075325C"/>
    <w:rsid w:val="007650C1"/>
    <w:rsid w:val="0077030A"/>
    <w:rsid w:val="00770C9A"/>
    <w:rsid w:val="007835F5"/>
    <w:rsid w:val="00785A95"/>
    <w:rsid w:val="007931FE"/>
    <w:rsid w:val="007A48AA"/>
    <w:rsid w:val="007A52D0"/>
    <w:rsid w:val="007B0B65"/>
    <w:rsid w:val="007D2BB4"/>
    <w:rsid w:val="007E2257"/>
    <w:rsid w:val="007F10F4"/>
    <w:rsid w:val="007F54EC"/>
    <w:rsid w:val="007F610B"/>
    <w:rsid w:val="007F72F7"/>
    <w:rsid w:val="00801D69"/>
    <w:rsid w:val="008127FE"/>
    <w:rsid w:val="00813EA5"/>
    <w:rsid w:val="00817846"/>
    <w:rsid w:val="00824C28"/>
    <w:rsid w:val="00830B98"/>
    <w:rsid w:val="00833C90"/>
    <w:rsid w:val="008441F3"/>
    <w:rsid w:val="00855B5C"/>
    <w:rsid w:val="00861225"/>
    <w:rsid w:val="008653BE"/>
    <w:rsid w:val="00870E7E"/>
    <w:rsid w:val="00871BF0"/>
    <w:rsid w:val="008846C3"/>
    <w:rsid w:val="008A05C5"/>
    <w:rsid w:val="008B33E9"/>
    <w:rsid w:val="008C2BFA"/>
    <w:rsid w:val="008C4CC3"/>
    <w:rsid w:val="008D4E5C"/>
    <w:rsid w:val="008E3240"/>
    <w:rsid w:val="008E34DC"/>
    <w:rsid w:val="008F72A4"/>
    <w:rsid w:val="00906D91"/>
    <w:rsid w:val="00915647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95E6E"/>
    <w:rsid w:val="009B2DDC"/>
    <w:rsid w:val="009C1939"/>
    <w:rsid w:val="009D2E42"/>
    <w:rsid w:val="009E2ED5"/>
    <w:rsid w:val="009E4B60"/>
    <w:rsid w:val="009F65AC"/>
    <w:rsid w:val="00A00E17"/>
    <w:rsid w:val="00A066DB"/>
    <w:rsid w:val="00A215B8"/>
    <w:rsid w:val="00A21ABA"/>
    <w:rsid w:val="00A34908"/>
    <w:rsid w:val="00A37EB1"/>
    <w:rsid w:val="00A415C0"/>
    <w:rsid w:val="00A43A7B"/>
    <w:rsid w:val="00A43EBE"/>
    <w:rsid w:val="00A47492"/>
    <w:rsid w:val="00A7623F"/>
    <w:rsid w:val="00A81EC0"/>
    <w:rsid w:val="00A844E3"/>
    <w:rsid w:val="00A85699"/>
    <w:rsid w:val="00A92738"/>
    <w:rsid w:val="00A94251"/>
    <w:rsid w:val="00AB25CA"/>
    <w:rsid w:val="00AB3B69"/>
    <w:rsid w:val="00AB4DF5"/>
    <w:rsid w:val="00AC203E"/>
    <w:rsid w:val="00AD25C6"/>
    <w:rsid w:val="00AF101D"/>
    <w:rsid w:val="00B01AE0"/>
    <w:rsid w:val="00B37B1D"/>
    <w:rsid w:val="00B459C6"/>
    <w:rsid w:val="00B56A02"/>
    <w:rsid w:val="00B57351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2016B"/>
    <w:rsid w:val="00C236B5"/>
    <w:rsid w:val="00C43C31"/>
    <w:rsid w:val="00C44DD1"/>
    <w:rsid w:val="00C54D56"/>
    <w:rsid w:val="00C65EC6"/>
    <w:rsid w:val="00C7386F"/>
    <w:rsid w:val="00C829D5"/>
    <w:rsid w:val="00C901B4"/>
    <w:rsid w:val="00C90563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F5A3F"/>
    <w:rsid w:val="00D024AF"/>
    <w:rsid w:val="00D07AD3"/>
    <w:rsid w:val="00D12818"/>
    <w:rsid w:val="00D12C89"/>
    <w:rsid w:val="00D15B9B"/>
    <w:rsid w:val="00D26746"/>
    <w:rsid w:val="00D34129"/>
    <w:rsid w:val="00D52C24"/>
    <w:rsid w:val="00D5757A"/>
    <w:rsid w:val="00D631F0"/>
    <w:rsid w:val="00D7524E"/>
    <w:rsid w:val="00D826CE"/>
    <w:rsid w:val="00D86887"/>
    <w:rsid w:val="00DB234D"/>
    <w:rsid w:val="00DB7709"/>
    <w:rsid w:val="00DD1C4A"/>
    <w:rsid w:val="00DF3B83"/>
    <w:rsid w:val="00E14C17"/>
    <w:rsid w:val="00E16AC5"/>
    <w:rsid w:val="00E34CD4"/>
    <w:rsid w:val="00E37236"/>
    <w:rsid w:val="00E422BB"/>
    <w:rsid w:val="00E427BE"/>
    <w:rsid w:val="00E47EAA"/>
    <w:rsid w:val="00E75801"/>
    <w:rsid w:val="00E81AE7"/>
    <w:rsid w:val="00E91CCA"/>
    <w:rsid w:val="00EA7BBF"/>
    <w:rsid w:val="00EB6984"/>
    <w:rsid w:val="00EC0582"/>
    <w:rsid w:val="00EC2319"/>
    <w:rsid w:val="00EC2CF5"/>
    <w:rsid w:val="00ED34DA"/>
    <w:rsid w:val="00EE2398"/>
    <w:rsid w:val="00EE67A9"/>
    <w:rsid w:val="00EF1A2C"/>
    <w:rsid w:val="00F2274D"/>
    <w:rsid w:val="00F25B75"/>
    <w:rsid w:val="00F52C9D"/>
    <w:rsid w:val="00F602A1"/>
    <w:rsid w:val="00F63E9A"/>
    <w:rsid w:val="00F662F5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1A49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CCC66-11DB-4355-AF14-5B6BEA42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1630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10661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2018-05-28T07:15:00Z</cp:lastPrinted>
  <dcterms:created xsi:type="dcterms:W3CDTF">2018-05-28T07:16:00Z</dcterms:created>
  <dcterms:modified xsi:type="dcterms:W3CDTF">2018-05-31T06:58:00Z</dcterms:modified>
</cp:coreProperties>
</file>