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B6" w:rsidRPr="007829B6" w:rsidRDefault="00C15896" w:rsidP="006A75DA">
      <w:pPr>
        <w:rPr>
          <w:sz w:val="24"/>
        </w:rPr>
      </w:pPr>
      <w:r>
        <w:rPr>
          <w:sz w:val="36"/>
        </w:rPr>
        <w:tab/>
      </w:r>
      <w:r w:rsidR="00934923">
        <w:rPr>
          <w:sz w:val="36"/>
        </w:rPr>
        <w:tab/>
      </w:r>
      <w:r w:rsidR="00934923">
        <w:rPr>
          <w:sz w:val="36"/>
        </w:rPr>
        <w:tab/>
      </w:r>
      <w:r w:rsidR="00934923">
        <w:rPr>
          <w:sz w:val="36"/>
        </w:rPr>
        <w:tab/>
      </w:r>
      <w:r w:rsidR="00934923">
        <w:rPr>
          <w:sz w:val="36"/>
        </w:rPr>
        <w:tab/>
      </w:r>
      <w:r w:rsidR="00934923">
        <w:rPr>
          <w:sz w:val="36"/>
        </w:rPr>
        <w:tab/>
      </w:r>
      <w:r w:rsidR="007829B6" w:rsidRPr="007829B6">
        <w:rPr>
          <w:sz w:val="24"/>
        </w:rPr>
        <w:t>Příloha č. 1 – Návrh smlouvy o poskytnutí dotace</w:t>
      </w:r>
    </w:p>
    <w:p w:rsidR="007829B6" w:rsidRDefault="007829B6" w:rsidP="006A75DA">
      <w:pPr>
        <w:jc w:val="right"/>
        <w:rPr>
          <w:b/>
          <w:sz w:val="28"/>
          <w:szCs w:val="28"/>
        </w:rPr>
      </w:pPr>
    </w:p>
    <w:p w:rsidR="007E1F0D" w:rsidRPr="007E1F0D" w:rsidRDefault="007E1F0D" w:rsidP="006A75DA">
      <w:pPr>
        <w:jc w:val="center"/>
        <w:rPr>
          <w:b/>
          <w:sz w:val="28"/>
          <w:szCs w:val="28"/>
        </w:rPr>
      </w:pPr>
      <w:r w:rsidRPr="007E1F0D">
        <w:rPr>
          <w:b/>
          <w:sz w:val="28"/>
          <w:szCs w:val="28"/>
        </w:rPr>
        <w:t>STATUTÁRNÍ MĚSTO PROSTĚJOV</w:t>
      </w:r>
    </w:p>
    <w:p w:rsidR="007E1F0D" w:rsidRPr="007E1F0D" w:rsidRDefault="007E1F0D" w:rsidP="006A75DA">
      <w:pPr>
        <w:jc w:val="center"/>
        <w:rPr>
          <w:sz w:val="28"/>
          <w:szCs w:val="28"/>
        </w:rPr>
      </w:pPr>
      <w:r w:rsidRPr="007E1F0D">
        <w:rPr>
          <w:b/>
          <w:sz w:val="28"/>
          <w:szCs w:val="28"/>
        </w:rPr>
        <w:t xml:space="preserve"> </w:t>
      </w:r>
    </w:p>
    <w:p w:rsidR="007E1F0D" w:rsidRPr="007E1F0D" w:rsidRDefault="007E1F0D" w:rsidP="006A75DA">
      <w:pPr>
        <w:ind w:right="283"/>
        <w:jc w:val="center"/>
        <w:rPr>
          <w:b/>
          <w:sz w:val="28"/>
          <w:szCs w:val="28"/>
        </w:rPr>
      </w:pPr>
      <w:r w:rsidRPr="007E1F0D">
        <w:rPr>
          <w:b/>
          <w:sz w:val="28"/>
          <w:szCs w:val="28"/>
        </w:rPr>
        <w:t>Smlouva o poskytnutí dotace</w:t>
      </w:r>
    </w:p>
    <w:p w:rsidR="007E1F0D" w:rsidRPr="007E1F0D" w:rsidRDefault="007E1F0D" w:rsidP="006A75DA">
      <w:pPr>
        <w:ind w:right="283"/>
        <w:jc w:val="center"/>
        <w:rPr>
          <w:b/>
          <w:sz w:val="28"/>
          <w:szCs w:val="28"/>
        </w:rPr>
      </w:pPr>
      <w:r w:rsidRPr="007E1F0D">
        <w:rPr>
          <w:b/>
          <w:sz w:val="28"/>
          <w:szCs w:val="28"/>
        </w:rPr>
        <w:t>z rozpočtu statutárního města Prostějova</w:t>
      </w:r>
    </w:p>
    <w:p w:rsidR="007E1F0D" w:rsidRPr="007E1F0D" w:rsidRDefault="007E1F0D" w:rsidP="006A75DA">
      <w:pPr>
        <w:ind w:right="283"/>
        <w:jc w:val="center"/>
        <w:rPr>
          <w:b/>
          <w:sz w:val="24"/>
        </w:rPr>
      </w:pPr>
    </w:p>
    <w:p w:rsidR="007E1F0D" w:rsidRPr="007E1F0D" w:rsidRDefault="007E1F0D" w:rsidP="006A75DA">
      <w:pPr>
        <w:ind w:right="283"/>
        <w:jc w:val="center"/>
        <w:rPr>
          <w:b/>
          <w:sz w:val="24"/>
        </w:rPr>
      </w:pPr>
    </w:p>
    <w:p w:rsidR="007E1F0D" w:rsidRPr="007E1F0D" w:rsidRDefault="007E1F0D" w:rsidP="006A75DA">
      <w:pPr>
        <w:keepNext/>
        <w:ind w:right="283"/>
        <w:outlineLvl w:val="5"/>
        <w:rPr>
          <w:b/>
          <w:sz w:val="24"/>
          <w:lang w:eastAsia="en-US"/>
        </w:rPr>
      </w:pPr>
      <w:r w:rsidRPr="007E1F0D">
        <w:rPr>
          <w:b/>
          <w:sz w:val="24"/>
          <w:lang w:eastAsia="en-US"/>
        </w:rPr>
        <w:t xml:space="preserve">Níže uvedené smluvní strany  </w:t>
      </w:r>
    </w:p>
    <w:p w:rsidR="007E1F0D" w:rsidRPr="007E1F0D" w:rsidRDefault="007E1F0D" w:rsidP="006A75DA">
      <w:pPr>
        <w:rPr>
          <w:b/>
          <w:sz w:val="24"/>
        </w:rPr>
      </w:pPr>
    </w:p>
    <w:p w:rsidR="007E1F0D" w:rsidRPr="007E1F0D" w:rsidRDefault="007E1F0D" w:rsidP="006A75DA">
      <w:pPr>
        <w:numPr>
          <w:ilvl w:val="0"/>
          <w:numId w:val="30"/>
        </w:numPr>
        <w:ind w:left="426" w:hanging="426"/>
        <w:contextualSpacing/>
        <w:rPr>
          <w:b/>
          <w:sz w:val="24"/>
        </w:rPr>
      </w:pPr>
      <w:r w:rsidRPr="007E1F0D">
        <w:rPr>
          <w:b/>
          <w:sz w:val="24"/>
        </w:rPr>
        <w:t xml:space="preserve">Statutární město Prostějov, </w:t>
      </w:r>
    </w:p>
    <w:p w:rsidR="007E1F0D" w:rsidRPr="007E1F0D" w:rsidRDefault="007E1F0D" w:rsidP="006A75DA">
      <w:pPr>
        <w:contextualSpacing/>
        <w:rPr>
          <w:b/>
          <w:sz w:val="24"/>
        </w:rPr>
      </w:pPr>
      <w:r w:rsidRPr="007E1F0D">
        <w:rPr>
          <w:b/>
          <w:sz w:val="24"/>
        </w:rPr>
        <w:t>sídlem: nám. T. G. Masaryka 130/14, 796 01 Prostějov</w:t>
      </w:r>
      <w:r w:rsidRPr="007E1F0D">
        <w:rPr>
          <w:b/>
          <w:sz w:val="24"/>
        </w:rPr>
        <w:br/>
        <w:t xml:space="preserve">IČO: 002 88 659 </w:t>
      </w:r>
    </w:p>
    <w:p w:rsidR="007E1F0D" w:rsidRPr="007E1F0D" w:rsidRDefault="007E1F0D" w:rsidP="006A75DA">
      <w:pPr>
        <w:rPr>
          <w:b/>
          <w:sz w:val="24"/>
        </w:rPr>
      </w:pPr>
      <w:proofErr w:type="spellStart"/>
      <w:r w:rsidRPr="007E1F0D">
        <w:rPr>
          <w:b/>
          <w:sz w:val="24"/>
        </w:rPr>
        <w:t>zast</w:t>
      </w:r>
      <w:proofErr w:type="spellEnd"/>
      <w:r w:rsidRPr="007E1F0D">
        <w:rPr>
          <w:b/>
          <w:sz w:val="24"/>
        </w:rPr>
        <w:t xml:space="preserve">.: RNDr. Alena Rašková, primátorka města </w:t>
      </w:r>
    </w:p>
    <w:p w:rsidR="007E1F0D" w:rsidRPr="007E1F0D" w:rsidRDefault="007E1F0D" w:rsidP="006A75DA">
      <w:pPr>
        <w:rPr>
          <w:b/>
          <w:sz w:val="24"/>
        </w:rPr>
      </w:pPr>
      <w:r w:rsidRPr="007E1F0D">
        <w:rPr>
          <w:b/>
          <w:sz w:val="24"/>
        </w:rPr>
        <w:t>bankovní spojení: 27-1505517309/0800</w:t>
      </w:r>
    </w:p>
    <w:p w:rsidR="007E1F0D" w:rsidRPr="007E1F0D" w:rsidRDefault="007E1F0D" w:rsidP="006A75DA">
      <w:pPr>
        <w:rPr>
          <w:b/>
          <w:sz w:val="24"/>
        </w:rPr>
      </w:pPr>
      <w:r w:rsidRPr="007E1F0D">
        <w:rPr>
          <w:b/>
          <w:sz w:val="24"/>
        </w:rPr>
        <w:t xml:space="preserve">(dále jen "poskytovatel") </w:t>
      </w:r>
    </w:p>
    <w:p w:rsidR="007E1F0D" w:rsidRPr="007E1F0D" w:rsidRDefault="007E1F0D" w:rsidP="006A75DA">
      <w:pPr>
        <w:numPr>
          <w:ilvl w:val="12"/>
          <w:numId w:val="0"/>
        </w:numPr>
        <w:rPr>
          <w:b/>
          <w:sz w:val="24"/>
        </w:rPr>
      </w:pPr>
    </w:p>
    <w:p w:rsidR="007E1F0D" w:rsidRPr="007E1F0D" w:rsidRDefault="007E1F0D" w:rsidP="006A75DA">
      <w:pPr>
        <w:numPr>
          <w:ilvl w:val="12"/>
          <w:numId w:val="0"/>
        </w:numPr>
        <w:rPr>
          <w:b/>
          <w:sz w:val="24"/>
        </w:rPr>
      </w:pPr>
      <w:r w:rsidRPr="007E1F0D">
        <w:rPr>
          <w:b/>
          <w:sz w:val="24"/>
        </w:rPr>
        <w:t>a</w:t>
      </w:r>
    </w:p>
    <w:p w:rsidR="007E1F0D" w:rsidRPr="007E1F0D" w:rsidRDefault="007E1F0D" w:rsidP="006A75DA">
      <w:pPr>
        <w:numPr>
          <w:ilvl w:val="12"/>
          <w:numId w:val="0"/>
        </w:numPr>
        <w:rPr>
          <w:b/>
          <w:sz w:val="24"/>
        </w:rPr>
      </w:pPr>
    </w:p>
    <w:p w:rsidR="007E1F0D" w:rsidRPr="007E1F0D" w:rsidRDefault="007E1F0D" w:rsidP="006A75DA">
      <w:pPr>
        <w:numPr>
          <w:ilvl w:val="0"/>
          <w:numId w:val="30"/>
        </w:numPr>
        <w:ind w:left="426" w:hanging="426"/>
        <w:contextualSpacing/>
        <w:rPr>
          <w:b/>
          <w:sz w:val="24"/>
        </w:rPr>
      </w:pPr>
      <w:r w:rsidRPr="007E1F0D">
        <w:rPr>
          <w:b/>
          <w:sz w:val="24"/>
        </w:rPr>
        <w:t>NÁRODNÍ DŮM</w:t>
      </w:r>
      <w:r w:rsidR="00AD15C7">
        <w:rPr>
          <w:b/>
          <w:sz w:val="24"/>
        </w:rPr>
        <w:t xml:space="preserve"> Prostějov</w:t>
      </w:r>
      <w:r w:rsidRPr="007E1F0D">
        <w:rPr>
          <w:b/>
          <w:sz w:val="24"/>
        </w:rPr>
        <w:t xml:space="preserve"> o.p.s. </w:t>
      </w:r>
    </w:p>
    <w:p w:rsidR="007E1F0D" w:rsidRPr="007E1F0D" w:rsidRDefault="007E1F0D" w:rsidP="006A75DA">
      <w:pPr>
        <w:contextualSpacing/>
        <w:rPr>
          <w:b/>
          <w:sz w:val="24"/>
        </w:rPr>
      </w:pPr>
      <w:r w:rsidRPr="007E1F0D">
        <w:rPr>
          <w:b/>
          <w:sz w:val="24"/>
        </w:rPr>
        <w:t>sídlem: Vojáčkovo nám. 218/1, 796 01 Prostějov</w:t>
      </w:r>
    </w:p>
    <w:p w:rsidR="007E1F0D" w:rsidRPr="007E1F0D" w:rsidRDefault="007E1F0D" w:rsidP="006A75DA">
      <w:pPr>
        <w:contextualSpacing/>
        <w:rPr>
          <w:b/>
          <w:sz w:val="24"/>
        </w:rPr>
      </w:pPr>
      <w:r w:rsidRPr="007E1F0D">
        <w:rPr>
          <w:b/>
          <w:sz w:val="24"/>
        </w:rPr>
        <w:t>IČO: 255 76 313</w:t>
      </w:r>
    </w:p>
    <w:p w:rsidR="007E1F0D" w:rsidRPr="007E1F0D" w:rsidRDefault="007E1F0D" w:rsidP="006A75DA">
      <w:pPr>
        <w:contextualSpacing/>
        <w:rPr>
          <w:b/>
          <w:sz w:val="24"/>
        </w:rPr>
      </w:pPr>
      <w:proofErr w:type="spellStart"/>
      <w:r w:rsidRPr="007E1F0D">
        <w:rPr>
          <w:b/>
          <w:sz w:val="24"/>
        </w:rPr>
        <w:t>zast</w:t>
      </w:r>
      <w:proofErr w:type="spellEnd"/>
      <w:r w:rsidRPr="007E1F0D">
        <w:rPr>
          <w:b/>
          <w:sz w:val="24"/>
        </w:rPr>
        <w:t>.: Jan Páleník, ředitel</w:t>
      </w:r>
    </w:p>
    <w:p w:rsidR="007E1F0D" w:rsidRPr="007E1F0D" w:rsidRDefault="007E1F0D" w:rsidP="006A75DA">
      <w:pPr>
        <w:contextualSpacing/>
        <w:rPr>
          <w:b/>
          <w:sz w:val="24"/>
        </w:rPr>
      </w:pPr>
      <w:r w:rsidRPr="007E1F0D">
        <w:rPr>
          <w:b/>
          <w:sz w:val="24"/>
        </w:rPr>
        <w:t>bankovní spojení: ČSOB a.s., č. účtu: 209684888/0300</w:t>
      </w:r>
    </w:p>
    <w:p w:rsidR="007E1F0D" w:rsidRPr="007E1F0D" w:rsidRDefault="007E1F0D" w:rsidP="006A75DA">
      <w:pPr>
        <w:contextualSpacing/>
        <w:rPr>
          <w:b/>
          <w:sz w:val="24"/>
        </w:rPr>
      </w:pPr>
      <w:r w:rsidRPr="007E1F0D">
        <w:rPr>
          <w:b/>
          <w:sz w:val="24"/>
        </w:rPr>
        <w:t>právnická osoba zapsaná v</w:t>
      </w:r>
      <w:r w:rsidR="009966BE">
        <w:rPr>
          <w:b/>
          <w:sz w:val="24"/>
        </w:rPr>
        <w:t xml:space="preserve"> </w:t>
      </w:r>
      <w:r w:rsidRPr="007E1F0D">
        <w:rPr>
          <w:b/>
          <w:sz w:val="24"/>
        </w:rPr>
        <w:t>Rejstříku obecně prospěšných společností vedeném Krajským soudem v</w:t>
      </w:r>
      <w:r w:rsidR="009966BE">
        <w:rPr>
          <w:b/>
          <w:sz w:val="24"/>
        </w:rPr>
        <w:t xml:space="preserve"> </w:t>
      </w:r>
      <w:r w:rsidRPr="007E1F0D">
        <w:rPr>
          <w:b/>
          <w:sz w:val="24"/>
        </w:rPr>
        <w:t>Brně odd. O, vložka 153</w:t>
      </w:r>
    </w:p>
    <w:p w:rsidR="007E1F0D" w:rsidRPr="007E1F0D" w:rsidRDefault="007E1F0D" w:rsidP="006A75DA">
      <w:pPr>
        <w:contextualSpacing/>
        <w:rPr>
          <w:b/>
          <w:sz w:val="24"/>
        </w:rPr>
      </w:pPr>
      <w:r w:rsidRPr="007E1F0D">
        <w:rPr>
          <w:b/>
          <w:sz w:val="24"/>
        </w:rPr>
        <w:t xml:space="preserve">(dále jen "příjemce") </w:t>
      </w:r>
    </w:p>
    <w:p w:rsidR="007E1F0D" w:rsidRPr="007E1F0D" w:rsidRDefault="007E1F0D" w:rsidP="006A75DA">
      <w:pPr>
        <w:rPr>
          <w:b/>
          <w:sz w:val="24"/>
        </w:rPr>
      </w:pPr>
    </w:p>
    <w:p w:rsidR="00DE6CC1" w:rsidRPr="00DE6CC1" w:rsidRDefault="00DE6CC1" w:rsidP="006A75DA">
      <w:pPr>
        <w:jc w:val="both"/>
        <w:rPr>
          <w:sz w:val="24"/>
          <w:lang w:eastAsia="en-US"/>
        </w:rPr>
      </w:pPr>
      <w:r w:rsidRPr="00DE6CC1">
        <w:rPr>
          <w:sz w:val="24"/>
          <w:lang w:eastAsia="en-US"/>
        </w:rPr>
        <w:t>uzavřely níže uvedeného dne, měsíce a roku v souladu s ustanovením § 159 zákona</w:t>
      </w:r>
      <w:r w:rsidRPr="00DE6CC1">
        <w:rPr>
          <w:sz w:val="24"/>
          <w:lang w:eastAsia="en-US"/>
        </w:rPr>
        <w:br/>
        <w:t>č. 500/2004 Sb., správní řád, ve znění pozdějších právních předpisů, a v souladu s příslušnými ustanoveními zákona č. 250/2000 Sb., o rozpočtových pravidlech územních rozpočtů, ve znění pozdějších předpisů, tuto</w:t>
      </w:r>
    </w:p>
    <w:p w:rsidR="00DE6CC1" w:rsidRPr="00DE6CC1" w:rsidRDefault="00DE6CC1" w:rsidP="006A75DA">
      <w:pPr>
        <w:rPr>
          <w:sz w:val="24"/>
        </w:rPr>
      </w:pPr>
    </w:p>
    <w:p w:rsidR="00DE6CC1" w:rsidRPr="00DE6CC1" w:rsidRDefault="00DE6CC1" w:rsidP="006A75DA">
      <w:pPr>
        <w:rPr>
          <w:sz w:val="24"/>
        </w:rPr>
      </w:pPr>
    </w:p>
    <w:p w:rsidR="00DE6CC1" w:rsidRPr="00DE6CC1" w:rsidRDefault="00DE6CC1" w:rsidP="006A75DA">
      <w:pPr>
        <w:jc w:val="center"/>
        <w:rPr>
          <w:b/>
          <w:sz w:val="24"/>
        </w:rPr>
      </w:pPr>
      <w:proofErr w:type="gramStart"/>
      <w:r w:rsidRPr="00DE6CC1">
        <w:rPr>
          <w:b/>
          <w:sz w:val="24"/>
        </w:rPr>
        <w:t>s m l o u v u   o   p o s k y t n u t í   d o t a c e</w:t>
      </w:r>
      <w:proofErr w:type="gramEnd"/>
    </w:p>
    <w:p w:rsidR="00DE6CC1" w:rsidRPr="00DE6CC1" w:rsidRDefault="00DE6CC1" w:rsidP="006A75DA">
      <w:pPr>
        <w:rPr>
          <w:b/>
          <w:sz w:val="24"/>
        </w:rPr>
      </w:pPr>
    </w:p>
    <w:p w:rsidR="00DE6CC1" w:rsidRPr="00DE6CC1" w:rsidRDefault="00DE6CC1" w:rsidP="006A75DA">
      <w:pPr>
        <w:jc w:val="center"/>
        <w:rPr>
          <w:b/>
          <w:bCs/>
          <w:sz w:val="24"/>
          <w:lang w:eastAsia="en-US"/>
        </w:rPr>
      </w:pPr>
    </w:p>
    <w:p w:rsidR="00DE6CC1" w:rsidRPr="00DE6CC1" w:rsidRDefault="00DE6CC1" w:rsidP="006A75DA">
      <w:pPr>
        <w:jc w:val="center"/>
        <w:rPr>
          <w:b/>
          <w:bCs/>
          <w:sz w:val="24"/>
          <w:lang w:eastAsia="en-US"/>
        </w:rPr>
      </w:pPr>
      <w:r w:rsidRPr="00DE6CC1">
        <w:rPr>
          <w:b/>
          <w:bCs/>
          <w:sz w:val="24"/>
          <w:lang w:eastAsia="en-US"/>
        </w:rPr>
        <w:t>I.</w:t>
      </w:r>
    </w:p>
    <w:p w:rsidR="00DE6CC1" w:rsidRPr="00DE6CC1" w:rsidRDefault="00DE6CC1" w:rsidP="006A75DA">
      <w:pPr>
        <w:jc w:val="center"/>
        <w:rPr>
          <w:sz w:val="24"/>
          <w:lang w:eastAsia="en-US"/>
        </w:rPr>
      </w:pPr>
      <w:r w:rsidRPr="00DE6CC1">
        <w:rPr>
          <w:b/>
          <w:bCs/>
          <w:sz w:val="24"/>
          <w:lang w:eastAsia="en-US"/>
        </w:rPr>
        <w:t>Význam a účel smlouvy</w:t>
      </w:r>
    </w:p>
    <w:p w:rsidR="00DE6CC1" w:rsidRPr="00DE6CC1" w:rsidRDefault="00DE6CC1" w:rsidP="006A75DA">
      <w:pPr>
        <w:jc w:val="center"/>
        <w:rPr>
          <w:sz w:val="24"/>
          <w:lang w:eastAsia="en-US"/>
        </w:rPr>
      </w:pPr>
    </w:p>
    <w:p w:rsidR="00DE6CC1" w:rsidRPr="00DE6CC1" w:rsidRDefault="00DE6CC1" w:rsidP="005F1BFA">
      <w:pPr>
        <w:numPr>
          <w:ilvl w:val="0"/>
          <w:numId w:val="38"/>
        </w:numPr>
        <w:jc w:val="both"/>
        <w:rPr>
          <w:sz w:val="24"/>
        </w:rPr>
      </w:pPr>
      <w:r w:rsidRPr="00DE6CC1">
        <w:rPr>
          <w:sz w:val="24"/>
        </w:rPr>
        <w:t>Tato smlouva stanoví práva a povinnosti smluvních stran při poskytnutí a čerpání dotace</w:t>
      </w:r>
      <w:r w:rsidRPr="00DE6CC1">
        <w:rPr>
          <w:sz w:val="24"/>
        </w:rPr>
        <w:br/>
        <w:t>z rozpočtu poskytovatele.</w:t>
      </w:r>
    </w:p>
    <w:p w:rsidR="00DE6CC1" w:rsidRPr="00DE6CC1" w:rsidRDefault="00DE6CC1" w:rsidP="006A75DA">
      <w:pPr>
        <w:jc w:val="both"/>
        <w:rPr>
          <w:sz w:val="24"/>
        </w:rPr>
      </w:pPr>
    </w:p>
    <w:p w:rsidR="00DE6CC1" w:rsidRPr="00DE6CC1" w:rsidRDefault="00DE6CC1" w:rsidP="005F1BFA">
      <w:pPr>
        <w:numPr>
          <w:ilvl w:val="0"/>
          <w:numId w:val="38"/>
        </w:numPr>
        <w:jc w:val="both"/>
        <w:rPr>
          <w:sz w:val="24"/>
        </w:rPr>
      </w:pPr>
      <w:r w:rsidRPr="00DE6CC1">
        <w:rPr>
          <w:sz w:val="24"/>
        </w:rPr>
        <w:t>Dotace je určená k zabezpečení veřejných potřeb a dosažení účelu, který je sjednán touto smlouvou.</w:t>
      </w:r>
    </w:p>
    <w:p w:rsidR="00DE6CC1" w:rsidRPr="00DE6CC1" w:rsidRDefault="00DE6CC1" w:rsidP="006A75DA">
      <w:pPr>
        <w:rPr>
          <w:sz w:val="24"/>
          <w:lang w:eastAsia="en-US"/>
        </w:rPr>
      </w:pPr>
    </w:p>
    <w:p w:rsidR="00DE6CC1" w:rsidRDefault="00DE6CC1" w:rsidP="006A75DA">
      <w:pPr>
        <w:jc w:val="center"/>
        <w:rPr>
          <w:b/>
          <w:bCs/>
          <w:sz w:val="24"/>
          <w:lang w:eastAsia="en-US"/>
        </w:rPr>
      </w:pPr>
    </w:p>
    <w:p w:rsidR="007829B6" w:rsidRDefault="007829B6" w:rsidP="006A75DA">
      <w:pPr>
        <w:jc w:val="center"/>
        <w:rPr>
          <w:b/>
          <w:bCs/>
          <w:sz w:val="24"/>
          <w:lang w:eastAsia="en-US"/>
        </w:rPr>
      </w:pPr>
    </w:p>
    <w:p w:rsidR="007829B6" w:rsidRDefault="007829B6" w:rsidP="006A75DA">
      <w:pPr>
        <w:jc w:val="center"/>
        <w:rPr>
          <w:b/>
          <w:bCs/>
          <w:sz w:val="24"/>
          <w:lang w:eastAsia="en-US"/>
        </w:rPr>
      </w:pPr>
    </w:p>
    <w:p w:rsidR="007829B6" w:rsidRPr="00DE6CC1" w:rsidRDefault="007829B6" w:rsidP="006A75DA">
      <w:pPr>
        <w:jc w:val="center"/>
        <w:rPr>
          <w:b/>
          <w:bCs/>
          <w:sz w:val="24"/>
          <w:lang w:eastAsia="en-US"/>
        </w:rPr>
      </w:pPr>
    </w:p>
    <w:p w:rsidR="00DE6CC1" w:rsidRPr="00DE6CC1" w:rsidRDefault="00DE6CC1" w:rsidP="006A75DA">
      <w:pPr>
        <w:jc w:val="center"/>
        <w:rPr>
          <w:b/>
          <w:bCs/>
          <w:sz w:val="24"/>
          <w:lang w:eastAsia="en-US"/>
        </w:rPr>
      </w:pPr>
      <w:r w:rsidRPr="00DE6CC1">
        <w:rPr>
          <w:b/>
          <w:bCs/>
          <w:sz w:val="24"/>
          <w:lang w:eastAsia="en-US"/>
        </w:rPr>
        <w:lastRenderedPageBreak/>
        <w:t>II.</w:t>
      </w:r>
    </w:p>
    <w:p w:rsidR="00DE6CC1" w:rsidRPr="00DE6CC1" w:rsidRDefault="00DE6CC1" w:rsidP="006A75DA">
      <w:pPr>
        <w:jc w:val="center"/>
        <w:rPr>
          <w:b/>
          <w:bCs/>
          <w:sz w:val="24"/>
          <w:lang w:eastAsia="en-US"/>
        </w:rPr>
      </w:pPr>
      <w:r w:rsidRPr="00DE6CC1">
        <w:rPr>
          <w:b/>
          <w:bCs/>
          <w:sz w:val="24"/>
          <w:lang w:eastAsia="en-US"/>
        </w:rPr>
        <w:t>Předmět smlouvy</w:t>
      </w:r>
    </w:p>
    <w:p w:rsidR="00DE6CC1" w:rsidRPr="00DE6CC1" w:rsidRDefault="00DE6CC1" w:rsidP="006A75DA">
      <w:pPr>
        <w:jc w:val="center"/>
        <w:rPr>
          <w:b/>
          <w:bCs/>
          <w:sz w:val="24"/>
          <w:lang w:eastAsia="en-US"/>
        </w:rPr>
      </w:pPr>
    </w:p>
    <w:p w:rsidR="00DE6CC1" w:rsidRPr="00DE6CC1" w:rsidRDefault="00DE6CC1" w:rsidP="005F1BFA">
      <w:pPr>
        <w:numPr>
          <w:ilvl w:val="0"/>
          <w:numId w:val="39"/>
        </w:numPr>
        <w:jc w:val="both"/>
        <w:rPr>
          <w:sz w:val="24"/>
        </w:rPr>
      </w:pPr>
      <w:r w:rsidRPr="00DE6CC1">
        <w:rPr>
          <w:sz w:val="24"/>
        </w:rPr>
        <w:t xml:space="preserve">Poskytovatel se touto smlouvou zavazuje poskytnout příjemci z rozpočtu statutárního města Prostějova (dále jen „město Prostějov“) </w:t>
      </w:r>
      <w:r w:rsidRPr="00DE6CC1">
        <w:rPr>
          <w:b/>
          <w:sz w:val="24"/>
        </w:rPr>
        <w:t>na rok 2018</w:t>
      </w:r>
      <w:r w:rsidRPr="00DE6CC1">
        <w:rPr>
          <w:sz w:val="24"/>
        </w:rPr>
        <w:t xml:space="preserve"> dotaci ve výši </w:t>
      </w:r>
      <w:r w:rsidRPr="00DE6CC1">
        <w:rPr>
          <w:b/>
          <w:sz w:val="24"/>
        </w:rPr>
        <w:t>2.300.000 Kč</w:t>
      </w:r>
      <w:r w:rsidRPr="00DE6CC1">
        <w:rPr>
          <w:sz w:val="24"/>
        </w:rPr>
        <w:t xml:space="preserve">, slovy: </w:t>
      </w:r>
      <w:proofErr w:type="spellStart"/>
      <w:r w:rsidRPr="00DE6CC1">
        <w:rPr>
          <w:sz w:val="24"/>
        </w:rPr>
        <w:t>dvamilionytřistatisíc</w:t>
      </w:r>
      <w:proofErr w:type="spellEnd"/>
      <w:r w:rsidR="00A61608">
        <w:rPr>
          <w:sz w:val="24"/>
        </w:rPr>
        <w:t xml:space="preserve"> </w:t>
      </w:r>
      <w:r w:rsidRPr="00DE6CC1">
        <w:rPr>
          <w:sz w:val="24"/>
        </w:rPr>
        <w:t>korun</w:t>
      </w:r>
      <w:r w:rsidR="00A61608">
        <w:rPr>
          <w:sz w:val="24"/>
        </w:rPr>
        <w:t xml:space="preserve"> </w:t>
      </w:r>
      <w:r w:rsidRPr="00DE6CC1">
        <w:rPr>
          <w:sz w:val="24"/>
        </w:rPr>
        <w:t>českých (dále jen ”</w:t>
      </w:r>
      <w:r w:rsidRPr="00DE6CC1">
        <w:rPr>
          <w:b/>
          <w:sz w:val="24"/>
        </w:rPr>
        <w:t>dotace”</w:t>
      </w:r>
      <w:r w:rsidRPr="00DE6CC1">
        <w:rPr>
          <w:sz w:val="24"/>
        </w:rPr>
        <w:t xml:space="preserve">) za níže uvedených podmínek a na níže uvedený účel. </w:t>
      </w:r>
    </w:p>
    <w:p w:rsidR="00DE6CC1" w:rsidRPr="00DE6CC1" w:rsidRDefault="00DE6CC1" w:rsidP="006A75DA">
      <w:pPr>
        <w:jc w:val="both"/>
        <w:rPr>
          <w:sz w:val="24"/>
        </w:rPr>
      </w:pPr>
    </w:p>
    <w:p w:rsidR="00DE6CC1" w:rsidRPr="00DE6CC1" w:rsidRDefault="00DE6CC1" w:rsidP="005F1BFA">
      <w:pPr>
        <w:numPr>
          <w:ilvl w:val="0"/>
          <w:numId w:val="39"/>
        </w:numPr>
        <w:jc w:val="both"/>
        <w:rPr>
          <w:sz w:val="24"/>
        </w:rPr>
      </w:pPr>
      <w:r w:rsidRPr="00DE6CC1">
        <w:rPr>
          <w:sz w:val="24"/>
        </w:rPr>
        <w:t>Dotace se poskytuje zálohově a podléhá zúčtování s</w:t>
      </w:r>
      <w:r w:rsidR="00281F8C">
        <w:rPr>
          <w:sz w:val="24"/>
        </w:rPr>
        <w:t xml:space="preserve"> </w:t>
      </w:r>
      <w:r w:rsidRPr="00DE6CC1">
        <w:rPr>
          <w:sz w:val="24"/>
        </w:rPr>
        <w:t>rozpočtem města. Příjemci na dotaci vzniká nárok až na základě provedení závěrečné kontroly splnění podmínek jejího užití, pokud závěr této kontroly osvědčí, že byla použita v souladu s podmínkami stanovenými poskytovatelem.</w:t>
      </w:r>
    </w:p>
    <w:p w:rsidR="00DE6CC1" w:rsidRPr="00DE6CC1" w:rsidRDefault="00DE6CC1" w:rsidP="006A75DA">
      <w:pPr>
        <w:jc w:val="both"/>
        <w:rPr>
          <w:sz w:val="24"/>
        </w:rPr>
      </w:pPr>
    </w:p>
    <w:p w:rsidR="00DE6CC1" w:rsidRPr="00DE6CC1" w:rsidRDefault="00DE6CC1" w:rsidP="005F1BFA">
      <w:pPr>
        <w:numPr>
          <w:ilvl w:val="0"/>
          <w:numId w:val="39"/>
        </w:numPr>
        <w:jc w:val="both"/>
        <w:rPr>
          <w:color w:val="000000"/>
          <w:sz w:val="24"/>
        </w:rPr>
      </w:pPr>
      <w:r w:rsidRPr="00DE6CC1">
        <w:rPr>
          <w:sz w:val="24"/>
        </w:rPr>
        <w:t xml:space="preserve">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w:t>
      </w:r>
      <w:r w:rsidR="00DB1185">
        <w:rPr>
          <w:sz w:val="24"/>
        </w:rPr>
        <w:br/>
      </w:r>
      <w:r w:rsidRPr="00DE6CC1">
        <w:rPr>
          <w:sz w:val="24"/>
        </w:rPr>
        <w:t xml:space="preserve">a případným zveřejněním textu této smlouvy v souladu se zákonem č. 106/1999 Sb., </w:t>
      </w:r>
      <w:r w:rsidR="00DB1185">
        <w:rPr>
          <w:sz w:val="24"/>
        </w:rPr>
        <w:br/>
      </w:r>
      <w:r w:rsidRPr="00DE6CC1">
        <w:rPr>
          <w:sz w:val="24"/>
        </w:rPr>
        <w:t xml:space="preserve">o svobodném přístupu k informacím, ve znění pozdějších předpisů, </w:t>
      </w:r>
      <w:r w:rsidRPr="00DE6CC1">
        <w:rPr>
          <w:color w:val="000000"/>
          <w:sz w:val="24"/>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DE6CC1" w:rsidRPr="00DE6CC1" w:rsidRDefault="00DE6CC1" w:rsidP="006A75DA">
      <w:pPr>
        <w:jc w:val="center"/>
        <w:rPr>
          <w:b/>
          <w:bCs/>
          <w:sz w:val="24"/>
          <w:lang w:eastAsia="en-US"/>
        </w:rPr>
      </w:pPr>
    </w:p>
    <w:p w:rsidR="00DE6CC1" w:rsidRPr="00DE6CC1" w:rsidRDefault="00DE6CC1" w:rsidP="006A75DA">
      <w:pPr>
        <w:jc w:val="center"/>
        <w:rPr>
          <w:b/>
          <w:bCs/>
          <w:sz w:val="24"/>
          <w:lang w:eastAsia="en-US"/>
        </w:rPr>
      </w:pPr>
    </w:p>
    <w:p w:rsidR="00DE6CC1" w:rsidRPr="00DE6CC1" w:rsidRDefault="00DE6CC1" w:rsidP="006A75DA">
      <w:pPr>
        <w:jc w:val="center"/>
        <w:rPr>
          <w:b/>
          <w:bCs/>
          <w:sz w:val="24"/>
          <w:lang w:eastAsia="en-US"/>
        </w:rPr>
      </w:pPr>
      <w:r w:rsidRPr="00DE6CC1">
        <w:rPr>
          <w:b/>
          <w:bCs/>
          <w:sz w:val="24"/>
          <w:lang w:eastAsia="en-US"/>
        </w:rPr>
        <w:t>III.</w:t>
      </w:r>
    </w:p>
    <w:p w:rsidR="00DE6CC1" w:rsidRPr="00DE6CC1" w:rsidRDefault="00DE6CC1" w:rsidP="006A75DA">
      <w:pPr>
        <w:jc w:val="center"/>
        <w:rPr>
          <w:b/>
          <w:bCs/>
          <w:sz w:val="24"/>
          <w:lang w:eastAsia="en-US"/>
        </w:rPr>
      </w:pPr>
      <w:r w:rsidRPr="00DE6CC1">
        <w:rPr>
          <w:b/>
          <w:bCs/>
          <w:sz w:val="24"/>
          <w:lang w:eastAsia="en-US"/>
        </w:rPr>
        <w:t>Použití a účel dotace</w:t>
      </w:r>
    </w:p>
    <w:p w:rsidR="00DE6CC1" w:rsidRPr="00DE6CC1" w:rsidRDefault="00DE6CC1" w:rsidP="006A75DA">
      <w:pPr>
        <w:jc w:val="both"/>
        <w:rPr>
          <w:sz w:val="24"/>
        </w:rPr>
      </w:pPr>
    </w:p>
    <w:p w:rsidR="00DE6CC1" w:rsidRPr="00DE6CC1" w:rsidRDefault="00DE6CC1" w:rsidP="005F1BFA">
      <w:pPr>
        <w:numPr>
          <w:ilvl w:val="0"/>
          <w:numId w:val="40"/>
        </w:numPr>
        <w:jc w:val="both"/>
        <w:rPr>
          <w:rFonts w:eastAsia="Calibri"/>
          <w:sz w:val="24"/>
          <w:lang w:eastAsia="en-US"/>
        </w:rPr>
      </w:pPr>
      <w:r w:rsidRPr="00DE6CC1">
        <w:rPr>
          <w:sz w:val="24"/>
        </w:rPr>
        <w:t xml:space="preserve">Dotace je účelově vázána </w:t>
      </w:r>
      <w:proofErr w:type="gramStart"/>
      <w:r w:rsidRPr="00DE6CC1">
        <w:rPr>
          <w:sz w:val="24"/>
        </w:rPr>
        <w:t>na</w:t>
      </w:r>
      <w:proofErr w:type="gramEnd"/>
      <w:r w:rsidRPr="00DE6CC1">
        <w:rPr>
          <w:sz w:val="24"/>
        </w:rPr>
        <w:t>:</w:t>
      </w:r>
      <w:r w:rsidRPr="00DE6CC1">
        <w:rPr>
          <w:rFonts w:ascii="Calibri" w:eastAsia="Calibri" w:hAnsi="Calibri"/>
          <w:sz w:val="22"/>
          <w:szCs w:val="22"/>
          <w:lang w:eastAsia="en-US"/>
        </w:rPr>
        <w:t xml:space="preserve"> </w:t>
      </w:r>
      <w:r w:rsidR="006046FF" w:rsidRPr="006046FF">
        <w:rPr>
          <w:b/>
          <w:sz w:val="24"/>
        </w:rPr>
        <w:t xml:space="preserve">úhradu prokazatelné provozní ztráty vzniklé v období uzavření objektu Národního domu z důvodu opravy. </w:t>
      </w:r>
      <w:r w:rsidR="006046FF" w:rsidRPr="006046FF">
        <w:rPr>
          <w:rFonts w:eastAsia="Calibri"/>
          <w:b/>
          <w:sz w:val="24"/>
          <w:lang w:eastAsia="en-US"/>
        </w:rPr>
        <w:t xml:space="preserve">Jedná se o provozní ztrátu ve výši rozdílu mezi účelně vynaloženými náklady vzniklými v době uzavření objektu Národního domu, zaúčtovanými na syntetických </w:t>
      </w:r>
      <w:r w:rsidR="006046FF" w:rsidRPr="007E1F0D">
        <w:rPr>
          <w:rFonts w:eastAsia="Calibri"/>
          <w:b/>
          <w:sz w:val="24"/>
          <w:lang w:eastAsia="en-US"/>
        </w:rPr>
        <w:t>účtech číslo 521, 524, 525, 527, 528 (mzdovými náklady), 502, 503 (náklady na spotřebu energií), 501 (náklady na spotřebu materiálu) a 518 (ostatní služby) a veškerými výnosy vzniklými a zaúčtovanými v době uzavření objektu Národního domu</w:t>
      </w:r>
      <w:r w:rsidR="006046FF" w:rsidRPr="007E1F0D">
        <w:rPr>
          <w:rFonts w:eastAsia="Calibri"/>
          <w:sz w:val="24"/>
          <w:lang w:eastAsia="en-US"/>
        </w:rPr>
        <w:t>. Příjemce se zavazuje a je oprávněn dotaci použít výhradně k</w:t>
      </w:r>
      <w:r w:rsidR="006046FF">
        <w:rPr>
          <w:rFonts w:eastAsia="Calibri"/>
          <w:sz w:val="24"/>
          <w:lang w:eastAsia="en-US"/>
        </w:rPr>
        <w:t> </w:t>
      </w:r>
      <w:r w:rsidR="006046FF" w:rsidRPr="007E1F0D">
        <w:rPr>
          <w:rFonts w:eastAsia="Calibri"/>
          <w:sz w:val="24"/>
          <w:lang w:eastAsia="en-US"/>
        </w:rPr>
        <w:t>uvedenému</w:t>
      </w:r>
      <w:r w:rsidR="006046FF">
        <w:rPr>
          <w:rFonts w:eastAsia="Calibri"/>
          <w:sz w:val="24"/>
          <w:lang w:eastAsia="en-US"/>
        </w:rPr>
        <w:t xml:space="preserve"> </w:t>
      </w:r>
      <w:r w:rsidRPr="00DE6CC1">
        <w:rPr>
          <w:rFonts w:eastAsia="Calibri"/>
          <w:sz w:val="24"/>
          <w:lang w:eastAsia="en-US"/>
        </w:rPr>
        <w:t>účelu.</w:t>
      </w:r>
    </w:p>
    <w:p w:rsidR="00DE6CC1" w:rsidRPr="00DE6CC1" w:rsidRDefault="00DE6CC1" w:rsidP="006A75DA">
      <w:pPr>
        <w:jc w:val="both"/>
        <w:rPr>
          <w:rFonts w:eastAsia="Calibri"/>
          <w:sz w:val="24"/>
          <w:lang w:eastAsia="en-US"/>
        </w:rPr>
      </w:pPr>
    </w:p>
    <w:p w:rsidR="00DE6CC1" w:rsidRPr="00DE6CC1" w:rsidRDefault="00DE6CC1" w:rsidP="005F1BFA">
      <w:pPr>
        <w:numPr>
          <w:ilvl w:val="0"/>
          <w:numId w:val="40"/>
        </w:numPr>
        <w:jc w:val="both"/>
        <w:rPr>
          <w:sz w:val="24"/>
        </w:rPr>
      </w:pPr>
      <w:r w:rsidRPr="00DE6CC1">
        <w:rPr>
          <w:sz w:val="24"/>
        </w:rPr>
        <w:t xml:space="preserve">Příjemce je povinen poskytnutou dotaci použít v souladu se sjednaným účelem nejpozději do </w:t>
      </w:r>
      <w:r w:rsidRPr="00DE6CC1">
        <w:rPr>
          <w:b/>
          <w:sz w:val="24"/>
        </w:rPr>
        <w:t>31. 12. 2018</w:t>
      </w:r>
      <w:r w:rsidRPr="00DE6CC1">
        <w:rPr>
          <w:color w:val="5F497A" w:themeColor="accent4" w:themeShade="BF"/>
          <w:sz w:val="24"/>
        </w:rPr>
        <w:t>.</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Příjemce je oprávněn použít dotaci na úhradu nákladů odpovídajících účelu a dalším podmínkám užití dotace dle této smlouvy, které mu vznikly v období od </w:t>
      </w:r>
      <w:r w:rsidRPr="00DE6CC1">
        <w:rPr>
          <w:b/>
          <w:sz w:val="24"/>
        </w:rPr>
        <w:t>1. 5. 2018</w:t>
      </w:r>
      <w:r w:rsidRPr="00DE6CC1">
        <w:rPr>
          <w:sz w:val="24"/>
        </w:rPr>
        <w:t xml:space="preserve"> </w:t>
      </w:r>
      <w:r w:rsidRPr="00DE6CC1">
        <w:rPr>
          <w:color w:val="5F497A" w:themeColor="accent4" w:themeShade="BF"/>
          <w:sz w:val="24"/>
        </w:rPr>
        <w:br/>
        <w:t xml:space="preserve">do </w:t>
      </w:r>
      <w:r w:rsidRPr="00DE6CC1">
        <w:rPr>
          <w:b/>
          <w:sz w:val="24"/>
        </w:rPr>
        <w:t>30. 9. 2018</w:t>
      </w:r>
      <w:r w:rsidRPr="00DE6CC1">
        <w:rPr>
          <w:color w:val="5F497A" w:themeColor="accent4" w:themeShade="BF"/>
          <w:sz w:val="24"/>
        </w:rPr>
        <w:t>.</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Nepoužitou účelově a časově omezenou dotaci nebo její část je příjemce povinen </w:t>
      </w:r>
      <w:r w:rsidRPr="00DE6CC1">
        <w:rPr>
          <w:sz w:val="24"/>
        </w:rPr>
        <w:br/>
        <w:t xml:space="preserve">a zavazuje se vrátit nejpozději do 30 kalendářních dnů po uplynutí lhůty uvedené </w:t>
      </w:r>
      <w:r w:rsidRPr="00DE6CC1">
        <w:rPr>
          <w:sz w:val="24"/>
        </w:rPr>
        <w:br/>
        <w:t>v odst. 2. tohoto článku smlouvy na účet poskytovatele uvedený v čl. VII. odst. 6 této smlouvy.</w:t>
      </w:r>
    </w:p>
    <w:p w:rsidR="00DE6CC1" w:rsidRPr="00DE6CC1" w:rsidRDefault="00DE6CC1" w:rsidP="006A75DA">
      <w:pPr>
        <w:contextualSpacing/>
        <w:jc w:val="both"/>
        <w:rPr>
          <w:sz w:val="24"/>
        </w:rPr>
      </w:pPr>
    </w:p>
    <w:p w:rsidR="00DE6CC1" w:rsidRPr="00DE6CC1" w:rsidRDefault="00DE6CC1" w:rsidP="005F1BFA">
      <w:pPr>
        <w:numPr>
          <w:ilvl w:val="0"/>
          <w:numId w:val="40"/>
        </w:numPr>
        <w:jc w:val="both"/>
        <w:rPr>
          <w:sz w:val="24"/>
        </w:rPr>
      </w:pPr>
      <w:r w:rsidRPr="00DE6CC1">
        <w:rPr>
          <w:sz w:val="24"/>
        </w:rPr>
        <w:t xml:space="preserve">Je-li příjemce plátcem daně z přidané hodnoty (dále „DPH“) a může uplatnit odpočet DPH ve vazbě na ekonomickou činnost podléhající dani na výstupu podle § 72 zákona </w:t>
      </w:r>
      <w:r w:rsidRPr="00DE6CC1">
        <w:rPr>
          <w:sz w:val="24"/>
        </w:rPr>
        <w:br/>
        <w:t xml:space="preserve">č. 235/2004 Sb., o dani z přidané hodnoty, ve znění pozdějších předpisů (dále jen „ZDPH“), </w:t>
      </w:r>
      <w:r w:rsidRPr="00DE6CC1">
        <w:rPr>
          <w:sz w:val="24"/>
        </w:rPr>
        <w:lastRenderedPageBreak/>
        <w:t>a to v plné nebo zkrácené výši (dle § 75 nebo 76 ZDPH), nelze z dotace uhradit DPH ve výši tohoto odpočtu DPH, na který příjemci vznikl nárok.</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w:t>
      </w:r>
      <w:r w:rsidR="00A22384">
        <w:rPr>
          <w:sz w:val="24"/>
        </w:rPr>
        <w:br/>
      </w:r>
      <w:r w:rsidRPr="00DE6CC1">
        <w:rPr>
          <w:sz w:val="24"/>
        </w:rPr>
        <w:t>do 30 kalendářních dnů ode dne, kdy příslušný státní orgán vrátil příjemci uhrazenou DPH.</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Pokud má příjemce (plátce DPH) ve shodě s  úpravou odpočtu podle § 78 ZDPH </w:t>
      </w:r>
      <w:r w:rsidRPr="00DE6CC1">
        <w:rPr>
          <w:sz w:val="24"/>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Nevrátí-li příjemce takovou část dotace v této lhůtě, dopustí se porušení rozpočtové kázně ve smyslu </w:t>
      </w:r>
      <w:proofErr w:type="spellStart"/>
      <w:r w:rsidRPr="00DE6CC1">
        <w:rPr>
          <w:sz w:val="24"/>
        </w:rPr>
        <w:t>ust</w:t>
      </w:r>
      <w:proofErr w:type="spellEnd"/>
      <w:r w:rsidRPr="00DE6CC1">
        <w:rPr>
          <w:sz w:val="24"/>
        </w:rPr>
        <w:t xml:space="preserve">. § 22 zákona č. 250/2000 Sb., </w:t>
      </w:r>
      <w:r w:rsidR="00F92E76">
        <w:rPr>
          <w:sz w:val="24"/>
        </w:rPr>
        <w:br/>
      </w:r>
      <w:r w:rsidRPr="00DE6CC1">
        <w:rPr>
          <w:sz w:val="24"/>
        </w:rPr>
        <w:t>o rozpočtových pravidlech územních rozpočtů, ve znění pozdějších předpisů.</w:t>
      </w:r>
    </w:p>
    <w:p w:rsidR="00DE6CC1" w:rsidRPr="00DE6CC1" w:rsidRDefault="00DE6CC1" w:rsidP="006A75DA">
      <w:pPr>
        <w:jc w:val="both"/>
        <w:rPr>
          <w:sz w:val="24"/>
        </w:rPr>
      </w:pPr>
    </w:p>
    <w:p w:rsidR="00DE6CC1" w:rsidRPr="00DE6CC1" w:rsidRDefault="00DE6CC1" w:rsidP="005F1BFA">
      <w:pPr>
        <w:numPr>
          <w:ilvl w:val="0"/>
          <w:numId w:val="40"/>
        </w:numPr>
        <w:jc w:val="both"/>
        <w:rPr>
          <w:sz w:val="24"/>
        </w:rPr>
      </w:pPr>
      <w:r w:rsidRPr="00DE6CC1">
        <w:rPr>
          <w:sz w:val="24"/>
        </w:rPr>
        <w:t xml:space="preserve">Dotaci nelze rovněž použít na úhradu ostatních daní. </w:t>
      </w:r>
    </w:p>
    <w:p w:rsidR="00DE6CC1" w:rsidRDefault="00DE6CC1" w:rsidP="006A75DA">
      <w:pPr>
        <w:jc w:val="both"/>
        <w:rPr>
          <w:sz w:val="24"/>
        </w:rPr>
      </w:pPr>
    </w:p>
    <w:p w:rsidR="007829B6" w:rsidRPr="00DE6CC1" w:rsidRDefault="007829B6" w:rsidP="006A75DA">
      <w:pPr>
        <w:jc w:val="both"/>
        <w:rPr>
          <w:sz w:val="24"/>
        </w:rPr>
      </w:pPr>
    </w:p>
    <w:p w:rsidR="00DE6CC1" w:rsidRPr="00DE6CC1" w:rsidRDefault="00DE6CC1" w:rsidP="006A75DA">
      <w:pPr>
        <w:jc w:val="center"/>
        <w:rPr>
          <w:b/>
          <w:bCs/>
          <w:sz w:val="24"/>
          <w:lang w:eastAsia="en-US"/>
        </w:rPr>
      </w:pPr>
      <w:r w:rsidRPr="00DE6CC1">
        <w:rPr>
          <w:b/>
          <w:bCs/>
          <w:sz w:val="24"/>
          <w:lang w:eastAsia="en-US"/>
        </w:rPr>
        <w:t>IV.</w:t>
      </w:r>
    </w:p>
    <w:p w:rsidR="00DE6CC1" w:rsidRPr="00DE6CC1" w:rsidRDefault="00DE6CC1" w:rsidP="006A75DA">
      <w:pPr>
        <w:jc w:val="center"/>
        <w:rPr>
          <w:b/>
          <w:bCs/>
          <w:sz w:val="24"/>
          <w:lang w:eastAsia="en-US"/>
        </w:rPr>
      </w:pPr>
      <w:r w:rsidRPr="00DE6CC1">
        <w:rPr>
          <w:b/>
          <w:bCs/>
          <w:sz w:val="24"/>
          <w:lang w:eastAsia="en-US"/>
        </w:rPr>
        <w:t>Poskytnutí dotace</w:t>
      </w:r>
    </w:p>
    <w:p w:rsidR="00DE6CC1" w:rsidRPr="00DE6CC1" w:rsidRDefault="00DE6CC1" w:rsidP="006A75DA">
      <w:pPr>
        <w:jc w:val="both"/>
        <w:rPr>
          <w:sz w:val="24"/>
        </w:rPr>
      </w:pPr>
    </w:p>
    <w:p w:rsidR="00DE6CC1" w:rsidRPr="00DE6CC1" w:rsidRDefault="00DE6CC1" w:rsidP="005F1BFA">
      <w:pPr>
        <w:numPr>
          <w:ilvl w:val="0"/>
          <w:numId w:val="41"/>
        </w:numPr>
        <w:jc w:val="both"/>
        <w:rPr>
          <w:i/>
          <w:sz w:val="24"/>
        </w:rPr>
      </w:pPr>
      <w:r w:rsidRPr="00DE6CC1">
        <w:rPr>
          <w:sz w:val="24"/>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DE6CC1" w:rsidRPr="00DE6CC1" w:rsidRDefault="00DE6CC1" w:rsidP="006A75DA">
      <w:pPr>
        <w:jc w:val="both"/>
        <w:rPr>
          <w:i/>
          <w:sz w:val="24"/>
        </w:rPr>
      </w:pPr>
    </w:p>
    <w:p w:rsidR="00DE6CC1" w:rsidRDefault="00DE6CC1" w:rsidP="005F1BFA">
      <w:pPr>
        <w:numPr>
          <w:ilvl w:val="0"/>
          <w:numId w:val="41"/>
        </w:numPr>
        <w:jc w:val="both"/>
        <w:rPr>
          <w:sz w:val="24"/>
        </w:rPr>
      </w:pPr>
      <w:r w:rsidRPr="00DE6CC1">
        <w:rPr>
          <w:sz w:val="24"/>
        </w:rPr>
        <w:t>Dotace bude poskytnuta jednorázově nejpozději do 15 pracovních dnů ode dne zveřejnění této smlouvy v registru smluv.</w:t>
      </w:r>
    </w:p>
    <w:p w:rsidR="007829B6" w:rsidRPr="00DE6CC1" w:rsidRDefault="007829B6" w:rsidP="006A75DA">
      <w:pPr>
        <w:jc w:val="both"/>
        <w:rPr>
          <w:sz w:val="24"/>
        </w:rPr>
      </w:pPr>
    </w:p>
    <w:p w:rsidR="00DE6CC1" w:rsidRPr="00DE6CC1" w:rsidRDefault="00DE6CC1" w:rsidP="006A75DA">
      <w:pPr>
        <w:jc w:val="center"/>
        <w:rPr>
          <w:b/>
          <w:bCs/>
          <w:sz w:val="24"/>
          <w:lang w:eastAsia="en-US"/>
        </w:rPr>
      </w:pPr>
      <w:r w:rsidRPr="00DE6CC1">
        <w:rPr>
          <w:b/>
          <w:bCs/>
          <w:sz w:val="24"/>
          <w:lang w:eastAsia="en-US"/>
        </w:rPr>
        <w:t>V.</w:t>
      </w:r>
    </w:p>
    <w:p w:rsidR="00DE6CC1" w:rsidRPr="00DE6CC1" w:rsidRDefault="00DE6CC1" w:rsidP="006A75DA">
      <w:pPr>
        <w:jc w:val="center"/>
        <w:rPr>
          <w:b/>
          <w:bCs/>
          <w:sz w:val="24"/>
          <w:lang w:eastAsia="en-US"/>
        </w:rPr>
      </w:pPr>
      <w:r w:rsidRPr="00DE6CC1">
        <w:rPr>
          <w:b/>
          <w:bCs/>
          <w:sz w:val="24"/>
          <w:lang w:eastAsia="en-US"/>
        </w:rPr>
        <w:t>Práva a povinnosti poskytovatele</w:t>
      </w:r>
    </w:p>
    <w:p w:rsidR="00DE6CC1" w:rsidRPr="00DE6CC1" w:rsidRDefault="00DE6CC1" w:rsidP="006A75DA">
      <w:pPr>
        <w:rPr>
          <w:b/>
          <w:sz w:val="24"/>
        </w:rPr>
      </w:pPr>
    </w:p>
    <w:p w:rsidR="00DE6CC1" w:rsidRPr="00DE6CC1" w:rsidRDefault="00DE6CC1" w:rsidP="005F1BFA">
      <w:pPr>
        <w:numPr>
          <w:ilvl w:val="0"/>
          <w:numId w:val="42"/>
        </w:numPr>
        <w:jc w:val="both"/>
        <w:rPr>
          <w:sz w:val="24"/>
        </w:rPr>
      </w:pPr>
      <w:r w:rsidRPr="00DE6CC1">
        <w:rPr>
          <w:sz w:val="24"/>
        </w:rPr>
        <w:t>Poskytovatel se zavazuje, při splnění povinností příjemce uvedených v této smlouvě, poskytnout příjemci dotaci ve výši a způsobem sjednaným v této smlouvě.</w:t>
      </w:r>
    </w:p>
    <w:p w:rsidR="00DE6CC1" w:rsidRPr="00DE6CC1" w:rsidRDefault="00DE6CC1" w:rsidP="006A75DA">
      <w:pPr>
        <w:jc w:val="both"/>
        <w:rPr>
          <w:sz w:val="24"/>
        </w:rPr>
      </w:pPr>
    </w:p>
    <w:p w:rsidR="00DE6CC1" w:rsidRPr="00DE6CC1" w:rsidRDefault="00DE6CC1" w:rsidP="005F1BFA">
      <w:pPr>
        <w:numPr>
          <w:ilvl w:val="0"/>
          <w:numId w:val="42"/>
        </w:numPr>
        <w:jc w:val="both"/>
        <w:rPr>
          <w:sz w:val="24"/>
        </w:rPr>
      </w:pPr>
      <w:r w:rsidRPr="00DE6CC1">
        <w:rPr>
          <w:sz w:val="24"/>
        </w:rPr>
        <w:t xml:space="preserve">Poskytovatel je oprávněn požadovat na příjemci v termínech sjednaných v této smlouvě vyúčtování čerpání dotace. </w:t>
      </w:r>
    </w:p>
    <w:p w:rsidR="00DE6CC1" w:rsidRPr="00DE6CC1" w:rsidRDefault="00DE6CC1" w:rsidP="006A75DA">
      <w:pPr>
        <w:jc w:val="both"/>
        <w:rPr>
          <w:sz w:val="24"/>
        </w:rPr>
      </w:pPr>
    </w:p>
    <w:p w:rsidR="00DE6CC1" w:rsidRPr="00DE6CC1" w:rsidRDefault="00DE6CC1" w:rsidP="005F1BFA">
      <w:pPr>
        <w:numPr>
          <w:ilvl w:val="0"/>
          <w:numId w:val="42"/>
        </w:numPr>
        <w:jc w:val="both"/>
        <w:rPr>
          <w:sz w:val="24"/>
        </w:rPr>
      </w:pPr>
      <w:r w:rsidRPr="00DE6CC1">
        <w:rPr>
          <w:sz w:val="24"/>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DE6CC1" w:rsidRPr="00DE6CC1" w:rsidRDefault="00DE6CC1" w:rsidP="005F1BFA">
      <w:pPr>
        <w:ind w:left="357"/>
        <w:jc w:val="both"/>
        <w:rPr>
          <w:sz w:val="24"/>
        </w:rPr>
      </w:pPr>
      <w:r w:rsidRPr="00DE6CC1">
        <w:rPr>
          <w:sz w:val="24"/>
        </w:rPr>
        <w:lastRenderedPageBreak/>
        <w:t>Příjemce bere na vědomí, že při zjištění nesrovnalostí ve vyúčtovaných dokladech</w:t>
      </w:r>
      <w:r w:rsidRPr="00DE6CC1">
        <w:rPr>
          <w:sz w:val="24"/>
        </w:rPr>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DE6CC1" w:rsidRPr="00DE6CC1" w:rsidRDefault="00DE6CC1" w:rsidP="005F1BFA">
      <w:pPr>
        <w:ind w:left="357"/>
        <w:jc w:val="both"/>
        <w:rPr>
          <w:sz w:val="24"/>
        </w:rPr>
      </w:pPr>
      <w:r w:rsidRPr="00DE6CC1">
        <w:rPr>
          <w:sz w:val="24"/>
        </w:rPr>
        <w:t xml:space="preserve">Při výkonu finanční kontroly je kontrolovaná osoba povinna poskytnout součinnost </w:t>
      </w:r>
      <w:r w:rsidRPr="00DE6CC1">
        <w:rPr>
          <w:sz w:val="24"/>
        </w:rPr>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DE6CC1" w:rsidRPr="00DE6CC1" w:rsidRDefault="00DE6CC1" w:rsidP="006A75DA">
      <w:pPr>
        <w:jc w:val="both"/>
        <w:rPr>
          <w:sz w:val="24"/>
        </w:rPr>
      </w:pPr>
    </w:p>
    <w:p w:rsidR="00DE6CC1" w:rsidRPr="00DE6CC1" w:rsidRDefault="00DE6CC1" w:rsidP="005F1BFA">
      <w:pPr>
        <w:numPr>
          <w:ilvl w:val="0"/>
          <w:numId w:val="42"/>
        </w:numPr>
        <w:jc w:val="both"/>
        <w:rPr>
          <w:sz w:val="24"/>
        </w:rPr>
      </w:pPr>
      <w:r w:rsidRPr="00DE6CC1">
        <w:rPr>
          <w:sz w:val="24"/>
        </w:rPr>
        <w:t>V případě nedodržení sjednaného účelu použití dotace, lhůt použití dotace, vyúčtování dotace a dalších smluvních podmínek je poskytovatel oprávněn uplatnit vůči příjemci sankce uvedené v čl. VII této smlouvy.</w:t>
      </w:r>
    </w:p>
    <w:p w:rsidR="00DE6CC1" w:rsidRPr="00DE6CC1" w:rsidRDefault="00DE6CC1" w:rsidP="006A75DA">
      <w:pPr>
        <w:jc w:val="center"/>
        <w:rPr>
          <w:bCs/>
          <w:sz w:val="24"/>
          <w:lang w:eastAsia="en-US"/>
        </w:rPr>
      </w:pPr>
    </w:p>
    <w:p w:rsidR="00DE6CC1" w:rsidRPr="00DE6CC1" w:rsidRDefault="00DE6CC1" w:rsidP="006A75DA">
      <w:pPr>
        <w:jc w:val="center"/>
        <w:rPr>
          <w:bCs/>
          <w:sz w:val="24"/>
          <w:lang w:eastAsia="en-US"/>
        </w:rPr>
      </w:pPr>
    </w:p>
    <w:p w:rsidR="00DE6CC1" w:rsidRPr="00DE6CC1" w:rsidRDefault="00DE6CC1" w:rsidP="006A75DA">
      <w:pPr>
        <w:jc w:val="center"/>
        <w:rPr>
          <w:b/>
          <w:bCs/>
          <w:sz w:val="24"/>
          <w:lang w:eastAsia="en-US"/>
        </w:rPr>
      </w:pPr>
      <w:r w:rsidRPr="00DE6CC1">
        <w:rPr>
          <w:b/>
          <w:bCs/>
          <w:sz w:val="24"/>
          <w:lang w:eastAsia="en-US"/>
        </w:rPr>
        <w:t>VI.</w:t>
      </w:r>
    </w:p>
    <w:p w:rsidR="00DE6CC1" w:rsidRPr="00DE6CC1" w:rsidRDefault="00DE6CC1" w:rsidP="006A75DA">
      <w:pPr>
        <w:jc w:val="center"/>
        <w:rPr>
          <w:sz w:val="24"/>
          <w:lang w:eastAsia="en-US"/>
        </w:rPr>
      </w:pPr>
      <w:r w:rsidRPr="00DE6CC1">
        <w:rPr>
          <w:b/>
          <w:bCs/>
          <w:sz w:val="24"/>
          <w:lang w:eastAsia="en-US"/>
        </w:rPr>
        <w:t>Práva a povinnosti příjemce</w:t>
      </w:r>
    </w:p>
    <w:p w:rsidR="00DE6CC1" w:rsidRPr="00DE6CC1" w:rsidRDefault="00DE6CC1" w:rsidP="006A75DA">
      <w:pPr>
        <w:numPr>
          <w:ilvl w:val="12"/>
          <w:numId w:val="0"/>
        </w:numPr>
        <w:jc w:val="both"/>
        <w:rPr>
          <w:sz w:val="24"/>
        </w:rPr>
      </w:pPr>
    </w:p>
    <w:p w:rsidR="00DE6CC1" w:rsidRPr="00DE6CC1" w:rsidRDefault="00DE6CC1" w:rsidP="005F1BFA">
      <w:pPr>
        <w:numPr>
          <w:ilvl w:val="0"/>
          <w:numId w:val="43"/>
        </w:numPr>
        <w:jc w:val="both"/>
        <w:rPr>
          <w:sz w:val="24"/>
        </w:rPr>
      </w:pPr>
      <w:r w:rsidRPr="00DE6CC1">
        <w:rPr>
          <w:sz w:val="24"/>
        </w:rPr>
        <w:t xml:space="preserve">Příjemce se zavazuje použít dotaci pouze k účelu sjednanému touto smlouvou. </w:t>
      </w:r>
    </w:p>
    <w:p w:rsidR="00DE6CC1" w:rsidRPr="00DE6CC1" w:rsidRDefault="00DE6CC1" w:rsidP="006A75DA">
      <w:pPr>
        <w:jc w:val="both"/>
        <w:rPr>
          <w:sz w:val="24"/>
        </w:rPr>
      </w:pPr>
    </w:p>
    <w:p w:rsidR="00DE6CC1" w:rsidRPr="00DE6CC1" w:rsidRDefault="00DE6CC1" w:rsidP="005F1BFA">
      <w:pPr>
        <w:numPr>
          <w:ilvl w:val="0"/>
          <w:numId w:val="43"/>
        </w:numPr>
        <w:jc w:val="both"/>
        <w:rPr>
          <w:sz w:val="24"/>
        </w:rPr>
      </w:pPr>
      <w:r w:rsidRPr="00DE6CC1">
        <w:rPr>
          <w:sz w:val="24"/>
        </w:rPr>
        <w:t>Příjemce se zavazuje zveřejnit informaci o tom, že akce, na niž byla dotace dle této smlouvy poskytnuta, byla realizována za finanční spoluúčasti města Prostějova, a to tímto způsobem</w:t>
      </w:r>
      <w:r w:rsidRPr="00DE6CC1">
        <w:rPr>
          <w:color w:val="5F497A" w:themeColor="accent4" w:themeShade="BF"/>
          <w:sz w:val="24"/>
        </w:rPr>
        <w:t xml:space="preserve">: </w:t>
      </w:r>
      <w:r w:rsidRPr="00DE6CC1">
        <w:rPr>
          <w:b/>
          <w:sz w:val="24"/>
        </w:rPr>
        <w:t>umístění informační tabule se znakem statutárního města Prostějova a textem: „Akce je realizována za finanční účasti statutárního města Prostějova“ na veřejně přístupném místě a informace na webových stránkách žadatele</w:t>
      </w:r>
      <w:r w:rsidRPr="00DE6CC1">
        <w:rPr>
          <w:sz w:val="24"/>
        </w:rPr>
        <w:t xml:space="preserve">. </w:t>
      </w:r>
    </w:p>
    <w:p w:rsidR="00DE6CC1" w:rsidRPr="00DE6CC1" w:rsidRDefault="00DE6CC1" w:rsidP="005F1BFA">
      <w:pPr>
        <w:ind w:left="357"/>
        <w:jc w:val="both"/>
        <w:rPr>
          <w:sz w:val="24"/>
        </w:rPr>
      </w:pPr>
      <w:r w:rsidRPr="00DE6CC1">
        <w:rPr>
          <w:sz w:val="24"/>
        </w:rPr>
        <w:t xml:space="preserve">Splnění tohoto závazku příjemce prokáže poskytovateli tímto způsobem: </w:t>
      </w:r>
      <w:r w:rsidRPr="005F1BFA">
        <w:rPr>
          <w:sz w:val="24"/>
        </w:rPr>
        <w:t>fotodokumentací</w:t>
      </w:r>
      <w:r w:rsidRPr="00DE6CC1">
        <w:rPr>
          <w:sz w:val="24"/>
        </w:rPr>
        <w:t>.</w:t>
      </w:r>
      <w:r w:rsidRPr="005F1BFA">
        <w:rPr>
          <w:sz w:val="24"/>
        </w:rPr>
        <w:t xml:space="preserve"> </w:t>
      </w:r>
    </w:p>
    <w:p w:rsidR="00DE6CC1" w:rsidRPr="00DE6CC1" w:rsidRDefault="00DE6CC1" w:rsidP="005F1BFA">
      <w:pPr>
        <w:ind w:left="357"/>
        <w:jc w:val="both"/>
        <w:rPr>
          <w:sz w:val="24"/>
        </w:rPr>
      </w:pPr>
      <w:r w:rsidRPr="00DE6CC1">
        <w:rPr>
          <w:sz w:val="24"/>
        </w:rPr>
        <w:t>Poskytovatel uděluje příjemci souhlas s bezúplatným užitím znaku města Prostějova při realizaci akce.</w:t>
      </w:r>
    </w:p>
    <w:p w:rsidR="00DE6CC1" w:rsidRPr="00DE6CC1" w:rsidRDefault="00DE6CC1" w:rsidP="005F1BFA">
      <w:pPr>
        <w:ind w:left="426"/>
        <w:jc w:val="both"/>
        <w:rPr>
          <w:sz w:val="24"/>
        </w:rPr>
      </w:pPr>
    </w:p>
    <w:p w:rsidR="00DE6CC1" w:rsidRPr="00DE6CC1" w:rsidRDefault="00DE6CC1" w:rsidP="009F3934">
      <w:pPr>
        <w:numPr>
          <w:ilvl w:val="0"/>
          <w:numId w:val="43"/>
        </w:numPr>
        <w:jc w:val="both"/>
        <w:rPr>
          <w:sz w:val="24"/>
        </w:rPr>
      </w:pPr>
      <w:r w:rsidRPr="00DE6CC1">
        <w:rPr>
          <w:sz w:val="24"/>
        </w:rPr>
        <w:t>Příjemce není oprávněn převádět dotaci na třetí osoby, s výjimkou případů, kdy takovýto převod je přímou úhradou služeb nebo prací, na které byla dotace poskytnuta.</w:t>
      </w:r>
    </w:p>
    <w:p w:rsidR="00DE6CC1" w:rsidRPr="00DE6CC1" w:rsidRDefault="00DE6CC1" w:rsidP="006A75DA">
      <w:pPr>
        <w:jc w:val="both"/>
        <w:rPr>
          <w:sz w:val="24"/>
        </w:rPr>
      </w:pPr>
    </w:p>
    <w:p w:rsidR="00DE6CC1" w:rsidRPr="00DE6CC1" w:rsidRDefault="00DE6CC1" w:rsidP="009F3934">
      <w:pPr>
        <w:numPr>
          <w:ilvl w:val="0"/>
          <w:numId w:val="43"/>
        </w:numPr>
        <w:jc w:val="both"/>
        <w:rPr>
          <w:rFonts w:eastAsia="Calibri"/>
          <w:color w:val="000000"/>
          <w:sz w:val="24"/>
        </w:rPr>
      </w:pPr>
      <w:r w:rsidRPr="00DE6CC1">
        <w:rPr>
          <w:rFonts w:eastAsia="Calibri"/>
          <w:color w:val="000000"/>
          <w:sz w:val="24"/>
        </w:rPr>
        <w:t>Příjemce dotace je povinen hradit náklady nad 50.000</w:t>
      </w:r>
      <w:bookmarkStart w:id="0" w:name="_GoBack"/>
      <w:bookmarkEnd w:id="0"/>
      <w:r w:rsidRPr="00DE6CC1">
        <w:rPr>
          <w:rFonts w:eastAsia="Calibri"/>
          <w:color w:val="000000"/>
          <w:sz w:val="24"/>
        </w:rPr>
        <w:t xml:space="preserve"> Kč uplatňované z dotace pouze </w:t>
      </w:r>
      <w:r w:rsidR="00A61608">
        <w:rPr>
          <w:rFonts w:eastAsia="Calibri"/>
          <w:color w:val="000000"/>
          <w:sz w:val="24"/>
        </w:rPr>
        <w:br/>
      </w:r>
      <w:r w:rsidRPr="00DE6CC1">
        <w:rPr>
          <w:rFonts w:eastAsia="Calibri"/>
          <w:color w:val="000000"/>
          <w:sz w:val="24"/>
        </w:rPr>
        <w:t xml:space="preserve">z účtu, na který mu byla dotace poskytnuta a je uveden v záhlaví této smlouvy. </w:t>
      </w:r>
    </w:p>
    <w:p w:rsidR="00DE6CC1" w:rsidRPr="00DE6CC1" w:rsidRDefault="00DE6CC1" w:rsidP="006A75DA">
      <w:pPr>
        <w:jc w:val="both"/>
        <w:rPr>
          <w:sz w:val="24"/>
        </w:rPr>
      </w:pPr>
    </w:p>
    <w:p w:rsidR="00DE6CC1" w:rsidRPr="00DE6CC1" w:rsidRDefault="00DE6CC1" w:rsidP="009F3934">
      <w:pPr>
        <w:numPr>
          <w:ilvl w:val="0"/>
          <w:numId w:val="43"/>
        </w:numPr>
        <w:jc w:val="both"/>
        <w:rPr>
          <w:sz w:val="24"/>
        </w:rPr>
      </w:pPr>
      <w:r w:rsidRPr="00DE6CC1">
        <w:rPr>
          <w:sz w:val="24"/>
        </w:rPr>
        <w:t xml:space="preserve">Příjemce je povinen vést účetnictví v souladu se zákonem č. 563/1991 Sb., o účetnictví, ve znění pozdějších předpisů. O poskytnuté dotaci a o jejím užití vede příjemce oddělenou dokladovou a účetní evidenci. </w:t>
      </w:r>
    </w:p>
    <w:p w:rsidR="00DE6CC1" w:rsidRPr="00DE6CC1" w:rsidRDefault="00DE6CC1" w:rsidP="006A75DA">
      <w:pPr>
        <w:contextualSpacing/>
        <w:rPr>
          <w:sz w:val="24"/>
        </w:rPr>
      </w:pPr>
    </w:p>
    <w:p w:rsidR="00DE6CC1" w:rsidRPr="00DE6CC1" w:rsidRDefault="00DE6CC1" w:rsidP="009F3934">
      <w:pPr>
        <w:numPr>
          <w:ilvl w:val="0"/>
          <w:numId w:val="43"/>
        </w:numPr>
        <w:jc w:val="both"/>
        <w:rPr>
          <w:sz w:val="24"/>
        </w:rPr>
      </w:pPr>
      <w:r w:rsidRPr="00DE6CC1">
        <w:rPr>
          <w:sz w:val="24"/>
        </w:rPr>
        <w:t xml:space="preserve">Poskytnutou dotaci se zavazuje příjemce využít co nejhospodárněji a v případě, kdy naplňuje ustanovení zákona </w:t>
      </w:r>
      <w:r w:rsidR="00A61608">
        <w:rPr>
          <w:sz w:val="24"/>
        </w:rPr>
        <w:t xml:space="preserve">č. </w:t>
      </w:r>
      <w:r w:rsidRPr="00DE6CC1">
        <w:rPr>
          <w:sz w:val="24"/>
        </w:rPr>
        <w:t xml:space="preserve">134/2016 Sb., o zadávání veřejných zakázek, je povinen postupovat </w:t>
      </w:r>
      <w:r w:rsidR="006C70F5">
        <w:rPr>
          <w:sz w:val="24"/>
        </w:rPr>
        <w:br/>
      </w:r>
      <w:r w:rsidRPr="00DE6CC1">
        <w:rPr>
          <w:sz w:val="24"/>
        </w:rPr>
        <w:t xml:space="preserve">v souladu s tímto zákonem. </w:t>
      </w:r>
    </w:p>
    <w:p w:rsidR="00DE6CC1" w:rsidRPr="00DE6CC1" w:rsidRDefault="00DE6CC1" w:rsidP="006A75DA">
      <w:pPr>
        <w:jc w:val="both"/>
        <w:rPr>
          <w:sz w:val="24"/>
        </w:rPr>
      </w:pPr>
    </w:p>
    <w:p w:rsidR="00DE6CC1" w:rsidRPr="00DE6CC1" w:rsidRDefault="00DE6CC1" w:rsidP="009F3934">
      <w:pPr>
        <w:numPr>
          <w:ilvl w:val="0"/>
          <w:numId w:val="43"/>
        </w:numPr>
        <w:jc w:val="both"/>
        <w:rPr>
          <w:sz w:val="24"/>
        </w:rPr>
      </w:pPr>
      <w:r w:rsidRPr="00DE6CC1">
        <w:rPr>
          <w:sz w:val="24"/>
        </w:rPr>
        <w:t>Příjemce je povinen předložit nebo zaslat poskytovateli vyúčtování poskytnuté dotace prostřednictvím Finančního odboru M</w:t>
      </w:r>
      <w:r w:rsidR="00A61608">
        <w:rPr>
          <w:sz w:val="24"/>
        </w:rPr>
        <w:t>agistrátu města Prostějova</w:t>
      </w:r>
      <w:r w:rsidRPr="00DE6CC1">
        <w:rPr>
          <w:sz w:val="24"/>
        </w:rPr>
        <w:t xml:space="preserve">, a to nejpozději </w:t>
      </w:r>
      <w:r w:rsidR="00A61608">
        <w:rPr>
          <w:sz w:val="24"/>
        </w:rPr>
        <w:br/>
      </w:r>
      <w:r w:rsidRPr="00DE6CC1">
        <w:rPr>
          <w:sz w:val="24"/>
        </w:rPr>
        <w:t xml:space="preserve">do </w:t>
      </w:r>
      <w:r w:rsidRPr="00DE6CC1">
        <w:rPr>
          <w:b/>
          <w:sz w:val="24"/>
        </w:rPr>
        <w:t>31. 1. 2019</w:t>
      </w:r>
      <w:r w:rsidRPr="00DE6CC1">
        <w:rPr>
          <w:sz w:val="24"/>
        </w:rPr>
        <w:t>.</w:t>
      </w:r>
    </w:p>
    <w:p w:rsidR="00DE6CC1" w:rsidRPr="00DE6CC1" w:rsidRDefault="00DE6CC1" w:rsidP="009F3934">
      <w:pPr>
        <w:ind w:left="357"/>
        <w:jc w:val="both"/>
        <w:rPr>
          <w:sz w:val="24"/>
        </w:rPr>
      </w:pPr>
      <w:r w:rsidRPr="00DE6CC1">
        <w:rPr>
          <w:sz w:val="24"/>
        </w:rPr>
        <w:t xml:space="preserve">Vyúčtování příjemce provede na předepsaném formuláři Vyúčtování dotace ke Smlouvě </w:t>
      </w:r>
      <w:r w:rsidRPr="00DE6CC1">
        <w:rPr>
          <w:sz w:val="24"/>
        </w:rPr>
        <w:br/>
        <w:t xml:space="preserve">o poskytnutí dotace. </w:t>
      </w:r>
    </w:p>
    <w:p w:rsidR="00DE6CC1" w:rsidRPr="00DE6CC1" w:rsidRDefault="00DE6CC1" w:rsidP="009F3934">
      <w:pPr>
        <w:ind w:left="357"/>
        <w:jc w:val="both"/>
        <w:rPr>
          <w:sz w:val="24"/>
        </w:rPr>
      </w:pPr>
      <w:r w:rsidRPr="00DE6CC1">
        <w:rPr>
          <w:sz w:val="24"/>
        </w:rPr>
        <w:t xml:space="preserve">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(např. výpisů z účtu, paragonů, pokladních dokladů, faktury, pracovní smlouvy, mzdové listy </w:t>
      </w:r>
      <w:r w:rsidRPr="00DE6CC1">
        <w:rPr>
          <w:sz w:val="24"/>
        </w:rPr>
        <w:br/>
      </w:r>
      <w:r w:rsidRPr="00DE6CC1">
        <w:rPr>
          <w:sz w:val="24"/>
        </w:rPr>
        <w:lastRenderedPageBreak/>
        <w:t>a mzdová rekapitulace). Společně s vyúčtováním příjemce předloží poskytovateli závěrečnou zprávu. Závěrečná zpráva musí být písemná a musí obsahovat stručné zhodnocení poskytovatelem podporované činnosti včetně jejího přínosu pro město Prostějov.</w:t>
      </w:r>
    </w:p>
    <w:p w:rsidR="00DE6CC1" w:rsidRPr="00DE6CC1" w:rsidRDefault="00DE6CC1" w:rsidP="009F3934">
      <w:pPr>
        <w:ind w:left="357"/>
        <w:jc w:val="both"/>
        <w:rPr>
          <w:sz w:val="24"/>
        </w:rPr>
      </w:pPr>
      <w:r w:rsidRPr="00DE6CC1">
        <w:rPr>
          <w:sz w:val="24"/>
        </w:rPr>
        <w:t xml:space="preserve">Součástí vyúčtování bude také fotodokumentace dokladující užití znaku města při propagaci města ve smyslu odst. 1. tohoto článku smlouvy. </w:t>
      </w:r>
    </w:p>
    <w:p w:rsidR="00DE6CC1" w:rsidRPr="00DE6CC1" w:rsidRDefault="00DE6CC1" w:rsidP="009F3934">
      <w:pPr>
        <w:ind w:left="357"/>
        <w:jc w:val="both"/>
        <w:rPr>
          <w:sz w:val="24"/>
        </w:rPr>
      </w:pPr>
      <w:r w:rsidRPr="00DE6CC1">
        <w:rPr>
          <w:sz w:val="24"/>
        </w:rPr>
        <w:t xml:space="preserve">Formulář pro vyúčtování dotace je zveřejněn na internetových stránkách města Prostějova </w:t>
      </w:r>
      <w:hyperlink r:id="rId9" w:history="1">
        <w:r w:rsidRPr="00DE6CC1">
          <w:rPr>
            <w:sz w:val="24"/>
            <w:u w:val="single"/>
          </w:rPr>
          <w:t>www.prostejov.eu</w:t>
        </w:r>
      </w:hyperlink>
      <w:r w:rsidRPr="00DE6CC1">
        <w:rPr>
          <w:sz w:val="24"/>
        </w:rPr>
        <w:t xml:space="preserve">, případně je v papírové podobě k dispozici na Informační službě Magistrátu města Prostějova. </w:t>
      </w:r>
    </w:p>
    <w:p w:rsidR="00DE6CC1" w:rsidRDefault="00DE6CC1" w:rsidP="006A75DA">
      <w:pPr>
        <w:jc w:val="both"/>
        <w:rPr>
          <w:sz w:val="24"/>
        </w:rPr>
      </w:pPr>
    </w:p>
    <w:p w:rsidR="00DE6CC1" w:rsidRPr="00DE6CC1" w:rsidRDefault="00DE6CC1" w:rsidP="009F3934">
      <w:pPr>
        <w:numPr>
          <w:ilvl w:val="0"/>
          <w:numId w:val="43"/>
        </w:numPr>
        <w:jc w:val="both"/>
        <w:rPr>
          <w:sz w:val="24"/>
        </w:rPr>
      </w:pPr>
      <w:r w:rsidRPr="00DE6CC1">
        <w:rPr>
          <w:sz w:val="24"/>
        </w:rPr>
        <w:t>Příjemce je povinen uchovávat veškeré dokumenty související s dotací a prokazující její užití po dobu 10 let ode dne ukončení financování účelu, uvedeného v článku III. odst. 1, způsobem, který je v souladu s platnou legislativou.</w:t>
      </w:r>
    </w:p>
    <w:p w:rsidR="00DE6CC1" w:rsidRPr="00DE6CC1" w:rsidRDefault="00DE6CC1" w:rsidP="006A75DA">
      <w:pPr>
        <w:jc w:val="both"/>
        <w:rPr>
          <w:sz w:val="24"/>
        </w:rPr>
      </w:pPr>
      <w:r w:rsidRPr="00DE6CC1">
        <w:rPr>
          <w:sz w:val="24"/>
        </w:rPr>
        <w:t xml:space="preserve"> </w:t>
      </w:r>
    </w:p>
    <w:p w:rsidR="00DE6CC1" w:rsidRPr="00DE6CC1" w:rsidRDefault="00DE6CC1" w:rsidP="009F3934">
      <w:pPr>
        <w:numPr>
          <w:ilvl w:val="0"/>
          <w:numId w:val="43"/>
        </w:numPr>
        <w:jc w:val="both"/>
        <w:rPr>
          <w:sz w:val="24"/>
        </w:rPr>
      </w:pPr>
      <w:r w:rsidRPr="00DE6CC1">
        <w:rPr>
          <w:sz w:val="24"/>
        </w:rPr>
        <w:t xml:space="preserve">Příjemce se zavazuje, že vyúčtování poskytnuté dotace dle této smlouvy nebude předmětem vyúčtování dotace poskytnuté jiným poskytovatelem. </w:t>
      </w:r>
    </w:p>
    <w:p w:rsidR="00DE6CC1" w:rsidRPr="00DE6CC1" w:rsidRDefault="00DE6CC1" w:rsidP="006A75DA">
      <w:pPr>
        <w:jc w:val="both"/>
        <w:rPr>
          <w:sz w:val="24"/>
        </w:rPr>
      </w:pPr>
    </w:p>
    <w:p w:rsidR="00DE6CC1" w:rsidRPr="00DE6CC1" w:rsidRDefault="00DE6CC1" w:rsidP="009F3934">
      <w:pPr>
        <w:numPr>
          <w:ilvl w:val="0"/>
          <w:numId w:val="43"/>
        </w:numPr>
        <w:jc w:val="both"/>
        <w:rPr>
          <w:sz w:val="24"/>
        </w:rPr>
      </w:pPr>
      <w:r w:rsidRPr="00DE6CC1">
        <w:rPr>
          <w:sz w:val="24"/>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E6CC1" w:rsidRPr="00DE6CC1" w:rsidRDefault="00DE6CC1" w:rsidP="006A75DA">
      <w:pPr>
        <w:jc w:val="both"/>
        <w:rPr>
          <w:sz w:val="24"/>
        </w:rPr>
      </w:pPr>
    </w:p>
    <w:p w:rsidR="00DE6CC1" w:rsidRPr="00DE6CC1" w:rsidRDefault="00DE6CC1" w:rsidP="009F3934">
      <w:pPr>
        <w:numPr>
          <w:ilvl w:val="0"/>
          <w:numId w:val="43"/>
        </w:numPr>
        <w:jc w:val="both"/>
        <w:rPr>
          <w:sz w:val="24"/>
        </w:rPr>
      </w:pPr>
      <w:r w:rsidRPr="00DE6CC1">
        <w:rPr>
          <w:sz w:val="24"/>
        </w:rPr>
        <w:t xml:space="preserve">Pokud je dotace poskytnuta na jiný účel než na činnost příjemce a tento účel se neuskuteční, je příjemce povinen o této skutečnosti uvědomit neprodleně poskytovatele ve lhůtě do </w:t>
      </w:r>
      <w:r w:rsidR="009F3934">
        <w:rPr>
          <w:sz w:val="24"/>
        </w:rPr>
        <w:br/>
      </w:r>
      <w:r w:rsidRPr="00DE6CC1">
        <w:rPr>
          <w:sz w:val="24"/>
        </w:rPr>
        <w:t>7 kalendářních dnů od zjištění skutečnosti a současně je povinen do 30 kalendářních dnů po předání této informace vrátit poskytnutou dotaci na účet poskytovatele uvedený v čl. VII. odst. 6 této smlouvy.</w:t>
      </w:r>
    </w:p>
    <w:p w:rsidR="00DE6CC1" w:rsidRPr="00DE6CC1" w:rsidRDefault="00DE6CC1" w:rsidP="006A75DA">
      <w:pPr>
        <w:jc w:val="both"/>
        <w:rPr>
          <w:i/>
          <w:sz w:val="24"/>
        </w:rPr>
      </w:pPr>
    </w:p>
    <w:p w:rsidR="00DE6CC1" w:rsidRPr="00DE6CC1" w:rsidRDefault="00DE6CC1" w:rsidP="006A75DA">
      <w:pPr>
        <w:jc w:val="both"/>
        <w:rPr>
          <w:i/>
          <w:sz w:val="24"/>
        </w:rPr>
      </w:pPr>
    </w:p>
    <w:p w:rsidR="00DE6CC1" w:rsidRPr="00DE6CC1" w:rsidRDefault="00DE6CC1" w:rsidP="006A75DA">
      <w:pPr>
        <w:jc w:val="center"/>
        <w:rPr>
          <w:b/>
          <w:bCs/>
          <w:sz w:val="24"/>
        </w:rPr>
      </w:pPr>
      <w:r w:rsidRPr="00DE6CC1">
        <w:rPr>
          <w:b/>
          <w:bCs/>
          <w:sz w:val="24"/>
        </w:rPr>
        <w:t>VII.</w:t>
      </w:r>
    </w:p>
    <w:p w:rsidR="00DE6CC1" w:rsidRPr="00DE6CC1" w:rsidRDefault="00DE6CC1" w:rsidP="006A75DA">
      <w:pPr>
        <w:jc w:val="center"/>
        <w:rPr>
          <w:b/>
          <w:bCs/>
          <w:sz w:val="24"/>
        </w:rPr>
      </w:pPr>
      <w:r w:rsidRPr="00DE6CC1">
        <w:rPr>
          <w:b/>
          <w:bCs/>
          <w:sz w:val="24"/>
        </w:rPr>
        <w:t xml:space="preserve">Porušení rozpočtové kázně </w:t>
      </w:r>
    </w:p>
    <w:p w:rsidR="00DE6CC1" w:rsidRPr="00DE6CC1" w:rsidRDefault="00DE6CC1" w:rsidP="006A75DA">
      <w:pPr>
        <w:jc w:val="center"/>
        <w:rPr>
          <w:sz w:val="24"/>
        </w:rPr>
      </w:pPr>
    </w:p>
    <w:p w:rsidR="00DE6CC1" w:rsidRPr="00DE6CC1" w:rsidRDefault="00DE6CC1" w:rsidP="009F3934">
      <w:pPr>
        <w:numPr>
          <w:ilvl w:val="0"/>
          <w:numId w:val="44"/>
        </w:numPr>
        <w:jc w:val="both"/>
        <w:rPr>
          <w:sz w:val="24"/>
          <w:lang w:eastAsia="en-US"/>
        </w:rPr>
      </w:pPr>
      <w:r w:rsidRPr="00DE6CC1">
        <w:rPr>
          <w:sz w:val="24"/>
          <w:lang w:eastAsia="en-US"/>
        </w:rPr>
        <w:t xml:space="preserve">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w:t>
      </w:r>
      <w:r w:rsidRPr="00DE6CC1">
        <w:rPr>
          <w:sz w:val="24"/>
          <w:lang w:eastAsia="en-US"/>
        </w:rPr>
        <w:br/>
        <w:t>č. 250/2000 Sb., o rozpočtových pravidlech územních rozpočtů, ve znění pozdějších předpisů.</w:t>
      </w:r>
    </w:p>
    <w:p w:rsidR="00DE6CC1" w:rsidRPr="00DE6CC1" w:rsidRDefault="00DE6CC1" w:rsidP="006A75DA">
      <w:pPr>
        <w:jc w:val="both"/>
        <w:rPr>
          <w:sz w:val="24"/>
          <w:lang w:eastAsia="en-US"/>
        </w:rPr>
      </w:pPr>
    </w:p>
    <w:p w:rsidR="00DE6CC1" w:rsidRPr="00DE6CC1" w:rsidRDefault="00DE6CC1" w:rsidP="009F3934">
      <w:pPr>
        <w:numPr>
          <w:ilvl w:val="0"/>
          <w:numId w:val="44"/>
        </w:numPr>
        <w:jc w:val="both"/>
        <w:rPr>
          <w:sz w:val="24"/>
          <w:lang w:eastAsia="en-US"/>
        </w:rPr>
      </w:pPr>
      <w:r w:rsidRPr="00DE6CC1">
        <w:rPr>
          <w:sz w:val="24"/>
          <w:lang w:eastAsia="en-US"/>
        </w:rPr>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Pr="00DE6CC1">
        <w:rPr>
          <w:sz w:val="24"/>
          <w:lang w:eastAsia="en-US"/>
        </w:rPr>
        <w:br/>
        <w:t xml:space="preserve">k vrácení dotace nebo její části ve stanovené lhůtě. </w:t>
      </w:r>
    </w:p>
    <w:p w:rsidR="00DE6CC1" w:rsidRPr="00DE6CC1" w:rsidRDefault="00DE6CC1" w:rsidP="009F3934">
      <w:pPr>
        <w:ind w:left="357"/>
        <w:jc w:val="both"/>
        <w:rPr>
          <w:sz w:val="24"/>
          <w:lang w:eastAsia="en-US"/>
        </w:rPr>
      </w:pPr>
      <w:r w:rsidRPr="00DE6CC1">
        <w:rPr>
          <w:sz w:val="24"/>
          <w:lang w:eastAsia="en-US"/>
        </w:rPr>
        <w:t>V rozsahu, v jakém příjemce dotaci vrátí, platí, že k porušení rozpočtové kázně nedošlo.</w:t>
      </w:r>
    </w:p>
    <w:p w:rsidR="00DE6CC1" w:rsidRPr="00DE6CC1" w:rsidRDefault="00DE6CC1" w:rsidP="009F3934">
      <w:pPr>
        <w:ind w:left="357"/>
        <w:jc w:val="both"/>
        <w:rPr>
          <w:sz w:val="24"/>
          <w:lang w:eastAsia="en-US"/>
        </w:rPr>
      </w:pPr>
      <w:r w:rsidRPr="00DE6CC1">
        <w:rPr>
          <w:sz w:val="24"/>
          <w:lang w:eastAsia="en-US"/>
        </w:rPr>
        <w:t>Za závažné porušení povinnosti příjemce se považuje nedodržení ustanovení této smlouvy vyjma podmínek, uvedených dále v odst. 4. tohoto článku smlouvy.</w:t>
      </w:r>
    </w:p>
    <w:p w:rsidR="00DE6CC1" w:rsidRPr="00DE6CC1" w:rsidRDefault="00DE6CC1" w:rsidP="006A75DA">
      <w:pPr>
        <w:jc w:val="both"/>
        <w:rPr>
          <w:sz w:val="24"/>
          <w:lang w:eastAsia="en-US"/>
        </w:rPr>
      </w:pPr>
    </w:p>
    <w:p w:rsidR="00DE6CC1" w:rsidRPr="00DE6CC1" w:rsidRDefault="00DE6CC1" w:rsidP="009F3934">
      <w:pPr>
        <w:numPr>
          <w:ilvl w:val="0"/>
          <w:numId w:val="44"/>
        </w:numPr>
        <w:jc w:val="both"/>
        <w:rPr>
          <w:sz w:val="24"/>
          <w:lang w:eastAsia="en-US"/>
        </w:rPr>
      </w:pPr>
      <w:r w:rsidRPr="00DE6CC1">
        <w:rPr>
          <w:sz w:val="24"/>
          <w:lang w:eastAsia="en-US"/>
        </w:rPr>
        <w:t xml:space="preserve">Pokud příjemce dotaci nebo její část na základě výzvy nevrátí, uloží mu poskytovatel odvod za porušení rozpočtové kázně ve výši stanovené platnými právními předpisy nebo stanovené touto smlouvou. </w:t>
      </w:r>
    </w:p>
    <w:p w:rsidR="00DE6CC1" w:rsidRPr="00DE6CC1" w:rsidRDefault="00DE6CC1" w:rsidP="006A75DA">
      <w:pPr>
        <w:jc w:val="both"/>
        <w:rPr>
          <w:sz w:val="24"/>
          <w:lang w:eastAsia="en-US"/>
        </w:rPr>
      </w:pPr>
    </w:p>
    <w:p w:rsidR="00DE6CC1" w:rsidRPr="00DE6CC1" w:rsidRDefault="00DE6CC1" w:rsidP="009F3934">
      <w:pPr>
        <w:numPr>
          <w:ilvl w:val="0"/>
          <w:numId w:val="44"/>
        </w:numPr>
        <w:jc w:val="both"/>
        <w:rPr>
          <w:sz w:val="24"/>
          <w:lang w:eastAsia="en-US"/>
        </w:rPr>
      </w:pPr>
      <w:r w:rsidRPr="00DE6CC1">
        <w:rPr>
          <w:sz w:val="24"/>
          <w:lang w:eastAsia="en-US"/>
        </w:rPr>
        <w:t>Za nedodržení méně závažné podmínky související s účelem, na něž byly peněžní prostředky poskytnuty, uloží poskytovatel příjemci nižší odvod, než činí celková částka dotace.</w:t>
      </w:r>
    </w:p>
    <w:p w:rsidR="00DE6CC1" w:rsidRDefault="00DE6CC1" w:rsidP="009F3934">
      <w:pPr>
        <w:ind w:left="360"/>
        <w:jc w:val="both"/>
        <w:rPr>
          <w:sz w:val="24"/>
        </w:rPr>
      </w:pPr>
      <w:r w:rsidRPr="00DE6CC1">
        <w:rPr>
          <w:sz w:val="24"/>
        </w:rPr>
        <w:t>Podmínky, jejichž porušení je považováno za méně závažné, a výše odvodu jsou uvedeny v následujícím přehledu:</w:t>
      </w:r>
    </w:p>
    <w:p w:rsidR="00DE6CC1" w:rsidRPr="00DE6CC1" w:rsidRDefault="00DE6CC1" w:rsidP="006A75DA">
      <w:pPr>
        <w:jc w:val="both"/>
        <w:rPr>
          <w:sz w:val="12"/>
          <w:szCs w:val="12"/>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DE6CC1" w:rsidRPr="00DE6CC1" w:rsidTr="00C14BBB">
        <w:tc>
          <w:tcPr>
            <w:tcW w:w="6770" w:type="dxa"/>
            <w:shd w:val="clear" w:color="auto" w:fill="auto"/>
          </w:tcPr>
          <w:p w:rsidR="00DE6CC1" w:rsidRPr="00DE6CC1" w:rsidRDefault="00DE6CC1" w:rsidP="006A75DA">
            <w:pPr>
              <w:jc w:val="center"/>
              <w:rPr>
                <w:b/>
                <w:sz w:val="24"/>
                <w:lang w:eastAsia="en-US"/>
              </w:rPr>
            </w:pPr>
            <w:r w:rsidRPr="00DE6CC1">
              <w:rPr>
                <w:b/>
                <w:sz w:val="24"/>
                <w:lang w:eastAsia="en-US"/>
              </w:rPr>
              <w:t xml:space="preserve">Podmínky smlouvy, </w:t>
            </w:r>
          </w:p>
          <w:p w:rsidR="00DE6CC1" w:rsidRPr="00DE6CC1" w:rsidRDefault="00DE6CC1" w:rsidP="006A75DA">
            <w:pPr>
              <w:jc w:val="center"/>
              <w:rPr>
                <w:b/>
                <w:sz w:val="24"/>
                <w:lang w:eastAsia="en-US"/>
              </w:rPr>
            </w:pPr>
            <w:r w:rsidRPr="00DE6CC1">
              <w:rPr>
                <w:b/>
                <w:sz w:val="24"/>
                <w:lang w:eastAsia="en-US"/>
              </w:rPr>
              <w:t>jejichž porušení je považováno za méně závažné</w:t>
            </w:r>
          </w:p>
        </w:tc>
        <w:tc>
          <w:tcPr>
            <w:tcW w:w="2268" w:type="dxa"/>
            <w:shd w:val="clear" w:color="auto" w:fill="auto"/>
          </w:tcPr>
          <w:p w:rsidR="00DE6CC1" w:rsidRPr="00DE6CC1" w:rsidRDefault="00DE6CC1" w:rsidP="006A75DA">
            <w:pPr>
              <w:jc w:val="center"/>
              <w:rPr>
                <w:b/>
                <w:sz w:val="24"/>
                <w:lang w:eastAsia="en-US"/>
              </w:rPr>
            </w:pPr>
            <w:r w:rsidRPr="00DE6CC1">
              <w:rPr>
                <w:b/>
                <w:sz w:val="24"/>
                <w:lang w:eastAsia="en-US"/>
              </w:rPr>
              <w:t>Odvod za porušení podmínky</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5 % </w:t>
            </w:r>
          </w:p>
          <w:p w:rsidR="00DE6CC1" w:rsidRPr="00DE6CC1" w:rsidRDefault="00DE6CC1" w:rsidP="006A75DA">
            <w:pPr>
              <w:jc w:val="center"/>
              <w:rPr>
                <w:sz w:val="24"/>
                <w:lang w:eastAsia="en-US"/>
              </w:rPr>
            </w:pPr>
            <w:r w:rsidRPr="00DE6CC1">
              <w:rPr>
                <w:sz w:val="24"/>
                <w:lang w:eastAsia="en-US"/>
              </w:rPr>
              <w:t>z celkové částky doložených</w:t>
            </w:r>
            <w:r w:rsidRPr="00DE6CC1">
              <w:rPr>
                <w:color w:val="FF0000"/>
                <w:sz w:val="24"/>
                <w:lang w:eastAsia="en-US"/>
              </w:rPr>
              <w:t xml:space="preserve"> </w:t>
            </w:r>
            <w:r w:rsidRPr="00DE6CC1">
              <w:rPr>
                <w:sz w:val="24"/>
                <w:lang w:eastAsia="en-US"/>
              </w:rPr>
              <w:t>nesprávných účetních dokladů</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Nedodržení povinnosti vést oddělenou dokladovou a účetní evidenci o poskytnuté dotaci a o jejím užití</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15 % z celkové </w:t>
            </w:r>
          </w:p>
          <w:p w:rsidR="00DE6CC1" w:rsidRPr="00DE6CC1" w:rsidRDefault="00DE6CC1" w:rsidP="006A75DA">
            <w:pPr>
              <w:jc w:val="center"/>
              <w:rPr>
                <w:sz w:val="24"/>
                <w:lang w:eastAsia="en-US"/>
              </w:rPr>
            </w:pPr>
            <w:r w:rsidRPr="00DE6CC1">
              <w:rPr>
                <w:sz w:val="24"/>
                <w:lang w:eastAsia="en-US"/>
              </w:rPr>
              <w:t>částky dotace</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Předložení vyúčtování o využití dotace a závěrečné zprávy s prodlením do 15 kalendářních dnů od data uvedeného ve smlouvě</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5 % z celkové </w:t>
            </w:r>
          </w:p>
          <w:p w:rsidR="00DE6CC1" w:rsidRPr="00DE6CC1" w:rsidRDefault="00DE6CC1" w:rsidP="006A75DA">
            <w:pPr>
              <w:jc w:val="center"/>
              <w:rPr>
                <w:sz w:val="24"/>
                <w:lang w:eastAsia="en-US"/>
              </w:rPr>
            </w:pPr>
            <w:r w:rsidRPr="00DE6CC1">
              <w:rPr>
                <w:sz w:val="24"/>
                <w:lang w:eastAsia="en-US"/>
              </w:rPr>
              <w:t>částky dotace</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5 % z celkové </w:t>
            </w:r>
          </w:p>
          <w:p w:rsidR="00DE6CC1" w:rsidRPr="00DE6CC1" w:rsidRDefault="00DE6CC1" w:rsidP="006A75DA">
            <w:pPr>
              <w:jc w:val="center"/>
              <w:rPr>
                <w:sz w:val="24"/>
                <w:lang w:eastAsia="en-US"/>
              </w:rPr>
            </w:pPr>
            <w:r w:rsidRPr="00DE6CC1">
              <w:rPr>
                <w:sz w:val="24"/>
                <w:lang w:eastAsia="en-US"/>
              </w:rPr>
              <w:t>částky dotace</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Nedodržení podmínek povinné propagace uvedených ve smlouvě</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5 % z celkové </w:t>
            </w:r>
          </w:p>
          <w:p w:rsidR="00DE6CC1" w:rsidRPr="00DE6CC1" w:rsidRDefault="00DE6CC1" w:rsidP="006A75DA">
            <w:pPr>
              <w:jc w:val="center"/>
              <w:rPr>
                <w:sz w:val="24"/>
                <w:lang w:eastAsia="en-US"/>
              </w:rPr>
            </w:pPr>
            <w:r w:rsidRPr="00DE6CC1">
              <w:rPr>
                <w:sz w:val="24"/>
                <w:lang w:eastAsia="en-US"/>
              </w:rPr>
              <w:t>částky dotace</w:t>
            </w:r>
          </w:p>
        </w:tc>
      </w:tr>
      <w:tr w:rsidR="00DE6CC1" w:rsidRPr="00DE6CC1" w:rsidTr="00C14BBB">
        <w:tc>
          <w:tcPr>
            <w:tcW w:w="6770" w:type="dxa"/>
            <w:shd w:val="clear" w:color="auto" w:fill="auto"/>
            <w:vAlign w:val="center"/>
          </w:tcPr>
          <w:p w:rsidR="00DE6CC1" w:rsidRPr="00DE6CC1" w:rsidRDefault="00DE6CC1" w:rsidP="006A75DA">
            <w:pPr>
              <w:rPr>
                <w:sz w:val="24"/>
                <w:lang w:eastAsia="en-US"/>
              </w:rPr>
            </w:pPr>
            <w:r w:rsidRPr="00DE6CC1">
              <w:rPr>
                <w:sz w:val="24"/>
                <w:lang w:eastAsia="en-US"/>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DE6CC1" w:rsidRPr="00DE6CC1" w:rsidRDefault="00DE6CC1" w:rsidP="006A75DA">
            <w:pPr>
              <w:jc w:val="center"/>
              <w:rPr>
                <w:sz w:val="24"/>
                <w:lang w:eastAsia="en-US"/>
              </w:rPr>
            </w:pPr>
            <w:r w:rsidRPr="00DE6CC1">
              <w:rPr>
                <w:sz w:val="24"/>
                <w:lang w:eastAsia="en-US"/>
              </w:rPr>
              <w:t xml:space="preserve">5 % z celkové </w:t>
            </w:r>
          </w:p>
          <w:p w:rsidR="00DE6CC1" w:rsidRPr="00DE6CC1" w:rsidRDefault="00DE6CC1" w:rsidP="006A75DA">
            <w:pPr>
              <w:jc w:val="center"/>
              <w:rPr>
                <w:sz w:val="24"/>
                <w:lang w:eastAsia="en-US"/>
              </w:rPr>
            </w:pPr>
            <w:r w:rsidRPr="00DE6CC1">
              <w:rPr>
                <w:sz w:val="24"/>
                <w:lang w:eastAsia="en-US"/>
              </w:rPr>
              <w:t>částky dotace</w:t>
            </w:r>
          </w:p>
        </w:tc>
      </w:tr>
    </w:tbl>
    <w:p w:rsidR="00DE6CC1" w:rsidRPr="00DE6CC1" w:rsidRDefault="00DE6CC1" w:rsidP="006A75DA">
      <w:pPr>
        <w:jc w:val="both"/>
        <w:rPr>
          <w:sz w:val="12"/>
          <w:szCs w:val="12"/>
          <w:lang w:eastAsia="en-US"/>
        </w:rPr>
      </w:pPr>
    </w:p>
    <w:p w:rsidR="00DE6CC1" w:rsidRPr="00DE6CC1" w:rsidRDefault="00DE6CC1" w:rsidP="009F3934">
      <w:pPr>
        <w:ind w:left="357"/>
        <w:jc w:val="both"/>
        <w:rPr>
          <w:sz w:val="24"/>
        </w:rPr>
      </w:pPr>
      <w:r w:rsidRPr="00DE6CC1">
        <w:rPr>
          <w:sz w:val="24"/>
        </w:rPr>
        <w:t>Při porušení více smluvních podmínek se odvody za jednotlivá porušení sčítají. Odvod lze uložit maximálně do výše peněžních prostředků poskytnutých ke dni porušení rozpočtové kázně.</w:t>
      </w:r>
    </w:p>
    <w:p w:rsidR="00DE6CC1" w:rsidRPr="00DE6CC1" w:rsidRDefault="00DE6CC1" w:rsidP="006A75DA">
      <w:pPr>
        <w:jc w:val="both"/>
        <w:rPr>
          <w:sz w:val="24"/>
        </w:rPr>
      </w:pPr>
    </w:p>
    <w:p w:rsidR="00DE6CC1" w:rsidRPr="00DE6CC1" w:rsidRDefault="00DE6CC1" w:rsidP="009F3934">
      <w:pPr>
        <w:numPr>
          <w:ilvl w:val="0"/>
          <w:numId w:val="44"/>
        </w:numPr>
        <w:jc w:val="both"/>
        <w:rPr>
          <w:sz w:val="24"/>
        </w:rPr>
      </w:pPr>
      <w:r w:rsidRPr="00DE6CC1">
        <w:rPr>
          <w:sz w:val="24"/>
        </w:rPr>
        <w:t xml:space="preserve">Pokud poskytovatel zjistí, že příjemce nedodržel méně závažné podmínky této smlouvy </w:t>
      </w:r>
      <w:r w:rsidRPr="00DE6CC1">
        <w:rPr>
          <w:sz w:val="24"/>
        </w:rPr>
        <w:br/>
        <w:t xml:space="preserve">a jejichž povaha umožňuje nápravu v náhradní lhůtě, bezodkladně písemně vyzve příjemce </w:t>
      </w:r>
      <w:r w:rsidR="002B44B4">
        <w:rPr>
          <w:sz w:val="24"/>
        </w:rPr>
        <w:br/>
      </w:r>
      <w:r w:rsidRPr="00DE6CC1">
        <w:rPr>
          <w:sz w:val="24"/>
        </w:rPr>
        <w:t>k provedení opatření k nápravě, a to ve lhůtě do 30 kalendářních dní. Lhůta počíná běžet dnem následujícím po doručení výzvy k provedení opatření k nápravě.</w:t>
      </w:r>
    </w:p>
    <w:p w:rsidR="00DE6CC1" w:rsidRPr="00DE6CC1" w:rsidRDefault="00DE6CC1" w:rsidP="009F3934">
      <w:pPr>
        <w:ind w:left="357"/>
        <w:jc w:val="both"/>
        <w:rPr>
          <w:sz w:val="24"/>
        </w:rPr>
      </w:pPr>
      <w:r w:rsidRPr="00DE6CC1">
        <w:rPr>
          <w:sz w:val="24"/>
        </w:rPr>
        <w:t>V případě, že příjemce ve stanovené lhůtě méně závažná porušení odstraní, bude na ně v rozsahu, v jakém úspěšně provedl opatření k nápravě, pohlíženo jakoby k porušení rozpočtové kázně nedošlo.</w:t>
      </w:r>
    </w:p>
    <w:p w:rsidR="00DE6CC1" w:rsidRPr="00DE6CC1" w:rsidRDefault="00DE6CC1" w:rsidP="009F3934">
      <w:pPr>
        <w:ind w:left="357"/>
        <w:jc w:val="both"/>
        <w:rPr>
          <w:sz w:val="24"/>
        </w:rPr>
      </w:pPr>
      <w:r w:rsidRPr="00DE6CC1">
        <w:rPr>
          <w:sz w:val="24"/>
        </w:rPr>
        <w:t>V případě, že příjemce ve stanovené lhůtě opatření k nápravě neprovede, bude uložen odvod za porušení rozpočtové kázně.</w:t>
      </w:r>
    </w:p>
    <w:p w:rsidR="00DE6CC1" w:rsidRPr="00DE6CC1" w:rsidRDefault="00DE6CC1" w:rsidP="009F3934">
      <w:pPr>
        <w:ind w:left="357"/>
        <w:jc w:val="both"/>
        <w:rPr>
          <w:sz w:val="24"/>
        </w:rPr>
      </w:pPr>
    </w:p>
    <w:p w:rsidR="00DE6CC1" w:rsidRPr="00DE6CC1" w:rsidRDefault="00DE6CC1" w:rsidP="009F3934">
      <w:pPr>
        <w:numPr>
          <w:ilvl w:val="0"/>
          <w:numId w:val="44"/>
        </w:numPr>
        <w:jc w:val="both"/>
        <w:rPr>
          <w:sz w:val="24"/>
          <w:lang w:eastAsia="en-US"/>
        </w:rPr>
      </w:pPr>
      <w:r w:rsidRPr="00DE6CC1">
        <w:rPr>
          <w:sz w:val="24"/>
          <w:lang w:eastAsia="en-US"/>
        </w:rPr>
        <w:t xml:space="preserve">V případě, že je příjemce povinen vrátit dotaci nebo její část nebo uhradit odvod nebo penále, vrátí příjemce dotaci nebo její část, resp. uhradí odvod nebo penále na účet poskytovatele číslo 19-1505517309/0800. </w:t>
      </w:r>
    </w:p>
    <w:p w:rsidR="00DE6CC1" w:rsidRPr="00DE6CC1" w:rsidRDefault="00DE6CC1" w:rsidP="006A75DA">
      <w:pPr>
        <w:jc w:val="both"/>
        <w:rPr>
          <w:sz w:val="24"/>
        </w:rPr>
      </w:pPr>
    </w:p>
    <w:p w:rsidR="00DE6CC1" w:rsidRPr="00DE6CC1" w:rsidRDefault="00DE6CC1" w:rsidP="009F3934">
      <w:pPr>
        <w:numPr>
          <w:ilvl w:val="0"/>
          <w:numId w:val="44"/>
        </w:numPr>
        <w:jc w:val="both"/>
        <w:rPr>
          <w:sz w:val="24"/>
          <w:lang w:eastAsia="en-US"/>
        </w:rPr>
      </w:pPr>
      <w:r w:rsidRPr="00DE6CC1">
        <w:rPr>
          <w:sz w:val="24"/>
          <w:lang w:eastAsia="en-US"/>
        </w:rPr>
        <w:t>V případě dílčího poskytování dotace má poskytovatel v souladu s § 22 odst. 5 zákona</w:t>
      </w:r>
      <w:r w:rsidRPr="00DE6CC1">
        <w:rPr>
          <w:sz w:val="24"/>
          <w:lang w:eastAsia="en-US"/>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DE6CC1" w:rsidRPr="00DE6CC1" w:rsidRDefault="00DE6CC1" w:rsidP="006A75DA">
      <w:pPr>
        <w:contextualSpacing/>
        <w:rPr>
          <w:sz w:val="24"/>
        </w:rPr>
      </w:pPr>
    </w:p>
    <w:p w:rsidR="00DE6CC1" w:rsidRPr="00DE6CC1" w:rsidRDefault="00DE6CC1" w:rsidP="009F3934">
      <w:pPr>
        <w:numPr>
          <w:ilvl w:val="0"/>
          <w:numId w:val="44"/>
        </w:numPr>
        <w:jc w:val="both"/>
        <w:rPr>
          <w:sz w:val="24"/>
          <w:lang w:eastAsia="en-US"/>
        </w:rPr>
      </w:pPr>
      <w:r w:rsidRPr="00DE6CC1">
        <w:rPr>
          <w:sz w:val="24"/>
          <w:lang w:eastAsia="en-US"/>
        </w:rPr>
        <w:t>Za prodlení s odvodem za porušení rozpočtové kázně je příjemce povinen zaplatit penále ve výši 1 promile z částky odvodu za každý den prodlení, nejvýše však do výše tohoto odvodu.</w:t>
      </w:r>
    </w:p>
    <w:p w:rsidR="00DE6CC1" w:rsidRDefault="00DE6CC1" w:rsidP="006A75DA">
      <w:pPr>
        <w:numPr>
          <w:ilvl w:val="12"/>
          <w:numId w:val="0"/>
        </w:numPr>
        <w:jc w:val="both"/>
        <w:rPr>
          <w:sz w:val="24"/>
        </w:rPr>
      </w:pPr>
    </w:p>
    <w:p w:rsidR="00DE6CC1" w:rsidRPr="00DE6CC1" w:rsidRDefault="00DE6CC1" w:rsidP="006A75DA">
      <w:pPr>
        <w:numPr>
          <w:ilvl w:val="12"/>
          <w:numId w:val="0"/>
        </w:numPr>
        <w:jc w:val="center"/>
        <w:rPr>
          <w:b/>
          <w:sz w:val="24"/>
        </w:rPr>
      </w:pPr>
      <w:r w:rsidRPr="00DE6CC1">
        <w:rPr>
          <w:b/>
          <w:sz w:val="24"/>
        </w:rPr>
        <w:t>VIII.</w:t>
      </w:r>
    </w:p>
    <w:p w:rsidR="00DE6CC1" w:rsidRPr="00DE6CC1" w:rsidRDefault="00DE6CC1" w:rsidP="006A75DA">
      <w:pPr>
        <w:numPr>
          <w:ilvl w:val="12"/>
          <w:numId w:val="0"/>
        </w:numPr>
        <w:jc w:val="center"/>
        <w:rPr>
          <w:b/>
          <w:sz w:val="24"/>
        </w:rPr>
      </w:pPr>
      <w:r w:rsidRPr="00DE6CC1">
        <w:rPr>
          <w:b/>
          <w:sz w:val="24"/>
        </w:rPr>
        <w:t xml:space="preserve">Ukončení smlouvy </w:t>
      </w:r>
    </w:p>
    <w:p w:rsidR="00DE6CC1" w:rsidRPr="00DE6CC1" w:rsidRDefault="00DE6CC1" w:rsidP="006A75DA">
      <w:pPr>
        <w:numPr>
          <w:ilvl w:val="12"/>
          <w:numId w:val="0"/>
        </w:numPr>
        <w:jc w:val="center"/>
        <w:rPr>
          <w:b/>
          <w:sz w:val="24"/>
        </w:rPr>
      </w:pPr>
    </w:p>
    <w:p w:rsidR="00DE6CC1" w:rsidRPr="00DE6CC1" w:rsidRDefault="00DE6CC1" w:rsidP="009F3934">
      <w:pPr>
        <w:numPr>
          <w:ilvl w:val="0"/>
          <w:numId w:val="45"/>
        </w:numPr>
        <w:jc w:val="both"/>
        <w:rPr>
          <w:sz w:val="24"/>
        </w:rPr>
      </w:pPr>
      <w:r w:rsidRPr="00DE6CC1">
        <w:rPr>
          <w:sz w:val="24"/>
        </w:rPr>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DE6CC1" w:rsidRPr="00DE6CC1" w:rsidRDefault="00DE6CC1" w:rsidP="006A75DA">
      <w:pPr>
        <w:jc w:val="both"/>
        <w:rPr>
          <w:sz w:val="24"/>
        </w:rPr>
      </w:pPr>
    </w:p>
    <w:p w:rsidR="00DE6CC1" w:rsidRPr="00DE6CC1" w:rsidRDefault="00DE6CC1" w:rsidP="009F3934">
      <w:pPr>
        <w:numPr>
          <w:ilvl w:val="0"/>
          <w:numId w:val="45"/>
        </w:numPr>
        <w:jc w:val="both"/>
        <w:rPr>
          <w:sz w:val="24"/>
        </w:rPr>
      </w:pPr>
      <w:r w:rsidRPr="00DE6CC1">
        <w:rPr>
          <w:rFonts w:eastAsia="Calibri"/>
          <w:sz w:val="24"/>
        </w:rPr>
        <w:t xml:space="preserve">Poskytovatel je oprávněn tuto smlouvu vypovědět, pokud: </w:t>
      </w:r>
    </w:p>
    <w:p w:rsidR="00DE6CC1" w:rsidRPr="00DE6CC1" w:rsidRDefault="00DE6CC1" w:rsidP="009F3934">
      <w:pPr>
        <w:numPr>
          <w:ilvl w:val="0"/>
          <w:numId w:val="32"/>
        </w:numPr>
        <w:ind w:left="641" w:hanging="284"/>
        <w:contextualSpacing/>
        <w:jc w:val="both"/>
        <w:rPr>
          <w:sz w:val="24"/>
        </w:rPr>
      </w:pPr>
      <w:r w:rsidRPr="00DE6CC1">
        <w:rPr>
          <w:sz w:val="24"/>
        </w:rPr>
        <w:t xml:space="preserve">bude při veřejnosprávní kontrole poskytovatelem zjištěno </w:t>
      </w:r>
      <w:r w:rsidRPr="00DE6CC1">
        <w:rPr>
          <w:rFonts w:eastAsia="Calibri"/>
          <w:sz w:val="24"/>
        </w:rPr>
        <w:t>porušení povinností příjemce vyplývající z právních předpisů nebo ustanovení této smlouvy, zejména porušení rozpočtové kázně,</w:t>
      </w:r>
    </w:p>
    <w:p w:rsidR="00DE6CC1" w:rsidRPr="00DE6CC1" w:rsidRDefault="00DE6CC1" w:rsidP="009F3934">
      <w:pPr>
        <w:numPr>
          <w:ilvl w:val="0"/>
          <w:numId w:val="32"/>
        </w:numPr>
        <w:ind w:left="641" w:hanging="284"/>
        <w:contextualSpacing/>
        <w:jc w:val="both"/>
        <w:rPr>
          <w:sz w:val="24"/>
        </w:rPr>
      </w:pPr>
      <w:r w:rsidRPr="00DE6CC1">
        <w:rPr>
          <w:sz w:val="24"/>
        </w:rPr>
        <w:t>vyjde po uzavření smlouvy najevo, že příjemce uvedl v žádosti o poskytnutí dotace nebo v prohlášení žadatele o poskytnutí dotace neúplné nebo zjevně nepravdivé informace,</w:t>
      </w:r>
    </w:p>
    <w:p w:rsidR="00DE6CC1" w:rsidRPr="00DE6CC1" w:rsidRDefault="00DE6CC1" w:rsidP="009F3934">
      <w:pPr>
        <w:numPr>
          <w:ilvl w:val="0"/>
          <w:numId w:val="32"/>
        </w:numPr>
        <w:ind w:left="641" w:hanging="284"/>
        <w:contextualSpacing/>
        <w:jc w:val="both"/>
        <w:rPr>
          <w:sz w:val="24"/>
        </w:rPr>
      </w:pPr>
      <w:r w:rsidRPr="00DE6CC1">
        <w:rPr>
          <w:sz w:val="24"/>
        </w:rPr>
        <w:t>bude v době od uzavření této smlouvy do data, v němž je příjemce povinen použít poskytnutou dotaci, na majetek  příjemce zahájeno insolvenční řízení, bude proti příjemci zahájeno exekuční řízení nebo dojde ke zrušení příjemce s</w:t>
      </w:r>
      <w:r w:rsidR="00C74567">
        <w:rPr>
          <w:sz w:val="24"/>
        </w:rPr>
        <w:t xml:space="preserve"> </w:t>
      </w:r>
      <w:r w:rsidRPr="00DE6CC1">
        <w:rPr>
          <w:sz w:val="24"/>
        </w:rPr>
        <w:t xml:space="preserve">likvidací, </w:t>
      </w:r>
    </w:p>
    <w:p w:rsidR="00DE6CC1" w:rsidRPr="00DE6CC1" w:rsidRDefault="00DE6CC1" w:rsidP="009F3934">
      <w:pPr>
        <w:numPr>
          <w:ilvl w:val="0"/>
          <w:numId w:val="32"/>
        </w:numPr>
        <w:ind w:left="641" w:hanging="284"/>
        <w:contextualSpacing/>
        <w:jc w:val="both"/>
        <w:rPr>
          <w:sz w:val="24"/>
        </w:rPr>
      </w:pPr>
      <w:r w:rsidRPr="00DE6CC1">
        <w:rPr>
          <w:sz w:val="24"/>
        </w:rPr>
        <w:t>příjemce neumožní poskytovateli provést veřejnosprávní kontrolu nebo neposkytne potřebnou součinnost,</w:t>
      </w:r>
    </w:p>
    <w:p w:rsidR="00DE6CC1" w:rsidRPr="00DE6CC1" w:rsidRDefault="00DE6CC1" w:rsidP="009F3934">
      <w:pPr>
        <w:numPr>
          <w:ilvl w:val="0"/>
          <w:numId w:val="32"/>
        </w:numPr>
        <w:ind w:left="641" w:hanging="284"/>
        <w:contextualSpacing/>
        <w:jc w:val="both"/>
        <w:rPr>
          <w:sz w:val="24"/>
        </w:rPr>
      </w:pPr>
      <w:r w:rsidRPr="00DE6CC1">
        <w:rPr>
          <w:sz w:val="24"/>
        </w:rPr>
        <w:t>příjemce je v prodlení s předložením vyúčtování o využití dotace nebo závěrečné zprávy delším než 15 kalendářních dnů od data uvedeného ve smlouvě.</w:t>
      </w:r>
    </w:p>
    <w:p w:rsidR="00DE6CC1" w:rsidRPr="00DE6CC1" w:rsidRDefault="00DE6CC1" w:rsidP="006A75DA">
      <w:pPr>
        <w:contextualSpacing/>
        <w:jc w:val="both"/>
        <w:rPr>
          <w:sz w:val="24"/>
        </w:rPr>
      </w:pPr>
    </w:p>
    <w:p w:rsidR="00DE6CC1" w:rsidRPr="00DE6CC1" w:rsidRDefault="00DE6CC1" w:rsidP="00C74567">
      <w:pPr>
        <w:numPr>
          <w:ilvl w:val="0"/>
          <w:numId w:val="45"/>
        </w:numPr>
        <w:jc w:val="both"/>
        <w:rPr>
          <w:sz w:val="24"/>
        </w:rPr>
      </w:pPr>
      <w:r w:rsidRPr="00DE6CC1">
        <w:rPr>
          <w:sz w:val="24"/>
        </w:rPr>
        <w:t>Příjemce je oprávněn tuto smlouvu kdykoliv písemně vypovědět, nejpozději však do konce lhůty pro podání vyúčtování. V takovém případě je příjemce povinen vrátit poskytnutou zálohu dotace poskytovateli do 5 dnů ode dne účinnosti výpovědi.</w:t>
      </w:r>
    </w:p>
    <w:p w:rsidR="00DE6CC1" w:rsidRPr="00DE6CC1" w:rsidRDefault="00DE6CC1" w:rsidP="006A75DA">
      <w:pPr>
        <w:contextualSpacing/>
        <w:jc w:val="both"/>
        <w:rPr>
          <w:sz w:val="24"/>
        </w:rPr>
      </w:pPr>
    </w:p>
    <w:p w:rsidR="00DE6CC1" w:rsidRPr="00DE6CC1" w:rsidRDefault="00DE6CC1" w:rsidP="00C74567">
      <w:pPr>
        <w:numPr>
          <w:ilvl w:val="0"/>
          <w:numId w:val="45"/>
        </w:numPr>
        <w:jc w:val="both"/>
        <w:rPr>
          <w:sz w:val="24"/>
        </w:rPr>
      </w:pPr>
      <w:r w:rsidRPr="00DE6CC1">
        <w:rPr>
          <w:sz w:val="24"/>
        </w:rPr>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DE6CC1" w:rsidRPr="00DE6CC1" w:rsidRDefault="00DE6CC1" w:rsidP="006A75DA">
      <w:pPr>
        <w:contextualSpacing/>
        <w:rPr>
          <w:sz w:val="24"/>
        </w:rPr>
      </w:pPr>
    </w:p>
    <w:p w:rsidR="00DE6CC1" w:rsidRPr="00DE6CC1" w:rsidRDefault="00DE6CC1" w:rsidP="00C74567">
      <w:pPr>
        <w:numPr>
          <w:ilvl w:val="0"/>
          <w:numId w:val="45"/>
        </w:numPr>
        <w:jc w:val="both"/>
        <w:rPr>
          <w:rFonts w:eastAsia="Calibri"/>
          <w:color w:val="000000"/>
          <w:sz w:val="24"/>
        </w:rPr>
      </w:pPr>
      <w:r w:rsidRPr="00DE6CC1">
        <w:rPr>
          <w:rFonts w:eastAsia="Calibri"/>
          <w:color w:val="000000"/>
          <w:sz w:val="24"/>
        </w:rPr>
        <w:t xml:space="preserve">Po doručení výpovědi poskytovateli nebo příjemci dotace bude poskytování peněžních prostředků pozastaveno. </w:t>
      </w:r>
    </w:p>
    <w:p w:rsidR="00DE6CC1" w:rsidRPr="00DE6CC1" w:rsidRDefault="00DE6CC1" w:rsidP="006A75DA">
      <w:pPr>
        <w:contextualSpacing/>
        <w:jc w:val="both"/>
        <w:rPr>
          <w:sz w:val="24"/>
        </w:rPr>
      </w:pPr>
    </w:p>
    <w:p w:rsidR="00DE6CC1" w:rsidRPr="00DE6CC1" w:rsidRDefault="00DE6CC1" w:rsidP="00C74567">
      <w:pPr>
        <w:numPr>
          <w:ilvl w:val="0"/>
          <w:numId w:val="45"/>
        </w:numPr>
        <w:jc w:val="both"/>
        <w:rPr>
          <w:sz w:val="24"/>
        </w:rPr>
      </w:pPr>
      <w:r w:rsidRPr="00DE6CC1">
        <w:rPr>
          <w:rFonts w:eastAsia="Calibri"/>
          <w:color w:val="000000"/>
          <w:sz w:val="24"/>
        </w:rPr>
        <w:t>Pokud</w:t>
      </w:r>
      <w:r w:rsidRPr="00DE6CC1">
        <w:rPr>
          <w:sz w:val="24"/>
        </w:rPr>
        <w:t xml:space="preserve"> poskytovatel vypoví tuto smlouvu před poskytnutím zálohy dotace, zaniká příjemci nárok na vyplacení dosud neposkytnuté zálohy na dotaci. </w:t>
      </w:r>
    </w:p>
    <w:p w:rsidR="00DE6CC1" w:rsidRPr="00DE6CC1" w:rsidRDefault="00DE6CC1" w:rsidP="006A75DA">
      <w:pPr>
        <w:jc w:val="both"/>
        <w:rPr>
          <w:sz w:val="24"/>
        </w:rPr>
      </w:pPr>
    </w:p>
    <w:p w:rsidR="00DE6CC1" w:rsidRPr="00DE6CC1" w:rsidRDefault="00DE6CC1" w:rsidP="00C74567">
      <w:pPr>
        <w:numPr>
          <w:ilvl w:val="0"/>
          <w:numId w:val="45"/>
        </w:numPr>
        <w:jc w:val="both"/>
        <w:rPr>
          <w:sz w:val="24"/>
        </w:rPr>
      </w:pPr>
      <w:r w:rsidRPr="00DE6CC1">
        <w:rPr>
          <w:sz w:val="24"/>
        </w:rPr>
        <w:t xml:space="preserve">Jestliže dojde k výpovědi této smlouvy poté, co poskytovatel poukázal zálohu (nebo jejich část) na účet příjemce, je příjemce povinen vrátit poskytnuté peněžní prostředky (nebo jejich část) bezhotovostním převodem na účet poskytovatele dotace uvedený v této smlouvě, a to ve lhůtě 10 dnů ode dne nabytí účinnosti výpovědi. </w:t>
      </w:r>
    </w:p>
    <w:p w:rsidR="00DE6CC1" w:rsidRPr="00DE6CC1" w:rsidRDefault="00DE6CC1" w:rsidP="006A75DA">
      <w:pPr>
        <w:jc w:val="both"/>
        <w:rPr>
          <w:sz w:val="24"/>
        </w:rPr>
      </w:pPr>
    </w:p>
    <w:p w:rsidR="00DE6CC1" w:rsidRPr="00DE6CC1" w:rsidRDefault="00DE6CC1" w:rsidP="00C74567">
      <w:pPr>
        <w:numPr>
          <w:ilvl w:val="0"/>
          <w:numId w:val="45"/>
        </w:numPr>
        <w:jc w:val="both"/>
        <w:rPr>
          <w:sz w:val="24"/>
        </w:rPr>
      </w:pPr>
      <w:r w:rsidRPr="00DE6CC1">
        <w:rPr>
          <w:rFonts w:eastAsia="Calibri"/>
          <w:sz w:val="24"/>
        </w:rPr>
        <w:t>Pokud příjemce ve stanovené lhůtě poskytnuté prostředky nevrátí, považují se tyto prostředky za zadržené v souladu s § 22 odst. 3 zákona č. 250/2000 Sb., o rozpočtových pravidlech územních rozpočtů, ve znění pozdějších předpisů.</w:t>
      </w:r>
    </w:p>
    <w:p w:rsidR="00DE6CC1" w:rsidRDefault="00DE6CC1" w:rsidP="006A75DA">
      <w:pPr>
        <w:contextualSpacing/>
        <w:rPr>
          <w:sz w:val="24"/>
        </w:rPr>
      </w:pPr>
    </w:p>
    <w:p w:rsidR="00DE6CC1" w:rsidRPr="00DE6CC1" w:rsidRDefault="00DE6CC1" w:rsidP="00C74567">
      <w:pPr>
        <w:numPr>
          <w:ilvl w:val="0"/>
          <w:numId w:val="45"/>
        </w:numPr>
        <w:jc w:val="both"/>
        <w:rPr>
          <w:rFonts w:eastAsia="Calibri"/>
          <w:color w:val="000000"/>
          <w:sz w:val="24"/>
        </w:rPr>
      </w:pPr>
      <w:r w:rsidRPr="00DE6CC1">
        <w:rPr>
          <w:rFonts w:eastAsia="Calibri"/>
          <w:color w:val="000000"/>
          <w:sz w:val="24"/>
        </w:rPr>
        <w:t xml:space="preserve">Výpovědí smlouvy zanikají práva a povinnosti smluvních stran, vyjma smluvních ustanovení týkajících se řešení sporů mezi smluvními stranami, sankčních ustanovení a jiných </w:t>
      </w:r>
      <w:r w:rsidRPr="00DE6CC1">
        <w:rPr>
          <w:rFonts w:eastAsia="Calibri"/>
          <w:color w:val="000000"/>
          <w:sz w:val="24"/>
        </w:rPr>
        <w:lastRenderedPageBreak/>
        <w:t xml:space="preserve">ustanovení, která podle projevené vůle smluvních stran nebo vzhledem ke své povaze mají trvat i po ukončení smlouvy. </w:t>
      </w:r>
    </w:p>
    <w:p w:rsidR="00DE6CC1" w:rsidRPr="00DE6CC1" w:rsidRDefault="00DE6CC1" w:rsidP="006A75DA">
      <w:pPr>
        <w:jc w:val="both"/>
        <w:rPr>
          <w:sz w:val="24"/>
        </w:rPr>
      </w:pPr>
    </w:p>
    <w:p w:rsidR="00DE6CC1" w:rsidRPr="00DE6CC1" w:rsidRDefault="00DE6CC1" w:rsidP="006A75DA">
      <w:pPr>
        <w:numPr>
          <w:ilvl w:val="12"/>
          <w:numId w:val="0"/>
        </w:numPr>
        <w:jc w:val="center"/>
        <w:rPr>
          <w:b/>
          <w:bCs/>
          <w:sz w:val="24"/>
          <w:lang w:eastAsia="en-US"/>
        </w:rPr>
      </w:pPr>
      <w:r w:rsidRPr="00DE6CC1">
        <w:rPr>
          <w:b/>
          <w:bCs/>
          <w:sz w:val="24"/>
          <w:lang w:eastAsia="en-US"/>
        </w:rPr>
        <w:t>IX.</w:t>
      </w:r>
    </w:p>
    <w:p w:rsidR="00DE6CC1" w:rsidRPr="00DE6CC1" w:rsidRDefault="00DE6CC1" w:rsidP="006A75DA">
      <w:pPr>
        <w:numPr>
          <w:ilvl w:val="12"/>
          <w:numId w:val="0"/>
        </w:numPr>
        <w:jc w:val="both"/>
        <w:rPr>
          <w:sz w:val="24"/>
        </w:rPr>
      </w:pPr>
    </w:p>
    <w:p w:rsidR="00DE6CC1" w:rsidRPr="00DE6CC1" w:rsidRDefault="00DE6CC1" w:rsidP="006A75DA">
      <w:pPr>
        <w:jc w:val="both"/>
        <w:rPr>
          <w:sz w:val="24"/>
        </w:rPr>
      </w:pPr>
      <w:r w:rsidRPr="00DE6CC1">
        <w:rPr>
          <w:sz w:val="24"/>
        </w:rPr>
        <w:t xml:space="preserve">O právním jednání, tj. poskytnutí dotace a uzavření smlouvy rozhodlo Zastupitelstvo města Prostějova na svém zasedání konaném dne …………. </w:t>
      </w:r>
      <w:proofErr w:type="gramStart"/>
      <w:r w:rsidRPr="00DE6CC1">
        <w:rPr>
          <w:sz w:val="24"/>
        </w:rPr>
        <w:t>usnesením</w:t>
      </w:r>
      <w:proofErr w:type="gramEnd"/>
      <w:r w:rsidRPr="00DE6CC1">
        <w:rPr>
          <w:sz w:val="24"/>
        </w:rPr>
        <w:t xml:space="preserve"> č. ………….  </w:t>
      </w:r>
    </w:p>
    <w:p w:rsidR="00DE6CC1" w:rsidRPr="00DE6CC1" w:rsidRDefault="00DE6CC1" w:rsidP="006A75DA">
      <w:pPr>
        <w:rPr>
          <w:bCs/>
          <w:sz w:val="24"/>
          <w:lang w:eastAsia="en-US"/>
        </w:rPr>
      </w:pPr>
    </w:p>
    <w:p w:rsidR="00DE6CC1" w:rsidRPr="00DE6CC1" w:rsidRDefault="00DE6CC1" w:rsidP="006A75DA">
      <w:pPr>
        <w:rPr>
          <w:bCs/>
          <w:sz w:val="24"/>
          <w:lang w:eastAsia="en-US"/>
        </w:rPr>
      </w:pPr>
    </w:p>
    <w:p w:rsidR="00DE6CC1" w:rsidRPr="00DE6CC1" w:rsidRDefault="00DE6CC1" w:rsidP="006A75DA">
      <w:pPr>
        <w:jc w:val="center"/>
        <w:rPr>
          <w:b/>
          <w:bCs/>
          <w:sz w:val="24"/>
          <w:lang w:eastAsia="en-US"/>
        </w:rPr>
      </w:pPr>
      <w:r w:rsidRPr="00DE6CC1">
        <w:rPr>
          <w:b/>
          <w:bCs/>
          <w:sz w:val="24"/>
          <w:lang w:eastAsia="en-US"/>
        </w:rPr>
        <w:t>X.</w:t>
      </w:r>
    </w:p>
    <w:p w:rsidR="00DE6CC1" w:rsidRPr="00DE6CC1" w:rsidRDefault="00DE6CC1" w:rsidP="006A75DA">
      <w:pPr>
        <w:jc w:val="both"/>
        <w:rPr>
          <w:sz w:val="24"/>
        </w:rPr>
      </w:pPr>
    </w:p>
    <w:p w:rsidR="00DE6CC1" w:rsidRPr="00DE6CC1" w:rsidRDefault="00DE6CC1" w:rsidP="006A75DA">
      <w:pPr>
        <w:jc w:val="both"/>
        <w:rPr>
          <w:sz w:val="24"/>
        </w:rPr>
      </w:pPr>
      <w:r w:rsidRPr="00DE6CC1">
        <w:rPr>
          <w:sz w:val="24"/>
        </w:rPr>
        <w:t xml:space="preserve">Bude-li jakékoliv ustanovení této smlouvy shledáno neplatným, neúčinným nebo neúplným, nebude tím dotčena platnost nebo účinnost ostatních ustanovení této smlouvy. Smluvní strany </w:t>
      </w:r>
      <w:r w:rsidR="00DB1185">
        <w:rPr>
          <w:sz w:val="24"/>
        </w:rPr>
        <w:br/>
      </w:r>
      <w:r w:rsidRPr="00DE6CC1">
        <w:rPr>
          <w:sz w:val="24"/>
        </w:rPr>
        <w:t>se v takovémto případě zavazují dodatkem k této smlouvě nahradit neplatné nebo neúčinné ustanovení takovou smluvní úpravou, která bude v maximální míře odpovídat účelu této smlouvy, jejímu záměru a platným právním předpisům.</w:t>
      </w:r>
    </w:p>
    <w:p w:rsidR="00DE6CC1" w:rsidRPr="00DE6CC1" w:rsidRDefault="00DE6CC1" w:rsidP="006A75DA">
      <w:pPr>
        <w:jc w:val="both"/>
        <w:rPr>
          <w:sz w:val="24"/>
        </w:rPr>
      </w:pPr>
    </w:p>
    <w:p w:rsidR="00DE6CC1" w:rsidRPr="00DE6CC1" w:rsidRDefault="00DE6CC1" w:rsidP="006A75DA">
      <w:pPr>
        <w:jc w:val="both"/>
        <w:rPr>
          <w:sz w:val="24"/>
        </w:rPr>
      </w:pPr>
    </w:p>
    <w:p w:rsidR="00DE6CC1" w:rsidRPr="00DE6CC1" w:rsidRDefault="00DE6CC1" w:rsidP="006A75DA">
      <w:pPr>
        <w:jc w:val="center"/>
        <w:rPr>
          <w:b/>
          <w:bCs/>
          <w:sz w:val="24"/>
          <w:lang w:eastAsia="en-US"/>
        </w:rPr>
      </w:pPr>
      <w:r w:rsidRPr="00DE6CC1">
        <w:rPr>
          <w:b/>
          <w:bCs/>
          <w:sz w:val="24"/>
          <w:lang w:eastAsia="en-US"/>
        </w:rPr>
        <w:t>XI.</w:t>
      </w:r>
    </w:p>
    <w:p w:rsidR="00DE6CC1" w:rsidRPr="00DE6CC1" w:rsidRDefault="00DE6CC1" w:rsidP="006A75DA">
      <w:pPr>
        <w:jc w:val="center"/>
        <w:rPr>
          <w:b/>
          <w:bCs/>
          <w:sz w:val="24"/>
          <w:lang w:eastAsia="en-US"/>
        </w:rPr>
      </w:pPr>
      <w:r w:rsidRPr="00DE6CC1">
        <w:rPr>
          <w:b/>
          <w:bCs/>
          <w:sz w:val="24"/>
          <w:lang w:eastAsia="en-US"/>
        </w:rPr>
        <w:t xml:space="preserve">Veřejná podpora </w:t>
      </w:r>
    </w:p>
    <w:p w:rsidR="00DE6CC1" w:rsidRPr="00DE6CC1" w:rsidRDefault="00DE6CC1" w:rsidP="006A75DA">
      <w:pPr>
        <w:jc w:val="center"/>
        <w:rPr>
          <w:b/>
          <w:bCs/>
          <w:sz w:val="24"/>
          <w:lang w:eastAsia="en-US"/>
        </w:rPr>
      </w:pPr>
    </w:p>
    <w:p w:rsidR="00DE6CC1" w:rsidRPr="00DE6CC1" w:rsidRDefault="00DE6CC1" w:rsidP="00C74567">
      <w:pPr>
        <w:numPr>
          <w:ilvl w:val="0"/>
          <w:numId w:val="46"/>
        </w:numPr>
        <w:jc w:val="both"/>
        <w:rPr>
          <w:sz w:val="24"/>
        </w:rPr>
      </w:pPr>
      <w:r w:rsidRPr="00DE6CC1">
        <w:rPr>
          <w:sz w:val="24"/>
        </w:rPr>
        <w:t xml:space="preserve">Příjemce bere na vědomí, že dotace poskytnutá dle této smlouvy zakládá podporu malého rozsahu – tj. podporu de minimis při splnění podmínek Nařízení Komise č. 1407/2013 ze dne 18. prosince 2013 a použití článků 107 a 108 Smlouvy o fungování Evropské unie </w:t>
      </w:r>
      <w:r w:rsidRPr="00DE6CC1">
        <w:rPr>
          <w:sz w:val="24"/>
        </w:rPr>
        <w:br/>
        <w:t xml:space="preserve">č. L 352/1 a dle zákona č. 215/2004 Sb., o úpravě některých vztahů v oblasti veřejné podpory ve znění pozdějších předpisů. </w:t>
      </w:r>
    </w:p>
    <w:p w:rsidR="00DE6CC1" w:rsidRPr="00DE6CC1" w:rsidRDefault="00DE6CC1" w:rsidP="006A75DA">
      <w:pPr>
        <w:jc w:val="both"/>
        <w:rPr>
          <w:sz w:val="24"/>
        </w:rPr>
      </w:pPr>
    </w:p>
    <w:p w:rsidR="00DE6CC1" w:rsidRPr="00DE6CC1" w:rsidRDefault="00DE6CC1" w:rsidP="00C74567">
      <w:pPr>
        <w:numPr>
          <w:ilvl w:val="0"/>
          <w:numId w:val="46"/>
        </w:numPr>
        <w:jc w:val="both"/>
        <w:rPr>
          <w:sz w:val="24"/>
        </w:rPr>
      </w:pPr>
      <w:r w:rsidRPr="00DE6CC1">
        <w:rPr>
          <w:sz w:val="24"/>
        </w:rPr>
        <w:t xml:space="preserve">Příjemce se zavazuje oznámit poskytovateli prostřednictvím Finančního odboru Magistrátu města Prostějova veškeré změny, které nastanou v uvedených skutečnostech až do dne vyplacení podpory, a to neprodleně po jejich vzniku. </w:t>
      </w:r>
    </w:p>
    <w:p w:rsidR="00DE6CC1" w:rsidRPr="00DE6CC1" w:rsidRDefault="00DE6CC1" w:rsidP="006A75DA">
      <w:pPr>
        <w:contextualSpacing/>
        <w:rPr>
          <w:sz w:val="24"/>
        </w:rPr>
      </w:pPr>
    </w:p>
    <w:p w:rsidR="00DE6CC1" w:rsidRPr="00DE6CC1" w:rsidRDefault="00DE6CC1" w:rsidP="00C74567">
      <w:pPr>
        <w:numPr>
          <w:ilvl w:val="0"/>
          <w:numId w:val="46"/>
        </w:numPr>
        <w:jc w:val="both"/>
        <w:rPr>
          <w:sz w:val="24"/>
          <w:lang w:eastAsia="en-US"/>
        </w:rPr>
      </w:pPr>
      <w:r w:rsidRPr="00DE6CC1">
        <w:rPr>
          <w:sz w:val="24"/>
          <w:lang w:eastAsia="en-US"/>
        </w:rPr>
        <w:t xml:space="preserve">Příjemce dále prohlašuje, že sdělil poskytovateli před uzavřením této smlouvy, zda naplňuje kritéria jednoho podniku definovaná v čl. 2 nařízení Komise (EU) č. 1407/2013 ze dne </w:t>
      </w:r>
      <w:r w:rsidR="002B44B4">
        <w:rPr>
          <w:sz w:val="24"/>
          <w:lang w:eastAsia="en-US"/>
        </w:rPr>
        <w:br/>
      </w:r>
      <w:r w:rsidRPr="00DE6CC1">
        <w:rPr>
          <w:sz w:val="24"/>
          <w:lang w:eastAsia="en-US"/>
        </w:rPr>
        <w:t>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sdělených údajů.</w:t>
      </w:r>
      <w:r w:rsidRPr="00DE6CC1">
        <w:rPr>
          <w:b/>
          <w:sz w:val="24"/>
        </w:rPr>
        <w:t xml:space="preserve"> </w:t>
      </w:r>
    </w:p>
    <w:p w:rsidR="00DE6CC1" w:rsidRPr="00DE6CC1" w:rsidRDefault="00DE6CC1" w:rsidP="006A75DA">
      <w:pPr>
        <w:jc w:val="both"/>
        <w:rPr>
          <w:sz w:val="24"/>
        </w:rPr>
      </w:pPr>
    </w:p>
    <w:p w:rsidR="00DE6CC1" w:rsidRPr="00DE6CC1" w:rsidRDefault="00DE6CC1" w:rsidP="006A75DA">
      <w:pPr>
        <w:jc w:val="both"/>
        <w:rPr>
          <w:sz w:val="24"/>
        </w:rPr>
      </w:pPr>
    </w:p>
    <w:p w:rsidR="00DE6CC1" w:rsidRPr="00DE6CC1" w:rsidRDefault="00DE6CC1" w:rsidP="006A75DA">
      <w:pPr>
        <w:jc w:val="center"/>
        <w:rPr>
          <w:b/>
          <w:bCs/>
          <w:sz w:val="24"/>
        </w:rPr>
      </w:pPr>
      <w:r w:rsidRPr="00DE6CC1">
        <w:rPr>
          <w:b/>
          <w:bCs/>
          <w:sz w:val="24"/>
        </w:rPr>
        <w:t>XII.</w:t>
      </w:r>
    </w:p>
    <w:p w:rsidR="00DE6CC1" w:rsidRPr="00DE6CC1" w:rsidRDefault="00DE6CC1" w:rsidP="006A75DA">
      <w:pPr>
        <w:autoSpaceDE w:val="0"/>
        <w:autoSpaceDN w:val="0"/>
        <w:adjustRightInd w:val="0"/>
        <w:rPr>
          <w:rFonts w:ascii="Arial" w:eastAsia="Calibri" w:hAnsi="Arial" w:cs="Arial"/>
          <w:color w:val="000000"/>
          <w:sz w:val="24"/>
        </w:rPr>
      </w:pPr>
    </w:p>
    <w:p w:rsidR="00DE6CC1" w:rsidRPr="00DE6CC1" w:rsidRDefault="00DE6CC1" w:rsidP="00C74567">
      <w:pPr>
        <w:numPr>
          <w:ilvl w:val="0"/>
          <w:numId w:val="47"/>
        </w:numPr>
        <w:jc w:val="both"/>
        <w:rPr>
          <w:sz w:val="24"/>
        </w:rPr>
      </w:pPr>
      <w:r w:rsidRPr="00DE6CC1">
        <w:rPr>
          <w:rFonts w:eastAsia="Calibri"/>
          <w:color w:val="000000"/>
          <w:sz w:val="24"/>
        </w:rPr>
        <w:t xml:space="preserve">Příjemce se zavazuje přijmout dotaci, pokud nemá k datu podpisu smlouvy </w:t>
      </w:r>
      <w:r w:rsidRPr="00DE6CC1">
        <w:rPr>
          <w:sz w:val="24"/>
        </w:rPr>
        <w:t xml:space="preserve">v evidencích daní vedených příslušnými správci daně zachyceny daňové nedoplatky, nemá vůči veřejným rozpočtům, poskytovateli a organizacím založeným nebo zřízeným poskytovatelem žádný závazek po lhůtě splatnosti, není proti němu vedeno exekuční řízení a </w:t>
      </w:r>
      <w:r w:rsidRPr="00DE6CC1">
        <w:rPr>
          <w:rFonts w:eastAsia="Calibri"/>
          <w:color w:val="000000"/>
          <w:sz w:val="24"/>
        </w:rPr>
        <w:t xml:space="preserve">nebylo na jeho majetek v posledních 3 letech vydáno rozhodnutí o úpadku nebo insolvenční návrh nebyl zamítnut pro nedostatek jeho majetku. Dále se příjemce zavazuje přijmout dotaci, pokud není veden jako dlužník v insolvenčním rejstříku a proti příjemci nebyl vydán Komisí (EU) inkasní příkaz ke zpětnému získání neoprávněně vyplacené podpory, v návaznosti na rozhodnutí Komise (EU), jímž je vyplacená podpora prohlášena za protiprávní a neslučitelná s vnitřním trhem. </w:t>
      </w:r>
    </w:p>
    <w:p w:rsidR="00DE6CC1" w:rsidRPr="00DE6CC1" w:rsidRDefault="00DE6CC1" w:rsidP="006A75DA">
      <w:pPr>
        <w:jc w:val="both"/>
        <w:rPr>
          <w:sz w:val="24"/>
        </w:rPr>
      </w:pPr>
    </w:p>
    <w:p w:rsidR="00DE6CC1" w:rsidRPr="00DE6CC1" w:rsidRDefault="00DE6CC1" w:rsidP="00C74567">
      <w:pPr>
        <w:numPr>
          <w:ilvl w:val="0"/>
          <w:numId w:val="47"/>
        </w:numPr>
        <w:jc w:val="both"/>
        <w:rPr>
          <w:sz w:val="24"/>
        </w:rPr>
      </w:pPr>
      <w:r w:rsidRPr="00DE6CC1">
        <w:rPr>
          <w:rFonts w:eastAsia="Calibri"/>
          <w:color w:val="000000"/>
          <w:sz w:val="24"/>
        </w:rPr>
        <w:t>Porušení povinnosti stanovené v</w:t>
      </w:r>
      <w:r w:rsidR="006A75DA">
        <w:rPr>
          <w:rFonts w:eastAsia="Calibri"/>
          <w:color w:val="000000"/>
          <w:sz w:val="24"/>
        </w:rPr>
        <w:t xml:space="preserve"> </w:t>
      </w:r>
      <w:r w:rsidRPr="00DE6CC1">
        <w:rPr>
          <w:rFonts w:eastAsia="Calibri"/>
          <w:color w:val="000000"/>
          <w:sz w:val="24"/>
        </w:rPr>
        <w:t xml:space="preserve">odst. 1 se považuje za porušení rozpočtové kázně neoprávněným použitím peněžních prostředků </w:t>
      </w:r>
      <w:r w:rsidRPr="00DE6CC1">
        <w:rPr>
          <w:rFonts w:eastAsia="Calibri"/>
          <w:sz w:val="24"/>
        </w:rPr>
        <w:t>v</w:t>
      </w:r>
      <w:r w:rsidR="00C74567">
        <w:rPr>
          <w:rFonts w:eastAsia="Calibri"/>
          <w:sz w:val="24"/>
        </w:rPr>
        <w:t xml:space="preserve"> </w:t>
      </w:r>
      <w:r w:rsidRPr="00DE6CC1">
        <w:rPr>
          <w:rFonts w:eastAsia="Calibri"/>
          <w:sz w:val="24"/>
        </w:rPr>
        <w:t xml:space="preserve">souladu s § 22 odst. 2 zákona </w:t>
      </w:r>
      <w:r w:rsidRPr="00DE6CC1">
        <w:rPr>
          <w:rFonts w:eastAsia="Calibri"/>
          <w:sz w:val="24"/>
        </w:rPr>
        <w:br/>
        <w:t>č. 250/2000 Sb., o rozpočtových pravidlech územních rozpočtů, ve znění pozdějších předpisů.</w:t>
      </w:r>
    </w:p>
    <w:p w:rsidR="00DE6CC1" w:rsidRPr="00DE6CC1" w:rsidRDefault="00DE6CC1" w:rsidP="006A75DA">
      <w:pPr>
        <w:autoSpaceDE w:val="0"/>
        <w:autoSpaceDN w:val="0"/>
        <w:adjustRightInd w:val="0"/>
        <w:jc w:val="both"/>
        <w:rPr>
          <w:rFonts w:eastAsia="Calibri"/>
          <w:color w:val="000000"/>
          <w:sz w:val="24"/>
        </w:rPr>
      </w:pPr>
    </w:p>
    <w:p w:rsidR="00DE6CC1" w:rsidRPr="00DE6CC1" w:rsidRDefault="00DE6CC1" w:rsidP="006A75DA">
      <w:pPr>
        <w:autoSpaceDE w:val="0"/>
        <w:autoSpaceDN w:val="0"/>
        <w:adjustRightInd w:val="0"/>
        <w:contextualSpacing/>
        <w:jc w:val="both"/>
        <w:rPr>
          <w:rFonts w:eastAsia="Calibri"/>
          <w:color w:val="000000"/>
          <w:sz w:val="24"/>
        </w:rPr>
      </w:pPr>
    </w:p>
    <w:p w:rsidR="00DE6CC1" w:rsidRPr="00DE6CC1" w:rsidRDefault="00DE6CC1" w:rsidP="006A75DA">
      <w:pPr>
        <w:autoSpaceDE w:val="0"/>
        <w:autoSpaceDN w:val="0"/>
        <w:adjustRightInd w:val="0"/>
        <w:contextualSpacing/>
        <w:jc w:val="center"/>
        <w:rPr>
          <w:rFonts w:eastAsia="Calibri"/>
          <w:b/>
          <w:color w:val="000000"/>
          <w:sz w:val="24"/>
        </w:rPr>
      </w:pPr>
      <w:r w:rsidRPr="00DE6CC1">
        <w:rPr>
          <w:rFonts w:eastAsia="Calibri"/>
          <w:b/>
          <w:color w:val="000000"/>
          <w:sz w:val="24"/>
        </w:rPr>
        <w:t>XIII.</w:t>
      </w:r>
    </w:p>
    <w:p w:rsidR="00DE6CC1" w:rsidRPr="00DE6CC1" w:rsidRDefault="00DE6CC1" w:rsidP="006A75DA">
      <w:pPr>
        <w:rPr>
          <w:b/>
          <w:bCs/>
          <w:sz w:val="24"/>
        </w:rPr>
      </w:pPr>
    </w:p>
    <w:p w:rsidR="00DE6CC1" w:rsidRPr="00DE6CC1" w:rsidRDefault="00DE6CC1" w:rsidP="00C74567">
      <w:pPr>
        <w:numPr>
          <w:ilvl w:val="0"/>
          <w:numId w:val="48"/>
        </w:numPr>
        <w:jc w:val="both"/>
        <w:rPr>
          <w:bCs/>
          <w:sz w:val="24"/>
        </w:rPr>
      </w:pPr>
      <w:r w:rsidRPr="00DE6CC1">
        <w:rPr>
          <w:bCs/>
          <w:sz w:val="24"/>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DE6CC1" w:rsidRPr="00DE6CC1" w:rsidRDefault="00DE6CC1" w:rsidP="006A75DA">
      <w:pPr>
        <w:contextualSpacing/>
        <w:jc w:val="both"/>
        <w:rPr>
          <w:bCs/>
          <w:sz w:val="24"/>
        </w:rPr>
      </w:pPr>
    </w:p>
    <w:p w:rsidR="00DE6CC1" w:rsidRPr="00DE6CC1" w:rsidRDefault="00DE6CC1" w:rsidP="00C74567">
      <w:pPr>
        <w:numPr>
          <w:ilvl w:val="0"/>
          <w:numId w:val="48"/>
        </w:numPr>
        <w:jc w:val="both"/>
        <w:rPr>
          <w:sz w:val="24"/>
        </w:rPr>
      </w:pPr>
      <w:r w:rsidRPr="00DE6CC1">
        <w:rPr>
          <w:sz w:val="24"/>
        </w:rPr>
        <w:t xml:space="preserve">Smlouva se uzavírá v souladu s § 159 a násl. zákona č. 500/2004 Sb., správní řád, ve znění pozdějších právních předpisů a příslušnými ustanoveními zákona č. 250/2000 Sb., </w:t>
      </w:r>
      <w:r w:rsidRPr="00DE6CC1">
        <w:rPr>
          <w:sz w:val="24"/>
        </w:rPr>
        <w:br/>
        <w:t>o rozpočtových pravidlech územních rozpočtů, ve znění pozdějších právních předpisů.</w:t>
      </w:r>
    </w:p>
    <w:p w:rsidR="00DE6CC1" w:rsidRPr="00DE6CC1" w:rsidRDefault="00DE6CC1" w:rsidP="006A75DA">
      <w:pPr>
        <w:contextualSpacing/>
        <w:rPr>
          <w:i/>
          <w:sz w:val="24"/>
        </w:rPr>
      </w:pPr>
    </w:p>
    <w:p w:rsidR="00DE6CC1" w:rsidRPr="00DE6CC1" w:rsidRDefault="00DE6CC1" w:rsidP="00C74567">
      <w:pPr>
        <w:numPr>
          <w:ilvl w:val="0"/>
          <w:numId w:val="48"/>
        </w:numPr>
        <w:jc w:val="both"/>
        <w:rPr>
          <w:sz w:val="24"/>
        </w:rPr>
      </w:pPr>
      <w:r w:rsidRPr="00DE6CC1">
        <w:rPr>
          <w:sz w:val="24"/>
        </w:rPr>
        <w:t>Obě strany prohlašují, že smlouva byla uzavřena svobodně, vážně a srozumitelně, bez nátlaku a nikoliv za nápadně nevýhodných podmínek, a na důkaz toho připojují níže své podpisy.</w:t>
      </w:r>
    </w:p>
    <w:p w:rsidR="00DE6CC1" w:rsidRPr="00DE6CC1" w:rsidRDefault="00DE6CC1" w:rsidP="006A75DA">
      <w:pPr>
        <w:jc w:val="both"/>
        <w:rPr>
          <w:sz w:val="24"/>
        </w:rPr>
      </w:pPr>
    </w:p>
    <w:p w:rsidR="00DE6CC1" w:rsidRPr="00DE6CC1" w:rsidRDefault="00DE6CC1" w:rsidP="00C74567">
      <w:pPr>
        <w:numPr>
          <w:ilvl w:val="0"/>
          <w:numId w:val="48"/>
        </w:numPr>
        <w:jc w:val="both"/>
        <w:rPr>
          <w:sz w:val="24"/>
        </w:rPr>
      </w:pPr>
      <w:r w:rsidRPr="00DE6CC1">
        <w:rPr>
          <w:sz w:val="24"/>
        </w:rPr>
        <w:t>Tato smlouva může být měněna nebo doplňována pouze písemnými číslovanými dodatky podepsanými zástupci obou smluvních stran.</w:t>
      </w:r>
    </w:p>
    <w:p w:rsidR="00DE6CC1" w:rsidRPr="00DE6CC1" w:rsidRDefault="00DE6CC1" w:rsidP="006A75DA">
      <w:pPr>
        <w:numPr>
          <w:ilvl w:val="12"/>
          <w:numId w:val="0"/>
        </w:numPr>
        <w:jc w:val="both"/>
        <w:rPr>
          <w:sz w:val="24"/>
        </w:rPr>
      </w:pPr>
    </w:p>
    <w:p w:rsidR="00DE6CC1" w:rsidRPr="00DE6CC1" w:rsidRDefault="00DE6CC1" w:rsidP="00C74567">
      <w:pPr>
        <w:numPr>
          <w:ilvl w:val="0"/>
          <w:numId w:val="48"/>
        </w:numPr>
        <w:jc w:val="both"/>
        <w:rPr>
          <w:sz w:val="24"/>
        </w:rPr>
      </w:pPr>
      <w:r w:rsidRPr="00DE6CC1">
        <w:rPr>
          <w:sz w:val="24"/>
        </w:rPr>
        <w:t xml:space="preserve">Tato smlouva je vyhotovena ve čtyřech stejnopisech, z nichž poskytovatel obdrží dvě vyhotovení a příjemce dvě vyhotovení. </w:t>
      </w:r>
    </w:p>
    <w:p w:rsidR="00DE6CC1" w:rsidRPr="00DE6CC1" w:rsidRDefault="00DE6CC1" w:rsidP="006A75DA">
      <w:pPr>
        <w:contextualSpacing/>
        <w:rPr>
          <w:sz w:val="24"/>
        </w:rPr>
      </w:pPr>
    </w:p>
    <w:p w:rsidR="00DE6CC1" w:rsidRPr="00DE6CC1" w:rsidRDefault="00DE6CC1" w:rsidP="00C74567">
      <w:pPr>
        <w:numPr>
          <w:ilvl w:val="0"/>
          <w:numId w:val="48"/>
        </w:numPr>
        <w:jc w:val="both"/>
        <w:rPr>
          <w:sz w:val="24"/>
        </w:rPr>
      </w:pPr>
      <w:r w:rsidRPr="00DE6CC1">
        <w:rPr>
          <w:sz w:val="24"/>
        </w:rPr>
        <w:t xml:space="preserve">Smlouva nabývá platnosti dnem podpisu smluvními stranami a účinnosti dnem uveřejnění </w:t>
      </w:r>
      <w:r w:rsidR="003A702C">
        <w:rPr>
          <w:sz w:val="24"/>
        </w:rPr>
        <w:br/>
      </w:r>
      <w:r w:rsidRPr="00DE6CC1">
        <w:rPr>
          <w:sz w:val="24"/>
        </w:rPr>
        <w:t>v registru smluv v souladu se zákonem č. 340/2015 Sb., o zvláštních podmínkách účinnosti některých smluv, uveřejňování těchto smluv a o registru smluv (zákon o registru smluv).</w:t>
      </w:r>
    </w:p>
    <w:p w:rsidR="00DE6CC1" w:rsidRPr="00DE6CC1" w:rsidRDefault="00DE6CC1" w:rsidP="006A75DA">
      <w:pPr>
        <w:rPr>
          <w:sz w:val="24"/>
        </w:rPr>
      </w:pPr>
    </w:p>
    <w:p w:rsidR="00DE6CC1" w:rsidRDefault="00DE6CC1" w:rsidP="006A75DA">
      <w:pPr>
        <w:rPr>
          <w:sz w:val="24"/>
        </w:rPr>
      </w:pPr>
    </w:p>
    <w:p w:rsidR="00C74567" w:rsidRPr="00DE6CC1" w:rsidRDefault="00C74567" w:rsidP="006A75DA">
      <w:pPr>
        <w:rPr>
          <w:sz w:val="24"/>
        </w:rPr>
      </w:pPr>
    </w:p>
    <w:p w:rsidR="00DE6CC1" w:rsidRPr="00DE6CC1" w:rsidRDefault="00DE6CC1" w:rsidP="006A75DA">
      <w:pPr>
        <w:rPr>
          <w:sz w:val="24"/>
        </w:rPr>
      </w:pPr>
    </w:p>
    <w:p w:rsidR="00DE6CC1" w:rsidRPr="00DE6CC1" w:rsidRDefault="00DE6CC1" w:rsidP="006A75DA">
      <w:pPr>
        <w:rPr>
          <w:sz w:val="24"/>
        </w:rPr>
      </w:pPr>
      <w:r w:rsidRPr="00DE6CC1">
        <w:rPr>
          <w:sz w:val="24"/>
        </w:rPr>
        <w:t>Prostějov, ………</w:t>
      </w:r>
    </w:p>
    <w:p w:rsidR="00DE6CC1" w:rsidRPr="00DE6CC1" w:rsidRDefault="00DE6CC1" w:rsidP="006A75DA">
      <w:pPr>
        <w:rPr>
          <w:sz w:val="24"/>
        </w:rPr>
      </w:pPr>
    </w:p>
    <w:p w:rsidR="00DE6CC1" w:rsidRDefault="00DE6CC1" w:rsidP="006A75DA">
      <w:pPr>
        <w:rPr>
          <w:sz w:val="24"/>
        </w:rPr>
      </w:pPr>
    </w:p>
    <w:p w:rsidR="00C74567" w:rsidRDefault="00C74567" w:rsidP="006A75DA">
      <w:pPr>
        <w:rPr>
          <w:sz w:val="24"/>
        </w:rPr>
      </w:pPr>
    </w:p>
    <w:p w:rsidR="00C74567" w:rsidRDefault="00C74567" w:rsidP="006A75DA">
      <w:pPr>
        <w:rPr>
          <w:sz w:val="24"/>
        </w:rPr>
      </w:pPr>
    </w:p>
    <w:p w:rsidR="00C74567" w:rsidRPr="00DE6CC1" w:rsidRDefault="00C74567" w:rsidP="006A75DA">
      <w:pPr>
        <w:rPr>
          <w:sz w:val="24"/>
        </w:rPr>
      </w:pPr>
    </w:p>
    <w:p w:rsidR="00DE6CC1" w:rsidRPr="00DE6CC1" w:rsidRDefault="00DE6CC1" w:rsidP="006A75DA">
      <w:pPr>
        <w:rPr>
          <w:sz w:val="24"/>
        </w:rPr>
      </w:pPr>
    </w:p>
    <w:p w:rsidR="00DE6CC1" w:rsidRPr="00DE6CC1" w:rsidRDefault="00DE6CC1" w:rsidP="006A75DA">
      <w:pPr>
        <w:rPr>
          <w:sz w:val="24"/>
        </w:rPr>
      </w:pPr>
    </w:p>
    <w:p w:rsidR="00DE6CC1" w:rsidRPr="00DE6CC1" w:rsidRDefault="00DE6CC1" w:rsidP="006A75DA">
      <w:pPr>
        <w:rPr>
          <w:sz w:val="24"/>
        </w:rPr>
      </w:pPr>
      <w:r w:rsidRPr="00DE6CC1">
        <w:rPr>
          <w:sz w:val="24"/>
        </w:rPr>
        <w:t xml:space="preserve">      …...........................................................         ……………....................................................</w:t>
      </w:r>
    </w:p>
    <w:p w:rsidR="00DE6CC1" w:rsidRPr="00DE6CC1" w:rsidRDefault="006A75DA" w:rsidP="006A75DA">
      <w:pPr>
        <w:rPr>
          <w:sz w:val="24"/>
        </w:rPr>
      </w:pPr>
      <w:r>
        <w:rPr>
          <w:sz w:val="24"/>
        </w:rPr>
        <w:t xml:space="preserve">          </w:t>
      </w:r>
      <w:r w:rsidR="00DE6CC1" w:rsidRPr="00DE6CC1">
        <w:rPr>
          <w:sz w:val="24"/>
        </w:rPr>
        <w:t>jméno a příjmení osoby příjemce</w:t>
      </w:r>
      <w:r w:rsidR="00DE6CC1" w:rsidRPr="00DE6CC1">
        <w:rPr>
          <w:sz w:val="24"/>
        </w:rPr>
        <w:tab/>
      </w:r>
      <w:r w:rsidR="00DE6CC1" w:rsidRPr="00DE6CC1">
        <w:rPr>
          <w:sz w:val="24"/>
        </w:rPr>
        <w:tab/>
      </w:r>
      <w:r w:rsidR="00DE6CC1" w:rsidRPr="00DE6CC1">
        <w:rPr>
          <w:sz w:val="24"/>
        </w:rPr>
        <w:tab/>
        <w:t xml:space="preserve">  jméno a příjmení osoby </w:t>
      </w:r>
    </w:p>
    <w:p w:rsidR="00DE6CC1" w:rsidRPr="00DE6CC1" w:rsidRDefault="00DE6CC1" w:rsidP="006A75DA">
      <w:pPr>
        <w:rPr>
          <w:sz w:val="24"/>
        </w:rPr>
      </w:pPr>
      <w:r w:rsidRPr="00DE6CC1">
        <w:rPr>
          <w:sz w:val="24"/>
        </w:rPr>
        <w:t xml:space="preserve"> </w:t>
      </w:r>
      <w:r w:rsidR="006A75DA">
        <w:rPr>
          <w:sz w:val="24"/>
        </w:rPr>
        <w:t xml:space="preserve">           </w:t>
      </w:r>
      <w:r w:rsidRPr="00DE6CC1">
        <w:rPr>
          <w:sz w:val="24"/>
        </w:rPr>
        <w:t>nebo osoby zastupující příjemce</w:t>
      </w:r>
      <w:r w:rsidRPr="00DE6CC1">
        <w:rPr>
          <w:sz w:val="24"/>
        </w:rPr>
        <w:tab/>
      </w:r>
      <w:r w:rsidRPr="00DE6CC1">
        <w:rPr>
          <w:sz w:val="24"/>
        </w:rPr>
        <w:tab/>
      </w:r>
      <w:r w:rsidRPr="00DE6CC1">
        <w:rPr>
          <w:sz w:val="24"/>
        </w:rPr>
        <w:tab/>
        <w:t xml:space="preserve">oprávněné zastupovat město       </w:t>
      </w:r>
    </w:p>
    <w:p w:rsidR="0027310A" w:rsidRPr="007E1F0D" w:rsidRDefault="0027310A" w:rsidP="006A75DA">
      <w:pPr>
        <w:rPr>
          <w:sz w:val="24"/>
        </w:rPr>
      </w:pPr>
    </w:p>
    <w:sectPr w:rsidR="0027310A" w:rsidRPr="007E1F0D" w:rsidSect="003A2DCC">
      <w:footerReference w:type="default" r:id="rId10"/>
      <w:footerReference w:type="first" r:id="rId11"/>
      <w:pgSz w:w="11906" w:h="16838"/>
      <w:pgMar w:top="1417" w:right="1274" w:bottom="1258"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3A" w:rsidRDefault="002C093A">
      <w:r>
        <w:separator/>
      </w:r>
    </w:p>
  </w:endnote>
  <w:endnote w:type="continuationSeparator" w:id="0">
    <w:p w:rsidR="002C093A" w:rsidRDefault="002C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41167"/>
      <w:docPartObj>
        <w:docPartGallery w:val="Page Numbers (Bottom of Page)"/>
        <w:docPartUnique/>
      </w:docPartObj>
    </w:sdtPr>
    <w:sdtEndPr/>
    <w:sdtContent>
      <w:p w:rsidR="003A2DCC" w:rsidRDefault="003A2DCC">
        <w:pPr>
          <w:pStyle w:val="Zpat"/>
          <w:jc w:val="center"/>
        </w:pPr>
        <w:r>
          <w:fldChar w:fldCharType="begin"/>
        </w:r>
        <w:r>
          <w:instrText>PAGE   \* MERGEFORMAT</w:instrText>
        </w:r>
        <w:r>
          <w:fldChar w:fldCharType="separate"/>
        </w:r>
        <w:r w:rsidR="00D37DA6">
          <w:rPr>
            <w:noProof/>
          </w:rPr>
          <w:t>4</w:t>
        </w:r>
        <w:r>
          <w:fldChar w:fldCharType="end"/>
        </w:r>
      </w:p>
    </w:sdtContent>
  </w:sdt>
  <w:p w:rsidR="00893997" w:rsidRDefault="008939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40524"/>
      <w:docPartObj>
        <w:docPartGallery w:val="Page Numbers (Bottom of Page)"/>
        <w:docPartUnique/>
      </w:docPartObj>
    </w:sdtPr>
    <w:sdtEndPr/>
    <w:sdtContent>
      <w:p w:rsidR="003A2DCC" w:rsidRDefault="003A2DCC">
        <w:pPr>
          <w:pStyle w:val="Zpat"/>
          <w:jc w:val="center"/>
        </w:pPr>
        <w:r>
          <w:fldChar w:fldCharType="begin"/>
        </w:r>
        <w:r>
          <w:instrText>PAGE   \* MERGEFORMAT</w:instrText>
        </w:r>
        <w:r>
          <w:fldChar w:fldCharType="separate"/>
        </w:r>
        <w:r w:rsidR="00443F40">
          <w:rPr>
            <w:noProof/>
          </w:rPr>
          <w:t>1</w:t>
        </w:r>
        <w:r>
          <w:fldChar w:fldCharType="end"/>
        </w:r>
      </w:p>
    </w:sdtContent>
  </w:sdt>
  <w:p w:rsidR="00DC48C9" w:rsidRDefault="00DC48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3A" w:rsidRDefault="002C093A">
      <w:r>
        <w:separator/>
      </w:r>
    </w:p>
  </w:footnote>
  <w:footnote w:type="continuationSeparator" w:id="0">
    <w:p w:rsidR="002C093A" w:rsidRDefault="002C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F51"/>
    <w:multiLevelType w:val="hybridMultilevel"/>
    <w:tmpl w:val="43C8D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151B5C3A"/>
    <w:multiLevelType w:val="singleLevel"/>
    <w:tmpl w:val="827EAD54"/>
    <w:lvl w:ilvl="0">
      <w:start w:val="1"/>
      <w:numFmt w:val="decimal"/>
      <w:lvlText w:val="%1."/>
      <w:legacy w:legacy="1" w:legacySpace="0" w:legacyIndent="360"/>
      <w:lvlJc w:val="left"/>
      <w:pPr>
        <w:ind w:left="360" w:hanging="360"/>
      </w:pPr>
    </w:lvl>
  </w:abstractNum>
  <w:abstractNum w:abstractNumId="3">
    <w:nsid w:val="15603F0F"/>
    <w:multiLevelType w:val="hybridMultilevel"/>
    <w:tmpl w:val="B90698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9E63A3"/>
    <w:multiLevelType w:val="hybridMultilevel"/>
    <w:tmpl w:val="74266858"/>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5">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3A7965"/>
    <w:multiLevelType w:val="singleLevel"/>
    <w:tmpl w:val="DE0C331A"/>
    <w:lvl w:ilvl="0">
      <w:start w:val="2"/>
      <w:numFmt w:val="decimal"/>
      <w:lvlText w:val="%1."/>
      <w:lvlJc w:val="left"/>
      <w:pPr>
        <w:ind w:left="360" w:hanging="360"/>
      </w:pPr>
      <w:rPr>
        <w:rFonts w:hint="default"/>
      </w:rPr>
    </w:lvl>
  </w:abstractNum>
  <w:abstractNum w:abstractNumId="7">
    <w:nsid w:val="1AEA27CF"/>
    <w:multiLevelType w:val="hybridMultilevel"/>
    <w:tmpl w:val="D23CC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C5003"/>
    <w:multiLevelType w:val="singleLevel"/>
    <w:tmpl w:val="827EAD54"/>
    <w:lvl w:ilvl="0">
      <w:start w:val="1"/>
      <w:numFmt w:val="decimal"/>
      <w:lvlText w:val="%1."/>
      <w:legacy w:legacy="1" w:legacySpace="0" w:legacyIndent="360"/>
      <w:lvlJc w:val="left"/>
      <w:pPr>
        <w:ind w:left="360" w:hanging="360"/>
      </w:pPr>
    </w:lvl>
  </w:abstractNum>
  <w:abstractNum w:abstractNumId="9">
    <w:nsid w:val="1BAC499A"/>
    <w:multiLevelType w:val="hybridMultilevel"/>
    <w:tmpl w:val="C44E9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D1D1663"/>
    <w:multiLevelType w:val="hybridMultilevel"/>
    <w:tmpl w:val="0F7C7206"/>
    <w:lvl w:ilvl="0" w:tplc="1E6C779C">
      <w:start w:val="1"/>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3F5BDB"/>
    <w:multiLevelType w:val="hybridMultilevel"/>
    <w:tmpl w:val="3C0E48C4"/>
    <w:lvl w:ilvl="0" w:tplc="C07E158E">
      <w:start w:val="1"/>
      <w:numFmt w:val="decimal"/>
      <w:lvlText w:val="%1."/>
      <w:lvlJc w:val="left"/>
      <w:pPr>
        <w:tabs>
          <w:tab w:val="num" w:pos="705"/>
        </w:tabs>
        <w:ind w:left="705" w:hanging="46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nsid w:val="25782599"/>
    <w:multiLevelType w:val="singleLevel"/>
    <w:tmpl w:val="827EAD54"/>
    <w:lvl w:ilvl="0">
      <w:start w:val="1"/>
      <w:numFmt w:val="decimal"/>
      <w:lvlText w:val="%1."/>
      <w:legacy w:legacy="1" w:legacySpace="0" w:legacyIndent="360"/>
      <w:lvlJc w:val="left"/>
      <w:pPr>
        <w:ind w:left="360" w:hanging="360"/>
      </w:pPr>
    </w:lvl>
  </w:abstractNum>
  <w:abstractNum w:abstractNumId="13">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26C8704D"/>
    <w:multiLevelType w:val="singleLevel"/>
    <w:tmpl w:val="827EAD54"/>
    <w:lvl w:ilvl="0">
      <w:start w:val="1"/>
      <w:numFmt w:val="decimal"/>
      <w:lvlText w:val="%1."/>
      <w:legacy w:legacy="1" w:legacySpace="0" w:legacyIndent="360"/>
      <w:lvlJc w:val="left"/>
      <w:pPr>
        <w:ind w:left="360" w:hanging="360"/>
      </w:pPr>
    </w:lvl>
  </w:abstractNum>
  <w:abstractNum w:abstractNumId="15">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B440F8"/>
    <w:multiLevelType w:val="singleLevel"/>
    <w:tmpl w:val="5C2EE5AE"/>
    <w:lvl w:ilvl="0">
      <w:start w:val="1"/>
      <w:numFmt w:val="decimal"/>
      <w:lvlText w:val="%1."/>
      <w:legacy w:legacy="1" w:legacySpace="0" w:legacyIndent="360"/>
      <w:lvlJc w:val="left"/>
      <w:pPr>
        <w:ind w:left="360" w:hanging="360"/>
      </w:pPr>
      <w:rPr>
        <w:i w:val="0"/>
      </w:rPr>
    </w:lvl>
  </w:abstractNum>
  <w:abstractNum w:abstractNumId="17">
    <w:nsid w:val="2A6F211E"/>
    <w:multiLevelType w:val="singleLevel"/>
    <w:tmpl w:val="827EAD54"/>
    <w:lvl w:ilvl="0">
      <w:start w:val="1"/>
      <w:numFmt w:val="decimal"/>
      <w:lvlText w:val="%1."/>
      <w:legacy w:legacy="1" w:legacySpace="0" w:legacyIndent="360"/>
      <w:lvlJc w:val="left"/>
      <w:pPr>
        <w:ind w:left="360" w:hanging="360"/>
      </w:pPr>
    </w:lvl>
  </w:abstractNum>
  <w:abstractNum w:abstractNumId="18">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19">
    <w:nsid w:val="35792867"/>
    <w:multiLevelType w:val="hybridMultilevel"/>
    <w:tmpl w:val="53D80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CF82BDD"/>
    <w:multiLevelType w:val="singleLevel"/>
    <w:tmpl w:val="338AADB4"/>
    <w:lvl w:ilvl="0">
      <w:start w:val="1"/>
      <w:numFmt w:val="decimal"/>
      <w:lvlText w:val="%1."/>
      <w:lvlJc w:val="left"/>
      <w:pPr>
        <w:tabs>
          <w:tab w:val="num" w:pos="360"/>
        </w:tabs>
        <w:ind w:left="360" w:hanging="360"/>
      </w:pPr>
      <w:rPr>
        <w:rFonts w:hint="default"/>
        <w:i w:val="0"/>
      </w:rPr>
    </w:lvl>
  </w:abstractNum>
  <w:abstractNum w:abstractNumId="21">
    <w:nsid w:val="3D022B0F"/>
    <w:multiLevelType w:val="hybridMultilevel"/>
    <w:tmpl w:val="373085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D6C156E"/>
    <w:multiLevelType w:val="singleLevel"/>
    <w:tmpl w:val="827EAD54"/>
    <w:lvl w:ilvl="0">
      <w:start w:val="1"/>
      <w:numFmt w:val="decimal"/>
      <w:lvlText w:val="%1."/>
      <w:legacy w:legacy="1" w:legacySpace="0" w:legacyIndent="360"/>
      <w:lvlJc w:val="left"/>
      <w:pPr>
        <w:ind w:left="360" w:hanging="360"/>
      </w:pPr>
    </w:lvl>
  </w:abstractNum>
  <w:abstractNum w:abstractNumId="23">
    <w:nsid w:val="3E2E2AFF"/>
    <w:multiLevelType w:val="singleLevel"/>
    <w:tmpl w:val="827EAD54"/>
    <w:lvl w:ilvl="0">
      <w:start w:val="1"/>
      <w:numFmt w:val="decimal"/>
      <w:lvlText w:val="%1."/>
      <w:legacy w:legacy="1" w:legacySpace="0" w:legacyIndent="360"/>
      <w:lvlJc w:val="left"/>
      <w:pPr>
        <w:ind w:left="360" w:hanging="360"/>
      </w:pPr>
    </w:lvl>
  </w:abstractNum>
  <w:abstractNum w:abstractNumId="24">
    <w:nsid w:val="3F200129"/>
    <w:multiLevelType w:val="singleLevel"/>
    <w:tmpl w:val="827EAD54"/>
    <w:lvl w:ilvl="0">
      <w:start w:val="1"/>
      <w:numFmt w:val="decimal"/>
      <w:lvlText w:val="%1."/>
      <w:legacy w:legacy="1" w:legacySpace="0" w:legacyIndent="360"/>
      <w:lvlJc w:val="left"/>
      <w:pPr>
        <w:ind w:left="360" w:hanging="360"/>
      </w:pPr>
    </w:lvl>
  </w:abstractNum>
  <w:abstractNum w:abstractNumId="25">
    <w:nsid w:val="3F9157EF"/>
    <w:multiLevelType w:val="singleLevel"/>
    <w:tmpl w:val="827EAD54"/>
    <w:lvl w:ilvl="0">
      <w:start w:val="1"/>
      <w:numFmt w:val="decimal"/>
      <w:lvlText w:val="%1."/>
      <w:legacy w:legacy="1" w:legacySpace="0" w:legacyIndent="360"/>
      <w:lvlJc w:val="left"/>
      <w:pPr>
        <w:ind w:left="360" w:hanging="360"/>
      </w:pPr>
    </w:lvl>
  </w:abstractNum>
  <w:abstractNum w:abstractNumId="26">
    <w:nsid w:val="411C009B"/>
    <w:multiLevelType w:val="hybridMultilevel"/>
    <w:tmpl w:val="DF0C77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36713CE"/>
    <w:multiLevelType w:val="singleLevel"/>
    <w:tmpl w:val="827EAD54"/>
    <w:lvl w:ilvl="0">
      <w:start w:val="1"/>
      <w:numFmt w:val="decimal"/>
      <w:lvlText w:val="%1."/>
      <w:legacy w:legacy="1" w:legacySpace="0" w:legacyIndent="360"/>
      <w:lvlJc w:val="left"/>
      <w:pPr>
        <w:ind w:left="360" w:hanging="360"/>
      </w:pPr>
    </w:lvl>
  </w:abstractNum>
  <w:abstractNum w:abstractNumId="28">
    <w:nsid w:val="44761CE1"/>
    <w:multiLevelType w:val="hybridMultilevel"/>
    <w:tmpl w:val="9160796C"/>
    <w:lvl w:ilvl="0" w:tplc="79448B2C">
      <w:start w:val="1"/>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30">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31">
    <w:nsid w:val="4DBF4F2F"/>
    <w:multiLevelType w:val="hybridMultilevel"/>
    <w:tmpl w:val="F7DE9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2E0D0B"/>
    <w:multiLevelType w:val="hybridMultilevel"/>
    <w:tmpl w:val="0FAEC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1479CB"/>
    <w:multiLevelType w:val="singleLevel"/>
    <w:tmpl w:val="827EAD54"/>
    <w:lvl w:ilvl="0">
      <w:start w:val="1"/>
      <w:numFmt w:val="decimal"/>
      <w:lvlText w:val="%1."/>
      <w:legacy w:legacy="1" w:legacySpace="0" w:legacyIndent="360"/>
      <w:lvlJc w:val="left"/>
      <w:pPr>
        <w:ind w:left="360" w:hanging="360"/>
      </w:pPr>
    </w:lvl>
  </w:abstractNum>
  <w:abstractNum w:abstractNumId="34">
    <w:nsid w:val="511B4528"/>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2373F5F"/>
    <w:multiLevelType w:val="hybridMultilevel"/>
    <w:tmpl w:val="11962A68"/>
    <w:lvl w:ilvl="0" w:tplc="036C8030">
      <w:start w:val="7"/>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35641B9"/>
    <w:multiLevelType w:val="singleLevel"/>
    <w:tmpl w:val="827EAD54"/>
    <w:lvl w:ilvl="0">
      <w:start w:val="1"/>
      <w:numFmt w:val="decimal"/>
      <w:lvlText w:val="%1."/>
      <w:legacy w:legacy="1" w:legacySpace="0" w:legacyIndent="360"/>
      <w:lvlJc w:val="left"/>
      <w:pPr>
        <w:ind w:left="360" w:hanging="360"/>
      </w:pPr>
    </w:lvl>
  </w:abstractNum>
  <w:abstractNum w:abstractNumId="38">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39">
    <w:nsid w:val="5B7D08BF"/>
    <w:multiLevelType w:val="hybridMultilevel"/>
    <w:tmpl w:val="17E2A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41">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42">
    <w:nsid w:val="6AD6693F"/>
    <w:multiLevelType w:val="hybridMultilevel"/>
    <w:tmpl w:val="BDACFC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5604B3"/>
    <w:multiLevelType w:val="hybridMultilevel"/>
    <w:tmpl w:val="56CC35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F244FA"/>
    <w:multiLevelType w:val="hybridMultilevel"/>
    <w:tmpl w:val="FE742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C4581E"/>
    <w:multiLevelType w:val="hybridMultilevel"/>
    <w:tmpl w:val="863C42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1"/>
  </w:num>
  <w:num w:numId="2">
    <w:abstractNumId w:val="46"/>
  </w:num>
  <w:num w:numId="3">
    <w:abstractNumId w:val="9"/>
  </w:num>
  <w:num w:numId="4">
    <w:abstractNumId w:val="42"/>
  </w:num>
  <w:num w:numId="5">
    <w:abstractNumId w:val="3"/>
  </w:num>
  <w:num w:numId="6">
    <w:abstractNumId w:val="19"/>
  </w:num>
  <w:num w:numId="7">
    <w:abstractNumId w:val="4"/>
  </w:num>
  <w:num w:numId="8">
    <w:abstractNumId w:val="26"/>
  </w:num>
  <w:num w:numId="9">
    <w:abstractNumId w:val="32"/>
  </w:num>
  <w:num w:numId="10">
    <w:abstractNumId w:val="7"/>
  </w:num>
  <w:num w:numId="11">
    <w:abstractNumId w:val="31"/>
  </w:num>
  <w:num w:numId="12">
    <w:abstractNumId w:val="39"/>
  </w:num>
  <w:num w:numId="13">
    <w:abstractNumId w:val="45"/>
  </w:num>
  <w:num w:numId="14">
    <w:abstractNumId w:val="6"/>
  </w:num>
  <w:num w:numId="15">
    <w:abstractNumId w:val="1"/>
  </w:num>
  <w:num w:numId="16">
    <w:abstractNumId w:val="33"/>
  </w:num>
  <w:num w:numId="17">
    <w:abstractNumId w:val="29"/>
  </w:num>
  <w:num w:numId="18">
    <w:abstractNumId w:val="20"/>
  </w:num>
  <w:num w:numId="19">
    <w:abstractNumId w:val="41"/>
  </w:num>
  <w:num w:numId="20">
    <w:abstractNumId w:val="40"/>
  </w:num>
  <w:num w:numId="21">
    <w:abstractNumId w:val="38"/>
  </w:num>
  <w:num w:numId="22">
    <w:abstractNumId w:val="30"/>
  </w:num>
  <w:num w:numId="23">
    <w:abstractNumId w:val="18"/>
  </w:num>
  <w:num w:numId="24">
    <w:abstractNumId w:val="13"/>
  </w:num>
  <w:num w:numId="25">
    <w:abstractNumId w:val="47"/>
  </w:num>
  <w:num w:numId="26">
    <w:abstractNumId w:val="43"/>
  </w:num>
  <w:num w:numId="27">
    <w:abstractNumId w:val="35"/>
  </w:num>
  <w:num w:numId="28">
    <w:abstractNumId w:val="44"/>
  </w:num>
  <w:num w:numId="29">
    <w:abstractNumId w:val="24"/>
  </w:num>
  <w:num w:numId="30">
    <w:abstractNumId w:val="36"/>
  </w:num>
  <w:num w:numId="31">
    <w:abstractNumId w:val="15"/>
  </w:num>
  <w:num w:numId="32">
    <w:abstractNumId w:val="5"/>
  </w:num>
  <w:num w:numId="33">
    <w:abstractNumId w:val="11"/>
  </w:num>
  <w:num w:numId="34">
    <w:abstractNumId w:val="0"/>
  </w:num>
  <w:num w:numId="35">
    <w:abstractNumId w:val="28"/>
  </w:num>
  <w:num w:numId="36">
    <w:abstractNumId w:val="10"/>
  </w:num>
  <w:num w:numId="37">
    <w:abstractNumId w:val="34"/>
  </w:num>
  <w:num w:numId="38">
    <w:abstractNumId w:val="25"/>
  </w:num>
  <w:num w:numId="39">
    <w:abstractNumId w:val="8"/>
  </w:num>
  <w:num w:numId="40">
    <w:abstractNumId w:val="2"/>
  </w:num>
  <w:num w:numId="41">
    <w:abstractNumId w:val="16"/>
  </w:num>
  <w:num w:numId="42">
    <w:abstractNumId w:val="22"/>
  </w:num>
  <w:num w:numId="43">
    <w:abstractNumId w:val="17"/>
  </w:num>
  <w:num w:numId="44">
    <w:abstractNumId w:val="12"/>
  </w:num>
  <w:num w:numId="45">
    <w:abstractNumId w:val="14"/>
  </w:num>
  <w:num w:numId="46">
    <w:abstractNumId w:val="23"/>
  </w:num>
  <w:num w:numId="47">
    <w:abstractNumId w:val="3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D1"/>
    <w:rsid w:val="00000156"/>
    <w:rsid w:val="00000633"/>
    <w:rsid w:val="00001822"/>
    <w:rsid w:val="00011D50"/>
    <w:rsid w:val="00013E42"/>
    <w:rsid w:val="00015BB5"/>
    <w:rsid w:val="00016EA6"/>
    <w:rsid w:val="0002044E"/>
    <w:rsid w:val="000214EB"/>
    <w:rsid w:val="00024B28"/>
    <w:rsid w:val="000250F9"/>
    <w:rsid w:val="00026B87"/>
    <w:rsid w:val="00033BAA"/>
    <w:rsid w:val="000356CA"/>
    <w:rsid w:val="00035904"/>
    <w:rsid w:val="00035FDE"/>
    <w:rsid w:val="00036CE7"/>
    <w:rsid w:val="000441EF"/>
    <w:rsid w:val="00044563"/>
    <w:rsid w:val="000477F6"/>
    <w:rsid w:val="00047F52"/>
    <w:rsid w:val="00053706"/>
    <w:rsid w:val="00054FD5"/>
    <w:rsid w:val="000564FD"/>
    <w:rsid w:val="00060BC8"/>
    <w:rsid w:val="00060F45"/>
    <w:rsid w:val="000611CE"/>
    <w:rsid w:val="0006459C"/>
    <w:rsid w:val="00064EC9"/>
    <w:rsid w:val="00071DA4"/>
    <w:rsid w:val="0007244C"/>
    <w:rsid w:val="00072677"/>
    <w:rsid w:val="00075171"/>
    <w:rsid w:val="00077A65"/>
    <w:rsid w:val="00084101"/>
    <w:rsid w:val="00085021"/>
    <w:rsid w:val="00085B49"/>
    <w:rsid w:val="000872EB"/>
    <w:rsid w:val="000900D6"/>
    <w:rsid w:val="000911DA"/>
    <w:rsid w:val="0009437A"/>
    <w:rsid w:val="000954B9"/>
    <w:rsid w:val="000A3EA4"/>
    <w:rsid w:val="000A533E"/>
    <w:rsid w:val="000A5397"/>
    <w:rsid w:val="000B1A55"/>
    <w:rsid w:val="000B4A1B"/>
    <w:rsid w:val="000B555F"/>
    <w:rsid w:val="000B5974"/>
    <w:rsid w:val="000B6120"/>
    <w:rsid w:val="000C0C65"/>
    <w:rsid w:val="000C4B61"/>
    <w:rsid w:val="000C4D68"/>
    <w:rsid w:val="000C569A"/>
    <w:rsid w:val="000C74A2"/>
    <w:rsid w:val="000D32A0"/>
    <w:rsid w:val="000D43A9"/>
    <w:rsid w:val="000D5C87"/>
    <w:rsid w:val="000E1FBF"/>
    <w:rsid w:val="000E3203"/>
    <w:rsid w:val="000E56E4"/>
    <w:rsid w:val="000E75E6"/>
    <w:rsid w:val="000F0836"/>
    <w:rsid w:val="000F25A3"/>
    <w:rsid w:val="000F3971"/>
    <w:rsid w:val="000F4240"/>
    <w:rsid w:val="000F458E"/>
    <w:rsid w:val="000F5E1E"/>
    <w:rsid w:val="000F65CC"/>
    <w:rsid w:val="000F6B6C"/>
    <w:rsid w:val="000F6C73"/>
    <w:rsid w:val="001022BA"/>
    <w:rsid w:val="00102346"/>
    <w:rsid w:val="00103EA8"/>
    <w:rsid w:val="00105A8B"/>
    <w:rsid w:val="00106418"/>
    <w:rsid w:val="0010753F"/>
    <w:rsid w:val="001079DF"/>
    <w:rsid w:val="00107FF7"/>
    <w:rsid w:val="001109F1"/>
    <w:rsid w:val="001123DC"/>
    <w:rsid w:val="00116E91"/>
    <w:rsid w:val="00117DDB"/>
    <w:rsid w:val="00121A32"/>
    <w:rsid w:val="00123B42"/>
    <w:rsid w:val="00125065"/>
    <w:rsid w:val="00133E00"/>
    <w:rsid w:val="0013461E"/>
    <w:rsid w:val="00141DCC"/>
    <w:rsid w:val="00142555"/>
    <w:rsid w:val="001439AE"/>
    <w:rsid w:val="0014580B"/>
    <w:rsid w:val="00145C2F"/>
    <w:rsid w:val="00145EE7"/>
    <w:rsid w:val="001467EB"/>
    <w:rsid w:val="0015035B"/>
    <w:rsid w:val="00155E6D"/>
    <w:rsid w:val="00156190"/>
    <w:rsid w:val="0016603C"/>
    <w:rsid w:val="00170612"/>
    <w:rsid w:val="00174398"/>
    <w:rsid w:val="00175F96"/>
    <w:rsid w:val="00176A87"/>
    <w:rsid w:val="001816C6"/>
    <w:rsid w:val="001853E2"/>
    <w:rsid w:val="001866DA"/>
    <w:rsid w:val="001870D6"/>
    <w:rsid w:val="0019133A"/>
    <w:rsid w:val="00193AE8"/>
    <w:rsid w:val="001958B8"/>
    <w:rsid w:val="001958BD"/>
    <w:rsid w:val="00196DD4"/>
    <w:rsid w:val="001976A2"/>
    <w:rsid w:val="00197EDF"/>
    <w:rsid w:val="001A0983"/>
    <w:rsid w:val="001A1302"/>
    <w:rsid w:val="001B0464"/>
    <w:rsid w:val="001B102B"/>
    <w:rsid w:val="001B2729"/>
    <w:rsid w:val="001C074D"/>
    <w:rsid w:val="001C4C65"/>
    <w:rsid w:val="001C6CE8"/>
    <w:rsid w:val="001C6FE0"/>
    <w:rsid w:val="001C78C4"/>
    <w:rsid w:val="001D625E"/>
    <w:rsid w:val="001D64A7"/>
    <w:rsid w:val="001D6795"/>
    <w:rsid w:val="001D7FEE"/>
    <w:rsid w:val="001E34C9"/>
    <w:rsid w:val="001E39B4"/>
    <w:rsid w:val="001E4546"/>
    <w:rsid w:val="001E46C5"/>
    <w:rsid w:val="001E4DBE"/>
    <w:rsid w:val="001E782F"/>
    <w:rsid w:val="001F3AD3"/>
    <w:rsid w:val="00203482"/>
    <w:rsid w:val="00205266"/>
    <w:rsid w:val="00206149"/>
    <w:rsid w:val="002069BD"/>
    <w:rsid w:val="00210F7D"/>
    <w:rsid w:val="00211E9B"/>
    <w:rsid w:val="00214FE4"/>
    <w:rsid w:val="00216730"/>
    <w:rsid w:val="00220E31"/>
    <w:rsid w:val="002254F5"/>
    <w:rsid w:val="00240513"/>
    <w:rsid w:val="002418BE"/>
    <w:rsid w:val="0024558D"/>
    <w:rsid w:val="0024595A"/>
    <w:rsid w:val="0025142F"/>
    <w:rsid w:val="00251E31"/>
    <w:rsid w:val="00252565"/>
    <w:rsid w:val="00261DDF"/>
    <w:rsid w:val="00265766"/>
    <w:rsid w:val="0027310A"/>
    <w:rsid w:val="00274D32"/>
    <w:rsid w:val="00275705"/>
    <w:rsid w:val="002767B4"/>
    <w:rsid w:val="00277A15"/>
    <w:rsid w:val="00280214"/>
    <w:rsid w:val="00281F8C"/>
    <w:rsid w:val="00282119"/>
    <w:rsid w:val="0028220E"/>
    <w:rsid w:val="0028340C"/>
    <w:rsid w:val="002841D6"/>
    <w:rsid w:val="002845E4"/>
    <w:rsid w:val="00285AE4"/>
    <w:rsid w:val="00286A9B"/>
    <w:rsid w:val="002871BA"/>
    <w:rsid w:val="00290067"/>
    <w:rsid w:val="0029061A"/>
    <w:rsid w:val="00290FEE"/>
    <w:rsid w:val="00291580"/>
    <w:rsid w:val="00291B40"/>
    <w:rsid w:val="00293D52"/>
    <w:rsid w:val="00294F41"/>
    <w:rsid w:val="0029704D"/>
    <w:rsid w:val="002A5E3A"/>
    <w:rsid w:val="002A6AC2"/>
    <w:rsid w:val="002A7644"/>
    <w:rsid w:val="002B021E"/>
    <w:rsid w:val="002B14D3"/>
    <w:rsid w:val="002B19CA"/>
    <w:rsid w:val="002B1CE2"/>
    <w:rsid w:val="002B44B4"/>
    <w:rsid w:val="002B4B03"/>
    <w:rsid w:val="002B662F"/>
    <w:rsid w:val="002C093A"/>
    <w:rsid w:val="002C2B8B"/>
    <w:rsid w:val="002C368A"/>
    <w:rsid w:val="002C3CEE"/>
    <w:rsid w:val="002C3D63"/>
    <w:rsid w:val="002C69D2"/>
    <w:rsid w:val="002D20BA"/>
    <w:rsid w:val="002D67DB"/>
    <w:rsid w:val="002D78D9"/>
    <w:rsid w:val="002E156A"/>
    <w:rsid w:val="002E3E7D"/>
    <w:rsid w:val="002E430E"/>
    <w:rsid w:val="002E4B4E"/>
    <w:rsid w:val="002E6B4D"/>
    <w:rsid w:val="002E79A5"/>
    <w:rsid w:val="002F06A6"/>
    <w:rsid w:val="002F1298"/>
    <w:rsid w:val="002F2C7F"/>
    <w:rsid w:val="002F2EDE"/>
    <w:rsid w:val="002F4B36"/>
    <w:rsid w:val="002F5267"/>
    <w:rsid w:val="002F5A83"/>
    <w:rsid w:val="002F5B00"/>
    <w:rsid w:val="002F621D"/>
    <w:rsid w:val="00300017"/>
    <w:rsid w:val="0030005F"/>
    <w:rsid w:val="0030404F"/>
    <w:rsid w:val="00304AD9"/>
    <w:rsid w:val="003070A0"/>
    <w:rsid w:val="003070FF"/>
    <w:rsid w:val="00307332"/>
    <w:rsid w:val="00310726"/>
    <w:rsid w:val="003135F0"/>
    <w:rsid w:val="00317385"/>
    <w:rsid w:val="00320553"/>
    <w:rsid w:val="00323A28"/>
    <w:rsid w:val="00323ACB"/>
    <w:rsid w:val="0032508A"/>
    <w:rsid w:val="003308E9"/>
    <w:rsid w:val="003313DD"/>
    <w:rsid w:val="003314A5"/>
    <w:rsid w:val="00333502"/>
    <w:rsid w:val="003407E6"/>
    <w:rsid w:val="00340BEF"/>
    <w:rsid w:val="003425CA"/>
    <w:rsid w:val="00342B49"/>
    <w:rsid w:val="00345D49"/>
    <w:rsid w:val="0034677E"/>
    <w:rsid w:val="003513C3"/>
    <w:rsid w:val="003520AA"/>
    <w:rsid w:val="00352E31"/>
    <w:rsid w:val="00353391"/>
    <w:rsid w:val="0035452D"/>
    <w:rsid w:val="003574DA"/>
    <w:rsid w:val="0036153A"/>
    <w:rsid w:val="00366200"/>
    <w:rsid w:val="00366FFA"/>
    <w:rsid w:val="0036727D"/>
    <w:rsid w:val="00372457"/>
    <w:rsid w:val="00372894"/>
    <w:rsid w:val="00374087"/>
    <w:rsid w:val="00380AE4"/>
    <w:rsid w:val="00382352"/>
    <w:rsid w:val="003839F4"/>
    <w:rsid w:val="003848EE"/>
    <w:rsid w:val="00392B28"/>
    <w:rsid w:val="00393CDA"/>
    <w:rsid w:val="00394034"/>
    <w:rsid w:val="0039511B"/>
    <w:rsid w:val="00395473"/>
    <w:rsid w:val="0039758B"/>
    <w:rsid w:val="003A0AEC"/>
    <w:rsid w:val="003A26C6"/>
    <w:rsid w:val="003A2DCC"/>
    <w:rsid w:val="003A4547"/>
    <w:rsid w:val="003A702C"/>
    <w:rsid w:val="003B0EF7"/>
    <w:rsid w:val="003B1867"/>
    <w:rsid w:val="003B241D"/>
    <w:rsid w:val="003B3490"/>
    <w:rsid w:val="003B41B3"/>
    <w:rsid w:val="003B5881"/>
    <w:rsid w:val="003B699A"/>
    <w:rsid w:val="003B6C46"/>
    <w:rsid w:val="003B70F4"/>
    <w:rsid w:val="003C0592"/>
    <w:rsid w:val="003C14AB"/>
    <w:rsid w:val="003C1AD7"/>
    <w:rsid w:val="003C3A58"/>
    <w:rsid w:val="003C719B"/>
    <w:rsid w:val="003C7C97"/>
    <w:rsid w:val="003D06BA"/>
    <w:rsid w:val="003D3BA9"/>
    <w:rsid w:val="003D7B01"/>
    <w:rsid w:val="003E10C8"/>
    <w:rsid w:val="003E123E"/>
    <w:rsid w:val="003E16F2"/>
    <w:rsid w:val="003E3D6C"/>
    <w:rsid w:val="003E4671"/>
    <w:rsid w:val="003E7550"/>
    <w:rsid w:val="003F09B7"/>
    <w:rsid w:val="003F376C"/>
    <w:rsid w:val="003F68F0"/>
    <w:rsid w:val="004007B9"/>
    <w:rsid w:val="00402920"/>
    <w:rsid w:val="00402C9A"/>
    <w:rsid w:val="00403048"/>
    <w:rsid w:val="00404F8C"/>
    <w:rsid w:val="00406B3C"/>
    <w:rsid w:val="00406DEC"/>
    <w:rsid w:val="004070E1"/>
    <w:rsid w:val="0041089F"/>
    <w:rsid w:val="00412F2E"/>
    <w:rsid w:val="004132E0"/>
    <w:rsid w:val="00413912"/>
    <w:rsid w:val="00413D49"/>
    <w:rsid w:val="00415258"/>
    <w:rsid w:val="004164EA"/>
    <w:rsid w:val="00421D2E"/>
    <w:rsid w:val="0042228A"/>
    <w:rsid w:val="00422A7A"/>
    <w:rsid w:val="0042510D"/>
    <w:rsid w:val="00425A6A"/>
    <w:rsid w:val="004323A9"/>
    <w:rsid w:val="00432F62"/>
    <w:rsid w:val="0043457C"/>
    <w:rsid w:val="00434B5A"/>
    <w:rsid w:val="00434BBA"/>
    <w:rsid w:val="00437870"/>
    <w:rsid w:val="0044286D"/>
    <w:rsid w:val="00443F40"/>
    <w:rsid w:val="00446A21"/>
    <w:rsid w:val="00447405"/>
    <w:rsid w:val="00451A79"/>
    <w:rsid w:val="00452B5A"/>
    <w:rsid w:val="0045393D"/>
    <w:rsid w:val="00460B90"/>
    <w:rsid w:val="00462625"/>
    <w:rsid w:val="00462B3C"/>
    <w:rsid w:val="00464E9F"/>
    <w:rsid w:val="00466639"/>
    <w:rsid w:val="00467429"/>
    <w:rsid w:val="00467601"/>
    <w:rsid w:val="00467C16"/>
    <w:rsid w:val="004715E3"/>
    <w:rsid w:val="00471E87"/>
    <w:rsid w:val="004737ED"/>
    <w:rsid w:val="004747AC"/>
    <w:rsid w:val="00475382"/>
    <w:rsid w:val="00476C6F"/>
    <w:rsid w:val="00476EF9"/>
    <w:rsid w:val="004852C8"/>
    <w:rsid w:val="00485AF0"/>
    <w:rsid w:val="00485F1A"/>
    <w:rsid w:val="00490005"/>
    <w:rsid w:val="00495CD1"/>
    <w:rsid w:val="004960A8"/>
    <w:rsid w:val="0049616B"/>
    <w:rsid w:val="0049623F"/>
    <w:rsid w:val="00497E6F"/>
    <w:rsid w:val="004A0304"/>
    <w:rsid w:val="004A120F"/>
    <w:rsid w:val="004A19C2"/>
    <w:rsid w:val="004A36D7"/>
    <w:rsid w:val="004A3919"/>
    <w:rsid w:val="004A4948"/>
    <w:rsid w:val="004A5D35"/>
    <w:rsid w:val="004B6A1C"/>
    <w:rsid w:val="004C70BC"/>
    <w:rsid w:val="004D437B"/>
    <w:rsid w:val="004D6089"/>
    <w:rsid w:val="004D7228"/>
    <w:rsid w:val="004D7F43"/>
    <w:rsid w:val="004E0099"/>
    <w:rsid w:val="004E0CB0"/>
    <w:rsid w:val="004E2B7C"/>
    <w:rsid w:val="004E3218"/>
    <w:rsid w:val="004E6EC3"/>
    <w:rsid w:val="004E7E99"/>
    <w:rsid w:val="004F01FA"/>
    <w:rsid w:val="004F027E"/>
    <w:rsid w:val="004F14CA"/>
    <w:rsid w:val="004F5891"/>
    <w:rsid w:val="004F6C34"/>
    <w:rsid w:val="004F6E64"/>
    <w:rsid w:val="00501EC7"/>
    <w:rsid w:val="00503E3A"/>
    <w:rsid w:val="00503E8A"/>
    <w:rsid w:val="00504957"/>
    <w:rsid w:val="005062AE"/>
    <w:rsid w:val="005112B2"/>
    <w:rsid w:val="00513441"/>
    <w:rsid w:val="00513CF1"/>
    <w:rsid w:val="005140F4"/>
    <w:rsid w:val="00515C1C"/>
    <w:rsid w:val="00522D1F"/>
    <w:rsid w:val="00525289"/>
    <w:rsid w:val="00525D97"/>
    <w:rsid w:val="00527355"/>
    <w:rsid w:val="0053152C"/>
    <w:rsid w:val="00531B13"/>
    <w:rsid w:val="00533D35"/>
    <w:rsid w:val="0053439C"/>
    <w:rsid w:val="005374C5"/>
    <w:rsid w:val="00540A90"/>
    <w:rsid w:val="0054196D"/>
    <w:rsid w:val="00543BBA"/>
    <w:rsid w:val="00543EF4"/>
    <w:rsid w:val="005453DB"/>
    <w:rsid w:val="00545CFD"/>
    <w:rsid w:val="00546203"/>
    <w:rsid w:val="00551157"/>
    <w:rsid w:val="0055253E"/>
    <w:rsid w:val="00552B1F"/>
    <w:rsid w:val="00553EE8"/>
    <w:rsid w:val="005604F8"/>
    <w:rsid w:val="005627AF"/>
    <w:rsid w:val="00563913"/>
    <w:rsid w:val="00564D3C"/>
    <w:rsid w:val="00567E9D"/>
    <w:rsid w:val="00571A12"/>
    <w:rsid w:val="0057237A"/>
    <w:rsid w:val="00572415"/>
    <w:rsid w:val="00572DC1"/>
    <w:rsid w:val="00577084"/>
    <w:rsid w:val="00577F6B"/>
    <w:rsid w:val="00582135"/>
    <w:rsid w:val="005839DA"/>
    <w:rsid w:val="0058407D"/>
    <w:rsid w:val="00587E4B"/>
    <w:rsid w:val="00597191"/>
    <w:rsid w:val="005A2213"/>
    <w:rsid w:val="005A426F"/>
    <w:rsid w:val="005A5938"/>
    <w:rsid w:val="005A7E04"/>
    <w:rsid w:val="005B23A9"/>
    <w:rsid w:val="005B2BB0"/>
    <w:rsid w:val="005B376A"/>
    <w:rsid w:val="005B3ADA"/>
    <w:rsid w:val="005C3B24"/>
    <w:rsid w:val="005C3CFC"/>
    <w:rsid w:val="005C40BC"/>
    <w:rsid w:val="005C5B00"/>
    <w:rsid w:val="005C70C5"/>
    <w:rsid w:val="005C7363"/>
    <w:rsid w:val="005D20E0"/>
    <w:rsid w:val="005D2E9D"/>
    <w:rsid w:val="005D483E"/>
    <w:rsid w:val="005D7A52"/>
    <w:rsid w:val="005E08EA"/>
    <w:rsid w:val="005E0C44"/>
    <w:rsid w:val="005E183C"/>
    <w:rsid w:val="005E2B83"/>
    <w:rsid w:val="005E36F5"/>
    <w:rsid w:val="005E4BBC"/>
    <w:rsid w:val="005F0135"/>
    <w:rsid w:val="005F0678"/>
    <w:rsid w:val="005F191F"/>
    <w:rsid w:val="005F1BFA"/>
    <w:rsid w:val="005F41B0"/>
    <w:rsid w:val="005F4AA5"/>
    <w:rsid w:val="005F642D"/>
    <w:rsid w:val="005F6F91"/>
    <w:rsid w:val="005F7150"/>
    <w:rsid w:val="005F746C"/>
    <w:rsid w:val="006008DE"/>
    <w:rsid w:val="00603091"/>
    <w:rsid w:val="006046FF"/>
    <w:rsid w:val="00606B9B"/>
    <w:rsid w:val="0060749B"/>
    <w:rsid w:val="006107BE"/>
    <w:rsid w:val="00611694"/>
    <w:rsid w:val="00612BAC"/>
    <w:rsid w:val="00616DFC"/>
    <w:rsid w:val="00617DFB"/>
    <w:rsid w:val="006255FC"/>
    <w:rsid w:val="00636968"/>
    <w:rsid w:val="00637459"/>
    <w:rsid w:val="00640610"/>
    <w:rsid w:val="006442E9"/>
    <w:rsid w:val="0064742C"/>
    <w:rsid w:val="00652F43"/>
    <w:rsid w:val="00656915"/>
    <w:rsid w:val="006574E5"/>
    <w:rsid w:val="0066469A"/>
    <w:rsid w:val="00664C53"/>
    <w:rsid w:val="00666329"/>
    <w:rsid w:val="0066694F"/>
    <w:rsid w:val="0067165D"/>
    <w:rsid w:val="00671F3C"/>
    <w:rsid w:val="00681490"/>
    <w:rsid w:val="00683DC0"/>
    <w:rsid w:val="006840E9"/>
    <w:rsid w:val="00684BA1"/>
    <w:rsid w:val="00687B86"/>
    <w:rsid w:val="00690270"/>
    <w:rsid w:val="00690695"/>
    <w:rsid w:val="0069107D"/>
    <w:rsid w:val="00693CE7"/>
    <w:rsid w:val="006971FB"/>
    <w:rsid w:val="006A0159"/>
    <w:rsid w:val="006A114C"/>
    <w:rsid w:val="006A2AF1"/>
    <w:rsid w:val="006A3124"/>
    <w:rsid w:val="006A5793"/>
    <w:rsid w:val="006A75DA"/>
    <w:rsid w:val="006B4E08"/>
    <w:rsid w:val="006B5023"/>
    <w:rsid w:val="006B608E"/>
    <w:rsid w:val="006C165E"/>
    <w:rsid w:val="006C235E"/>
    <w:rsid w:val="006C24C6"/>
    <w:rsid w:val="006C490B"/>
    <w:rsid w:val="006C4AF1"/>
    <w:rsid w:val="006C4D2A"/>
    <w:rsid w:val="006C70F5"/>
    <w:rsid w:val="006C7142"/>
    <w:rsid w:val="006D179C"/>
    <w:rsid w:val="006D2221"/>
    <w:rsid w:val="006D7768"/>
    <w:rsid w:val="006E77D2"/>
    <w:rsid w:val="006E790B"/>
    <w:rsid w:val="006F1494"/>
    <w:rsid w:val="006F1DBC"/>
    <w:rsid w:val="006F6F8F"/>
    <w:rsid w:val="00700E9F"/>
    <w:rsid w:val="00703469"/>
    <w:rsid w:val="0071027C"/>
    <w:rsid w:val="00711860"/>
    <w:rsid w:val="00711BE3"/>
    <w:rsid w:val="007128E3"/>
    <w:rsid w:val="007137E6"/>
    <w:rsid w:val="00715FA0"/>
    <w:rsid w:val="00717DF7"/>
    <w:rsid w:val="007209D3"/>
    <w:rsid w:val="00721B5E"/>
    <w:rsid w:val="007237CD"/>
    <w:rsid w:val="00724E93"/>
    <w:rsid w:val="00726416"/>
    <w:rsid w:val="00741E61"/>
    <w:rsid w:val="00742A6E"/>
    <w:rsid w:val="007430B7"/>
    <w:rsid w:val="00743878"/>
    <w:rsid w:val="0074536C"/>
    <w:rsid w:val="00745E16"/>
    <w:rsid w:val="00745F2F"/>
    <w:rsid w:val="00747D59"/>
    <w:rsid w:val="007505AE"/>
    <w:rsid w:val="00750DBF"/>
    <w:rsid w:val="007518A8"/>
    <w:rsid w:val="00751F69"/>
    <w:rsid w:val="00753FC2"/>
    <w:rsid w:val="00754630"/>
    <w:rsid w:val="007552A2"/>
    <w:rsid w:val="00755E5C"/>
    <w:rsid w:val="007601FE"/>
    <w:rsid w:val="00764A9E"/>
    <w:rsid w:val="007706CD"/>
    <w:rsid w:val="00776C39"/>
    <w:rsid w:val="007812AC"/>
    <w:rsid w:val="00782658"/>
    <w:rsid w:val="007829B6"/>
    <w:rsid w:val="007837AD"/>
    <w:rsid w:val="00783876"/>
    <w:rsid w:val="0078400B"/>
    <w:rsid w:val="0078422D"/>
    <w:rsid w:val="0078469A"/>
    <w:rsid w:val="00785C6C"/>
    <w:rsid w:val="00785CD6"/>
    <w:rsid w:val="00787014"/>
    <w:rsid w:val="00787E52"/>
    <w:rsid w:val="00790CF6"/>
    <w:rsid w:val="007964F3"/>
    <w:rsid w:val="00797433"/>
    <w:rsid w:val="007A025C"/>
    <w:rsid w:val="007A30DC"/>
    <w:rsid w:val="007A3486"/>
    <w:rsid w:val="007A5EF7"/>
    <w:rsid w:val="007A6656"/>
    <w:rsid w:val="007A6962"/>
    <w:rsid w:val="007A70C1"/>
    <w:rsid w:val="007A7450"/>
    <w:rsid w:val="007B048F"/>
    <w:rsid w:val="007B6C0C"/>
    <w:rsid w:val="007B7009"/>
    <w:rsid w:val="007C0714"/>
    <w:rsid w:val="007C11AD"/>
    <w:rsid w:val="007C2254"/>
    <w:rsid w:val="007C23BE"/>
    <w:rsid w:val="007C3CFA"/>
    <w:rsid w:val="007C592F"/>
    <w:rsid w:val="007C5F5B"/>
    <w:rsid w:val="007D13DB"/>
    <w:rsid w:val="007D3E1B"/>
    <w:rsid w:val="007D4D29"/>
    <w:rsid w:val="007D7E36"/>
    <w:rsid w:val="007E064C"/>
    <w:rsid w:val="007E1F0D"/>
    <w:rsid w:val="007E3B05"/>
    <w:rsid w:val="007E7030"/>
    <w:rsid w:val="007F3976"/>
    <w:rsid w:val="007F6C82"/>
    <w:rsid w:val="007F7B13"/>
    <w:rsid w:val="00800E61"/>
    <w:rsid w:val="00803565"/>
    <w:rsid w:val="00804360"/>
    <w:rsid w:val="00817636"/>
    <w:rsid w:val="00817F24"/>
    <w:rsid w:val="00817F55"/>
    <w:rsid w:val="0082142F"/>
    <w:rsid w:val="00823141"/>
    <w:rsid w:val="00823CA7"/>
    <w:rsid w:val="00824E3D"/>
    <w:rsid w:val="008252A7"/>
    <w:rsid w:val="00825992"/>
    <w:rsid w:val="00833020"/>
    <w:rsid w:val="008350E5"/>
    <w:rsid w:val="00837DC5"/>
    <w:rsid w:val="0084051F"/>
    <w:rsid w:val="00841E84"/>
    <w:rsid w:val="008467D2"/>
    <w:rsid w:val="00846B28"/>
    <w:rsid w:val="00847F19"/>
    <w:rsid w:val="00851344"/>
    <w:rsid w:val="008542A6"/>
    <w:rsid w:val="00855A29"/>
    <w:rsid w:val="0085681A"/>
    <w:rsid w:val="00860812"/>
    <w:rsid w:val="0086324B"/>
    <w:rsid w:val="00870B09"/>
    <w:rsid w:val="00870E37"/>
    <w:rsid w:val="00875306"/>
    <w:rsid w:val="00877910"/>
    <w:rsid w:val="0088241C"/>
    <w:rsid w:val="00883953"/>
    <w:rsid w:val="008844C3"/>
    <w:rsid w:val="00885F41"/>
    <w:rsid w:val="0089323D"/>
    <w:rsid w:val="00893642"/>
    <w:rsid w:val="00893997"/>
    <w:rsid w:val="008A4E91"/>
    <w:rsid w:val="008B36A5"/>
    <w:rsid w:val="008C1E33"/>
    <w:rsid w:val="008C5893"/>
    <w:rsid w:val="008D1DF3"/>
    <w:rsid w:val="008D2CC8"/>
    <w:rsid w:val="008D3E60"/>
    <w:rsid w:val="008D5B57"/>
    <w:rsid w:val="008D6EF7"/>
    <w:rsid w:val="008E05E0"/>
    <w:rsid w:val="008E0CB4"/>
    <w:rsid w:val="008E5915"/>
    <w:rsid w:val="008E6B80"/>
    <w:rsid w:val="008F1CAD"/>
    <w:rsid w:val="008F2326"/>
    <w:rsid w:val="008F28E8"/>
    <w:rsid w:val="008F462B"/>
    <w:rsid w:val="008F4818"/>
    <w:rsid w:val="008F4AF3"/>
    <w:rsid w:val="008F4C99"/>
    <w:rsid w:val="008F582A"/>
    <w:rsid w:val="008F644C"/>
    <w:rsid w:val="008F65BC"/>
    <w:rsid w:val="008F7F5D"/>
    <w:rsid w:val="0090088A"/>
    <w:rsid w:val="0090089B"/>
    <w:rsid w:val="009044BB"/>
    <w:rsid w:val="00904EF6"/>
    <w:rsid w:val="00906F5B"/>
    <w:rsid w:val="00907499"/>
    <w:rsid w:val="00907F55"/>
    <w:rsid w:val="0091177B"/>
    <w:rsid w:val="009120EB"/>
    <w:rsid w:val="00914C0B"/>
    <w:rsid w:val="00916673"/>
    <w:rsid w:val="009170BA"/>
    <w:rsid w:val="0091724E"/>
    <w:rsid w:val="00917956"/>
    <w:rsid w:val="00920476"/>
    <w:rsid w:val="009233B7"/>
    <w:rsid w:val="0093148D"/>
    <w:rsid w:val="00931DC6"/>
    <w:rsid w:val="00933198"/>
    <w:rsid w:val="00934246"/>
    <w:rsid w:val="009348DD"/>
    <w:rsid w:val="00934923"/>
    <w:rsid w:val="0094008C"/>
    <w:rsid w:val="009415D1"/>
    <w:rsid w:val="00951DC6"/>
    <w:rsid w:val="009521EE"/>
    <w:rsid w:val="00955B9A"/>
    <w:rsid w:val="00960218"/>
    <w:rsid w:val="00965857"/>
    <w:rsid w:val="00970480"/>
    <w:rsid w:val="00970641"/>
    <w:rsid w:val="0097075D"/>
    <w:rsid w:val="009721A9"/>
    <w:rsid w:val="00972F85"/>
    <w:rsid w:val="00975D39"/>
    <w:rsid w:val="009761A3"/>
    <w:rsid w:val="00980227"/>
    <w:rsid w:val="009805CB"/>
    <w:rsid w:val="00982D44"/>
    <w:rsid w:val="009858B0"/>
    <w:rsid w:val="00987034"/>
    <w:rsid w:val="00990083"/>
    <w:rsid w:val="0099060D"/>
    <w:rsid w:val="00996566"/>
    <w:rsid w:val="009966BE"/>
    <w:rsid w:val="009A10CE"/>
    <w:rsid w:val="009A12EF"/>
    <w:rsid w:val="009A57D0"/>
    <w:rsid w:val="009A5A17"/>
    <w:rsid w:val="009A6DF6"/>
    <w:rsid w:val="009A7DF7"/>
    <w:rsid w:val="009B0115"/>
    <w:rsid w:val="009B1789"/>
    <w:rsid w:val="009B5A06"/>
    <w:rsid w:val="009C16DF"/>
    <w:rsid w:val="009C22F0"/>
    <w:rsid w:val="009C4ADE"/>
    <w:rsid w:val="009C72FC"/>
    <w:rsid w:val="009C7BC8"/>
    <w:rsid w:val="009D0C65"/>
    <w:rsid w:val="009D0E35"/>
    <w:rsid w:val="009D6051"/>
    <w:rsid w:val="009E1ACA"/>
    <w:rsid w:val="009E33AE"/>
    <w:rsid w:val="009E44BA"/>
    <w:rsid w:val="009E4581"/>
    <w:rsid w:val="009E5D47"/>
    <w:rsid w:val="009E5F67"/>
    <w:rsid w:val="009E6C8A"/>
    <w:rsid w:val="009E7188"/>
    <w:rsid w:val="009F174F"/>
    <w:rsid w:val="009F3934"/>
    <w:rsid w:val="009F4FDA"/>
    <w:rsid w:val="009F5C76"/>
    <w:rsid w:val="00A064DB"/>
    <w:rsid w:val="00A101FB"/>
    <w:rsid w:val="00A10405"/>
    <w:rsid w:val="00A10E62"/>
    <w:rsid w:val="00A10FF7"/>
    <w:rsid w:val="00A1486E"/>
    <w:rsid w:val="00A165CF"/>
    <w:rsid w:val="00A17768"/>
    <w:rsid w:val="00A17A3D"/>
    <w:rsid w:val="00A204C7"/>
    <w:rsid w:val="00A219A6"/>
    <w:rsid w:val="00A22384"/>
    <w:rsid w:val="00A2400C"/>
    <w:rsid w:val="00A250E1"/>
    <w:rsid w:val="00A25E63"/>
    <w:rsid w:val="00A30271"/>
    <w:rsid w:val="00A30720"/>
    <w:rsid w:val="00A33B4C"/>
    <w:rsid w:val="00A3487C"/>
    <w:rsid w:val="00A34ECA"/>
    <w:rsid w:val="00A361D0"/>
    <w:rsid w:val="00A473F1"/>
    <w:rsid w:val="00A479A9"/>
    <w:rsid w:val="00A560D0"/>
    <w:rsid w:val="00A567EF"/>
    <w:rsid w:val="00A56EC8"/>
    <w:rsid w:val="00A5711C"/>
    <w:rsid w:val="00A61608"/>
    <w:rsid w:val="00A61E93"/>
    <w:rsid w:val="00A62409"/>
    <w:rsid w:val="00A6263A"/>
    <w:rsid w:val="00A62C93"/>
    <w:rsid w:val="00A64A93"/>
    <w:rsid w:val="00A6589B"/>
    <w:rsid w:val="00A73D68"/>
    <w:rsid w:val="00A76CA4"/>
    <w:rsid w:val="00A77492"/>
    <w:rsid w:val="00A8029C"/>
    <w:rsid w:val="00A80B87"/>
    <w:rsid w:val="00A80D76"/>
    <w:rsid w:val="00A818A2"/>
    <w:rsid w:val="00A8404E"/>
    <w:rsid w:val="00A84695"/>
    <w:rsid w:val="00A84C60"/>
    <w:rsid w:val="00A85400"/>
    <w:rsid w:val="00A87A7D"/>
    <w:rsid w:val="00A87C44"/>
    <w:rsid w:val="00A90C62"/>
    <w:rsid w:val="00A91872"/>
    <w:rsid w:val="00A92833"/>
    <w:rsid w:val="00A930F9"/>
    <w:rsid w:val="00A93C6F"/>
    <w:rsid w:val="00A943A1"/>
    <w:rsid w:val="00A94D1C"/>
    <w:rsid w:val="00A9710C"/>
    <w:rsid w:val="00A97848"/>
    <w:rsid w:val="00AA4766"/>
    <w:rsid w:val="00AA7598"/>
    <w:rsid w:val="00AB04D2"/>
    <w:rsid w:val="00AB0871"/>
    <w:rsid w:val="00AB2821"/>
    <w:rsid w:val="00AC4DAE"/>
    <w:rsid w:val="00AC4DF2"/>
    <w:rsid w:val="00AC6CE8"/>
    <w:rsid w:val="00AD15C7"/>
    <w:rsid w:val="00AD5838"/>
    <w:rsid w:val="00AD5CC9"/>
    <w:rsid w:val="00AD7D5B"/>
    <w:rsid w:val="00AE112B"/>
    <w:rsid w:val="00AE2A1F"/>
    <w:rsid w:val="00AE3E1D"/>
    <w:rsid w:val="00AE52F3"/>
    <w:rsid w:val="00AE7653"/>
    <w:rsid w:val="00AF0241"/>
    <w:rsid w:val="00AF0F73"/>
    <w:rsid w:val="00AF109D"/>
    <w:rsid w:val="00AF5524"/>
    <w:rsid w:val="00AF6446"/>
    <w:rsid w:val="00AF6B82"/>
    <w:rsid w:val="00B0152B"/>
    <w:rsid w:val="00B02FE3"/>
    <w:rsid w:val="00B03D04"/>
    <w:rsid w:val="00B05A39"/>
    <w:rsid w:val="00B05B94"/>
    <w:rsid w:val="00B06950"/>
    <w:rsid w:val="00B110AC"/>
    <w:rsid w:val="00B129C4"/>
    <w:rsid w:val="00B129D5"/>
    <w:rsid w:val="00B17CDD"/>
    <w:rsid w:val="00B17D83"/>
    <w:rsid w:val="00B22184"/>
    <w:rsid w:val="00B24FE8"/>
    <w:rsid w:val="00B27E04"/>
    <w:rsid w:val="00B3042C"/>
    <w:rsid w:val="00B316B1"/>
    <w:rsid w:val="00B32AFC"/>
    <w:rsid w:val="00B3314A"/>
    <w:rsid w:val="00B3494B"/>
    <w:rsid w:val="00B412CC"/>
    <w:rsid w:val="00B427BB"/>
    <w:rsid w:val="00B42B6D"/>
    <w:rsid w:val="00B43EFE"/>
    <w:rsid w:val="00B45C0A"/>
    <w:rsid w:val="00B461A3"/>
    <w:rsid w:val="00B46450"/>
    <w:rsid w:val="00B469CD"/>
    <w:rsid w:val="00B47409"/>
    <w:rsid w:val="00B50488"/>
    <w:rsid w:val="00B5099A"/>
    <w:rsid w:val="00B53A99"/>
    <w:rsid w:val="00B54A1E"/>
    <w:rsid w:val="00B563D3"/>
    <w:rsid w:val="00B56634"/>
    <w:rsid w:val="00B6536E"/>
    <w:rsid w:val="00B71409"/>
    <w:rsid w:val="00B74B70"/>
    <w:rsid w:val="00B74E27"/>
    <w:rsid w:val="00B83804"/>
    <w:rsid w:val="00B90862"/>
    <w:rsid w:val="00B913F2"/>
    <w:rsid w:val="00B94706"/>
    <w:rsid w:val="00BA07E2"/>
    <w:rsid w:val="00BA1D5D"/>
    <w:rsid w:val="00BA6587"/>
    <w:rsid w:val="00BB0C6D"/>
    <w:rsid w:val="00BB2016"/>
    <w:rsid w:val="00BB53EC"/>
    <w:rsid w:val="00BB6136"/>
    <w:rsid w:val="00BB7D58"/>
    <w:rsid w:val="00BB7E43"/>
    <w:rsid w:val="00BC2DE5"/>
    <w:rsid w:val="00BC704F"/>
    <w:rsid w:val="00BC7923"/>
    <w:rsid w:val="00BD5E72"/>
    <w:rsid w:val="00BD7604"/>
    <w:rsid w:val="00BE512E"/>
    <w:rsid w:val="00BE78D6"/>
    <w:rsid w:val="00BF2750"/>
    <w:rsid w:val="00BF378E"/>
    <w:rsid w:val="00BF5F14"/>
    <w:rsid w:val="00C00731"/>
    <w:rsid w:val="00C01AD9"/>
    <w:rsid w:val="00C01E41"/>
    <w:rsid w:val="00C021C7"/>
    <w:rsid w:val="00C0526F"/>
    <w:rsid w:val="00C05C72"/>
    <w:rsid w:val="00C06DF0"/>
    <w:rsid w:val="00C074CA"/>
    <w:rsid w:val="00C07B29"/>
    <w:rsid w:val="00C12406"/>
    <w:rsid w:val="00C15896"/>
    <w:rsid w:val="00C210D0"/>
    <w:rsid w:val="00C22E52"/>
    <w:rsid w:val="00C251BE"/>
    <w:rsid w:val="00C25D1E"/>
    <w:rsid w:val="00C25FF6"/>
    <w:rsid w:val="00C26491"/>
    <w:rsid w:val="00C26525"/>
    <w:rsid w:val="00C269E0"/>
    <w:rsid w:val="00C4153D"/>
    <w:rsid w:val="00C4731F"/>
    <w:rsid w:val="00C47949"/>
    <w:rsid w:val="00C52731"/>
    <w:rsid w:val="00C52FEF"/>
    <w:rsid w:val="00C55313"/>
    <w:rsid w:val="00C5602B"/>
    <w:rsid w:val="00C57D34"/>
    <w:rsid w:val="00C617FA"/>
    <w:rsid w:val="00C61B58"/>
    <w:rsid w:val="00C62E64"/>
    <w:rsid w:val="00C63C73"/>
    <w:rsid w:val="00C646D2"/>
    <w:rsid w:val="00C6479B"/>
    <w:rsid w:val="00C7041F"/>
    <w:rsid w:val="00C723D7"/>
    <w:rsid w:val="00C74567"/>
    <w:rsid w:val="00C75577"/>
    <w:rsid w:val="00C76DE3"/>
    <w:rsid w:val="00C77561"/>
    <w:rsid w:val="00C801E2"/>
    <w:rsid w:val="00C80644"/>
    <w:rsid w:val="00C82170"/>
    <w:rsid w:val="00C82BE9"/>
    <w:rsid w:val="00C83F09"/>
    <w:rsid w:val="00C90815"/>
    <w:rsid w:val="00C91E55"/>
    <w:rsid w:val="00C94B36"/>
    <w:rsid w:val="00C96CF7"/>
    <w:rsid w:val="00CA3C2A"/>
    <w:rsid w:val="00CA457B"/>
    <w:rsid w:val="00CB13C0"/>
    <w:rsid w:val="00CB153D"/>
    <w:rsid w:val="00CB4558"/>
    <w:rsid w:val="00CC10FC"/>
    <w:rsid w:val="00CC2D15"/>
    <w:rsid w:val="00CC2FA3"/>
    <w:rsid w:val="00CC343C"/>
    <w:rsid w:val="00CD18DB"/>
    <w:rsid w:val="00CD1F26"/>
    <w:rsid w:val="00CD58D1"/>
    <w:rsid w:val="00CD6308"/>
    <w:rsid w:val="00CD7B60"/>
    <w:rsid w:val="00CE3888"/>
    <w:rsid w:val="00CE4AF5"/>
    <w:rsid w:val="00CE6783"/>
    <w:rsid w:val="00CF2E92"/>
    <w:rsid w:val="00CF3EBB"/>
    <w:rsid w:val="00D029B4"/>
    <w:rsid w:val="00D06D85"/>
    <w:rsid w:val="00D13D2D"/>
    <w:rsid w:val="00D14892"/>
    <w:rsid w:val="00D15460"/>
    <w:rsid w:val="00D154F4"/>
    <w:rsid w:val="00D17661"/>
    <w:rsid w:val="00D2226F"/>
    <w:rsid w:val="00D23F1C"/>
    <w:rsid w:val="00D240F9"/>
    <w:rsid w:val="00D24DE5"/>
    <w:rsid w:val="00D301A5"/>
    <w:rsid w:val="00D307EB"/>
    <w:rsid w:val="00D31125"/>
    <w:rsid w:val="00D31555"/>
    <w:rsid w:val="00D32BC5"/>
    <w:rsid w:val="00D33671"/>
    <w:rsid w:val="00D341F3"/>
    <w:rsid w:val="00D368B0"/>
    <w:rsid w:val="00D372D2"/>
    <w:rsid w:val="00D37DA6"/>
    <w:rsid w:val="00D44020"/>
    <w:rsid w:val="00D4735C"/>
    <w:rsid w:val="00D51096"/>
    <w:rsid w:val="00D56914"/>
    <w:rsid w:val="00D56A62"/>
    <w:rsid w:val="00D56F26"/>
    <w:rsid w:val="00D60059"/>
    <w:rsid w:val="00D61C31"/>
    <w:rsid w:val="00D6206F"/>
    <w:rsid w:val="00D649BE"/>
    <w:rsid w:val="00D67CFE"/>
    <w:rsid w:val="00D67ED8"/>
    <w:rsid w:val="00D73B2A"/>
    <w:rsid w:val="00D74668"/>
    <w:rsid w:val="00D74834"/>
    <w:rsid w:val="00D77306"/>
    <w:rsid w:val="00D809D2"/>
    <w:rsid w:val="00D8122C"/>
    <w:rsid w:val="00D83F32"/>
    <w:rsid w:val="00D879F2"/>
    <w:rsid w:val="00D87D85"/>
    <w:rsid w:val="00D92854"/>
    <w:rsid w:val="00D940B7"/>
    <w:rsid w:val="00D94551"/>
    <w:rsid w:val="00DA1044"/>
    <w:rsid w:val="00DA2D92"/>
    <w:rsid w:val="00DA2E79"/>
    <w:rsid w:val="00DA3F87"/>
    <w:rsid w:val="00DA4109"/>
    <w:rsid w:val="00DA44CF"/>
    <w:rsid w:val="00DA4833"/>
    <w:rsid w:val="00DA4A63"/>
    <w:rsid w:val="00DA5288"/>
    <w:rsid w:val="00DB1185"/>
    <w:rsid w:val="00DB12E6"/>
    <w:rsid w:val="00DB1638"/>
    <w:rsid w:val="00DB2C60"/>
    <w:rsid w:val="00DB3080"/>
    <w:rsid w:val="00DB4DEC"/>
    <w:rsid w:val="00DB75B9"/>
    <w:rsid w:val="00DB7FF1"/>
    <w:rsid w:val="00DC1780"/>
    <w:rsid w:val="00DC4038"/>
    <w:rsid w:val="00DC48C9"/>
    <w:rsid w:val="00DC4E59"/>
    <w:rsid w:val="00DC5127"/>
    <w:rsid w:val="00DC660A"/>
    <w:rsid w:val="00DC68E1"/>
    <w:rsid w:val="00DC6AA4"/>
    <w:rsid w:val="00DC6D6E"/>
    <w:rsid w:val="00DD128C"/>
    <w:rsid w:val="00DD47E1"/>
    <w:rsid w:val="00DD7BDD"/>
    <w:rsid w:val="00DE1E02"/>
    <w:rsid w:val="00DE3B51"/>
    <w:rsid w:val="00DE5CDB"/>
    <w:rsid w:val="00DE6CC1"/>
    <w:rsid w:val="00DF1517"/>
    <w:rsid w:val="00DF6BA0"/>
    <w:rsid w:val="00E00B11"/>
    <w:rsid w:val="00E068E7"/>
    <w:rsid w:val="00E06AC1"/>
    <w:rsid w:val="00E11779"/>
    <w:rsid w:val="00E11936"/>
    <w:rsid w:val="00E11FA8"/>
    <w:rsid w:val="00E12555"/>
    <w:rsid w:val="00E131E0"/>
    <w:rsid w:val="00E13854"/>
    <w:rsid w:val="00E140F2"/>
    <w:rsid w:val="00E15D72"/>
    <w:rsid w:val="00E2064B"/>
    <w:rsid w:val="00E212A6"/>
    <w:rsid w:val="00E248D7"/>
    <w:rsid w:val="00E25ABE"/>
    <w:rsid w:val="00E27D93"/>
    <w:rsid w:val="00E322BD"/>
    <w:rsid w:val="00E32394"/>
    <w:rsid w:val="00E35692"/>
    <w:rsid w:val="00E37605"/>
    <w:rsid w:val="00E377B4"/>
    <w:rsid w:val="00E3782E"/>
    <w:rsid w:val="00E37839"/>
    <w:rsid w:val="00E37A11"/>
    <w:rsid w:val="00E419BD"/>
    <w:rsid w:val="00E41BBB"/>
    <w:rsid w:val="00E4421D"/>
    <w:rsid w:val="00E44F97"/>
    <w:rsid w:val="00E54039"/>
    <w:rsid w:val="00E60394"/>
    <w:rsid w:val="00E6215D"/>
    <w:rsid w:val="00E64CB5"/>
    <w:rsid w:val="00E66503"/>
    <w:rsid w:val="00E6735A"/>
    <w:rsid w:val="00E73B3A"/>
    <w:rsid w:val="00E75D70"/>
    <w:rsid w:val="00E767CA"/>
    <w:rsid w:val="00E80B1A"/>
    <w:rsid w:val="00E8364F"/>
    <w:rsid w:val="00E85437"/>
    <w:rsid w:val="00E855A2"/>
    <w:rsid w:val="00E863A3"/>
    <w:rsid w:val="00E92513"/>
    <w:rsid w:val="00E92E1A"/>
    <w:rsid w:val="00E93B94"/>
    <w:rsid w:val="00E950AA"/>
    <w:rsid w:val="00E95C0E"/>
    <w:rsid w:val="00E966F6"/>
    <w:rsid w:val="00EA1F03"/>
    <w:rsid w:val="00EA7247"/>
    <w:rsid w:val="00EB4DA9"/>
    <w:rsid w:val="00EB521C"/>
    <w:rsid w:val="00EB7B2F"/>
    <w:rsid w:val="00EC01DB"/>
    <w:rsid w:val="00EC30FD"/>
    <w:rsid w:val="00EC3986"/>
    <w:rsid w:val="00EC5164"/>
    <w:rsid w:val="00EC5F9B"/>
    <w:rsid w:val="00EC7E8E"/>
    <w:rsid w:val="00ED0AED"/>
    <w:rsid w:val="00ED1AF7"/>
    <w:rsid w:val="00ED202E"/>
    <w:rsid w:val="00ED43BB"/>
    <w:rsid w:val="00EE1257"/>
    <w:rsid w:val="00EE164A"/>
    <w:rsid w:val="00EE3D94"/>
    <w:rsid w:val="00EE5403"/>
    <w:rsid w:val="00EE614F"/>
    <w:rsid w:val="00EE641B"/>
    <w:rsid w:val="00EE6692"/>
    <w:rsid w:val="00EE66EA"/>
    <w:rsid w:val="00EF140F"/>
    <w:rsid w:val="00EF2918"/>
    <w:rsid w:val="00EF42A3"/>
    <w:rsid w:val="00EF69AB"/>
    <w:rsid w:val="00F000C5"/>
    <w:rsid w:val="00F0413C"/>
    <w:rsid w:val="00F052E7"/>
    <w:rsid w:val="00F06420"/>
    <w:rsid w:val="00F065A0"/>
    <w:rsid w:val="00F07AD3"/>
    <w:rsid w:val="00F116B0"/>
    <w:rsid w:val="00F123BC"/>
    <w:rsid w:val="00F1478C"/>
    <w:rsid w:val="00F14FC0"/>
    <w:rsid w:val="00F1594B"/>
    <w:rsid w:val="00F16774"/>
    <w:rsid w:val="00F175CA"/>
    <w:rsid w:val="00F204C5"/>
    <w:rsid w:val="00F24F97"/>
    <w:rsid w:val="00F3004A"/>
    <w:rsid w:val="00F308D7"/>
    <w:rsid w:val="00F30B2C"/>
    <w:rsid w:val="00F31A4D"/>
    <w:rsid w:val="00F32237"/>
    <w:rsid w:val="00F32931"/>
    <w:rsid w:val="00F34311"/>
    <w:rsid w:val="00F36236"/>
    <w:rsid w:val="00F373F9"/>
    <w:rsid w:val="00F427A7"/>
    <w:rsid w:val="00F468B5"/>
    <w:rsid w:val="00F47977"/>
    <w:rsid w:val="00F52B73"/>
    <w:rsid w:val="00F538F9"/>
    <w:rsid w:val="00F57890"/>
    <w:rsid w:val="00F6496D"/>
    <w:rsid w:val="00F65E36"/>
    <w:rsid w:val="00F71746"/>
    <w:rsid w:val="00F802FB"/>
    <w:rsid w:val="00F80BB6"/>
    <w:rsid w:val="00F82C9F"/>
    <w:rsid w:val="00F85975"/>
    <w:rsid w:val="00F86C23"/>
    <w:rsid w:val="00F9086D"/>
    <w:rsid w:val="00F91207"/>
    <w:rsid w:val="00F92E76"/>
    <w:rsid w:val="00FA02AE"/>
    <w:rsid w:val="00FA21C4"/>
    <w:rsid w:val="00FA32A2"/>
    <w:rsid w:val="00FA336E"/>
    <w:rsid w:val="00FA34A2"/>
    <w:rsid w:val="00FA3D4F"/>
    <w:rsid w:val="00FB004E"/>
    <w:rsid w:val="00FB008C"/>
    <w:rsid w:val="00FB00CE"/>
    <w:rsid w:val="00FB1732"/>
    <w:rsid w:val="00FB626D"/>
    <w:rsid w:val="00FB6502"/>
    <w:rsid w:val="00FB6B7A"/>
    <w:rsid w:val="00FC1C18"/>
    <w:rsid w:val="00FC3832"/>
    <w:rsid w:val="00FC3B05"/>
    <w:rsid w:val="00FC7980"/>
    <w:rsid w:val="00FD180A"/>
    <w:rsid w:val="00FD19B9"/>
    <w:rsid w:val="00FD2389"/>
    <w:rsid w:val="00FD38CA"/>
    <w:rsid w:val="00FD64CB"/>
    <w:rsid w:val="00FE0921"/>
    <w:rsid w:val="00FE24A7"/>
    <w:rsid w:val="00FF018F"/>
    <w:rsid w:val="00FF1D18"/>
    <w:rsid w:val="00FF6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415D1"/>
    <w:rPr>
      <w:szCs w:val="24"/>
    </w:rPr>
  </w:style>
  <w:style w:type="paragraph" w:styleId="Nadpis1">
    <w:name w:val="heading 1"/>
    <w:basedOn w:val="Normln"/>
    <w:next w:val="Normln"/>
    <w:link w:val="Nadpis1Char"/>
    <w:qFormat/>
    <w:rsid w:val="00D56A62"/>
    <w:pPr>
      <w:keepNext/>
      <w:jc w:val="both"/>
      <w:outlineLvl w:val="0"/>
    </w:pPr>
    <w:rPr>
      <w:sz w:val="24"/>
      <w:szCs w:val="20"/>
    </w:rPr>
  </w:style>
  <w:style w:type="paragraph" w:styleId="Nadpis2">
    <w:name w:val="heading 2"/>
    <w:basedOn w:val="Normln"/>
    <w:next w:val="Normln"/>
    <w:link w:val="Nadpis2Char"/>
    <w:qFormat/>
    <w:rsid w:val="00D56A6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15D72"/>
    <w:pPr>
      <w:keepNext/>
      <w:outlineLvl w:val="2"/>
    </w:pPr>
    <w:rPr>
      <w:rFonts w:ascii="Arial" w:hAnsi="Arial"/>
      <w:b/>
      <w:sz w:val="28"/>
      <w:szCs w:val="20"/>
    </w:rPr>
  </w:style>
  <w:style w:type="paragraph" w:styleId="Nadpis4">
    <w:name w:val="heading 4"/>
    <w:basedOn w:val="Normln"/>
    <w:next w:val="Normln"/>
    <w:link w:val="Nadpis4Char"/>
    <w:qFormat/>
    <w:rsid w:val="00E15D72"/>
    <w:pPr>
      <w:keepNext/>
      <w:spacing w:before="240" w:after="60"/>
      <w:outlineLvl w:val="3"/>
    </w:pPr>
    <w:rPr>
      <w:rFonts w:ascii="Arial" w:hAnsi="Arial"/>
      <w:b/>
      <w:sz w:val="24"/>
      <w:szCs w:val="20"/>
    </w:rPr>
  </w:style>
  <w:style w:type="paragraph" w:styleId="Nadpis5">
    <w:name w:val="heading 5"/>
    <w:basedOn w:val="Normln"/>
    <w:next w:val="Normln"/>
    <w:qFormat/>
    <w:rsid w:val="00D879F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7E1F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rsid w:val="009415D1"/>
    <w:rPr>
      <w:rFonts w:ascii="Arial" w:hAnsi="Arial"/>
      <w:sz w:val="24"/>
      <w:szCs w:val="20"/>
    </w:rPr>
  </w:style>
  <w:style w:type="paragraph" w:styleId="Zkladntextodsazen3">
    <w:name w:val="Body Text Indent 3"/>
    <w:basedOn w:val="Normln"/>
    <w:link w:val="Zkladntextodsazen3Char"/>
    <w:rsid w:val="009415D1"/>
    <w:pPr>
      <w:ind w:left="142" w:hanging="142"/>
    </w:pPr>
    <w:rPr>
      <w:rFonts w:ascii="Arial" w:hAnsi="Arial"/>
      <w:sz w:val="24"/>
      <w:szCs w:val="20"/>
    </w:rPr>
  </w:style>
  <w:style w:type="paragraph" w:styleId="Hlavikaobsahu">
    <w:name w:val="toa heading"/>
    <w:basedOn w:val="Normln"/>
    <w:next w:val="Normln"/>
    <w:rsid w:val="009415D1"/>
    <w:pPr>
      <w:spacing w:before="120"/>
    </w:pPr>
    <w:rPr>
      <w:rFonts w:ascii="Arial" w:hAnsi="Arial"/>
      <w:b/>
      <w:sz w:val="24"/>
      <w:szCs w:val="20"/>
    </w:rPr>
  </w:style>
  <w:style w:type="paragraph" w:styleId="Zhlav">
    <w:name w:val="header"/>
    <w:basedOn w:val="Normln"/>
    <w:link w:val="ZhlavChar"/>
    <w:rsid w:val="00422A7A"/>
    <w:pPr>
      <w:tabs>
        <w:tab w:val="center" w:pos="4536"/>
        <w:tab w:val="right" w:pos="9072"/>
      </w:tabs>
    </w:pPr>
  </w:style>
  <w:style w:type="paragraph" w:styleId="Zpat">
    <w:name w:val="footer"/>
    <w:basedOn w:val="Normln"/>
    <w:link w:val="ZpatChar"/>
    <w:uiPriority w:val="99"/>
    <w:rsid w:val="00422A7A"/>
    <w:pPr>
      <w:tabs>
        <w:tab w:val="center" w:pos="4536"/>
        <w:tab w:val="right" w:pos="9072"/>
      </w:tabs>
    </w:pPr>
  </w:style>
  <w:style w:type="character" w:styleId="slostrnky">
    <w:name w:val="page number"/>
    <w:basedOn w:val="Standardnpsmoodstavce"/>
    <w:rsid w:val="003E16F2"/>
  </w:style>
  <w:style w:type="paragraph" w:customStyle="1" w:styleId="Zkladntext31">
    <w:name w:val="Základní text 31"/>
    <w:basedOn w:val="Normln"/>
    <w:link w:val="BodyText3Char"/>
    <w:rsid w:val="009044BB"/>
    <w:rPr>
      <w:b/>
      <w:szCs w:val="20"/>
    </w:rPr>
  </w:style>
  <w:style w:type="paragraph" w:customStyle="1" w:styleId="Zkladntextodsazen21">
    <w:name w:val="Základní text odsazený 21"/>
    <w:basedOn w:val="Normln"/>
    <w:rsid w:val="009044BB"/>
    <w:pPr>
      <w:overflowPunct w:val="0"/>
      <w:autoSpaceDE w:val="0"/>
      <w:autoSpaceDN w:val="0"/>
      <w:adjustRightInd w:val="0"/>
      <w:ind w:left="2977" w:hanging="145"/>
    </w:pPr>
    <w:rPr>
      <w:rFonts w:ascii="Arial" w:hAnsi="Arial"/>
      <w:sz w:val="24"/>
      <w:szCs w:val="20"/>
    </w:rPr>
  </w:style>
  <w:style w:type="paragraph" w:customStyle="1" w:styleId="Zkladntext21">
    <w:name w:val="Základní text 21"/>
    <w:basedOn w:val="Normln"/>
    <w:rsid w:val="00466639"/>
    <w:pPr>
      <w:overflowPunct w:val="0"/>
      <w:autoSpaceDE w:val="0"/>
      <w:autoSpaceDN w:val="0"/>
      <w:adjustRightInd w:val="0"/>
      <w:ind w:left="2124" w:firstLine="708"/>
      <w:textAlignment w:val="baseline"/>
    </w:pPr>
    <w:rPr>
      <w:rFonts w:ascii="Arial" w:hAnsi="Arial"/>
      <w:b/>
      <w:sz w:val="24"/>
      <w:szCs w:val="20"/>
    </w:rPr>
  </w:style>
  <w:style w:type="character" w:customStyle="1" w:styleId="BodyText3Char">
    <w:name w:val="Body Text 3 Char"/>
    <w:link w:val="Zkladntext31"/>
    <w:rsid w:val="00797433"/>
    <w:rPr>
      <w:b/>
      <w:lang w:val="cs-CZ" w:eastAsia="cs-CZ" w:bidi="ar-SA"/>
    </w:rPr>
  </w:style>
  <w:style w:type="paragraph" w:customStyle="1" w:styleId="CharCharChar1CharCharCharCharCharCharChar">
    <w:name w:val="Char Char Char1 Char Char Char Char Char Char Char"/>
    <w:basedOn w:val="Normln"/>
    <w:semiHidden/>
    <w:rsid w:val="00513CF1"/>
    <w:pPr>
      <w:spacing w:after="160" w:line="240" w:lineRule="exact"/>
      <w:jc w:val="both"/>
    </w:pPr>
    <w:rPr>
      <w:rFonts w:ascii="Times New Roman Bold" w:hAnsi="Times New Roman Bold"/>
      <w:sz w:val="22"/>
      <w:szCs w:val="26"/>
      <w:lang w:val="sk-SK" w:eastAsia="en-US"/>
    </w:rPr>
  </w:style>
  <w:style w:type="character" w:customStyle="1" w:styleId="DatumChar">
    <w:name w:val="Datum Char"/>
    <w:link w:val="Datum"/>
    <w:rsid w:val="000B5974"/>
    <w:rPr>
      <w:rFonts w:ascii="Arial" w:hAnsi="Arial"/>
      <w:sz w:val="24"/>
    </w:rPr>
  </w:style>
  <w:style w:type="paragraph" w:customStyle="1" w:styleId="Rozvrendokumentu">
    <w:name w:val="Rozvržení dokumentu"/>
    <w:basedOn w:val="Normln"/>
    <w:link w:val="RozvrendokumentuChar"/>
    <w:rsid w:val="00DA3F87"/>
    <w:rPr>
      <w:rFonts w:ascii="Tahoma" w:hAnsi="Tahoma" w:cs="Tahoma"/>
      <w:sz w:val="16"/>
      <w:szCs w:val="16"/>
    </w:rPr>
  </w:style>
  <w:style w:type="character" w:customStyle="1" w:styleId="RozvrendokumentuChar">
    <w:name w:val="Rozvržení dokumentu Char"/>
    <w:link w:val="Rozvrendokumentu"/>
    <w:rsid w:val="00DA3F87"/>
    <w:rPr>
      <w:rFonts w:ascii="Tahoma" w:hAnsi="Tahoma" w:cs="Tahoma"/>
      <w:sz w:val="16"/>
      <w:szCs w:val="16"/>
    </w:rPr>
  </w:style>
  <w:style w:type="character" w:customStyle="1" w:styleId="ZpatChar">
    <w:name w:val="Zápatí Char"/>
    <w:link w:val="Zpat"/>
    <w:uiPriority w:val="99"/>
    <w:rsid w:val="00485AF0"/>
    <w:rPr>
      <w:szCs w:val="24"/>
    </w:rPr>
  </w:style>
  <w:style w:type="character" w:customStyle="1" w:styleId="Zkladntextodsazen3Char">
    <w:name w:val="Základní text odsazený 3 Char"/>
    <w:link w:val="Zkladntextodsazen3"/>
    <w:rsid w:val="00E93B94"/>
    <w:rPr>
      <w:rFonts w:ascii="Arial" w:hAnsi="Arial"/>
      <w:sz w:val="24"/>
    </w:rPr>
  </w:style>
  <w:style w:type="paragraph" w:styleId="Textbubliny">
    <w:name w:val="Balloon Text"/>
    <w:basedOn w:val="Normln"/>
    <w:link w:val="TextbublinyChar"/>
    <w:rsid w:val="000F6B6C"/>
    <w:rPr>
      <w:rFonts w:ascii="Tahoma" w:hAnsi="Tahoma" w:cs="Tahoma"/>
      <w:sz w:val="16"/>
      <w:szCs w:val="16"/>
    </w:rPr>
  </w:style>
  <w:style w:type="character" w:customStyle="1" w:styleId="TextbublinyChar">
    <w:name w:val="Text bubliny Char"/>
    <w:link w:val="Textbubliny"/>
    <w:rsid w:val="000F6B6C"/>
    <w:rPr>
      <w:rFonts w:ascii="Tahoma" w:hAnsi="Tahoma" w:cs="Tahoma"/>
      <w:sz w:val="16"/>
      <w:szCs w:val="16"/>
    </w:rPr>
  </w:style>
  <w:style w:type="character" w:styleId="Siln">
    <w:name w:val="Strong"/>
    <w:uiPriority w:val="22"/>
    <w:qFormat/>
    <w:rsid w:val="0024558D"/>
    <w:rPr>
      <w:b/>
      <w:bCs/>
    </w:rPr>
  </w:style>
  <w:style w:type="character" w:customStyle="1" w:styleId="Nadpis4Char">
    <w:name w:val="Nadpis 4 Char"/>
    <w:link w:val="Nadpis4"/>
    <w:rsid w:val="00934923"/>
    <w:rPr>
      <w:rFonts w:ascii="Arial" w:hAnsi="Arial"/>
      <w:b/>
      <w:sz w:val="24"/>
    </w:rPr>
  </w:style>
  <w:style w:type="paragraph" w:styleId="Nzev">
    <w:name w:val="Title"/>
    <w:basedOn w:val="Normln"/>
    <w:link w:val="NzevChar"/>
    <w:qFormat/>
    <w:rsid w:val="00E66503"/>
    <w:pPr>
      <w:jc w:val="center"/>
    </w:pPr>
    <w:rPr>
      <w:rFonts w:ascii="Arial" w:hAnsi="Arial"/>
      <w:b/>
      <w:sz w:val="22"/>
      <w:szCs w:val="20"/>
    </w:rPr>
  </w:style>
  <w:style w:type="character" w:customStyle="1" w:styleId="NzevChar">
    <w:name w:val="Název Char"/>
    <w:link w:val="Nzev"/>
    <w:rsid w:val="00E66503"/>
    <w:rPr>
      <w:rFonts w:ascii="Arial" w:hAnsi="Arial"/>
      <w:b/>
      <w:sz w:val="22"/>
    </w:rPr>
  </w:style>
  <w:style w:type="character" w:customStyle="1" w:styleId="Nadpis1Char">
    <w:name w:val="Nadpis 1 Char"/>
    <w:link w:val="Nadpis1"/>
    <w:rsid w:val="00D56A62"/>
    <w:rPr>
      <w:sz w:val="24"/>
    </w:rPr>
  </w:style>
  <w:style w:type="character" w:customStyle="1" w:styleId="Nadpis2Char">
    <w:name w:val="Nadpis 2 Char"/>
    <w:link w:val="Nadpis2"/>
    <w:rsid w:val="00D56A62"/>
    <w:rPr>
      <w:rFonts w:ascii="Arial" w:hAnsi="Arial" w:cs="Arial"/>
      <w:b/>
      <w:bCs/>
      <w:i/>
      <w:iCs/>
      <w:sz w:val="28"/>
      <w:szCs w:val="28"/>
    </w:rPr>
  </w:style>
  <w:style w:type="character" w:customStyle="1" w:styleId="ZhlavChar">
    <w:name w:val="Záhlaví Char"/>
    <w:link w:val="Zhlav"/>
    <w:rsid w:val="00D56A62"/>
    <w:rPr>
      <w:szCs w:val="24"/>
    </w:rPr>
  </w:style>
  <w:style w:type="paragraph" w:customStyle="1" w:styleId="Zkladntext310">
    <w:name w:val="Základní text 31"/>
    <w:basedOn w:val="Normln"/>
    <w:rsid w:val="00D56A62"/>
    <w:rPr>
      <w:b/>
      <w:szCs w:val="20"/>
    </w:rPr>
  </w:style>
  <w:style w:type="character" w:customStyle="1" w:styleId="tsubjname">
    <w:name w:val="tsubjname"/>
    <w:rsid w:val="00D56A62"/>
  </w:style>
  <w:style w:type="paragraph" w:styleId="Bezmezer">
    <w:name w:val="No Spacing"/>
    <w:uiPriority w:val="1"/>
    <w:qFormat/>
    <w:rsid w:val="00D56A62"/>
    <w:rPr>
      <w:szCs w:val="22"/>
    </w:rPr>
  </w:style>
  <w:style w:type="character" w:customStyle="1" w:styleId="preformatted">
    <w:name w:val="preformatted"/>
    <w:rsid w:val="00D56A62"/>
  </w:style>
  <w:style w:type="paragraph" w:styleId="Zkladntext3">
    <w:name w:val="Body Text 3"/>
    <w:basedOn w:val="Normln"/>
    <w:link w:val="Zkladntext3Char"/>
    <w:rsid w:val="00D56A62"/>
    <w:pPr>
      <w:spacing w:after="120"/>
    </w:pPr>
    <w:rPr>
      <w:sz w:val="16"/>
      <w:szCs w:val="16"/>
    </w:rPr>
  </w:style>
  <w:style w:type="character" w:customStyle="1" w:styleId="Zkladntext3Char">
    <w:name w:val="Základní text 3 Char"/>
    <w:link w:val="Zkladntext3"/>
    <w:rsid w:val="00D56A62"/>
    <w:rPr>
      <w:sz w:val="16"/>
      <w:szCs w:val="16"/>
    </w:rPr>
  </w:style>
  <w:style w:type="paragraph" w:styleId="Zkladntextodsazen2">
    <w:name w:val="Body Text Indent 2"/>
    <w:basedOn w:val="Normln"/>
    <w:link w:val="Zkladntextodsazen2Char"/>
    <w:rsid w:val="00D56A62"/>
    <w:pPr>
      <w:spacing w:after="120" w:line="480" w:lineRule="auto"/>
      <w:ind w:left="283"/>
    </w:pPr>
  </w:style>
  <w:style w:type="character" w:customStyle="1" w:styleId="Zkladntextodsazen2Char">
    <w:name w:val="Základní text odsazený 2 Char"/>
    <w:link w:val="Zkladntextodsazen2"/>
    <w:rsid w:val="00D56A62"/>
    <w:rPr>
      <w:szCs w:val="24"/>
    </w:rPr>
  </w:style>
  <w:style w:type="paragraph" w:styleId="Zkladntext2">
    <w:name w:val="Body Text 2"/>
    <w:basedOn w:val="Normln"/>
    <w:link w:val="Zkladntext2Char"/>
    <w:rsid w:val="00D56A62"/>
    <w:pPr>
      <w:spacing w:after="120" w:line="480" w:lineRule="auto"/>
    </w:pPr>
  </w:style>
  <w:style w:type="character" w:customStyle="1" w:styleId="Zkladntext2Char">
    <w:name w:val="Základní text 2 Char"/>
    <w:link w:val="Zkladntext2"/>
    <w:rsid w:val="00D56A62"/>
    <w:rPr>
      <w:szCs w:val="24"/>
    </w:rPr>
  </w:style>
  <w:style w:type="paragraph" w:styleId="Odstavecseseznamem">
    <w:name w:val="List Paragraph"/>
    <w:basedOn w:val="Normln"/>
    <w:uiPriority w:val="34"/>
    <w:qFormat/>
    <w:rsid w:val="00D56A62"/>
    <w:pPr>
      <w:ind w:left="720"/>
      <w:contextualSpacing/>
    </w:pPr>
    <w:rPr>
      <w:sz w:val="24"/>
    </w:rPr>
  </w:style>
  <w:style w:type="paragraph" w:customStyle="1" w:styleId="Styl1">
    <w:name w:val="Styl1"/>
    <w:basedOn w:val="Normln"/>
    <w:link w:val="Styl1Char"/>
    <w:qFormat/>
    <w:rsid w:val="009F4FDA"/>
    <w:rPr>
      <w:rFonts w:eastAsia="Calibri"/>
      <w:b/>
      <w:szCs w:val="20"/>
      <w:u w:val="single"/>
    </w:rPr>
  </w:style>
  <w:style w:type="character" w:customStyle="1" w:styleId="Styl1Char">
    <w:name w:val="Styl1 Char"/>
    <w:basedOn w:val="Standardnpsmoodstavce"/>
    <w:link w:val="Styl1"/>
    <w:rsid w:val="009F4FDA"/>
    <w:rPr>
      <w:rFonts w:eastAsia="Calibri"/>
      <w:b/>
      <w:u w:val="single"/>
    </w:rPr>
  </w:style>
  <w:style w:type="character" w:customStyle="1" w:styleId="Nadpis6Char">
    <w:name w:val="Nadpis 6 Char"/>
    <w:basedOn w:val="Standardnpsmoodstavce"/>
    <w:link w:val="Nadpis6"/>
    <w:semiHidden/>
    <w:rsid w:val="007E1F0D"/>
    <w:rPr>
      <w:rFonts w:asciiTheme="majorHAnsi" w:eastAsiaTheme="majorEastAsia" w:hAnsiTheme="majorHAnsi" w:cstheme="majorBidi"/>
      <w:i/>
      <w:iCs/>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415D1"/>
    <w:rPr>
      <w:szCs w:val="24"/>
    </w:rPr>
  </w:style>
  <w:style w:type="paragraph" w:styleId="Nadpis1">
    <w:name w:val="heading 1"/>
    <w:basedOn w:val="Normln"/>
    <w:next w:val="Normln"/>
    <w:link w:val="Nadpis1Char"/>
    <w:qFormat/>
    <w:rsid w:val="00D56A62"/>
    <w:pPr>
      <w:keepNext/>
      <w:jc w:val="both"/>
      <w:outlineLvl w:val="0"/>
    </w:pPr>
    <w:rPr>
      <w:sz w:val="24"/>
      <w:szCs w:val="20"/>
    </w:rPr>
  </w:style>
  <w:style w:type="paragraph" w:styleId="Nadpis2">
    <w:name w:val="heading 2"/>
    <w:basedOn w:val="Normln"/>
    <w:next w:val="Normln"/>
    <w:link w:val="Nadpis2Char"/>
    <w:qFormat/>
    <w:rsid w:val="00D56A6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15D72"/>
    <w:pPr>
      <w:keepNext/>
      <w:outlineLvl w:val="2"/>
    </w:pPr>
    <w:rPr>
      <w:rFonts w:ascii="Arial" w:hAnsi="Arial"/>
      <w:b/>
      <w:sz w:val="28"/>
      <w:szCs w:val="20"/>
    </w:rPr>
  </w:style>
  <w:style w:type="paragraph" w:styleId="Nadpis4">
    <w:name w:val="heading 4"/>
    <w:basedOn w:val="Normln"/>
    <w:next w:val="Normln"/>
    <w:link w:val="Nadpis4Char"/>
    <w:qFormat/>
    <w:rsid w:val="00E15D72"/>
    <w:pPr>
      <w:keepNext/>
      <w:spacing w:before="240" w:after="60"/>
      <w:outlineLvl w:val="3"/>
    </w:pPr>
    <w:rPr>
      <w:rFonts w:ascii="Arial" w:hAnsi="Arial"/>
      <w:b/>
      <w:sz w:val="24"/>
      <w:szCs w:val="20"/>
    </w:rPr>
  </w:style>
  <w:style w:type="paragraph" w:styleId="Nadpis5">
    <w:name w:val="heading 5"/>
    <w:basedOn w:val="Normln"/>
    <w:next w:val="Normln"/>
    <w:qFormat/>
    <w:rsid w:val="00D879F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7E1F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rsid w:val="009415D1"/>
    <w:rPr>
      <w:rFonts w:ascii="Arial" w:hAnsi="Arial"/>
      <w:sz w:val="24"/>
      <w:szCs w:val="20"/>
    </w:rPr>
  </w:style>
  <w:style w:type="paragraph" w:styleId="Zkladntextodsazen3">
    <w:name w:val="Body Text Indent 3"/>
    <w:basedOn w:val="Normln"/>
    <w:link w:val="Zkladntextodsazen3Char"/>
    <w:rsid w:val="009415D1"/>
    <w:pPr>
      <w:ind w:left="142" w:hanging="142"/>
    </w:pPr>
    <w:rPr>
      <w:rFonts w:ascii="Arial" w:hAnsi="Arial"/>
      <w:sz w:val="24"/>
      <w:szCs w:val="20"/>
    </w:rPr>
  </w:style>
  <w:style w:type="paragraph" w:styleId="Hlavikaobsahu">
    <w:name w:val="toa heading"/>
    <w:basedOn w:val="Normln"/>
    <w:next w:val="Normln"/>
    <w:rsid w:val="009415D1"/>
    <w:pPr>
      <w:spacing w:before="120"/>
    </w:pPr>
    <w:rPr>
      <w:rFonts w:ascii="Arial" w:hAnsi="Arial"/>
      <w:b/>
      <w:sz w:val="24"/>
      <w:szCs w:val="20"/>
    </w:rPr>
  </w:style>
  <w:style w:type="paragraph" w:styleId="Zhlav">
    <w:name w:val="header"/>
    <w:basedOn w:val="Normln"/>
    <w:link w:val="ZhlavChar"/>
    <w:rsid w:val="00422A7A"/>
    <w:pPr>
      <w:tabs>
        <w:tab w:val="center" w:pos="4536"/>
        <w:tab w:val="right" w:pos="9072"/>
      </w:tabs>
    </w:pPr>
  </w:style>
  <w:style w:type="paragraph" w:styleId="Zpat">
    <w:name w:val="footer"/>
    <w:basedOn w:val="Normln"/>
    <w:link w:val="ZpatChar"/>
    <w:uiPriority w:val="99"/>
    <w:rsid w:val="00422A7A"/>
    <w:pPr>
      <w:tabs>
        <w:tab w:val="center" w:pos="4536"/>
        <w:tab w:val="right" w:pos="9072"/>
      </w:tabs>
    </w:pPr>
  </w:style>
  <w:style w:type="character" w:styleId="slostrnky">
    <w:name w:val="page number"/>
    <w:basedOn w:val="Standardnpsmoodstavce"/>
    <w:rsid w:val="003E16F2"/>
  </w:style>
  <w:style w:type="paragraph" w:customStyle="1" w:styleId="Zkladntext31">
    <w:name w:val="Základní text 31"/>
    <w:basedOn w:val="Normln"/>
    <w:link w:val="BodyText3Char"/>
    <w:rsid w:val="009044BB"/>
    <w:rPr>
      <w:b/>
      <w:szCs w:val="20"/>
    </w:rPr>
  </w:style>
  <w:style w:type="paragraph" w:customStyle="1" w:styleId="Zkladntextodsazen21">
    <w:name w:val="Základní text odsazený 21"/>
    <w:basedOn w:val="Normln"/>
    <w:rsid w:val="009044BB"/>
    <w:pPr>
      <w:overflowPunct w:val="0"/>
      <w:autoSpaceDE w:val="0"/>
      <w:autoSpaceDN w:val="0"/>
      <w:adjustRightInd w:val="0"/>
      <w:ind w:left="2977" w:hanging="145"/>
    </w:pPr>
    <w:rPr>
      <w:rFonts w:ascii="Arial" w:hAnsi="Arial"/>
      <w:sz w:val="24"/>
      <w:szCs w:val="20"/>
    </w:rPr>
  </w:style>
  <w:style w:type="paragraph" w:customStyle="1" w:styleId="Zkladntext21">
    <w:name w:val="Základní text 21"/>
    <w:basedOn w:val="Normln"/>
    <w:rsid w:val="00466639"/>
    <w:pPr>
      <w:overflowPunct w:val="0"/>
      <w:autoSpaceDE w:val="0"/>
      <w:autoSpaceDN w:val="0"/>
      <w:adjustRightInd w:val="0"/>
      <w:ind w:left="2124" w:firstLine="708"/>
      <w:textAlignment w:val="baseline"/>
    </w:pPr>
    <w:rPr>
      <w:rFonts w:ascii="Arial" w:hAnsi="Arial"/>
      <w:b/>
      <w:sz w:val="24"/>
      <w:szCs w:val="20"/>
    </w:rPr>
  </w:style>
  <w:style w:type="character" w:customStyle="1" w:styleId="BodyText3Char">
    <w:name w:val="Body Text 3 Char"/>
    <w:link w:val="Zkladntext31"/>
    <w:rsid w:val="00797433"/>
    <w:rPr>
      <w:b/>
      <w:lang w:val="cs-CZ" w:eastAsia="cs-CZ" w:bidi="ar-SA"/>
    </w:rPr>
  </w:style>
  <w:style w:type="paragraph" w:customStyle="1" w:styleId="CharCharChar1CharCharCharCharCharCharChar">
    <w:name w:val="Char Char Char1 Char Char Char Char Char Char Char"/>
    <w:basedOn w:val="Normln"/>
    <w:semiHidden/>
    <w:rsid w:val="00513CF1"/>
    <w:pPr>
      <w:spacing w:after="160" w:line="240" w:lineRule="exact"/>
      <w:jc w:val="both"/>
    </w:pPr>
    <w:rPr>
      <w:rFonts w:ascii="Times New Roman Bold" w:hAnsi="Times New Roman Bold"/>
      <w:sz w:val="22"/>
      <w:szCs w:val="26"/>
      <w:lang w:val="sk-SK" w:eastAsia="en-US"/>
    </w:rPr>
  </w:style>
  <w:style w:type="character" w:customStyle="1" w:styleId="DatumChar">
    <w:name w:val="Datum Char"/>
    <w:link w:val="Datum"/>
    <w:rsid w:val="000B5974"/>
    <w:rPr>
      <w:rFonts w:ascii="Arial" w:hAnsi="Arial"/>
      <w:sz w:val="24"/>
    </w:rPr>
  </w:style>
  <w:style w:type="paragraph" w:customStyle="1" w:styleId="Rozvrendokumentu">
    <w:name w:val="Rozvržení dokumentu"/>
    <w:basedOn w:val="Normln"/>
    <w:link w:val="RozvrendokumentuChar"/>
    <w:rsid w:val="00DA3F87"/>
    <w:rPr>
      <w:rFonts w:ascii="Tahoma" w:hAnsi="Tahoma" w:cs="Tahoma"/>
      <w:sz w:val="16"/>
      <w:szCs w:val="16"/>
    </w:rPr>
  </w:style>
  <w:style w:type="character" w:customStyle="1" w:styleId="RozvrendokumentuChar">
    <w:name w:val="Rozvržení dokumentu Char"/>
    <w:link w:val="Rozvrendokumentu"/>
    <w:rsid w:val="00DA3F87"/>
    <w:rPr>
      <w:rFonts w:ascii="Tahoma" w:hAnsi="Tahoma" w:cs="Tahoma"/>
      <w:sz w:val="16"/>
      <w:szCs w:val="16"/>
    </w:rPr>
  </w:style>
  <w:style w:type="character" w:customStyle="1" w:styleId="ZpatChar">
    <w:name w:val="Zápatí Char"/>
    <w:link w:val="Zpat"/>
    <w:uiPriority w:val="99"/>
    <w:rsid w:val="00485AF0"/>
    <w:rPr>
      <w:szCs w:val="24"/>
    </w:rPr>
  </w:style>
  <w:style w:type="character" w:customStyle="1" w:styleId="Zkladntextodsazen3Char">
    <w:name w:val="Základní text odsazený 3 Char"/>
    <w:link w:val="Zkladntextodsazen3"/>
    <w:rsid w:val="00E93B94"/>
    <w:rPr>
      <w:rFonts w:ascii="Arial" w:hAnsi="Arial"/>
      <w:sz w:val="24"/>
    </w:rPr>
  </w:style>
  <w:style w:type="paragraph" w:styleId="Textbubliny">
    <w:name w:val="Balloon Text"/>
    <w:basedOn w:val="Normln"/>
    <w:link w:val="TextbublinyChar"/>
    <w:rsid w:val="000F6B6C"/>
    <w:rPr>
      <w:rFonts w:ascii="Tahoma" w:hAnsi="Tahoma" w:cs="Tahoma"/>
      <w:sz w:val="16"/>
      <w:szCs w:val="16"/>
    </w:rPr>
  </w:style>
  <w:style w:type="character" w:customStyle="1" w:styleId="TextbublinyChar">
    <w:name w:val="Text bubliny Char"/>
    <w:link w:val="Textbubliny"/>
    <w:rsid w:val="000F6B6C"/>
    <w:rPr>
      <w:rFonts w:ascii="Tahoma" w:hAnsi="Tahoma" w:cs="Tahoma"/>
      <w:sz w:val="16"/>
      <w:szCs w:val="16"/>
    </w:rPr>
  </w:style>
  <w:style w:type="character" w:styleId="Siln">
    <w:name w:val="Strong"/>
    <w:uiPriority w:val="22"/>
    <w:qFormat/>
    <w:rsid w:val="0024558D"/>
    <w:rPr>
      <w:b/>
      <w:bCs/>
    </w:rPr>
  </w:style>
  <w:style w:type="character" w:customStyle="1" w:styleId="Nadpis4Char">
    <w:name w:val="Nadpis 4 Char"/>
    <w:link w:val="Nadpis4"/>
    <w:rsid w:val="00934923"/>
    <w:rPr>
      <w:rFonts w:ascii="Arial" w:hAnsi="Arial"/>
      <w:b/>
      <w:sz w:val="24"/>
    </w:rPr>
  </w:style>
  <w:style w:type="paragraph" w:styleId="Nzev">
    <w:name w:val="Title"/>
    <w:basedOn w:val="Normln"/>
    <w:link w:val="NzevChar"/>
    <w:qFormat/>
    <w:rsid w:val="00E66503"/>
    <w:pPr>
      <w:jc w:val="center"/>
    </w:pPr>
    <w:rPr>
      <w:rFonts w:ascii="Arial" w:hAnsi="Arial"/>
      <w:b/>
      <w:sz w:val="22"/>
      <w:szCs w:val="20"/>
    </w:rPr>
  </w:style>
  <w:style w:type="character" w:customStyle="1" w:styleId="NzevChar">
    <w:name w:val="Název Char"/>
    <w:link w:val="Nzev"/>
    <w:rsid w:val="00E66503"/>
    <w:rPr>
      <w:rFonts w:ascii="Arial" w:hAnsi="Arial"/>
      <w:b/>
      <w:sz w:val="22"/>
    </w:rPr>
  </w:style>
  <w:style w:type="character" w:customStyle="1" w:styleId="Nadpis1Char">
    <w:name w:val="Nadpis 1 Char"/>
    <w:link w:val="Nadpis1"/>
    <w:rsid w:val="00D56A62"/>
    <w:rPr>
      <w:sz w:val="24"/>
    </w:rPr>
  </w:style>
  <w:style w:type="character" w:customStyle="1" w:styleId="Nadpis2Char">
    <w:name w:val="Nadpis 2 Char"/>
    <w:link w:val="Nadpis2"/>
    <w:rsid w:val="00D56A62"/>
    <w:rPr>
      <w:rFonts w:ascii="Arial" w:hAnsi="Arial" w:cs="Arial"/>
      <w:b/>
      <w:bCs/>
      <w:i/>
      <w:iCs/>
      <w:sz w:val="28"/>
      <w:szCs w:val="28"/>
    </w:rPr>
  </w:style>
  <w:style w:type="character" w:customStyle="1" w:styleId="ZhlavChar">
    <w:name w:val="Záhlaví Char"/>
    <w:link w:val="Zhlav"/>
    <w:rsid w:val="00D56A62"/>
    <w:rPr>
      <w:szCs w:val="24"/>
    </w:rPr>
  </w:style>
  <w:style w:type="paragraph" w:customStyle="1" w:styleId="Zkladntext310">
    <w:name w:val="Základní text 31"/>
    <w:basedOn w:val="Normln"/>
    <w:rsid w:val="00D56A62"/>
    <w:rPr>
      <w:b/>
      <w:szCs w:val="20"/>
    </w:rPr>
  </w:style>
  <w:style w:type="character" w:customStyle="1" w:styleId="tsubjname">
    <w:name w:val="tsubjname"/>
    <w:rsid w:val="00D56A62"/>
  </w:style>
  <w:style w:type="paragraph" w:styleId="Bezmezer">
    <w:name w:val="No Spacing"/>
    <w:uiPriority w:val="1"/>
    <w:qFormat/>
    <w:rsid w:val="00D56A62"/>
    <w:rPr>
      <w:szCs w:val="22"/>
    </w:rPr>
  </w:style>
  <w:style w:type="character" w:customStyle="1" w:styleId="preformatted">
    <w:name w:val="preformatted"/>
    <w:rsid w:val="00D56A62"/>
  </w:style>
  <w:style w:type="paragraph" w:styleId="Zkladntext3">
    <w:name w:val="Body Text 3"/>
    <w:basedOn w:val="Normln"/>
    <w:link w:val="Zkladntext3Char"/>
    <w:rsid w:val="00D56A62"/>
    <w:pPr>
      <w:spacing w:after="120"/>
    </w:pPr>
    <w:rPr>
      <w:sz w:val="16"/>
      <w:szCs w:val="16"/>
    </w:rPr>
  </w:style>
  <w:style w:type="character" w:customStyle="1" w:styleId="Zkladntext3Char">
    <w:name w:val="Základní text 3 Char"/>
    <w:link w:val="Zkladntext3"/>
    <w:rsid w:val="00D56A62"/>
    <w:rPr>
      <w:sz w:val="16"/>
      <w:szCs w:val="16"/>
    </w:rPr>
  </w:style>
  <w:style w:type="paragraph" w:styleId="Zkladntextodsazen2">
    <w:name w:val="Body Text Indent 2"/>
    <w:basedOn w:val="Normln"/>
    <w:link w:val="Zkladntextodsazen2Char"/>
    <w:rsid w:val="00D56A62"/>
    <w:pPr>
      <w:spacing w:after="120" w:line="480" w:lineRule="auto"/>
      <w:ind w:left="283"/>
    </w:pPr>
  </w:style>
  <w:style w:type="character" w:customStyle="1" w:styleId="Zkladntextodsazen2Char">
    <w:name w:val="Základní text odsazený 2 Char"/>
    <w:link w:val="Zkladntextodsazen2"/>
    <w:rsid w:val="00D56A62"/>
    <w:rPr>
      <w:szCs w:val="24"/>
    </w:rPr>
  </w:style>
  <w:style w:type="paragraph" w:styleId="Zkladntext2">
    <w:name w:val="Body Text 2"/>
    <w:basedOn w:val="Normln"/>
    <w:link w:val="Zkladntext2Char"/>
    <w:rsid w:val="00D56A62"/>
    <w:pPr>
      <w:spacing w:after="120" w:line="480" w:lineRule="auto"/>
    </w:pPr>
  </w:style>
  <w:style w:type="character" w:customStyle="1" w:styleId="Zkladntext2Char">
    <w:name w:val="Základní text 2 Char"/>
    <w:link w:val="Zkladntext2"/>
    <w:rsid w:val="00D56A62"/>
    <w:rPr>
      <w:szCs w:val="24"/>
    </w:rPr>
  </w:style>
  <w:style w:type="paragraph" w:styleId="Odstavecseseznamem">
    <w:name w:val="List Paragraph"/>
    <w:basedOn w:val="Normln"/>
    <w:uiPriority w:val="34"/>
    <w:qFormat/>
    <w:rsid w:val="00D56A62"/>
    <w:pPr>
      <w:ind w:left="720"/>
      <w:contextualSpacing/>
    </w:pPr>
    <w:rPr>
      <w:sz w:val="24"/>
    </w:rPr>
  </w:style>
  <w:style w:type="paragraph" w:customStyle="1" w:styleId="Styl1">
    <w:name w:val="Styl1"/>
    <w:basedOn w:val="Normln"/>
    <w:link w:val="Styl1Char"/>
    <w:qFormat/>
    <w:rsid w:val="009F4FDA"/>
    <w:rPr>
      <w:rFonts w:eastAsia="Calibri"/>
      <w:b/>
      <w:szCs w:val="20"/>
      <w:u w:val="single"/>
    </w:rPr>
  </w:style>
  <w:style w:type="character" w:customStyle="1" w:styleId="Styl1Char">
    <w:name w:val="Styl1 Char"/>
    <w:basedOn w:val="Standardnpsmoodstavce"/>
    <w:link w:val="Styl1"/>
    <w:rsid w:val="009F4FDA"/>
    <w:rPr>
      <w:rFonts w:eastAsia="Calibri"/>
      <w:b/>
      <w:u w:val="single"/>
    </w:rPr>
  </w:style>
  <w:style w:type="character" w:customStyle="1" w:styleId="Nadpis6Char">
    <w:name w:val="Nadpis 6 Char"/>
    <w:basedOn w:val="Standardnpsmoodstavce"/>
    <w:link w:val="Nadpis6"/>
    <w:semiHidden/>
    <w:rsid w:val="007E1F0D"/>
    <w:rPr>
      <w:rFonts w:asciiTheme="majorHAnsi" w:eastAsiaTheme="majorEastAsia" w:hAnsiTheme="majorHAnsi" w:cstheme="majorBidi"/>
      <w:i/>
      <w:iCs/>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583">
      <w:bodyDiv w:val="1"/>
      <w:marLeft w:val="0"/>
      <w:marRight w:val="0"/>
      <w:marTop w:val="0"/>
      <w:marBottom w:val="0"/>
      <w:divBdr>
        <w:top w:val="none" w:sz="0" w:space="0" w:color="auto"/>
        <w:left w:val="none" w:sz="0" w:space="0" w:color="auto"/>
        <w:bottom w:val="none" w:sz="0" w:space="0" w:color="auto"/>
        <w:right w:val="none" w:sz="0" w:space="0" w:color="auto"/>
      </w:divBdr>
    </w:div>
    <w:div w:id="273682059">
      <w:bodyDiv w:val="1"/>
      <w:marLeft w:val="0"/>
      <w:marRight w:val="0"/>
      <w:marTop w:val="0"/>
      <w:marBottom w:val="0"/>
      <w:divBdr>
        <w:top w:val="none" w:sz="0" w:space="0" w:color="auto"/>
        <w:left w:val="none" w:sz="0" w:space="0" w:color="auto"/>
        <w:bottom w:val="none" w:sz="0" w:space="0" w:color="auto"/>
        <w:right w:val="none" w:sz="0" w:space="0" w:color="auto"/>
      </w:divBdr>
    </w:div>
    <w:div w:id="317075727">
      <w:bodyDiv w:val="1"/>
      <w:marLeft w:val="0"/>
      <w:marRight w:val="0"/>
      <w:marTop w:val="0"/>
      <w:marBottom w:val="0"/>
      <w:divBdr>
        <w:top w:val="none" w:sz="0" w:space="0" w:color="auto"/>
        <w:left w:val="none" w:sz="0" w:space="0" w:color="auto"/>
        <w:bottom w:val="none" w:sz="0" w:space="0" w:color="auto"/>
        <w:right w:val="none" w:sz="0" w:space="0" w:color="auto"/>
      </w:divBdr>
    </w:div>
    <w:div w:id="319815718">
      <w:bodyDiv w:val="1"/>
      <w:marLeft w:val="0"/>
      <w:marRight w:val="0"/>
      <w:marTop w:val="0"/>
      <w:marBottom w:val="0"/>
      <w:divBdr>
        <w:top w:val="none" w:sz="0" w:space="0" w:color="auto"/>
        <w:left w:val="none" w:sz="0" w:space="0" w:color="auto"/>
        <w:bottom w:val="none" w:sz="0" w:space="0" w:color="auto"/>
        <w:right w:val="none" w:sz="0" w:space="0" w:color="auto"/>
      </w:divBdr>
    </w:div>
    <w:div w:id="436798352">
      <w:bodyDiv w:val="1"/>
      <w:marLeft w:val="0"/>
      <w:marRight w:val="0"/>
      <w:marTop w:val="0"/>
      <w:marBottom w:val="0"/>
      <w:divBdr>
        <w:top w:val="none" w:sz="0" w:space="0" w:color="auto"/>
        <w:left w:val="none" w:sz="0" w:space="0" w:color="auto"/>
        <w:bottom w:val="none" w:sz="0" w:space="0" w:color="auto"/>
        <w:right w:val="none" w:sz="0" w:space="0" w:color="auto"/>
      </w:divBdr>
    </w:div>
    <w:div w:id="948321796">
      <w:bodyDiv w:val="1"/>
      <w:marLeft w:val="0"/>
      <w:marRight w:val="0"/>
      <w:marTop w:val="0"/>
      <w:marBottom w:val="0"/>
      <w:divBdr>
        <w:top w:val="none" w:sz="0" w:space="0" w:color="auto"/>
        <w:left w:val="none" w:sz="0" w:space="0" w:color="auto"/>
        <w:bottom w:val="none" w:sz="0" w:space="0" w:color="auto"/>
        <w:right w:val="none" w:sz="0" w:space="0" w:color="auto"/>
      </w:divBdr>
    </w:div>
    <w:div w:id="1704405672">
      <w:bodyDiv w:val="1"/>
      <w:marLeft w:val="0"/>
      <w:marRight w:val="0"/>
      <w:marTop w:val="0"/>
      <w:marBottom w:val="0"/>
      <w:divBdr>
        <w:top w:val="none" w:sz="0" w:space="0" w:color="auto"/>
        <w:left w:val="none" w:sz="0" w:space="0" w:color="auto"/>
        <w:bottom w:val="none" w:sz="0" w:space="0" w:color="auto"/>
        <w:right w:val="none" w:sz="0" w:space="0" w:color="auto"/>
      </w:divBdr>
    </w:div>
    <w:div w:id="1762875550">
      <w:bodyDiv w:val="1"/>
      <w:marLeft w:val="0"/>
      <w:marRight w:val="0"/>
      <w:marTop w:val="0"/>
      <w:marBottom w:val="0"/>
      <w:divBdr>
        <w:top w:val="none" w:sz="0" w:space="0" w:color="auto"/>
        <w:left w:val="none" w:sz="0" w:space="0" w:color="auto"/>
        <w:bottom w:val="none" w:sz="0" w:space="0" w:color="auto"/>
        <w:right w:val="none" w:sz="0" w:space="0" w:color="auto"/>
      </w:divBdr>
    </w:div>
    <w:div w:id="18785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11BE-9849-4BF2-99AA-16D99DDC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3371</Words>
  <Characters>19892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d o p o r u č u j e</vt:lpstr>
    </vt:vector>
  </TitlesOfParts>
  <Company>Město Prostějov</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p o r u č u j e</dc:title>
  <dc:creator>Caskova Dagmar</dc:creator>
  <cp:lastModifiedBy>Novotná Iva</cp:lastModifiedBy>
  <cp:revision>16</cp:revision>
  <cp:lastPrinted>2018-05-24T06:45:00Z</cp:lastPrinted>
  <dcterms:created xsi:type="dcterms:W3CDTF">2018-05-22T11:19:00Z</dcterms:created>
  <dcterms:modified xsi:type="dcterms:W3CDTF">2018-05-24T10:25:00Z</dcterms:modified>
</cp:coreProperties>
</file>