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7"/>
        <w:gridCol w:w="709"/>
        <w:gridCol w:w="5953"/>
      </w:tblGrid>
      <w:tr w:rsidR="00E11C97" w:rsidRPr="00CB18D0" w:rsidTr="00E11C97">
        <w:trPr>
          <w:trHeight w:hRule="exact" w:val="345"/>
        </w:trPr>
        <w:tc>
          <w:tcPr>
            <w:tcW w:w="2427" w:type="dxa"/>
            <w:vAlign w:val="bottom"/>
            <w:hideMark/>
          </w:tcPr>
          <w:p w:rsidR="00E11C97" w:rsidRPr="00CB18D0" w:rsidRDefault="00E11C97" w:rsidP="00FD23E7">
            <w:pPr>
              <w:pStyle w:val="Zkladntext"/>
              <w:widowControl w:val="0"/>
              <w:spacing w:after="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B18D0">
              <w:rPr>
                <w:rFonts w:asciiTheme="minorHAnsi" w:hAnsiTheme="minorHAnsi" w:cstheme="minorHAnsi"/>
                <w:b/>
                <w:sz w:val="28"/>
                <w:szCs w:val="28"/>
              </w:rPr>
              <w:t>MATERIÁL</w:t>
            </w:r>
          </w:p>
        </w:tc>
        <w:tc>
          <w:tcPr>
            <w:tcW w:w="709" w:type="dxa"/>
            <w:vAlign w:val="bottom"/>
            <w:hideMark/>
          </w:tcPr>
          <w:p w:rsidR="00E11C97" w:rsidRPr="00CB18D0" w:rsidRDefault="00E11C97" w:rsidP="00FD23E7">
            <w:pPr>
              <w:pStyle w:val="Zkladntext"/>
              <w:widowControl w:val="0"/>
              <w:spacing w:after="60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CB18D0">
              <w:rPr>
                <w:rFonts w:asciiTheme="minorHAnsi" w:hAnsiTheme="minorHAnsi" w:cstheme="minorHAnsi"/>
                <w:sz w:val="28"/>
                <w:szCs w:val="28"/>
              </w:rPr>
              <w:t xml:space="preserve">číslo: </w:t>
            </w:r>
          </w:p>
        </w:tc>
        <w:tc>
          <w:tcPr>
            <w:tcW w:w="5953" w:type="dxa"/>
            <w:vAlign w:val="bottom"/>
          </w:tcPr>
          <w:p w:rsidR="00E11C97" w:rsidRPr="00CB18D0" w:rsidRDefault="00E11C97" w:rsidP="00FD23E7">
            <w:pPr>
              <w:pStyle w:val="Zkladntext"/>
              <w:widowControl w:val="0"/>
              <w:spacing w:after="6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11C97" w:rsidRPr="00CB18D0" w:rsidTr="00E11C97">
        <w:trPr>
          <w:trHeight w:val="345"/>
        </w:trPr>
        <w:tc>
          <w:tcPr>
            <w:tcW w:w="9089" w:type="dxa"/>
            <w:gridSpan w:val="3"/>
            <w:vAlign w:val="bottom"/>
            <w:hideMark/>
          </w:tcPr>
          <w:p w:rsidR="00E11C97" w:rsidRPr="00CB18D0" w:rsidRDefault="00E11C97" w:rsidP="00FD23E7">
            <w:pPr>
              <w:pStyle w:val="Zkladntext"/>
              <w:widowControl w:val="0"/>
              <w:spacing w:after="40"/>
              <w:rPr>
                <w:rFonts w:asciiTheme="minorHAnsi" w:hAnsiTheme="minorHAnsi" w:cstheme="minorHAnsi"/>
                <w:sz w:val="28"/>
                <w:szCs w:val="28"/>
              </w:rPr>
            </w:pPr>
            <w:r w:rsidRPr="00CB18D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pro zasedání </w:t>
            </w:r>
          </w:p>
        </w:tc>
      </w:tr>
      <w:tr w:rsidR="00E11C97" w:rsidRPr="00CB18D0" w:rsidTr="00E11C97">
        <w:trPr>
          <w:trHeight w:val="345"/>
        </w:trPr>
        <w:tc>
          <w:tcPr>
            <w:tcW w:w="9089" w:type="dxa"/>
            <w:gridSpan w:val="3"/>
            <w:vAlign w:val="bottom"/>
            <w:hideMark/>
          </w:tcPr>
          <w:p w:rsidR="00E11C97" w:rsidRPr="00CB18D0" w:rsidRDefault="00E11C97" w:rsidP="00FD23E7">
            <w:pPr>
              <w:pStyle w:val="Zkladntext"/>
              <w:widowControl w:val="0"/>
              <w:spacing w:after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B18D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Zastupitelstva města Prostějova, konané dne </w:t>
            </w:r>
            <w:r w:rsidR="00CB18D0" w:rsidRPr="00CB18D0">
              <w:rPr>
                <w:rFonts w:asciiTheme="minorHAnsi" w:hAnsiTheme="minorHAnsi" w:cstheme="minorHAnsi"/>
                <w:b/>
                <w:sz w:val="28"/>
                <w:szCs w:val="28"/>
              </w:rPr>
              <w:t>11</w:t>
            </w:r>
            <w:r w:rsidRPr="00CB18D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 </w:t>
            </w:r>
            <w:r w:rsidR="00CB18D0" w:rsidRPr="00CB18D0"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  <w:r w:rsidRPr="00CB18D0">
              <w:rPr>
                <w:rFonts w:asciiTheme="minorHAnsi" w:hAnsiTheme="minorHAnsi" w:cstheme="minorHAnsi"/>
                <w:b/>
                <w:sz w:val="28"/>
                <w:szCs w:val="28"/>
              </w:rPr>
              <w:t>. 201</w:t>
            </w:r>
            <w:r w:rsidR="00CB18D0" w:rsidRPr="00CB18D0"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</w:tr>
      <w:tr w:rsidR="00E11C97" w:rsidRPr="00CB18D0" w:rsidTr="00E11C97">
        <w:trPr>
          <w:trHeight w:val="125"/>
        </w:trPr>
        <w:tc>
          <w:tcPr>
            <w:tcW w:w="9089" w:type="dxa"/>
            <w:gridSpan w:val="3"/>
          </w:tcPr>
          <w:p w:rsidR="00E11C97" w:rsidRPr="00CB18D0" w:rsidRDefault="00E11C97" w:rsidP="00FD23E7">
            <w:pPr>
              <w:widowControl w:val="0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</w:tr>
      <w:tr w:rsidR="00E11C97" w:rsidRPr="00CB18D0" w:rsidTr="00E11C97">
        <w:trPr>
          <w:trHeight w:val="80"/>
        </w:trPr>
        <w:tc>
          <w:tcPr>
            <w:tcW w:w="9089" w:type="dxa"/>
            <w:gridSpan w:val="3"/>
          </w:tcPr>
          <w:p w:rsidR="00E11C97" w:rsidRPr="00CB18D0" w:rsidRDefault="00E11C97" w:rsidP="00FD23E7">
            <w:pPr>
              <w:widowControl w:val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E11C97" w:rsidRPr="00AA3CC8" w:rsidTr="00E11C97">
        <w:tc>
          <w:tcPr>
            <w:tcW w:w="2427" w:type="dxa"/>
            <w:hideMark/>
          </w:tcPr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 xml:space="preserve">Název materiálu: </w:t>
            </w:r>
          </w:p>
        </w:tc>
        <w:tc>
          <w:tcPr>
            <w:tcW w:w="6662" w:type="dxa"/>
            <w:gridSpan w:val="2"/>
            <w:hideMark/>
          </w:tcPr>
          <w:p w:rsidR="001D2478" w:rsidRPr="00AA3CC8" w:rsidRDefault="00CB18D0" w:rsidP="00FD23E7">
            <w:pPr>
              <w:pStyle w:val="PVNormal"/>
              <w:widowControl w:val="0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  <w:b/>
              </w:rPr>
              <w:t>Dotace na obnovu památek pro rok 2018</w:t>
            </w:r>
            <w:r w:rsidR="00E11C97" w:rsidRPr="00AA3CC8">
              <w:rPr>
                <w:rFonts w:asciiTheme="minorHAnsi" w:hAnsiTheme="minorHAnsi" w:cstheme="minorHAnsi"/>
              </w:rPr>
              <w:t xml:space="preserve"> </w:t>
            </w:r>
          </w:p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E11C97" w:rsidRPr="00AA3CC8" w:rsidTr="00E11C97">
        <w:tc>
          <w:tcPr>
            <w:tcW w:w="2427" w:type="dxa"/>
            <w:hideMark/>
          </w:tcPr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Předkládá:</w:t>
            </w:r>
          </w:p>
        </w:tc>
        <w:tc>
          <w:tcPr>
            <w:tcW w:w="6662" w:type="dxa"/>
            <w:gridSpan w:val="2"/>
            <w:hideMark/>
          </w:tcPr>
          <w:p w:rsidR="001D2478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>Rada města Prostějova</w:t>
            </w:r>
          </w:p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>Mgr. Jiří Pospíšil</w:t>
            </w:r>
            <w:r w:rsidR="00853480">
              <w:rPr>
                <w:rFonts w:asciiTheme="minorHAnsi" w:hAnsiTheme="minorHAnsi" w:cstheme="minorHAnsi"/>
                <w:b/>
              </w:rPr>
              <w:t>, v. r.</w:t>
            </w:r>
            <w:r w:rsidR="00CB18D0" w:rsidRPr="00AA3CC8">
              <w:rPr>
                <w:rFonts w:asciiTheme="minorHAnsi" w:hAnsiTheme="minorHAnsi" w:cstheme="minorHAnsi"/>
                <w:b/>
              </w:rPr>
              <w:br/>
            </w:r>
            <w:r w:rsidRPr="00AA3CC8">
              <w:rPr>
                <w:rFonts w:asciiTheme="minorHAnsi" w:hAnsiTheme="minorHAnsi" w:cstheme="minorHAnsi"/>
                <w:b/>
              </w:rPr>
              <w:t>náměstek primátorky města Prostějova</w:t>
            </w:r>
          </w:p>
          <w:p w:rsidR="001D2478" w:rsidRPr="00AA3CC8" w:rsidRDefault="001D2478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>Ing. Václav Šmíd</w:t>
            </w:r>
            <w:r w:rsidR="00853480">
              <w:rPr>
                <w:rFonts w:asciiTheme="minorHAnsi" w:hAnsiTheme="minorHAnsi" w:cstheme="minorHAnsi"/>
                <w:b/>
              </w:rPr>
              <w:t>, v. r.</w:t>
            </w:r>
            <w:r w:rsidR="00CB18D0" w:rsidRPr="00AA3CC8">
              <w:rPr>
                <w:rFonts w:asciiTheme="minorHAnsi" w:hAnsiTheme="minorHAnsi" w:cstheme="minorHAnsi"/>
                <w:b/>
              </w:rPr>
              <w:br/>
            </w:r>
            <w:r w:rsidRPr="00AA3CC8">
              <w:rPr>
                <w:rFonts w:asciiTheme="minorHAnsi" w:hAnsiTheme="minorHAnsi" w:cstheme="minorHAnsi"/>
                <w:b/>
              </w:rPr>
              <w:t xml:space="preserve">radní a </w:t>
            </w:r>
            <w:r w:rsidR="001D2478" w:rsidRPr="00AA3CC8">
              <w:rPr>
                <w:rFonts w:asciiTheme="minorHAnsi" w:hAnsiTheme="minorHAnsi" w:cstheme="minorHAnsi"/>
                <w:b/>
              </w:rPr>
              <w:t xml:space="preserve">předseda Komise pro regeneraci </w:t>
            </w:r>
            <w:r w:rsidR="00CB18D0" w:rsidRPr="00AA3CC8">
              <w:rPr>
                <w:rFonts w:asciiTheme="minorHAnsi" w:hAnsiTheme="minorHAnsi" w:cstheme="minorHAnsi"/>
                <w:b/>
              </w:rPr>
              <w:t>MPZ</w:t>
            </w:r>
          </w:p>
          <w:p w:rsidR="001D2478" w:rsidRPr="00AA3CC8" w:rsidRDefault="001D2478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</w:tc>
      </w:tr>
      <w:tr w:rsidR="00E11C97" w:rsidRPr="00AA3CC8" w:rsidTr="00E11C97">
        <w:trPr>
          <w:trHeight w:val="285"/>
        </w:trPr>
        <w:tc>
          <w:tcPr>
            <w:tcW w:w="9089" w:type="dxa"/>
            <w:gridSpan w:val="3"/>
            <w:hideMark/>
          </w:tcPr>
          <w:p w:rsidR="001D2478" w:rsidRPr="00AA3CC8" w:rsidRDefault="001D2478" w:rsidP="00FD23E7">
            <w:pPr>
              <w:pStyle w:val="PVNormal"/>
              <w:widowControl w:val="0"/>
              <w:rPr>
                <w:rFonts w:asciiTheme="minorHAnsi" w:hAnsiTheme="minorHAnsi" w:cstheme="minorHAnsi"/>
              </w:rPr>
            </w:pPr>
          </w:p>
          <w:p w:rsidR="00584637" w:rsidRDefault="00584637" w:rsidP="00FD23E7">
            <w:pPr>
              <w:pStyle w:val="PVNormal"/>
              <w:widowControl w:val="0"/>
              <w:rPr>
                <w:rFonts w:asciiTheme="minorHAnsi" w:hAnsiTheme="minorHAnsi" w:cstheme="minorHAnsi"/>
              </w:rPr>
            </w:pPr>
          </w:p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</w:rPr>
              <w:t>Návrh usnesení:</w:t>
            </w:r>
          </w:p>
        </w:tc>
      </w:tr>
      <w:tr w:rsidR="00E11C97" w:rsidRPr="00AA3CC8" w:rsidTr="00E11C97">
        <w:trPr>
          <w:trHeight w:hRule="exact" w:val="100"/>
        </w:trPr>
        <w:tc>
          <w:tcPr>
            <w:tcW w:w="2427" w:type="dxa"/>
          </w:tcPr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662" w:type="dxa"/>
            <w:gridSpan w:val="2"/>
          </w:tcPr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</w:tc>
      </w:tr>
      <w:tr w:rsidR="00E11C97" w:rsidRPr="00AA3CC8" w:rsidTr="00E11C97">
        <w:trPr>
          <w:trHeight w:val="305"/>
        </w:trPr>
        <w:tc>
          <w:tcPr>
            <w:tcW w:w="9089" w:type="dxa"/>
            <w:gridSpan w:val="3"/>
            <w:hideMark/>
          </w:tcPr>
          <w:p w:rsidR="00E11C97" w:rsidRPr="00AA3CC8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 xml:space="preserve">Zastupitelstvo města Prostějova </w:t>
            </w:r>
          </w:p>
        </w:tc>
      </w:tr>
      <w:tr w:rsidR="00E11C97" w:rsidRPr="00AA3CC8" w:rsidTr="00E11C97">
        <w:trPr>
          <w:trHeight w:val="305"/>
        </w:trPr>
        <w:tc>
          <w:tcPr>
            <w:tcW w:w="9089" w:type="dxa"/>
            <w:gridSpan w:val="3"/>
          </w:tcPr>
          <w:p w:rsidR="00E11C97" w:rsidRDefault="00E11C9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>s c h v a l u j e</w:t>
            </w:r>
          </w:p>
          <w:p w:rsidR="00584637" w:rsidRPr="00AA3CC8" w:rsidRDefault="00584637" w:rsidP="00FD23E7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</w:tc>
      </w:tr>
    </w:tbl>
    <w:p w:rsidR="00E95DB0" w:rsidRPr="00AA3CC8" w:rsidRDefault="00E95DB0" w:rsidP="00FD23E7">
      <w:pPr>
        <w:widowControl w:val="0"/>
        <w:rPr>
          <w:rFonts w:asciiTheme="minorHAnsi" w:hAnsiTheme="minorHAnsi" w:cstheme="minorHAnsi"/>
          <w:sz w:val="24"/>
        </w:rPr>
      </w:pPr>
    </w:p>
    <w:p w:rsidR="00FD23E7" w:rsidRPr="00AA3CC8" w:rsidRDefault="00FD23E7" w:rsidP="00FD23E7">
      <w:pPr>
        <w:widowControl w:val="0"/>
        <w:spacing w:after="120"/>
        <w:ind w:left="800" w:hanging="4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b/>
          <w:sz w:val="24"/>
        </w:rPr>
        <w:t>1.</w:t>
      </w:r>
      <w:r w:rsidRPr="00AA3CC8">
        <w:rPr>
          <w:rFonts w:asciiTheme="minorHAnsi" w:hAnsiTheme="minorHAnsi"/>
          <w:b/>
          <w:sz w:val="24"/>
        </w:rPr>
        <w:tab/>
      </w:r>
      <w:r w:rsidRPr="00AA3CC8">
        <w:rPr>
          <w:rFonts w:asciiTheme="minorHAnsi" w:hAnsiTheme="minorHAnsi" w:cstheme="minorHAnsi"/>
          <w:b/>
          <w:sz w:val="24"/>
        </w:rPr>
        <w:t xml:space="preserve">Uzavření veřejnoprávních smluv s vlastníky nemovitých kulturních památek </w:t>
      </w:r>
      <w:r w:rsidRPr="00AA3CC8">
        <w:rPr>
          <w:rFonts w:asciiTheme="minorHAnsi" w:hAnsiTheme="minorHAnsi"/>
          <w:b/>
          <w:sz w:val="24"/>
        </w:rPr>
        <w:t>a poskytnutí úče</w:t>
      </w:r>
      <w:r w:rsidRPr="00AA3CC8">
        <w:rPr>
          <w:rFonts w:asciiTheme="minorHAnsi" w:hAnsiTheme="minorHAnsi"/>
          <w:b/>
          <w:sz w:val="24"/>
        </w:rPr>
        <w:softHyphen/>
        <w:t>lových dotací na obnovu níže uvedených nemovitých kulturních památek z rozpočtu měs</w:t>
      </w:r>
      <w:r w:rsidRPr="00AA3CC8">
        <w:rPr>
          <w:rFonts w:asciiTheme="minorHAnsi" w:hAnsiTheme="minorHAnsi"/>
          <w:b/>
          <w:sz w:val="24"/>
        </w:rPr>
        <w:softHyphen/>
        <w:t>ta Prostějova vlastníkům těchto památek v rámci finanční podpory v programu re</w:t>
      </w:r>
      <w:r w:rsidRPr="00AA3CC8">
        <w:rPr>
          <w:rFonts w:asciiTheme="minorHAnsi" w:hAnsiTheme="minorHAnsi"/>
          <w:b/>
          <w:sz w:val="24"/>
        </w:rPr>
        <w:softHyphen/>
        <w:t>ge</w:t>
      </w:r>
      <w:r w:rsidRPr="00AA3CC8">
        <w:rPr>
          <w:rFonts w:asciiTheme="minorHAnsi" w:hAnsiTheme="minorHAnsi"/>
          <w:b/>
          <w:sz w:val="24"/>
        </w:rPr>
        <w:softHyphen/>
        <w:t>ne</w:t>
      </w:r>
      <w:r w:rsidRPr="00AA3CC8">
        <w:rPr>
          <w:rFonts w:asciiTheme="minorHAnsi" w:hAnsiTheme="minorHAnsi"/>
          <w:b/>
          <w:sz w:val="24"/>
        </w:rPr>
        <w:softHyphen/>
      </w:r>
      <w:r w:rsidRPr="00AA3CC8">
        <w:rPr>
          <w:rFonts w:asciiTheme="minorHAnsi" w:hAnsiTheme="minorHAnsi"/>
          <w:b/>
          <w:sz w:val="24"/>
        </w:rPr>
        <w:softHyphen/>
        <w:t>race měst</w:t>
      </w:r>
      <w:r w:rsidRPr="00AA3CC8">
        <w:rPr>
          <w:rFonts w:asciiTheme="minorHAnsi" w:hAnsiTheme="minorHAnsi"/>
          <w:b/>
          <w:sz w:val="24"/>
        </w:rPr>
        <w:softHyphen/>
        <w:t xml:space="preserve">ské památkové zóny a obnovy památek v roce 2018: </w:t>
      </w:r>
    </w:p>
    <w:p w:rsidR="00FD23E7" w:rsidRPr="00AA3CC8" w:rsidRDefault="00FD23E7" w:rsidP="00FD23E7">
      <w:pPr>
        <w:widowControl w:val="0"/>
        <w:ind w:left="1200" w:hanging="4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sz w:val="24"/>
        </w:rPr>
        <w:t>a)</w:t>
      </w:r>
      <w:r w:rsidRPr="00AA3CC8">
        <w:rPr>
          <w:rFonts w:asciiTheme="minorHAnsi" w:hAnsiTheme="minorHAnsi"/>
          <w:sz w:val="24"/>
        </w:rPr>
        <w:tab/>
      </w:r>
      <w:r w:rsidRPr="00AA3CC8">
        <w:rPr>
          <w:rFonts w:asciiTheme="minorHAnsi" w:hAnsiTheme="minorHAnsi"/>
          <w:i/>
          <w:sz w:val="24"/>
        </w:rPr>
        <w:t>vlastník kulturní památky:</w:t>
      </w:r>
      <w:r w:rsidRPr="00AA3CC8">
        <w:rPr>
          <w:rFonts w:asciiTheme="minorHAnsi" w:hAnsiTheme="minorHAnsi"/>
          <w:b/>
          <w:sz w:val="24"/>
        </w:rPr>
        <w:t xml:space="preserve"> Římskokatolická farnost svatých Petra a Pavla Prostějov</w:t>
      </w:r>
    </w:p>
    <w:p w:rsidR="00FD23E7" w:rsidRPr="00AA3CC8" w:rsidRDefault="00FD23E7" w:rsidP="00FD23E7">
      <w:pPr>
        <w:widowControl w:val="0"/>
        <w:ind w:left="1600" w:hanging="4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i/>
          <w:sz w:val="24"/>
        </w:rPr>
        <w:t>statutární zástupce: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ThLic. Pavel Čáp</w:t>
      </w:r>
    </w:p>
    <w:p w:rsidR="00FD23E7" w:rsidRPr="00AA3CC8" w:rsidRDefault="00FD23E7" w:rsidP="00FD23E7">
      <w:pPr>
        <w:widowControl w:val="0"/>
        <w:ind w:left="1600" w:hanging="4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i/>
          <w:sz w:val="24"/>
        </w:rPr>
        <w:t>kulturní památka: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kostel Milosrdných bratří sv. Jana Nepomuckého v Prostějově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i/>
          <w:sz w:val="24"/>
        </w:rPr>
        <w:t>akce obnovy: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 xml:space="preserve">rekonstrukce krovů a střechy kostela 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i/>
          <w:sz w:val="24"/>
        </w:rPr>
        <w:t>výše dotace z rozpočtu Statutárního města Prostějova: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475.000,00 Kč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i/>
          <w:sz w:val="24"/>
        </w:rPr>
        <w:t>použití dotace do: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30. 11. 2018</w:t>
      </w:r>
    </w:p>
    <w:p w:rsidR="00FD23E7" w:rsidRPr="00AA3CC8" w:rsidRDefault="00FD23E7" w:rsidP="00FD23E7">
      <w:pPr>
        <w:widowControl w:val="0"/>
        <w:spacing w:after="120"/>
        <w:ind w:left="12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i/>
          <w:sz w:val="24"/>
        </w:rPr>
        <w:t>vyúčtování poskytnuté dotace do: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31. 12. 2018</w:t>
      </w:r>
    </w:p>
    <w:p w:rsidR="00FD23E7" w:rsidRPr="00AA3CC8" w:rsidRDefault="00FD23E7" w:rsidP="00FD23E7">
      <w:pPr>
        <w:widowControl w:val="0"/>
        <w:ind w:left="1200" w:hanging="4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>b)</w:t>
      </w:r>
      <w:r w:rsidRPr="00AA3CC8">
        <w:rPr>
          <w:rFonts w:asciiTheme="minorHAnsi" w:hAnsiTheme="minorHAnsi"/>
          <w:sz w:val="24"/>
        </w:rPr>
        <w:tab/>
      </w:r>
      <w:r w:rsidRPr="00AA3CC8">
        <w:rPr>
          <w:rFonts w:asciiTheme="minorHAnsi" w:hAnsiTheme="minorHAnsi"/>
          <w:i/>
          <w:sz w:val="24"/>
        </w:rPr>
        <w:t>vlastník kulturní památky:</w:t>
      </w:r>
      <w:r w:rsidRPr="00AA3CC8">
        <w:rPr>
          <w:rFonts w:asciiTheme="minorHAnsi" w:hAnsiTheme="minorHAnsi"/>
          <w:b/>
          <w:sz w:val="24"/>
        </w:rPr>
        <w:t xml:space="preserve"> Ing. Kamil Krátký</w:t>
      </w:r>
    </w:p>
    <w:p w:rsidR="00C17884" w:rsidRDefault="00C17884" w:rsidP="00FD23E7">
      <w:pPr>
        <w:widowControl w:val="0"/>
        <w:ind w:left="1200"/>
        <w:jc w:val="both"/>
        <w:rPr>
          <w:rFonts w:asciiTheme="minorHAnsi" w:hAnsiTheme="minorHAnsi"/>
          <w:i/>
          <w:sz w:val="24"/>
        </w:rPr>
      </w:pP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i/>
          <w:sz w:val="24"/>
        </w:rPr>
        <w:t>kulturní památka: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městský dům – Nový dům, nám. T. G. Masaryka 18, Prostějov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i/>
          <w:sz w:val="24"/>
        </w:rPr>
        <w:t>akce obnovy: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rekonstrukce fasády do nám. T. G. Masaryka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i/>
          <w:sz w:val="24"/>
        </w:rPr>
        <w:t>výše dotace z rozpočtu Statutárního města Prostějova: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91.800,00 Kč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i/>
          <w:sz w:val="24"/>
        </w:rPr>
        <w:t>použití dotace do: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30. 11. 2018</w:t>
      </w:r>
    </w:p>
    <w:p w:rsidR="00FD23E7" w:rsidRPr="00AA3CC8" w:rsidRDefault="00FD23E7" w:rsidP="00FD23E7">
      <w:pPr>
        <w:widowControl w:val="0"/>
        <w:spacing w:after="120"/>
        <w:ind w:left="12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i/>
          <w:sz w:val="24"/>
        </w:rPr>
        <w:t>vyúčtování poskytnuté dotace do: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31. 12. 2018</w:t>
      </w:r>
    </w:p>
    <w:p w:rsidR="00FD23E7" w:rsidRPr="00AA3CC8" w:rsidRDefault="00FD23E7" w:rsidP="00FD23E7">
      <w:pPr>
        <w:widowControl w:val="0"/>
        <w:ind w:left="1200" w:hanging="4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sz w:val="24"/>
        </w:rPr>
        <w:t>c)</w:t>
      </w:r>
      <w:r w:rsidRPr="00AA3CC8">
        <w:rPr>
          <w:rFonts w:asciiTheme="minorHAnsi" w:hAnsiTheme="minorHAnsi"/>
          <w:sz w:val="24"/>
        </w:rPr>
        <w:tab/>
        <w:t>vlastník kulturní památky:</w:t>
      </w:r>
      <w:r w:rsidRPr="00AA3CC8">
        <w:rPr>
          <w:rFonts w:asciiTheme="minorHAnsi" w:hAnsiTheme="minorHAnsi"/>
          <w:b/>
          <w:sz w:val="24"/>
        </w:rPr>
        <w:t xml:space="preserve"> Kováříkova vila, družstvo</w:t>
      </w:r>
    </w:p>
    <w:p w:rsidR="00FD23E7" w:rsidRPr="00AA3CC8" w:rsidRDefault="00FD23E7" w:rsidP="00FD23E7">
      <w:pPr>
        <w:widowControl w:val="0"/>
        <w:ind w:left="1600" w:hanging="4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 xml:space="preserve">statutární zástupce: </w:t>
      </w:r>
      <w:r w:rsidRPr="00AA3CC8">
        <w:rPr>
          <w:rFonts w:asciiTheme="minorHAnsi" w:hAnsiTheme="minorHAnsi"/>
          <w:b/>
          <w:sz w:val="24"/>
        </w:rPr>
        <w:t>ing. Martin Radič</w:t>
      </w:r>
    </w:p>
    <w:p w:rsidR="00FD23E7" w:rsidRPr="00AA3CC8" w:rsidRDefault="00FD23E7" w:rsidP="00FD23E7">
      <w:pPr>
        <w:widowControl w:val="0"/>
        <w:ind w:left="1600" w:hanging="4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 xml:space="preserve">kulturní památka: </w:t>
      </w:r>
      <w:r w:rsidRPr="00AA3CC8">
        <w:rPr>
          <w:rFonts w:asciiTheme="minorHAnsi" w:hAnsiTheme="minorHAnsi"/>
          <w:b/>
          <w:sz w:val="24"/>
        </w:rPr>
        <w:t>vila Josefa Kováříka, Vojáčkovo nám. 2944/5, Prostějov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 xml:space="preserve">akce obnovy: </w:t>
      </w:r>
      <w:r w:rsidRPr="00AA3CC8">
        <w:rPr>
          <w:rFonts w:asciiTheme="minorHAnsi" w:hAnsiTheme="minorHAnsi"/>
          <w:b/>
          <w:sz w:val="24"/>
        </w:rPr>
        <w:t>dílčí oprava střechy po havárii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i/>
          <w:sz w:val="24"/>
        </w:rPr>
        <w:t>výše dotace z rozpočtu Statutárního města Prostějova: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130.200,00 Kč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i/>
          <w:sz w:val="24"/>
        </w:rPr>
        <w:lastRenderedPageBreak/>
        <w:t>použití dotace do: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30. 11. 2018</w:t>
      </w:r>
    </w:p>
    <w:p w:rsidR="00FD23E7" w:rsidRPr="00AA3CC8" w:rsidRDefault="00FD23E7" w:rsidP="00FD23E7">
      <w:pPr>
        <w:widowControl w:val="0"/>
        <w:spacing w:after="120"/>
        <w:ind w:left="12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i/>
          <w:sz w:val="24"/>
        </w:rPr>
        <w:t>vyúčtování poskytnuté dotace do: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31. 12. 2018</w:t>
      </w:r>
    </w:p>
    <w:p w:rsidR="00FD23E7" w:rsidRPr="00AA3CC8" w:rsidRDefault="00FD23E7" w:rsidP="00FD23E7">
      <w:pPr>
        <w:widowControl w:val="0"/>
        <w:ind w:left="1200" w:hanging="4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sz w:val="24"/>
        </w:rPr>
        <w:t>d)</w:t>
      </w:r>
      <w:r w:rsidRPr="00AA3CC8">
        <w:rPr>
          <w:rFonts w:asciiTheme="minorHAnsi" w:hAnsiTheme="minorHAnsi"/>
          <w:sz w:val="24"/>
        </w:rPr>
        <w:tab/>
        <w:t>vlastník kulturní památky:</w:t>
      </w:r>
      <w:r w:rsidRPr="00AA3CC8">
        <w:rPr>
          <w:rFonts w:asciiTheme="minorHAnsi" w:hAnsiTheme="minorHAnsi"/>
          <w:b/>
          <w:sz w:val="24"/>
        </w:rPr>
        <w:t xml:space="preserve"> Kováříkova vila, družstvo</w:t>
      </w:r>
    </w:p>
    <w:p w:rsidR="00FD23E7" w:rsidRPr="00AA3CC8" w:rsidRDefault="00FD23E7" w:rsidP="00FD23E7">
      <w:pPr>
        <w:widowControl w:val="0"/>
        <w:ind w:left="1600" w:hanging="4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 xml:space="preserve">statutární zástupce: </w:t>
      </w:r>
      <w:r w:rsidRPr="00AA3CC8">
        <w:rPr>
          <w:rFonts w:asciiTheme="minorHAnsi" w:hAnsiTheme="minorHAnsi"/>
          <w:b/>
          <w:sz w:val="24"/>
        </w:rPr>
        <w:t>ing. Martin Radič</w:t>
      </w:r>
    </w:p>
    <w:p w:rsidR="00FD23E7" w:rsidRPr="00AA3CC8" w:rsidRDefault="00FD23E7" w:rsidP="00FD23E7">
      <w:pPr>
        <w:widowControl w:val="0"/>
        <w:ind w:left="1600" w:hanging="4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 xml:space="preserve">kulturní památka: </w:t>
      </w:r>
      <w:r w:rsidRPr="00AA3CC8">
        <w:rPr>
          <w:rFonts w:asciiTheme="minorHAnsi" w:hAnsiTheme="minorHAnsi"/>
          <w:b/>
          <w:sz w:val="24"/>
        </w:rPr>
        <w:t>vila Josefa Kováříka, Vojáčkovo nám. 2944/5, Prostějov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 xml:space="preserve">akce obnovy: </w:t>
      </w:r>
      <w:r w:rsidRPr="00AA3CC8">
        <w:rPr>
          <w:rFonts w:asciiTheme="minorHAnsi" w:hAnsiTheme="minorHAnsi"/>
          <w:b/>
          <w:sz w:val="24"/>
        </w:rPr>
        <w:t>předprojektová příprava komplexní obnovy vily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i/>
          <w:sz w:val="24"/>
        </w:rPr>
        <w:t>výše dotace z rozpočtu Statutárního města Prostějova: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175.000,00 Kč</w:t>
      </w:r>
    </w:p>
    <w:p w:rsidR="00FD23E7" w:rsidRPr="00AA3CC8" w:rsidRDefault="00FD23E7" w:rsidP="00FD23E7">
      <w:pPr>
        <w:widowControl w:val="0"/>
        <w:ind w:left="12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i/>
          <w:sz w:val="24"/>
        </w:rPr>
        <w:t>použití dotace do: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30. 11. 2018</w:t>
      </w:r>
    </w:p>
    <w:p w:rsidR="00FD23E7" w:rsidRPr="00AA3CC8" w:rsidRDefault="00FD23E7" w:rsidP="00FD23E7">
      <w:pPr>
        <w:widowControl w:val="0"/>
        <w:spacing w:after="120"/>
        <w:ind w:left="12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i/>
          <w:sz w:val="24"/>
        </w:rPr>
        <w:t>vyúčtování poskytnuté dotace do:</w:t>
      </w:r>
      <w:r w:rsidRPr="00AA3CC8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b/>
          <w:sz w:val="24"/>
        </w:rPr>
        <w:t>31. 12. 2018</w:t>
      </w:r>
    </w:p>
    <w:p w:rsidR="00584637" w:rsidRDefault="00584637" w:rsidP="00706B12">
      <w:pPr>
        <w:widowControl w:val="0"/>
        <w:spacing w:after="120"/>
        <w:ind w:left="760" w:hanging="403"/>
        <w:jc w:val="both"/>
        <w:rPr>
          <w:rFonts w:asciiTheme="minorHAnsi" w:hAnsiTheme="minorHAnsi"/>
          <w:b/>
          <w:sz w:val="24"/>
        </w:rPr>
      </w:pPr>
    </w:p>
    <w:p w:rsidR="0098504D" w:rsidRPr="0098504D" w:rsidRDefault="00AA3CC8" w:rsidP="00706B12">
      <w:pPr>
        <w:widowControl w:val="0"/>
        <w:spacing w:after="120"/>
        <w:ind w:left="760" w:hanging="403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b/>
          <w:sz w:val="24"/>
        </w:rPr>
        <w:t>2.</w:t>
      </w:r>
      <w:r w:rsidRPr="00AA3CC8">
        <w:rPr>
          <w:rFonts w:asciiTheme="minorHAnsi" w:hAnsiTheme="minorHAnsi"/>
          <w:b/>
          <w:sz w:val="24"/>
        </w:rPr>
        <w:tab/>
      </w:r>
      <w:r w:rsidR="0098504D" w:rsidRPr="0098504D">
        <w:rPr>
          <w:rFonts w:asciiTheme="minorHAnsi" w:hAnsiTheme="minorHAnsi"/>
          <w:b/>
          <w:sz w:val="24"/>
        </w:rPr>
        <w:t>Rozpočtové opatření, kterým se</w:t>
      </w:r>
    </w:p>
    <w:p w:rsidR="0098504D" w:rsidRDefault="0098504D" w:rsidP="00706B12">
      <w:pPr>
        <w:widowControl w:val="0"/>
        <w:spacing w:after="120"/>
        <w:ind w:left="1200" w:hanging="403"/>
        <w:jc w:val="both"/>
        <w:rPr>
          <w:rFonts w:asciiTheme="minorHAnsi" w:hAnsiTheme="minorHAnsi"/>
          <w:b/>
          <w:sz w:val="24"/>
        </w:rPr>
      </w:pPr>
      <w:r w:rsidRPr="0098504D">
        <w:rPr>
          <w:rFonts w:asciiTheme="minorHAnsi" w:hAnsiTheme="minorHAnsi"/>
          <w:b/>
          <w:sz w:val="24"/>
        </w:rPr>
        <w:t>a)</w:t>
      </w:r>
      <w:r w:rsidRPr="0098504D">
        <w:rPr>
          <w:rFonts w:asciiTheme="minorHAnsi" w:hAnsiTheme="minorHAnsi"/>
          <w:b/>
          <w:sz w:val="24"/>
        </w:rPr>
        <w:tab/>
        <w:t>zvyšuje rozpočet výdajů:</w:t>
      </w:r>
    </w:p>
    <w:tbl>
      <w:tblPr>
        <w:tblW w:w="949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5"/>
        <w:gridCol w:w="1106"/>
        <w:gridCol w:w="1106"/>
        <w:gridCol w:w="801"/>
        <w:gridCol w:w="581"/>
        <w:gridCol w:w="1598"/>
        <w:gridCol w:w="2365"/>
      </w:tblGrid>
      <w:tr w:rsidR="00706B12" w:rsidRPr="004C22B8" w:rsidTr="00584637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706B12" w:rsidRPr="004411E3" w:rsidTr="00584637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4411E3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11E3">
              <w:rPr>
                <w:rFonts w:ascii="Calibri" w:hAnsi="Calibri"/>
                <w:bCs/>
                <w:sz w:val="18"/>
                <w:szCs w:val="18"/>
              </w:rPr>
              <w:t>0000000062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721601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721601">
              <w:rPr>
                <w:rFonts w:ascii="Calibri" w:hAnsi="Calibri"/>
                <w:bCs/>
                <w:sz w:val="18"/>
                <w:szCs w:val="18"/>
              </w:rPr>
              <w:t>003322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721601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721601">
              <w:rPr>
                <w:rFonts w:ascii="Calibri" w:hAnsi="Calibri"/>
                <w:bCs/>
                <w:sz w:val="18"/>
                <w:szCs w:val="18"/>
              </w:rPr>
              <w:t>5223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6B12" w:rsidRPr="00721601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6B12" w:rsidRPr="004411E3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4411E3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4411E3">
              <w:rPr>
                <w:rFonts w:ascii="Calibri" w:hAnsi="Calibri"/>
                <w:bCs/>
                <w:sz w:val="18"/>
                <w:szCs w:val="18"/>
              </w:rPr>
              <w:t>620000000000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4411E3" w:rsidRDefault="00584637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84637">
              <w:rPr>
                <w:rFonts w:ascii="Calibri" w:hAnsi="Calibri"/>
                <w:bCs/>
                <w:sz w:val="18"/>
                <w:szCs w:val="18"/>
              </w:rPr>
              <w:t>475.000</w:t>
            </w:r>
            <w:r>
              <w:rPr>
                <w:rFonts w:ascii="Calibri" w:hAnsi="Calibri"/>
                <w:bCs/>
                <w:sz w:val="18"/>
                <w:szCs w:val="18"/>
              </w:rPr>
              <w:t>,</w:t>
            </w:r>
            <w:r w:rsidR="00706B12" w:rsidRPr="004411E3">
              <w:rPr>
                <w:rFonts w:ascii="Calibri" w:hAnsi="Calibri"/>
                <w:bCs/>
                <w:sz w:val="18"/>
                <w:szCs w:val="18"/>
              </w:rPr>
              <w:t xml:space="preserve"> –</w:t>
            </w:r>
          </w:p>
        </w:tc>
      </w:tr>
      <w:tr w:rsidR="00706B12" w:rsidRPr="004411E3" w:rsidTr="00584637">
        <w:tblPrEx>
          <w:tblLook w:val="0000" w:firstRow="0" w:lastRow="0" w:firstColumn="0" w:lastColumn="0" w:noHBand="0" w:noVBand="0"/>
        </w:tblPrEx>
        <w:trPr>
          <w:cantSplit/>
          <w:trHeight w:val="147"/>
          <w:jc w:val="center"/>
        </w:trPr>
        <w:tc>
          <w:tcPr>
            <w:tcW w:w="94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6B12" w:rsidRPr="00721601" w:rsidRDefault="00706B12" w:rsidP="00796652">
            <w:pPr>
              <w:rPr>
                <w:rFonts w:ascii="Calibri" w:hAnsi="Calibri"/>
                <w:b/>
                <w:sz w:val="18"/>
                <w:szCs w:val="18"/>
              </w:rPr>
            </w:pPr>
            <w:r w:rsidRPr="00721601">
              <w:rPr>
                <w:rFonts w:ascii="Calibri" w:hAnsi="Calibri"/>
                <w:b/>
                <w:sz w:val="18"/>
                <w:szCs w:val="18"/>
              </w:rPr>
              <w:t xml:space="preserve">(zvýšení položky </w:t>
            </w:r>
            <w:r w:rsidRPr="00721601">
              <w:rPr>
                <w:rFonts w:ascii="Calibri" w:hAnsi="Calibri"/>
                <w:b/>
                <w:bCs/>
                <w:sz w:val="18"/>
                <w:szCs w:val="18"/>
              </w:rPr>
              <w:t>5223</w:t>
            </w:r>
            <w:r w:rsidRPr="00721601">
              <w:rPr>
                <w:rFonts w:ascii="Calibri" w:hAnsi="Calibri"/>
                <w:b/>
                <w:sz w:val="18"/>
                <w:szCs w:val="18"/>
              </w:rPr>
              <w:t xml:space="preserve"> – neinvestiční transfery církvím a náboženským společnostem)</w:t>
            </w:r>
          </w:p>
        </w:tc>
      </w:tr>
      <w:tr w:rsidR="00706B12" w:rsidRPr="004C22B8" w:rsidTr="00584637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4C22B8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706B12" w:rsidRPr="004411E3" w:rsidTr="00584637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5D68F7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D68F7">
              <w:rPr>
                <w:rFonts w:ascii="Calibri" w:hAnsi="Calibri"/>
                <w:bCs/>
                <w:sz w:val="18"/>
                <w:szCs w:val="18"/>
              </w:rPr>
              <w:t>0000000062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5D68F7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D68F7">
              <w:rPr>
                <w:rFonts w:ascii="Calibri" w:hAnsi="Calibri"/>
                <w:bCs/>
                <w:sz w:val="18"/>
                <w:szCs w:val="18"/>
              </w:rPr>
              <w:t>003322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5D68F7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D68F7">
              <w:rPr>
                <w:rFonts w:ascii="Calibri" w:hAnsi="Calibri"/>
                <w:bCs/>
                <w:sz w:val="18"/>
                <w:szCs w:val="18"/>
              </w:rPr>
              <w:t>5493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286A96">
              <w:rPr>
                <w:rFonts w:ascii="Calibri" w:hAnsi="Calibri"/>
                <w:bCs/>
                <w:sz w:val="18"/>
                <w:szCs w:val="18"/>
              </w:rPr>
              <w:t>620000000000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286A96" w:rsidRDefault="00584637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84637">
              <w:rPr>
                <w:rFonts w:ascii="Calibri" w:hAnsi="Calibri"/>
                <w:bCs/>
                <w:sz w:val="18"/>
                <w:szCs w:val="18"/>
              </w:rPr>
              <w:t>91.800,</w:t>
            </w:r>
            <w:r w:rsidR="00706B12" w:rsidRPr="00286A96">
              <w:rPr>
                <w:rFonts w:ascii="Calibri" w:hAnsi="Calibri"/>
                <w:bCs/>
                <w:sz w:val="18"/>
                <w:szCs w:val="18"/>
              </w:rPr>
              <w:t xml:space="preserve"> –</w:t>
            </w:r>
          </w:p>
        </w:tc>
      </w:tr>
      <w:tr w:rsidR="00706B12" w:rsidRPr="004411E3" w:rsidTr="00584637">
        <w:tblPrEx>
          <w:tblLook w:val="0000" w:firstRow="0" w:lastRow="0" w:firstColumn="0" w:lastColumn="0" w:noHBand="0" w:noVBand="0"/>
        </w:tblPrEx>
        <w:trPr>
          <w:cantSplit/>
          <w:trHeight w:val="147"/>
          <w:jc w:val="center"/>
        </w:trPr>
        <w:tc>
          <w:tcPr>
            <w:tcW w:w="94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6B12" w:rsidRPr="005D68F7" w:rsidRDefault="00706B12" w:rsidP="00796652">
            <w:pPr>
              <w:rPr>
                <w:rFonts w:ascii="Calibri" w:hAnsi="Calibri"/>
                <w:b/>
                <w:sz w:val="18"/>
                <w:szCs w:val="18"/>
              </w:rPr>
            </w:pPr>
            <w:r w:rsidRPr="005D68F7">
              <w:rPr>
                <w:rFonts w:ascii="Calibri" w:hAnsi="Calibri"/>
                <w:b/>
                <w:sz w:val="18"/>
                <w:szCs w:val="18"/>
              </w:rPr>
              <w:t xml:space="preserve">(zvýšení položky </w:t>
            </w:r>
            <w:r w:rsidRPr="005D68F7">
              <w:rPr>
                <w:rFonts w:ascii="Calibri" w:hAnsi="Calibri"/>
                <w:b/>
                <w:bCs/>
                <w:sz w:val="18"/>
                <w:szCs w:val="18"/>
              </w:rPr>
              <w:t>5493</w:t>
            </w:r>
            <w:r w:rsidRPr="005D68F7">
              <w:rPr>
                <w:rFonts w:ascii="Calibri" w:hAnsi="Calibri"/>
                <w:b/>
                <w:sz w:val="18"/>
                <w:szCs w:val="18"/>
              </w:rPr>
              <w:t xml:space="preserve"> – účelové neinvestiční transfery nepodnikajícím)</w:t>
            </w:r>
          </w:p>
        </w:tc>
      </w:tr>
      <w:tr w:rsidR="00047C49" w:rsidRPr="004C22B8" w:rsidTr="00584637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5D68F7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5D68F7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5D68F7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5D68F7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5D68F7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5D68F7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286A96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286A96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286A96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286A96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047C49" w:rsidRPr="004411E3" w:rsidTr="00584637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5D68F7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D68F7">
              <w:rPr>
                <w:rFonts w:ascii="Calibri" w:hAnsi="Calibri"/>
                <w:bCs/>
                <w:sz w:val="18"/>
                <w:szCs w:val="18"/>
              </w:rPr>
              <w:t>0000000062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5D68F7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D68F7">
              <w:rPr>
                <w:rFonts w:ascii="Calibri" w:hAnsi="Calibri"/>
                <w:bCs/>
                <w:sz w:val="18"/>
                <w:szCs w:val="18"/>
              </w:rPr>
              <w:t>003322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5D68F7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D68F7">
              <w:rPr>
                <w:rFonts w:ascii="Calibri" w:hAnsi="Calibri"/>
                <w:bCs/>
                <w:sz w:val="18"/>
                <w:szCs w:val="18"/>
              </w:rPr>
              <w:t>5493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7C49" w:rsidRPr="00286A96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7C49" w:rsidRPr="00286A96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286A96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286A96">
              <w:rPr>
                <w:rFonts w:ascii="Calibri" w:hAnsi="Calibri"/>
                <w:bCs/>
                <w:sz w:val="18"/>
                <w:szCs w:val="18"/>
              </w:rPr>
              <w:t>620000000000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286A96" w:rsidRDefault="00584637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84637">
              <w:rPr>
                <w:rFonts w:ascii="Calibri" w:hAnsi="Calibri"/>
                <w:bCs/>
                <w:sz w:val="18"/>
                <w:szCs w:val="18"/>
              </w:rPr>
              <w:t>130.200,</w:t>
            </w:r>
            <w:r w:rsidRPr="00286A96">
              <w:rPr>
                <w:rFonts w:ascii="Calibri" w:hAnsi="Calibri"/>
                <w:bCs/>
                <w:sz w:val="18"/>
                <w:szCs w:val="18"/>
              </w:rPr>
              <w:t xml:space="preserve"> –</w:t>
            </w:r>
          </w:p>
        </w:tc>
      </w:tr>
      <w:tr w:rsidR="00047C49" w:rsidRPr="004411E3" w:rsidTr="00584637">
        <w:tblPrEx>
          <w:tblLook w:val="0000" w:firstRow="0" w:lastRow="0" w:firstColumn="0" w:lastColumn="0" w:noHBand="0" w:noVBand="0"/>
        </w:tblPrEx>
        <w:trPr>
          <w:cantSplit/>
          <w:trHeight w:val="147"/>
          <w:jc w:val="center"/>
        </w:trPr>
        <w:tc>
          <w:tcPr>
            <w:tcW w:w="94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7C49" w:rsidRPr="00286A96" w:rsidRDefault="00047C49" w:rsidP="00796652">
            <w:pPr>
              <w:rPr>
                <w:rFonts w:ascii="Calibri" w:hAnsi="Calibri"/>
                <w:b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sz w:val="18"/>
                <w:szCs w:val="18"/>
              </w:rPr>
              <w:t xml:space="preserve">(zvýšení položky </w:t>
            </w:r>
            <w:r w:rsidRPr="00286A96">
              <w:rPr>
                <w:rFonts w:ascii="Calibri" w:hAnsi="Calibri"/>
                <w:b/>
                <w:bCs/>
                <w:sz w:val="18"/>
                <w:szCs w:val="18"/>
              </w:rPr>
              <w:t>5493</w:t>
            </w:r>
            <w:r w:rsidRPr="00286A96">
              <w:rPr>
                <w:rFonts w:ascii="Calibri" w:hAnsi="Calibri"/>
                <w:b/>
                <w:sz w:val="18"/>
                <w:szCs w:val="18"/>
              </w:rPr>
              <w:t xml:space="preserve"> – účelové neinvestiční transfery nepodnikajícím)</w:t>
            </w:r>
          </w:p>
        </w:tc>
      </w:tr>
      <w:tr w:rsidR="00706B12" w:rsidRPr="004C22B8" w:rsidTr="00584637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5D68F7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bookmarkStart w:id="0" w:name="_Hlk515499766"/>
            <w:r w:rsidRPr="005D68F7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5D68F7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5D68F7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5D68F7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5D68F7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706B12" w:rsidRPr="004411E3" w:rsidTr="00584637">
        <w:trPr>
          <w:cantSplit/>
          <w:trHeight w:val="147"/>
          <w:jc w:val="center"/>
        </w:trPr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5D68F7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D68F7">
              <w:rPr>
                <w:rFonts w:ascii="Calibri" w:hAnsi="Calibri"/>
                <w:bCs/>
                <w:sz w:val="18"/>
                <w:szCs w:val="18"/>
              </w:rPr>
              <w:t>0000000062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5D68F7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D68F7">
              <w:rPr>
                <w:rFonts w:ascii="Calibri" w:hAnsi="Calibri"/>
                <w:bCs/>
                <w:sz w:val="18"/>
                <w:szCs w:val="18"/>
              </w:rPr>
              <w:t>003322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5D68F7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D68F7">
              <w:rPr>
                <w:rFonts w:ascii="Calibri" w:hAnsi="Calibri"/>
                <w:bCs/>
                <w:sz w:val="18"/>
                <w:szCs w:val="18"/>
              </w:rPr>
              <w:t>5493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286A96" w:rsidRDefault="00706B12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286A96">
              <w:rPr>
                <w:rFonts w:ascii="Calibri" w:hAnsi="Calibri"/>
                <w:bCs/>
                <w:sz w:val="18"/>
                <w:szCs w:val="18"/>
              </w:rPr>
              <w:t>620000000000</w:t>
            </w:r>
          </w:p>
        </w:tc>
        <w:tc>
          <w:tcPr>
            <w:tcW w:w="2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06B12" w:rsidRPr="00286A96" w:rsidRDefault="00584637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84637">
              <w:rPr>
                <w:rFonts w:ascii="Calibri" w:hAnsi="Calibri"/>
                <w:bCs/>
                <w:sz w:val="18"/>
                <w:szCs w:val="18"/>
              </w:rPr>
              <w:t>175.000</w:t>
            </w:r>
            <w:r w:rsidR="00706B12" w:rsidRPr="00286A96">
              <w:rPr>
                <w:rFonts w:ascii="Calibri" w:hAnsi="Calibri"/>
                <w:bCs/>
                <w:sz w:val="18"/>
                <w:szCs w:val="18"/>
              </w:rPr>
              <w:t>, –</w:t>
            </w:r>
          </w:p>
        </w:tc>
      </w:tr>
      <w:tr w:rsidR="00706B12" w:rsidRPr="004411E3" w:rsidTr="00584637">
        <w:tblPrEx>
          <w:tblLook w:val="0000" w:firstRow="0" w:lastRow="0" w:firstColumn="0" w:lastColumn="0" w:noHBand="0" w:noVBand="0"/>
        </w:tblPrEx>
        <w:trPr>
          <w:cantSplit/>
          <w:trHeight w:val="147"/>
          <w:jc w:val="center"/>
        </w:trPr>
        <w:tc>
          <w:tcPr>
            <w:tcW w:w="94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6B12" w:rsidRPr="00286A96" w:rsidRDefault="00706B12" w:rsidP="00796652">
            <w:pPr>
              <w:rPr>
                <w:rFonts w:ascii="Calibri" w:hAnsi="Calibri"/>
                <w:b/>
                <w:sz w:val="18"/>
                <w:szCs w:val="18"/>
              </w:rPr>
            </w:pPr>
            <w:r w:rsidRPr="00286A96">
              <w:rPr>
                <w:rFonts w:ascii="Calibri" w:hAnsi="Calibri"/>
                <w:b/>
                <w:sz w:val="18"/>
                <w:szCs w:val="18"/>
              </w:rPr>
              <w:t xml:space="preserve">(zvýšení položky </w:t>
            </w:r>
            <w:r w:rsidRPr="00286A96">
              <w:rPr>
                <w:rFonts w:ascii="Calibri" w:hAnsi="Calibri"/>
                <w:b/>
                <w:bCs/>
                <w:sz w:val="18"/>
                <w:szCs w:val="18"/>
              </w:rPr>
              <w:t>5493</w:t>
            </w:r>
            <w:r w:rsidRPr="00286A96">
              <w:rPr>
                <w:rFonts w:ascii="Calibri" w:hAnsi="Calibri"/>
                <w:b/>
                <w:sz w:val="18"/>
                <w:szCs w:val="18"/>
              </w:rPr>
              <w:t xml:space="preserve"> – účelové neinvestiční transfery nepodnikajícím)</w:t>
            </w:r>
          </w:p>
        </w:tc>
      </w:tr>
      <w:bookmarkEnd w:id="0"/>
    </w:tbl>
    <w:p w:rsidR="0098504D" w:rsidRPr="0098504D" w:rsidRDefault="0098504D" w:rsidP="0098504D">
      <w:pPr>
        <w:widowControl w:val="0"/>
        <w:ind w:left="1200" w:hanging="400"/>
        <w:jc w:val="both"/>
        <w:rPr>
          <w:rFonts w:asciiTheme="minorHAnsi" w:hAnsiTheme="minorHAnsi"/>
          <w:sz w:val="24"/>
        </w:rPr>
      </w:pPr>
    </w:p>
    <w:p w:rsidR="0098504D" w:rsidRPr="0098504D" w:rsidRDefault="0098504D" w:rsidP="00047C49">
      <w:pPr>
        <w:widowControl w:val="0"/>
        <w:spacing w:after="120"/>
        <w:ind w:left="1202" w:hanging="403"/>
        <w:jc w:val="both"/>
        <w:rPr>
          <w:rFonts w:asciiTheme="minorHAnsi" w:hAnsiTheme="minorHAnsi"/>
          <w:b/>
          <w:sz w:val="24"/>
        </w:rPr>
      </w:pPr>
      <w:r w:rsidRPr="0098504D">
        <w:rPr>
          <w:rFonts w:asciiTheme="minorHAnsi" w:hAnsiTheme="minorHAnsi"/>
          <w:b/>
          <w:sz w:val="24"/>
        </w:rPr>
        <w:t>b)</w:t>
      </w:r>
      <w:r w:rsidRPr="0098504D">
        <w:rPr>
          <w:rFonts w:asciiTheme="minorHAnsi" w:hAnsiTheme="minorHAnsi"/>
          <w:b/>
          <w:sz w:val="24"/>
        </w:rPr>
        <w:tab/>
        <w:t>snižuje rozpočet výdajů:</w:t>
      </w:r>
    </w:p>
    <w:tbl>
      <w:tblPr>
        <w:tblW w:w="9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079"/>
        <w:gridCol w:w="1079"/>
        <w:gridCol w:w="783"/>
        <w:gridCol w:w="567"/>
        <w:gridCol w:w="1559"/>
        <w:gridCol w:w="2407"/>
      </w:tblGrid>
      <w:tr w:rsidR="00047C49" w:rsidRPr="004C22B8" w:rsidTr="00047C49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047C49" w:rsidRPr="00480A05" w:rsidTr="00047C49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F96FD1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00000000</w:t>
            </w:r>
            <w:r>
              <w:rPr>
                <w:rFonts w:ascii="Calibri" w:hAnsi="Calibri"/>
                <w:bCs/>
                <w:sz w:val="18"/>
                <w:szCs w:val="18"/>
              </w:rPr>
              <w:t>62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F96FD1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00</w:t>
            </w:r>
            <w:r w:rsidRPr="00F96FD1">
              <w:rPr>
                <w:rFonts w:ascii="Calibri" w:hAnsi="Calibri"/>
                <w:bCs/>
                <w:sz w:val="18"/>
                <w:szCs w:val="18"/>
              </w:rPr>
              <w:t>3322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F96FD1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5909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7C49" w:rsidRPr="00480A05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7C49" w:rsidRPr="00480A05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F96FD1" w:rsidRDefault="00047C49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620000000000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480A05" w:rsidRDefault="00584637" w:rsidP="00796652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84637">
              <w:rPr>
                <w:rFonts w:ascii="Calibri" w:hAnsi="Calibri"/>
                <w:bCs/>
                <w:sz w:val="18"/>
                <w:szCs w:val="18"/>
              </w:rPr>
              <w:t>475.000</w:t>
            </w:r>
            <w:r>
              <w:rPr>
                <w:rFonts w:ascii="Calibri" w:hAnsi="Calibri"/>
                <w:bCs/>
                <w:sz w:val="18"/>
                <w:szCs w:val="18"/>
              </w:rPr>
              <w:t>,</w:t>
            </w:r>
            <w:r w:rsidRPr="004411E3">
              <w:rPr>
                <w:rFonts w:ascii="Calibri" w:hAnsi="Calibri"/>
                <w:bCs/>
                <w:sz w:val="18"/>
                <w:szCs w:val="18"/>
              </w:rPr>
              <w:t xml:space="preserve"> –</w:t>
            </w:r>
          </w:p>
        </w:tc>
      </w:tr>
      <w:tr w:rsidR="00047C49" w:rsidRPr="00F96FD1" w:rsidTr="00047C49">
        <w:trPr>
          <w:cantSplit/>
          <w:trHeight w:val="147"/>
          <w:jc w:val="center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F96FD1" w:rsidRDefault="00047C49" w:rsidP="00796652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6FD1">
              <w:rPr>
                <w:rFonts w:ascii="Calibri" w:hAnsi="Calibri"/>
                <w:b/>
                <w:sz w:val="18"/>
                <w:szCs w:val="18"/>
              </w:rPr>
              <w:t xml:space="preserve">(snížení položky </w:t>
            </w:r>
            <w:r w:rsidRPr="00F96FD1">
              <w:rPr>
                <w:rFonts w:ascii="Calibri" w:hAnsi="Calibri"/>
                <w:b/>
                <w:bCs/>
                <w:sz w:val="18"/>
                <w:szCs w:val="18"/>
              </w:rPr>
              <w:t>5909</w:t>
            </w:r>
            <w:r w:rsidRPr="00F96FD1">
              <w:rPr>
                <w:rFonts w:ascii="Calibri" w:hAnsi="Calibri"/>
                <w:b/>
                <w:sz w:val="18"/>
                <w:szCs w:val="18"/>
              </w:rPr>
              <w:t xml:space="preserve"> – </w:t>
            </w:r>
            <w:r>
              <w:rPr>
                <w:rFonts w:ascii="Calibri" w:hAnsi="Calibri"/>
                <w:b/>
                <w:sz w:val="18"/>
                <w:szCs w:val="18"/>
              </w:rPr>
              <w:t>z</w:t>
            </w:r>
            <w:r w:rsidRPr="00047C49">
              <w:rPr>
                <w:rFonts w:ascii="Calibri" w:hAnsi="Calibri"/>
                <w:b/>
                <w:sz w:val="18"/>
                <w:szCs w:val="18"/>
              </w:rPr>
              <w:t>achování a obnova kulturních památek</w:t>
            </w:r>
            <w:r w:rsidRPr="00F96FD1">
              <w:rPr>
                <w:rFonts w:ascii="Calibri" w:hAnsi="Calibri"/>
                <w:b/>
                <w:sz w:val="18"/>
                <w:szCs w:val="18"/>
              </w:rPr>
              <w:t>)</w:t>
            </w:r>
          </w:p>
        </w:tc>
      </w:tr>
      <w:tr w:rsidR="00047C49" w:rsidRPr="004C22B8" w:rsidTr="00047C49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584637" w:rsidRPr="00480A05" w:rsidTr="00047C49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00000000</w:t>
            </w:r>
            <w:r>
              <w:rPr>
                <w:rFonts w:ascii="Calibri" w:hAnsi="Calibri"/>
                <w:bCs/>
                <w:sz w:val="18"/>
                <w:szCs w:val="18"/>
              </w:rPr>
              <w:t>62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00</w:t>
            </w:r>
            <w:r w:rsidRPr="00F96FD1">
              <w:rPr>
                <w:rFonts w:ascii="Calibri" w:hAnsi="Calibri"/>
                <w:bCs/>
                <w:sz w:val="18"/>
                <w:szCs w:val="18"/>
              </w:rPr>
              <w:t>3322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5909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637" w:rsidRPr="00480A05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637" w:rsidRPr="00480A05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620000000000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286A96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84637">
              <w:rPr>
                <w:rFonts w:ascii="Calibri" w:hAnsi="Calibri"/>
                <w:bCs/>
                <w:sz w:val="18"/>
                <w:szCs w:val="18"/>
              </w:rPr>
              <w:t>91.800,</w:t>
            </w:r>
            <w:r w:rsidRPr="00286A96">
              <w:rPr>
                <w:rFonts w:ascii="Calibri" w:hAnsi="Calibri"/>
                <w:bCs/>
                <w:sz w:val="18"/>
                <w:szCs w:val="18"/>
              </w:rPr>
              <w:t xml:space="preserve"> –</w:t>
            </w:r>
          </w:p>
        </w:tc>
      </w:tr>
      <w:tr w:rsidR="00047C49" w:rsidRPr="00F96FD1" w:rsidTr="00047C49">
        <w:trPr>
          <w:cantSplit/>
          <w:trHeight w:val="147"/>
          <w:jc w:val="center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F96FD1" w:rsidRDefault="00047C49" w:rsidP="00047C49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6FD1">
              <w:rPr>
                <w:rFonts w:ascii="Calibri" w:hAnsi="Calibri"/>
                <w:b/>
                <w:sz w:val="18"/>
                <w:szCs w:val="18"/>
              </w:rPr>
              <w:t xml:space="preserve">(snížení položky </w:t>
            </w:r>
            <w:r w:rsidRPr="00F96FD1">
              <w:rPr>
                <w:rFonts w:ascii="Calibri" w:hAnsi="Calibri"/>
                <w:b/>
                <w:bCs/>
                <w:sz w:val="18"/>
                <w:szCs w:val="18"/>
              </w:rPr>
              <w:t>5909</w:t>
            </w:r>
            <w:r w:rsidRPr="00F96FD1">
              <w:rPr>
                <w:rFonts w:ascii="Calibri" w:hAnsi="Calibri"/>
                <w:b/>
                <w:sz w:val="18"/>
                <w:szCs w:val="18"/>
              </w:rPr>
              <w:t xml:space="preserve"> – </w:t>
            </w:r>
            <w:r>
              <w:rPr>
                <w:rFonts w:ascii="Calibri" w:hAnsi="Calibri"/>
                <w:b/>
                <w:sz w:val="18"/>
                <w:szCs w:val="18"/>
              </w:rPr>
              <w:t>z</w:t>
            </w:r>
            <w:r w:rsidRPr="00047C49">
              <w:rPr>
                <w:rFonts w:ascii="Calibri" w:hAnsi="Calibri"/>
                <w:b/>
                <w:sz w:val="18"/>
                <w:szCs w:val="18"/>
              </w:rPr>
              <w:t>achování a obnova kulturních památek</w:t>
            </w:r>
            <w:r w:rsidRPr="00F96FD1">
              <w:rPr>
                <w:rFonts w:ascii="Calibri" w:hAnsi="Calibri"/>
                <w:b/>
                <w:sz w:val="18"/>
                <w:szCs w:val="18"/>
              </w:rPr>
              <w:t>)</w:t>
            </w:r>
          </w:p>
        </w:tc>
      </w:tr>
      <w:tr w:rsidR="00047C49" w:rsidRPr="004C22B8" w:rsidTr="00047C49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584637" w:rsidRPr="00480A05" w:rsidTr="00047C49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00000000</w:t>
            </w:r>
            <w:r>
              <w:rPr>
                <w:rFonts w:ascii="Calibri" w:hAnsi="Calibri"/>
                <w:bCs/>
                <w:sz w:val="18"/>
                <w:szCs w:val="18"/>
              </w:rPr>
              <w:t>62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00</w:t>
            </w:r>
            <w:r w:rsidRPr="00F96FD1">
              <w:rPr>
                <w:rFonts w:ascii="Calibri" w:hAnsi="Calibri"/>
                <w:bCs/>
                <w:sz w:val="18"/>
                <w:szCs w:val="18"/>
              </w:rPr>
              <w:t>3322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5909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637" w:rsidRPr="00480A05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637" w:rsidRPr="00480A05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620000000000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286A96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84637">
              <w:rPr>
                <w:rFonts w:ascii="Calibri" w:hAnsi="Calibri"/>
                <w:bCs/>
                <w:sz w:val="18"/>
                <w:szCs w:val="18"/>
              </w:rPr>
              <w:t>130.200,</w:t>
            </w:r>
            <w:r w:rsidRPr="00286A96">
              <w:rPr>
                <w:rFonts w:ascii="Calibri" w:hAnsi="Calibri"/>
                <w:bCs/>
                <w:sz w:val="18"/>
                <w:szCs w:val="18"/>
              </w:rPr>
              <w:t xml:space="preserve"> –</w:t>
            </w:r>
          </w:p>
        </w:tc>
      </w:tr>
      <w:tr w:rsidR="00047C49" w:rsidRPr="00F96FD1" w:rsidTr="00047C49">
        <w:trPr>
          <w:cantSplit/>
          <w:trHeight w:val="147"/>
          <w:jc w:val="center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F96FD1" w:rsidRDefault="00047C49" w:rsidP="00047C49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6FD1">
              <w:rPr>
                <w:rFonts w:ascii="Calibri" w:hAnsi="Calibri"/>
                <w:b/>
                <w:sz w:val="18"/>
                <w:szCs w:val="18"/>
              </w:rPr>
              <w:t xml:space="preserve">(snížení položky </w:t>
            </w:r>
            <w:r w:rsidRPr="00F96FD1">
              <w:rPr>
                <w:rFonts w:ascii="Calibri" w:hAnsi="Calibri"/>
                <w:b/>
                <w:bCs/>
                <w:sz w:val="18"/>
                <w:szCs w:val="18"/>
              </w:rPr>
              <w:t>5909</w:t>
            </w:r>
            <w:r w:rsidRPr="00F96FD1">
              <w:rPr>
                <w:rFonts w:ascii="Calibri" w:hAnsi="Calibri"/>
                <w:b/>
                <w:sz w:val="18"/>
                <w:szCs w:val="18"/>
              </w:rPr>
              <w:t xml:space="preserve"> – </w:t>
            </w:r>
            <w:r>
              <w:rPr>
                <w:rFonts w:ascii="Calibri" w:hAnsi="Calibri"/>
                <w:b/>
                <w:sz w:val="18"/>
                <w:szCs w:val="18"/>
              </w:rPr>
              <w:t>z</w:t>
            </w:r>
            <w:r w:rsidRPr="00047C49">
              <w:rPr>
                <w:rFonts w:ascii="Calibri" w:hAnsi="Calibri"/>
                <w:b/>
                <w:sz w:val="18"/>
                <w:szCs w:val="18"/>
              </w:rPr>
              <w:t>achování a obnova kulturních památek</w:t>
            </w:r>
            <w:r w:rsidRPr="00F96FD1">
              <w:rPr>
                <w:rFonts w:ascii="Calibri" w:hAnsi="Calibri"/>
                <w:b/>
                <w:sz w:val="18"/>
                <w:szCs w:val="18"/>
              </w:rPr>
              <w:t>)</w:t>
            </w:r>
          </w:p>
        </w:tc>
      </w:tr>
      <w:tr w:rsidR="00047C49" w:rsidRPr="004C22B8" w:rsidTr="00047C49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bookmarkStart w:id="1" w:name="_Hlk515499972"/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Kapitola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ODPA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Pol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UZ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Organizace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hideMark/>
          </w:tcPr>
          <w:p w:rsidR="00047C49" w:rsidRPr="004C22B8" w:rsidRDefault="00047C49" w:rsidP="00796652">
            <w:pPr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4C22B8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O hodnotu v Kč</w:t>
            </w:r>
          </w:p>
        </w:tc>
      </w:tr>
      <w:tr w:rsidR="00584637" w:rsidRPr="00480A05" w:rsidTr="00047C49">
        <w:trPr>
          <w:cantSplit/>
          <w:trHeight w:val="147"/>
          <w:jc w:val="center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00000000</w:t>
            </w:r>
            <w:r>
              <w:rPr>
                <w:rFonts w:ascii="Calibri" w:hAnsi="Calibri"/>
                <w:bCs/>
                <w:sz w:val="18"/>
                <w:szCs w:val="18"/>
              </w:rPr>
              <w:t>62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00</w:t>
            </w:r>
            <w:r w:rsidRPr="00F96FD1">
              <w:rPr>
                <w:rFonts w:ascii="Calibri" w:hAnsi="Calibri"/>
                <w:bCs/>
                <w:sz w:val="18"/>
                <w:szCs w:val="18"/>
              </w:rPr>
              <w:t>3322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5909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637" w:rsidRPr="00480A05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4637" w:rsidRPr="00480A05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F96FD1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F96FD1">
              <w:rPr>
                <w:rFonts w:ascii="Calibri" w:hAnsi="Calibri"/>
                <w:bCs/>
                <w:sz w:val="18"/>
                <w:szCs w:val="18"/>
              </w:rPr>
              <w:t>620000000000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84637" w:rsidRPr="00286A96" w:rsidRDefault="00584637" w:rsidP="00584637">
            <w:pPr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584637">
              <w:rPr>
                <w:rFonts w:ascii="Calibri" w:hAnsi="Calibri"/>
                <w:bCs/>
                <w:sz w:val="18"/>
                <w:szCs w:val="18"/>
              </w:rPr>
              <w:t>175.000</w:t>
            </w:r>
            <w:r w:rsidRPr="00286A96">
              <w:rPr>
                <w:rFonts w:ascii="Calibri" w:hAnsi="Calibri"/>
                <w:bCs/>
                <w:sz w:val="18"/>
                <w:szCs w:val="18"/>
              </w:rPr>
              <w:t>, –</w:t>
            </w:r>
          </w:p>
        </w:tc>
      </w:tr>
      <w:tr w:rsidR="00047C49" w:rsidRPr="00F96FD1" w:rsidTr="00047C49">
        <w:trPr>
          <w:cantSplit/>
          <w:trHeight w:val="147"/>
          <w:jc w:val="center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7C49" w:rsidRPr="00F96FD1" w:rsidRDefault="00047C49" w:rsidP="00047C49">
            <w:pPr>
              <w:rPr>
                <w:rFonts w:ascii="Calibri" w:hAnsi="Calibri"/>
                <w:b/>
                <w:sz w:val="18"/>
                <w:szCs w:val="18"/>
              </w:rPr>
            </w:pPr>
            <w:r w:rsidRPr="00F96FD1">
              <w:rPr>
                <w:rFonts w:ascii="Calibri" w:hAnsi="Calibri"/>
                <w:b/>
                <w:sz w:val="18"/>
                <w:szCs w:val="18"/>
              </w:rPr>
              <w:t xml:space="preserve">(snížení položky </w:t>
            </w:r>
            <w:r w:rsidRPr="00F96FD1">
              <w:rPr>
                <w:rFonts w:ascii="Calibri" w:hAnsi="Calibri"/>
                <w:b/>
                <w:bCs/>
                <w:sz w:val="18"/>
                <w:szCs w:val="18"/>
              </w:rPr>
              <w:t>5909</w:t>
            </w:r>
            <w:r w:rsidRPr="00F96FD1">
              <w:rPr>
                <w:rFonts w:ascii="Calibri" w:hAnsi="Calibri"/>
                <w:b/>
                <w:sz w:val="18"/>
                <w:szCs w:val="18"/>
              </w:rPr>
              <w:t xml:space="preserve"> – </w:t>
            </w:r>
            <w:r>
              <w:rPr>
                <w:rFonts w:ascii="Calibri" w:hAnsi="Calibri"/>
                <w:b/>
                <w:sz w:val="18"/>
                <w:szCs w:val="18"/>
              </w:rPr>
              <w:t>z</w:t>
            </w:r>
            <w:r w:rsidRPr="00047C49">
              <w:rPr>
                <w:rFonts w:ascii="Calibri" w:hAnsi="Calibri"/>
                <w:b/>
                <w:sz w:val="18"/>
                <w:szCs w:val="18"/>
              </w:rPr>
              <w:t>achování a obnova kulturních památek</w:t>
            </w:r>
            <w:r w:rsidRPr="00F96FD1">
              <w:rPr>
                <w:rFonts w:ascii="Calibri" w:hAnsi="Calibri"/>
                <w:b/>
                <w:sz w:val="18"/>
                <w:szCs w:val="18"/>
              </w:rPr>
              <w:t>)</w:t>
            </w:r>
          </w:p>
        </w:tc>
      </w:tr>
      <w:bookmarkEnd w:id="1"/>
    </w:tbl>
    <w:p w:rsidR="00AA3CC8" w:rsidRPr="0098504D" w:rsidRDefault="00AA3CC8" w:rsidP="0098504D">
      <w:pPr>
        <w:widowControl w:val="0"/>
        <w:ind w:left="1200" w:hanging="400"/>
        <w:jc w:val="both"/>
        <w:rPr>
          <w:rFonts w:asciiTheme="minorHAnsi" w:hAnsiTheme="minorHAnsi"/>
          <w:sz w:val="24"/>
        </w:rPr>
      </w:pPr>
    </w:p>
    <w:p w:rsidR="00584637" w:rsidRDefault="00584637" w:rsidP="00FD23E7">
      <w:pPr>
        <w:widowControl w:val="0"/>
        <w:ind w:left="760" w:hanging="400"/>
        <w:jc w:val="both"/>
        <w:rPr>
          <w:rFonts w:asciiTheme="minorHAnsi" w:hAnsiTheme="minorHAnsi"/>
          <w:b/>
          <w:sz w:val="24"/>
        </w:rPr>
      </w:pPr>
    </w:p>
    <w:p w:rsidR="00FD23E7" w:rsidRPr="00AA3CC8" w:rsidRDefault="00AA3CC8" w:rsidP="00FD23E7">
      <w:pPr>
        <w:widowControl w:val="0"/>
        <w:ind w:left="760" w:hanging="400"/>
        <w:jc w:val="both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b/>
          <w:sz w:val="24"/>
        </w:rPr>
        <w:t>3</w:t>
      </w:r>
      <w:r w:rsidR="00FD23E7" w:rsidRPr="00AA3CC8">
        <w:rPr>
          <w:rFonts w:asciiTheme="minorHAnsi" w:hAnsiTheme="minorHAnsi"/>
          <w:b/>
          <w:sz w:val="24"/>
        </w:rPr>
        <w:t>.</w:t>
      </w:r>
      <w:r w:rsidR="00FD23E7" w:rsidRPr="00AA3CC8">
        <w:rPr>
          <w:rFonts w:asciiTheme="minorHAnsi" w:hAnsiTheme="minorHAnsi"/>
          <w:b/>
          <w:sz w:val="24"/>
        </w:rPr>
        <w:tab/>
        <w:t>Zařazení památkové obnovy střechy Pavlátova městského domu na nám. T. G. Masaryka 121/11 ve vlastnictví města do Programu regenerace městských památkových rezervací a zón Ministerstva kultury České republiky pro rok 2018 s tím, že garantem rekonstrukce bu</w:t>
      </w:r>
      <w:r w:rsidR="00584637">
        <w:rPr>
          <w:rFonts w:asciiTheme="minorHAnsi" w:hAnsiTheme="minorHAnsi"/>
          <w:b/>
          <w:sz w:val="24"/>
        </w:rPr>
        <w:softHyphen/>
      </w:r>
      <w:r w:rsidR="00FD23E7" w:rsidRPr="00AA3CC8">
        <w:rPr>
          <w:rFonts w:asciiTheme="minorHAnsi" w:hAnsiTheme="minorHAnsi"/>
          <w:b/>
          <w:sz w:val="24"/>
        </w:rPr>
        <w:t>de Domovní správa Prostějov, s. r. o., jako organizace pověřená správou nemovitostí v</w:t>
      </w:r>
      <w:r w:rsidR="00584637">
        <w:rPr>
          <w:rFonts w:asciiTheme="minorHAnsi" w:hAnsiTheme="minorHAnsi"/>
          <w:b/>
          <w:sz w:val="24"/>
        </w:rPr>
        <w:t> </w:t>
      </w:r>
      <w:r w:rsidR="00FD23E7" w:rsidRPr="00AA3CC8">
        <w:rPr>
          <w:rFonts w:asciiTheme="minorHAnsi" w:hAnsiTheme="minorHAnsi"/>
          <w:b/>
          <w:sz w:val="24"/>
        </w:rPr>
        <w:t>ma</w:t>
      </w:r>
      <w:r w:rsidR="00584637">
        <w:rPr>
          <w:rFonts w:asciiTheme="minorHAnsi" w:hAnsiTheme="minorHAnsi"/>
          <w:b/>
          <w:sz w:val="24"/>
        </w:rPr>
        <w:softHyphen/>
      </w:r>
      <w:r w:rsidR="00FD23E7" w:rsidRPr="00AA3CC8">
        <w:rPr>
          <w:rFonts w:asciiTheme="minorHAnsi" w:hAnsiTheme="minorHAnsi"/>
          <w:b/>
          <w:sz w:val="24"/>
        </w:rPr>
        <w:t>jetku města, která pro tento účel využije příspěvku Ministerstva kultury z Programu re</w:t>
      </w:r>
      <w:r w:rsidR="00584637">
        <w:rPr>
          <w:rFonts w:asciiTheme="minorHAnsi" w:hAnsiTheme="minorHAnsi"/>
          <w:b/>
          <w:sz w:val="24"/>
        </w:rPr>
        <w:softHyphen/>
      </w:r>
      <w:r w:rsidR="00FD23E7" w:rsidRPr="00AA3CC8">
        <w:rPr>
          <w:rFonts w:asciiTheme="minorHAnsi" w:hAnsiTheme="minorHAnsi"/>
          <w:b/>
          <w:sz w:val="24"/>
        </w:rPr>
        <w:t>generace městských památkových rezervací a městských památkových zón ve výši 400.000,00 Kč.</w:t>
      </w:r>
    </w:p>
    <w:p w:rsidR="00584637" w:rsidRDefault="00584637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C822BB" w:rsidRPr="00AA3CC8" w:rsidRDefault="00C822BB" w:rsidP="00FD23E7">
      <w:pPr>
        <w:widowControl w:val="0"/>
        <w:rPr>
          <w:rFonts w:asciiTheme="minorHAnsi" w:hAnsiTheme="minorHAnsi" w:cstheme="minorHAnsi"/>
          <w:b/>
          <w:sz w:val="24"/>
        </w:rPr>
      </w:pPr>
      <w:r w:rsidRPr="00AA3CC8">
        <w:rPr>
          <w:rFonts w:asciiTheme="minorHAnsi" w:hAnsiTheme="minorHAnsi" w:cstheme="minorHAnsi"/>
          <w:b/>
          <w:sz w:val="24"/>
        </w:rPr>
        <w:t>Důvodová zpráva:</w:t>
      </w:r>
    </w:p>
    <w:p w:rsidR="007D4FE6" w:rsidRPr="00AA3CC8" w:rsidRDefault="007D4FE6" w:rsidP="00FD23E7">
      <w:pPr>
        <w:widowControl w:val="0"/>
        <w:rPr>
          <w:rFonts w:asciiTheme="minorHAnsi" w:hAnsiTheme="minorHAnsi" w:cstheme="minorHAnsi"/>
          <w:sz w:val="24"/>
        </w:rPr>
      </w:pPr>
    </w:p>
    <w:p w:rsidR="00AA3CC8" w:rsidRPr="00AA3CC8" w:rsidRDefault="00AA3CC8" w:rsidP="00AA3CC8">
      <w:pPr>
        <w:spacing w:after="12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>Ministerstvo kultury</w:t>
      </w:r>
      <w:r w:rsidR="00C1747B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sz w:val="24"/>
        </w:rPr>
        <w:t>dopisem ze dne 30. 1. 2018 (č. j. MK 7740/2018 OPP) nabídlo sta</w:t>
      </w:r>
      <w:r w:rsidR="00047C49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>tutárnímu městu Prostějovu dotaci do rozpočtu statutárního města Prostějova z Programu re</w:t>
      </w:r>
      <w:r w:rsidR="00047C49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>ge</w:t>
      </w:r>
      <w:r w:rsidR="00047C49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>ne</w:t>
      </w:r>
      <w:r w:rsidR="00047C49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>race městských památkových re</w:t>
      </w:r>
      <w:r w:rsidRPr="00AA3CC8">
        <w:rPr>
          <w:rFonts w:asciiTheme="minorHAnsi" w:hAnsiTheme="minorHAnsi"/>
          <w:sz w:val="24"/>
        </w:rPr>
        <w:softHyphen/>
        <w:t>zer</w:t>
      </w:r>
      <w:r w:rsidRPr="00AA3CC8">
        <w:rPr>
          <w:rFonts w:asciiTheme="minorHAnsi" w:hAnsiTheme="minorHAnsi"/>
          <w:sz w:val="24"/>
        </w:rPr>
        <w:softHyphen/>
        <w:t>va</w:t>
      </w:r>
      <w:r w:rsidRPr="00AA3CC8">
        <w:rPr>
          <w:rFonts w:asciiTheme="minorHAnsi" w:hAnsiTheme="minorHAnsi"/>
          <w:sz w:val="24"/>
        </w:rPr>
        <w:softHyphen/>
        <w:t>cí a městských památkových zón na rok 2018 ve výši 400.000,– Kč.</w:t>
      </w:r>
    </w:p>
    <w:p w:rsidR="00AA3CC8" w:rsidRPr="00AA3CC8" w:rsidRDefault="00AA3CC8" w:rsidP="00AA3CC8">
      <w:pPr>
        <w:spacing w:after="12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>Oddělení památkové péče doporučilo využít celou tuto částku jako příspěvek na památkovou obnovu střechy tzv. Pav</w:t>
      </w:r>
      <w:r w:rsidRPr="00AA3CC8">
        <w:rPr>
          <w:rFonts w:asciiTheme="minorHAnsi" w:hAnsiTheme="minorHAnsi"/>
          <w:sz w:val="24"/>
        </w:rPr>
        <w:softHyphen/>
        <w:t>lá</w:t>
      </w:r>
      <w:r w:rsidRPr="00AA3CC8">
        <w:rPr>
          <w:rFonts w:asciiTheme="minorHAnsi" w:hAnsiTheme="minorHAnsi"/>
          <w:sz w:val="24"/>
        </w:rPr>
        <w:softHyphen/>
        <w:t>tova městského domu na nám. T. G. Masaryka 121/11, který je ve vlastnictví města.</w:t>
      </w:r>
    </w:p>
    <w:p w:rsidR="00AA3CC8" w:rsidRDefault="00AA3CC8" w:rsidP="00AA3CC8">
      <w:pPr>
        <w:spacing w:after="12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 xml:space="preserve">Kromě toho oddělení památkové péče doporučilo využít na podporu soukromých vlastníků památek částku v celkové výši 900.000,– Kč, která je v rozpočtu města pro rok 2018 rezervována v kapitole 62, položka </w:t>
      </w:r>
      <w:r w:rsidRPr="00AA3CC8">
        <w:rPr>
          <w:rFonts w:asciiTheme="minorHAnsi" w:hAnsiTheme="minorHAnsi"/>
          <w:i/>
          <w:sz w:val="24"/>
        </w:rPr>
        <w:t>„Zachování a obnova kulturních památek“</w:t>
      </w:r>
      <w:r w:rsidRPr="00AA3CC8">
        <w:rPr>
          <w:rFonts w:asciiTheme="minorHAnsi" w:hAnsiTheme="minorHAnsi"/>
          <w:sz w:val="24"/>
        </w:rPr>
        <w:t xml:space="preserve"> (ODPA 3322) právě pro tento účel podpory soukromých iniciativ v oblasti památkové péče</w:t>
      </w:r>
      <w:r>
        <w:rPr>
          <w:rFonts w:asciiTheme="minorHAnsi" w:hAnsiTheme="minorHAnsi"/>
          <w:sz w:val="24"/>
        </w:rPr>
        <w:t>.</w:t>
      </w:r>
    </w:p>
    <w:p w:rsidR="00AA3CC8" w:rsidRPr="00AA3CC8" w:rsidRDefault="00AA3CC8" w:rsidP="00AA3CC8">
      <w:pPr>
        <w:spacing w:after="12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>Komise pro regeneraci městské památkové zóny na svém jednání dne 25. 4. 2018 výše uvedené návrhy projednala a schválila, resp. doporučila ke schválení Radě a Zastupitelstvu jednak zařazení památkové obnovy střechy Pavlátova městského domu na nám. T. G. Masaryka 121/11 s tím, že se pro tento účel využije celého příspěvku Ministerstva kultury z Programu regenerace městských památkových rezervací a městských památkových zón ve výši 400.000,00 Kč.</w:t>
      </w:r>
    </w:p>
    <w:p w:rsidR="00AA3CC8" w:rsidRPr="00AA3CC8" w:rsidRDefault="00AA3CC8" w:rsidP="00AA3CC8">
      <w:pPr>
        <w:spacing w:after="12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>Pro rozdělení mezi soukromé žadatele o veřejnou podporu akcí památkové obnovy doporučila ko</w:t>
      </w:r>
      <w:r w:rsidR="00C1747B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>mi</w:t>
      </w:r>
      <w:r w:rsidR="00C1747B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 xml:space="preserve">se uplatnit </w:t>
      </w:r>
      <w:r w:rsidR="00380D92">
        <w:rPr>
          <w:rFonts w:asciiTheme="minorHAnsi" w:hAnsiTheme="minorHAnsi"/>
          <w:sz w:val="24"/>
        </w:rPr>
        <w:t>rozpočtovanou</w:t>
      </w:r>
      <w:r w:rsidRPr="00AA3CC8">
        <w:rPr>
          <w:rFonts w:asciiTheme="minorHAnsi" w:hAnsiTheme="minorHAnsi"/>
          <w:sz w:val="24"/>
        </w:rPr>
        <w:t xml:space="preserve"> částku 900.000,00 Kč.</w:t>
      </w:r>
      <w:r w:rsidR="00380D92">
        <w:rPr>
          <w:rFonts w:asciiTheme="minorHAnsi" w:hAnsiTheme="minorHAnsi"/>
          <w:sz w:val="24"/>
        </w:rPr>
        <w:t xml:space="preserve"> </w:t>
      </w:r>
      <w:r w:rsidRPr="00AA3CC8">
        <w:rPr>
          <w:rFonts w:asciiTheme="minorHAnsi" w:hAnsiTheme="minorHAnsi"/>
          <w:sz w:val="24"/>
        </w:rPr>
        <w:t>Vlastníci k žádosti o poskytnutí dotace z</w:t>
      </w:r>
      <w:r w:rsidR="00C1747B">
        <w:rPr>
          <w:rFonts w:asciiTheme="minorHAnsi" w:hAnsiTheme="minorHAnsi"/>
          <w:sz w:val="24"/>
        </w:rPr>
        <w:t> </w:t>
      </w:r>
      <w:r w:rsidRPr="00AA3CC8">
        <w:rPr>
          <w:rFonts w:asciiTheme="minorHAnsi" w:hAnsiTheme="minorHAnsi"/>
          <w:sz w:val="24"/>
        </w:rPr>
        <w:t>roz</w:t>
      </w:r>
      <w:r w:rsidR="00C1747B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>poč</w:t>
      </w:r>
      <w:r w:rsidR="00C1747B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>tu předložili požadované doklady a na základě závěrů předběžné kontroly splnili podmínky sta</w:t>
      </w:r>
      <w:r w:rsidR="00C1747B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>no</w:t>
      </w:r>
      <w:r w:rsidR="00C1747B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>ve</w:t>
      </w:r>
      <w:r w:rsidR="00C1747B">
        <w:rPr>
          <w:rFonts w:asciiTheme="minorHAnsi" w:hAnsiTheme="minorHAnsi"/>
          <w:sz w:val="24"/>
        </w:rPr>
        <w:softHyphen/>
      </w:r>
      <w:r w:rsidRPr="00AA3CC8">
        <w:rPr>
          <w:rFonts w:asciiTheme="minorHAnsi" w:hAnsiTheme="minorHAnsi"/>
          <w:sz w:val="24"/>
        </w:rPr>
        <w:t xml:space="preserve">né v Zásadách poskytování veřejné finanční podpory. </w:t>
      </w:r>
      <w:r w:rsidR="00380D92" w:rsidRPr="00AA3CC8">
        <w:rPr>
          <w:rFonts w:asciiTheme="minorHAnsi" w:hAnsiTheme="minorHAnsi"/>
          <w:sz w:val="24"/>
        </w:rPr>
        <w:t>Žadatelé nejsou dle údajů GINIS dostupný</w:t>
      </w:r>
      <w:r w:rsidR="00380D92">
        <w:rPr>
          <w:rFonts w:asciiTheme="minorHAnsi" w:hAnsiTheme="minorHAnsi"/>
          <w:sz w:val="24"/>
        </w:rPr>
        <w:t>ch</w:t>
      </w:r>
      <w:r w:rsidR="00380D92" w:rsidRPr="00AA3CC8">
        <w:rPr>
          <w:rFonts w:asciiTheme="minorHAnsi" w:hAnsiTheme="minorHAnsi"/>
          <w:sz w:val="24"/>
        </w:rPr>
        <w:t xml:space="preserve"> finančnímu odboru Magistrátu města Prostějova dlužníky statutárního města Pros</w:t>
      </w:r>
      <w:r w:rsidR="00C1747B">
        <w:rPr>
          <w:rFonts w:asciiTheme="minorHAnsi" w:hAnsiTheme="minorHAnsi"/>
          <w:sz w:val="24"/>
        </w:rPr>
        <w:softHyphen/>
      </w:r>
      <w:r w:rsidR="00380D92" w:rsidRPr="00AA3CC8">
        <w:rPr>
          <w:rFonts w:asciiTheme="minorHAnsi" w:hAnsiTheme="minorHAnsi"/>
          <w:sz w:val="24"/>
        </w:rPr>
        <w:t>tě</w:t>
      </w:r>
      <w:r w:rsidR="00C1747B">
        <w:rPr>
          <w:rFonts w:asciiTheme="minorHAnsi" w:hAnsiTheme="minorHAnsi"/>
          <w:sz w:val="24"/>
        </w:rPr>
        <w:softHyphen/>
      </w:r>
      <w:r w:rsidR="00380D92" w:rsidRPr="00AA3CC8">
        <w:rPr>
          <w:rFonts w:asciiTheme="minorHAnsi" w:hAnsiTheme="minorHAnsi"/>
          <w:sz w:val="24"/>
        </w:rPr>
        <w:t>jo</w:t>
      </w:r>
      <w:r w:rsidR="00C1747B">
        <w:rPr>
          <w:rFonts w:asciiTheme="minorHAnsi" w:hAnsiTheme="minorHAnsi"/>
          <w:sz w:val="24"/>
        </w:rPr>
        <w:softHyphen/>
      </w:r>
      <w:r w:rsidR="00380D92" w:rsidRPr="00AA3CC8">
        <w:rPr>
          <w:rFonts w:asciiTheme="minorHAnsi" w:hAnsiTheme="minorHAnsi"/>
          <w:sz w:val="24"/>
        </w:rPr>
        <w:t>va.</w:t>
      </w:r>
    </w:p>
    <w:p w:rsidR="00C1747B" w:rsidRPr="00C1747B" w:rsidRDefault="00C1747B" w:rsidP="00C1747B">
      <w:pPr>
        <w:spacing w:after="120"/>
        <w:jc w:val="both"/>
        <w:rPr>
          <w:rFonts w:asciiTheme="minorHAnsi" w:hAnsiTheme="minorHAnsi"/>
          <w:b/>
          <w:sz w:val="24"/>
        </w:rPr>
      </w:pPr>
      <w:r w:rsidRPr="00C1747B">
        <w:rPr>
          <w:rFonts w:asciiTheme="minorHAnsi" w:hAnsiTheme="minorHAnsi"/>
          <w:b/>
          <w:sz w:val="24"/>
        </w:rPr>
        <w:t>Veškeré zde uvedené návrhy Regenerační komise projednala a schválila Rada města Prostějova na svém zasedání dne 29. 5. 2018 usnesením č. 8494.</w:t>
      </w:r>
    </w:p>
    <w:p w:rsidR="00AA3CC8" w:rsidRDefault="00AA3CC8" w:rsidP="00AA3CC8">
      <w:pPr>
        <w:spacing w:after="12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>Formou dotace Statutárního města Prostějova pro rok 2018 jsou uspokojeni všichni žadatelé, kteří o tuto podporu pro daný rok požádali</w:t>
      </w:r>
      <w:r w:rsidR="00380D92">
        <w:rPr>
          <w:rFonts w:asciiTheme="minorHAnsi" w:hAnsiTheme="minorHAnsi"/>
          <w:sz w:val="24"/>
        </w:rPr>
        <w:t xml:space="preserve"> a kteří zároveň splnili požadované podmínky</w:t>
      </w:r>
      <w:r w:rsidRPr="00AA3CC8">
        <w:rPr>
          <w:rFonts w:asciiTheme="minorHAnsi" w:hAnsiTheme="minorHAnsi"/>
          <w:sz w:val="24"/>
        </w:rPr>
        <w:t>. Procentuální část tabulky ukazuje, že podíl podpory je ve všech případech omezen požadavkem na minimální finanční spoluúčast vlastníka ve výši 40 % celkových nákladů a město poskytuje maximálně 60 % celkových ná</w:t>
      </w:r>
      <w:r w:rsidRPr="00AA3CC8">
        <w:rPr>
          <w:rFonts w:asciiTheme="minorHAnsi" w:hAnsiTheme="minorHAnsi"/>
          <w:sz w:val="24"/>
        </w:rPr>
        <w:softHyphen/>
        <w:t>kladů.</w:t>
      </w:r>
    </w:p>
    <w:p w:rsidR="00AA3CC8" w:rsidRPr="00AA3CC8" w:rsidRDefault="00AA3CC8" w:rsidP="00AA3CC8">
      <w:pPr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>Ve dvou případech bylo ovšem navrženo a doporučeno snížit podíl města na 50 %, a to z těchto konkrétních dů</w:t>
      </w:r>
      <w:r w:rsidRPr="00AA3CC8">
        <w:rPr>
          <w:rFonts w:asciiTheme="minorHAnsi" w:hAnsiTheme="minorHAnsi"/>
          <w:sz w:val="24"/>
        </w:rPr>
        <w:softHyphen/>
        <w:t>vo</w:t>
      </w:r>
      <w:r w:rsidRPr="00AA3CC8">
        <w:rPr>
          <w:rFonts w:asciiTheme="minorHAnsi" w:hAnsiTheme="minorHAnsi"/>
          <w:sz w:val="24"/>
        </w:rPr>
        <w:softHyphen/>
        <w:t>dů:</w:t>
      </w:r>
    </w:p>
    <w:p w:rsidR="00AA3CC8" w:rsidRPr="00AA3CC8" w:rsidRDefault="00AA3CC8" w:rsidP="00AA3CC8">
      <w:pPr>
        <w:ind w:left="400" w:hanging="4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>a)</w:t>
      </w:r>
      <w:r w:rsidRPr="00AA3CC8">
        <w:rPr>
          <w:rFonts w:asciiTheme="minorHAnsi" w:hAnsiTheme="minorHAnsi"/>
          <w:sz w:val="24"/>
        </w:rPr>
        <w:tab/>
        <w:t>v případě rekonstrukce krovů a střechy kostela Milosrdných bratří sv. Jana Nepomuckého v Prostějově bylo čás</w:t>
      </w:r>
      <w:r w:rsidRPr="00AA3CC8">
        <w:rPr>
          <w:rFonts w:asciiTheme="minorHAnsi" w:hAnsiTheme="minorHAnsi"/>
          <w:sz w:val="24"/>
        </w:rPr>
        <w:softHyphen/>
        <w:t>teč</w:t>
      </w:r>
      <w:r w:rsidRPr="00AA3CC8">
        <w:rPr>
          <w:rFonts w:asciiTheme="minorHAnsi" w:hAnsiTheme="minorHAnsi"/>
          <w:sz w:val="24"/>
        </w:rPr>
        <w:softHyphen/>
        <w:t>ně zohledněno, že kromě Statutárního města Prostějova žádá investor i o příspěvek od Olomouckého kraje,</w:t>
      </w:r>
    </w:p>
    <w:p w:rsidR="00AA3CC8" w:rsidRDefault="00AA3CC8" w:rsidP="00380D92">
      <w:pPr>
        <w:spacing w:after="120"/>
        <w:ind w:left="400" w:hanging="400"/>
        <w:jc w:val="both"/>
        <w:rPr>
          <w:rFonts w:asciiTheme="minorHAnsi" w:hAnsiTheme="minorHAnsi"/>
          <w:sz w:val="24"/>
        </w:rPr>
      </w:pPr>
      <w:r w:rsidRPr="00AA3CC8">
        <w:rPr>
          <w:rFonts w:asciiTheme="minorHAnsi" w:hAnsiTheme="minorHAnsi"/>
          <w:sz w:val="24"/>
        </w:rPr>
        <w:t>b)</w:t>
      </w:r>
      <w:r w:rsidRPr="00AA3CC8">
        <w:rPr>
          <w:rFonts w:asciiTheme="minorHAnsi" w:hAnsiTheme="minorHAnsi"/>
          <w:sz w:val="24"/>
        </w:rPr>
        <w:tab/>
        <w:t>v případě financování předprojektové přípravy komplexní obnovy vily Josefa Kováříka byl vzat zřetel na to, že po</w:t>
      </w:r>
      <w:r w:rsidRPr="00AA3CC8">
        <w:rPr>
          <w:rFonts w:asciiTheme="minorHAnsi" w:hAnsiTheme="minorHAnsi"/>
          <w:sz w:val="24"/>
        </w:rPr>
        <w:softHyphen/>
        <w:t>uži</w:t>
      </w:r>
      <w:r w:rsidRPr="00AA3CC8">
        <w:rPr>
          <w:rFonts w:asciiTheme="minorHAnsi" w:hAnsiTheme="minorHAnsi"/>
          <w:sz w:val="24"/>
        </w:rPr>
        <w:softHyphen/>
        <w:t>té finanční prostředky nebudou využity pro obnovu památky bezprostředně, nýbrž prozatím jen zprostřed</w:t>
      </w:r>
      <w:r w:rsidRPr="00AA3CC8">
        <w:rPr>
          <w:rFonts w:asciiTheme="minorHAnsi" w:hAnsiTheme="minorHAnsi"/>
          <w:sz w:val="24"/>
        </w:rPr>
        <w:softHyphen/>
        <w:t>ko</w:t>
      </w:r>
      <w:r w:rsidRPr="00AA3CC8">
        <w:rPr>
          <w:rFonts w:asciiTheme="minorHAnsi" w:hAnsiTheme="minorHAnsi"/>
          <w:sz w:val="24"/>
        </w:rPr>
        <w:softHyphen/>
        <w:t>vaně v podobě odborných podkladů pro vědeckou rekonstrukci.</w:t>
      </w:r>
    </w:p>
    <w:p w:rsidR="00C1747B" w:rsidRDefault="00380D92" w:rsidP="00924B8D">
      <w:pPr>
        <w:spacing w:after="120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Jeden z původně projednaných, navržených a předběžně schválených příjemců dotace, Federace židovských obcí, zastoupena a. s. Matana, pobočka Brno</w:t>
      </w:r>
      <w:r w:rsidR="00AA1C1D">
        <w:rPr>
          <w:rFonts w:asciiTheme="minorHAnsi" w:hAnsiTheme="minorHAnsi"/>
          <w:sz w:val="24"/>
        </w:rPr>
        <w:t xml:space="preserve">, svou žádost </w:t>
      </w:r>
      <w:r w:rsidR="00C1747B">
        <w:rPr>
          <w:rFonts w:asciiTheme="minorHAnsi" w:hAnsiTheme="minorHAnsi"/>
          <w:sz w:val="24"/>
        </w:rPr>
        <w:t xml:space="preserve">o dotaci dne 30. 5. 2018 </w:t>
      </w:r>
      <w:r w:rsidR="00AA1C1D">
        <w:rPr>
          <w:rFonts w:asciiTheme="minorHAnsi" w:hAnsiTheme="minorHAnsi"/>
          <w:sz w:val="24"/>
        </w:rPr>
        <w:t xml:space="preserve">prozatím </w:t>
      </w:r>
      <w:r w:rsidR="00C1747B">
        <w:rPr>
          <w:rFonts w:asciiTheme="minorHAnsi" w:hAnsiTheme="minorHAnsi"/>
          <w:sz w:val="24"/>
        </w:rPr>
        <w:t xml:space="preserve">telefonicky </w:t>
      </w:r>
      <w:r w:rsidR="00AA1C1D">
        <w:rPr>
          <w:rFonts w:asciiTheme="minorHAnsi" w:hAnsiTheme="minorHAnsi"/>
          <w:sz w:val="24"/>
        </w:rPr>
        <w:t>stáhl. Příslušná částka ve výši 28.000,</w:t>
      </w:r>
      <w:r w:rsidR="00C1747B">
        <w:rPr>
          <w:rFonts w:asciiTheme="minorHAnsi" w:hAnsiTheme="minorHAnsi" w:cstheme="minorHAnsi"/>
          <w:sz w:val="24"/>
        </w:rPr>
        <w:t>–</w:t>
      </w:r>
      <w:r w:rsidR="00C1747B">
        <w:rPr>
          <w:rFonts w:asciiTheme="minorHAnsi" w:hAnsiTheme="minorHAnsi"/>
          <w:sz w:val="24"/>
        </w:rPr>
        <w:t xml:space="preserve"> Kč, původně určená na restaurování náhrobku rodiny Weiszovy (autorka Hana Wichterlová) prozatím tedy zůstane ponechána jako rezerva.</w:t>
      </w:r>
      <w:r w:rsidR="00C1747B">
        <w:rPr>
          <w:rFonts w:asciiTheme="minorHAnsi" w:hAnsiTheme="minorHAnsi"/>
          <w:sz w:val="24"/>
        </w:rPr>
        <w:br w:type="page"/>
      </w:r>
    </w:p>
    <w:p w:rsidR="00AA3CC8" w:rsidRPr="00AA3CC8" w:rsidRDefault="00AA3CC8" w:rsidP="00AA3CC8">
      <w:pPr>
        <w:ind w:left="800" w:hanging="800"/>
        <w:rPr>
          <w:rFonts w:asciiTheme="minorHAnsi" w:hAnsiTheme="minorHAnsi"/>
          <w:b/>
          <w:sz w:val="24"/>
        </w:rPr>
      </w:pPr>
      <w:r w:rsidRPr="00A97659">
        <w:rPr>
          <w:rFonts w:asciiTheme="minorHAnsi" w:hAnsiTheme="minorHAnsi"/>
          <w:sz w:val="24"/>
        </w:rPr>
        <w:t>Přílohy:</w:t>
      </w:r>
      <w:r w:rsidRPr="00A97659">
        <w:rPr>
          <w:rFonts w:asciiTheme="minorHAnsi" w:hAnsiTheme="minorHAnsi"/>
          <w:sz w:val="24"/>
        </w:rPr>
        <w:tab/>
      </w:r>
      <w:r w:rsidR="00C17884" w:rsidRPr="00AA3CC8">
        <w:rPr>
          <w:rFonts w:asciiTheme="minorHAnsi" w:hAnsiTheme="minorHAnsi"/>
          <w:b/>
          <w:sz w:val="24"/>
        </w:rPr>
        <w:t>Průvodní dopis MK ČR ze dne 30. 1. 2018 k Programu regenerace MPR a MPZ na rok 2018</w:t>
      </w:r>
    </w:p>
    <w:p w:rsidR="00AA3CC8" w:rsidRPr="00AA3CC8" w:rsidRDefault="00AA3CC8" w:rsidP="00AA3CC8">
      <w:pPr>
        <w:ind w:left="800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b/>
          <w:sz w:val="24"/>
        </w:rPr>
        <w:t>Rozpis státní dotace v Programu regenerace MPR a MPZ na rok 2018 ze dne 29. 1. 2018 (text)</w:t>
      </w:r>
    </w:p>
    <w:p w:rsidR="00AA3CC8" w:rsidRDefault="00AA3CC8" w:rsidP="00AA3CC8">
      <w:pPr>
        <w:ind w:left="800"/>
        <w:rPr>
          <w:rFonts w:asciiTheme="minorHAnsi" w:hAnsiTheme="minorHAnsi"/>
          <w:b/>
          <w:sz w:val="24"/>
        </w:rPr>
      </w:pPr>
      <w:r w:rsidRPr="00AA3CC8">
        <w:rPr>
          <w:rFonts w:asciiTheme="minorHAnsi" w:hAnsiTheme="minorHAnsi"/>
          <w:b/>
          <w:sz w:val="24"/>
        </w:rPr>
        <w:t>Rozpis státní dotace v Programu regenerace MPR a MPZ na rok 2018 ze dne 29. 1. 2018 (tabulka)</w:t>
      </w:r>
    </w:p>
    <w:p w:rsidR="00163D5C" w:rsidRDefault="00163D5C" w:rsidP="00AA3CC8">
      <w:pPr>
        <w:ind w:left="800"/>
        <w:rPr>
          <w:rFonts w:asciiTheme="minorHAnsi" w:hAnsiTheme="minorHAnsi"/>
          <w:b/>
          <w:sz w:val="24"/>
        </w:rPr>
      </w:pPr>
    </w:p>
    <w:p w:rsidR="00AA3CC8" w:rsidRPr="00AA3CC8" w:rsidRDefault="00AA3CC8" w:rsidP="00AA3CC8">
      <w:pPr>
        <w:widowControl w:val="0"/>
        <w:rPr>
          <w:rFonts w:asciiTheme="minorHAnsi" w:hAnsiTheme="minorHAnsi" w:cstheme="minorHAnsi"/>
          <w:sz w:val="24"/>
        </w:rPr>
      </w:pPr>
    </w:p>
    <w:p w:rsidR="00AA3CC8" w:rsidRPr="00AA3CC8" w:rsidRDefault="00C17884" w:rsidP="00AA3CC8">
      <w:pPr>
        <w:widowControl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48.15pt;margin-top:14.35pt;width:77.55pt;height:49.6pt;z-index:-251656192;mso-position-horizontal-relative:text;mso-position-vertical-relative:text" wrapcoords="0 0 21600 0 21600 21600 0 21600 0 0">
            <v:imagedata r:id="rId9" o:title=""/>
            <w10:wrap type="tight"/>
          </v:shape>
          <o:OLEObject Type="Embed" ProgID="Package" ShapeID="_x0000_s1028" DrawAspect="Icon" ObjectID="_1589256077" r:id="rId10"/>
        </w:pict>
      </w:r>
      <w:r>
        <w:rPr>
          <w:rFonts w:asciiTheme="minorHAnsi" w:hAnsiTheme="minorHAnsi" w:cstheme="minorHAnsi"/>
          <w:noProof/>
          <w:sz w:val="24"/>
        </w:rPr>
        <w:pict>
          <v:shape id="_x0000_s1029" type="#_x0000_t75" style="position:absolute;margin-left:351.3pt;margin-top:14.65pt;width:77.55pt;height:49.6pt;z-index:-251655168;mso-position-horizontal-relative:text;mso-position-vertical-relative:text" wrapcoords="0 0 21600 0 21600 21600 0 21600 0 0">
            <v:imagedata r:id="rId11" o:title=""/>
            <w10:wrap type="tight"/>
          </v:shape>
          <o:OLEObject Type="Embed" ProgID="Package" ShapeID="_x0000_s1029" DrawAspect="Icon" ObjectID="_1589256078" r:id="rId12"/>
        </w:pict>
      </w:r>
      <w:r>
        <w:rPr>
          <w:rFonts w:asciiTheme="minorHAnsi" w:hAnsiTheme="minorHAnsi" w:cstheme="minorHAnsi"/>
          <w:noProof/>
          <w:sz w:val="24"/>
        </w:rPr>
        <w:pict>
          <v:shape id="_x0000_s1027" type="#_x0000_t75" style="position:absolute;margin-left:143.9pt;margin-top:14.65pt;width:77.55pt;height:49.6pt;z-index:-251657216;mso-position-horizontal-relative:text;mso-position-vertical-relative:text" wrapcoords="0 0 21600 0 21600 21600 0 21600 0 0">
            <v:imagedata r:id="rId13" o:title=""/>
            <w10:wrap type="tight"/>
          </v:shape>
          <o:OLEObject Type="Embed" ProgID="Package" ShapeID="_x0000_s1027" DrawAspect="Icon" ObjectID="_1589256079" r:id="rId14"/>
        </w:pict>
      </w:r>
      <w:r>
        <w:rPr>
          <w:rFonts w:asciiTheme="minorHAnsi" w:hAnsiTheme="minorHAnsi" w:cstheme="minorHAnsi"/>
          <w:noProof/>
          <w:sz w:val="24"/>
        </w:rPr>
        <w:pict>
          <v:shape id="_x0000_s1026" type="#_x0000_t75" style="position:absolute;margin-left:39.6pt;margin-top:14.65pt;width:77.55pt;height:49.6pt;z-index:-251658240;mso-position-horizontal-relative:text;mso-position-vertical-relative:text" wrapcoords="0 0 21600 0 21600 21600 0 21600 0 0">
            <v:imagedata r:id="rId15" o:title=""/>
            <w10:wrap type="tight"/>
          </v:shape>
          <o:OLEObject Type="Embed" ProgID="Word.Document.12" ShapeID="_x0000_s1026" DrawAspect="Icon" ObjectID="_1589256080" r:id="rId16">
            <o:FieldCodes>\s</o:FieldCodes>
          </o:OLEObject>
        </w:pict>
      </w:r>
    </w:p>
    <w:p w:rsidR="00AA3CC8" w:rsidRPr="00AA3CC8" w:rsidRDefault="00AA3CC8" w:rsidP="00AA3CC8">
      <w:pPr>
        <w:widowControl w:val="0"/>
        <w:rPr>
          <w:rFonts w:asciiTheme="minorHAnsi" w:hAnsiTheme="minorHAnsi" w:cstheme="minorHAnsi"/>
          <w:sz w:val="24"/>
        </w:rPr>
      </w:pPr>
    </w:p>
    <w:p w:rsidR="00AA3CC8" w:rsidRPr="00AA3CC8" w:rsidRDefault="00AA3CC8" w:rsidP="00AA3CC8">
      <w:pPr>
        <w:widowControl w:val="0"/>
        <w:rPr>
          <w:rFonts w:asciiTheme="minorHAnsi" w:hAnsiTheme="minorHAnsi" w:cstheme="minorHAnsi"/>
          <w:sz w:val="24"/>
        </w:rPr>
      </w:pPr>
    </w:p>
    <w:p w:rsidR="00AA3CC8" w:rsidRPr="00AA3CC8" w:rsidRDefault="00AA3CC8" w:rsidP="00AA3CC8">
      <w:pPr>
        <w:widowControl w:val="0"/>
        <w:rPr>
          <w:rFonts w:asciiTheme="minorHAnsi" w:hAnsiTheme="minorHAnsi" w:cstheme="minorHAnsi"/>
          <w:sz w:val="24"/>
        </w:rPr>
      </w:pPr>
    </w:p>
    <w:p w:rsidR="00AA3CC8" w:rsidRPr="00AA3CC8" w:rsidRDefault="00AA3CC8" w:rsidP="00AA3CC8">
      <w:pPr>
        <w:widowControl w:val="0"/>
        <w:rPr>
          <w:rFonts w:asciiTheme="minorHAnsi" w:hAnsiTheme="minorHAnsi" w:cstheme="minorHAnsi"/>
          <w:sz w:val="24"/>
        </w:rPr>
      </w:pPr>
    </w:p>
    <w:p w:rsidR="00AA3CC8" w:rsidRPr="00AA3CC8" w:rsidRDefault="00AA3CC8" w:rsidP="00AA3CC8">
      <w:pPr>
        <w:widowControl w:val="0"/>
        <w:rPr>
          <w:rFonts w:asciiTheme="minorHAnsi" w:hAnsiTheme="minorHAnsi" w:cstheme="minorHAnsi"/>
          <w:sz w:val="24"/>
        </w:rPr>
      </w:pPr>
    </w:p>
    <w:p w:rsidR="00AA3CC8" w:rsidRPr="00AA3CC8" w:rsidRDefault="00AA3CC8" w:rsidP="00AA3CC8">
      <w:pPr>
        <w:widowControl w:val="0"/>
        <w:rPr>
          <w:rFonts w:asciiTheme="minorHAnsi" w:hAnsiTheme="minorHAnsi" w:cstheme="minorHAnsi"/>
          <w:sz w:val="24"/>
        </w:rPr>
      </w:pPr>
    </w:p>
    <w:p w:rsidR="00BA0A4C" w:rsidRDefault="00BA0A4C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BA0A4C" w:rsidRDefault="00BA0A4C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BA0A4C" w:rsidRDefault="00BA0A4C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BA0A4C" w:rsidRDefault="00BA0A4C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C17884" w:rsidRDefault="00C17884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C17884" w:rsidRDefault="00C17884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C17884" w:rsidRDefault="00C17884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C17884" w:rsidRDefault="00C17884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C17884" w:rsidRDefault="00C17884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C17884" w:rsidRDefault="00C17884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C17884" w:rsidRDefault="00C17884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C17884" w:rsidRDefault="00C17884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C17884" w:rsidRDefault="00C17884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  <w:bookmarkStart w:id="2" w:name="_GoBack"/>
      <w:bookmarkEnd w:id="2"/>
    </w:p>
    <w:p w:rsidR="00BA0A4C" w:rsidRDefault="00BA0A4C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</w:p>
    <w:p w:rsidR="00BA0A4C" w:rsidRPr="00BA0A4C" w:rsidRDefault="00BA0A4C" w:rsidP="00DB62E2">
      <w:pPr>
        <w:widowControl w:val="0"/>
        <w:spacing w:after="60"/>
        <w:rPr>
          <w:rFonts w:asciiTheme="minorHAnsi" w:hAnsiTheme="minorHAnsi" w:cstheme="minorHAnsi"/>
          <w:sz w:val="24"/>
        </w:rPr>
      </w:pPr>
      <w:r w:rsidRPr="00BA0A4C">
        <w:rPr>
          <w:rFonts w:asciiTheme="minorHAnsi" w:hAnsiTheme="minorHAnsi" w:cstheme="minorHAnsi"/>
          <w:sz w:val="24"/>
        </w:rPr>
        <w:t xml:space="preserve">Vyjádření vedoucího </w:t>
      </w:r>
      <w:r>
        <w:rPr>
          <w:rFonts w:asciiTheme="minorHAnsi" w:hAnsiTheme="minorHAnsi" w:cstheme="minorHAnsi"/>
          <w:sz w:val="24"/>
        </w:rPr>
        <w:t>F</w:t>
      </w:r>
      <w:r w:rsidRPr="00BA0A4C">
        <w:rPr>
          <w:rFonts w:asciiTheme="minorHAnsi" w:hAnsiTheme="minorHAnsi" w:cstheme="minorHAnsi"/>
          <w:sz w:val="24"/>
        </w:rPr>
        <w:t>inančního odboru:</w:t>
      </w:r>
      <w:r>
        <w:rPr>
          <w:rFonts w:asciiTheme="minorHAnsi" w:hAnsiTheme="minorHAnsi" w:cstheme="minorHAnsi"/>
          <w:sz w:val="24"/>
        </w:rPr>
        <w:t xml:space="preserve"> </w:t>
      </w:r>
      <w:r w:rsidRPr="00BA0A4C">
        <w:rPr>
          <w:rFonts w:asciiTheme="minorHAnsi" w:hAnsiTheme="minorHAnsi" w:cstheme="minorHAnsi"/>
          <w:sz w:val="24"/>
        </w:rPr>
        <w:t>Lze realizovat.</w:t>
      </w:r>
    </w:p>
    <w:p w:rsidR="00AA3CC8" w:rsidRPr="00AA3CC8" w:rsidRDefault="00BA0A4C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BA0A4C">
        <w:rPr>
          <w:rFonts w:asciiTheme="minorHAnsi" w:hAnsiTheme="minorHAnsi" w:cstheme="minorHAnsi"/>
          <w:sz w:val="24"/>
        </w:rPr>
        <w:t>Ing. Radim Carda</w:t>
      </w:r>
      <w:r>
        <w:rPr>
          <w:rFonts w:asciiTheme="minorHAnsi" w:hAnsiTheme="minorHAnsi" w:cstheme="minorHAnsi"/>
          <w:sz w:val="24"/>
        </w:rPr>
        <w:t>, v. r.</w:t>
      </w:r>
    </w:p>
    <w:p w:rsidR="00F1224F" w:rsidRPr="00AA3CC8" w:rsidRDefault="00F1224F" w:rsidP="00BA0A4C">
      <w:pPr>
        <w:widowControl w:val="0"/>
        <w:spacing w:before="360" w:after="120"/>
        <w:rPr>
          <w:rFonts w:asciiTheme="minorHAnsi" w:hAnsiTheme="minorHAnsi" w:cstheme="minorHAnsi"/>
          <w:sz w:val="24"/>
        </w:rPr>
      </w:pPr>
      <w:r w:rsidRPr="00AA3CC8">
        <w:rPr>
          <w:rFonts w:asciiTheme="minorHAnsi" w:hAnsiTheme="minorHAnsi" w:cstheme="minorHAnsi"/>
          <w:sz w:val="24"/>
        </w:rPr>
        <w:t>Prostějov</w:t>
      </w:r>
      <w:r w:rsidRPr="00AA3CC8">
        <w:rPr>
          <w:rFonts w:asciiTheme="minorHAnsi" w:hAnsiTheme="minorHAnsi" w:cstheme="minorHAnsi"/>
          <w:sz w:val="24"/>
        </w:rPr>
        <w:tab/>
      </w:r>
      <w:r w:rsidR="00BA0A4C">
        <w:rPr>
          <w:rFonts w:asciiTheme="minorHAnsi" w:hAnsiTheme="minorHAnsi" w:cstheme="minorHAnsi"/>
          <w:sz w:val="24"/>
        </w:rPr>
        <w:t>3</w:t>
      </w:r>
      <w:r w:rsidRPr="00AA3CC8">
        <w:rPr>
          <w:rFonts w:asciiTheme="minorHAnsi" w:hAnsiTheme="minorHAnsi" w:cstheme="minorHAnsi"/>
          <w:sz w:val="24"/>
        </w:rPr>
        <w:t xml:space="preserve">1. </w:t>
      </w:r>
      <w:r w:rsidR="00BA0A4C">
        <w:rPr>
          <w:rFonts w:asciiTheme="minorHAnsi" w:hAnsiTheme="minorHAnsi" w:cstheme="minorHAnsi"/>
          <w:sz w:val="24"/>
        </w:rPr>
        <w:t>5</w:t>
      </w:r>
      <w:r w:rsidRPr="00AA3CC8">
        <w:rPr>
          <w:rFonts w:asciiTheme="minorHAnsi" w:hAnsiTheme="minorHAnsi" w:cstheme="minorHAnsi"/>
          <w:sz w:val="24"/>
        </w:rPr>
        <w:t>. 201</w:t>
      </w:r>
      <w:r w:rsidR="00BA0A4C">
        <w:rPr>
          <w:rFonts w:asciiTheme="minorHAnsi" w:hAnsiTheme="minorHAnsi" w:cstheme="minorHAnsi"/>
          <w:sz w:val="24"/>
        </w:rPr>
        <w:t>8</w:t>
      </w:r>
    </w:p>
    <w:p w:rsidR="00BA0A4C" w:rsidRDefault="001D2478" w:rsidP="00DB62E2">
      <w:pPr>
        <w:widowControl w:val="0"/>
        <w:spacing w:before="360" w:after="60"/>
        <w:rPr>
          <w:rFonts w:asciiTheme="minorHAnsi" w:hAnsiTheme="minorHAnsi" w:cstheme="minorHAnsi"/>
          <w:sz w:val="24"/>
        </w:rPr>
      </w:pPr>
      <w:r w:rsidRPr="00AA3CC8">
        <w:rPr>
          <w:rFonts w:asciiTheme="minorHAnsi" w:hAnsiTheme="minorHAnsi" w:cstheme="minorHAnsi"/>
          <w:sz w:val="24"/>
        </w:rPr>
        <w:t>Zpracoval</w:t>
      </w:r>
      <w:r w:rsidR="001D7B67" w:rsidRPr="00AA3CC8">
        <w:rPr>
          <w:rFonts w:asciiTheme="minorHAnsi" w:hAnsiTheme="minorHAnsi" w:cstheme="minorHAnsi"/>
          <w:sz w:val="24"/>
        </w:rPr>
        <w:t>:</w:t>
      </w:r>
      <w:r w:rsidR="00F1224F" w:rsidRPr="00AA3CC8">
        <w:rPr>
          <w:rFonts w:asciiTheme="minorHAnsi" w:hAnsiTheme="minorHAnsi" w:cstheme="minorHAnsi"/>
          <w:sz w:val="24"/>
        </w:rPr>
        <w:tab/>
      </w:r>
      <w:r w:rsidR="001D7B67" w:rsidRPr="00AA3CC8">
        <w:rPr>
          <w:rFonts w:asciiTheme="minorHAnsi" w:hAnsiTheme="minorHAnsi" w:cstheme="minorHAnsi"/>
          <w:sz w:val="24"/>
        </w:rPr>
        <w:t>PhDr. Marek Perůtka</w:t>
      </w:r>
      <w:r w:rsidR="00F1224F" w:rsidRPr="00AA3CC8">
        <w:rPr>
          <w:rFonts w:asciiTheme="minorHAnsi" w:hAnsiTheme="minorHAnsi" w:cstheme="minorHAnsi"/>
          <w:sz w:val="24"/>
        </w:rPr>
        <w:t>,</w:t>
      </w:r>
      <w:r w:rsidR="001D7B67" w:rsidRPr="00AA3CC8">
        <w:rPr>
          <w:rFonts w:asciiTheme="minorHAnsi" w:hAnsiTheme="minorHAnsi" w:cstheme="minorHAnsi"/>
          <w:sz w:val="24"/>
        </w:rPr>
        <w:t xml:space="preserve"> v. r.</w:t>
      </w:r>
    </w:p>
    <w:p w:rsidR="00741EDD" w:rsidRPr="00AA3CC8" w:rsidRDefault="00BA0A4C" w:rsidP="00DB62E2">
      <w:pPr>
        <w:widowControl w:val="0"/>
        <w:spacing w:after="24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F1224F" w:rsidRPr="00AA3CC8">
        <w:rPr>
          <w:rFonts w:asciiTheme="minorHAnsi" w:hAnsiTheme="minorHAnsi" w:cstheme="minorHAnsi"/>
          <w:sz w:val="24"/>
        </w:rPr>
        <w:t>vedoucí Oddělení památkové péče</w:t>
      </w:r>
    </w:p>
    <w:p w:rsidR="00BA0A4C" w:rsidRDefault="00F1224F" w:rsidP="00DB62E2">
      <w:pPr>
        <w:widowControl w:val="0"/>
        <w:spacing w:after="60"/>
        <w:rPr>
          <w:rFonts w:asciiTheme="minorHAnsi" w:hAnsiTheme="minorHAnsi" w:cstheme="minorHAnsi"/>
          <w:sz w:val="24"/>
        </w:rPr>
      </w:pPr>
      <w:r w:rsidRPr="00AA3CC8">
        <w:rPr>
          <w:rFonts w:asciiTheme="minorHAnsi" w:hAnsiTheme="minorHAnsi" w:cstheme="minorHAnsi"/>
          <w:sz w:val="24"/>
        </w:rPr>
        <w:t>Za správnost</w:t>
      </w:r>
      <w:r w:rsidR="0085043C" w:rsidRPr="00AA3CC8">
        <w:rPr>
          <w:rFonts w:asciiTheme="minorHAnsi" w:hAnsiTheme="minorHAnsi" w:cstheme="minorHAnsi"/>
          <w:sz w:val="24"/>
        </w:rPr>
        <w:t>:</w:t>
      </w:r>
      <w:r w:rsidRPr="00AA3CC8">
        <w:rPr>
          <w:rFonts w:asciiTheme="minorHAnsi" w:hAnsiTheme="minorHAnsi" w:cstheme="minorHAnsi"/>
          <w:sz w:val="24"/>
        </w:rPr>
        <w:tab/>
      </w:r>
      <w:r w:rsidR="0085043C" w:rsidRPr="00AA3CC8">
        <w:rPr>
          <w:rFonts w:asciiTheme="minorHAnsi" w:hAnsiTheme="minorHAnsi" w:cstheme="minorHAnsi"/>
          <w:sz w:val="24"/>
        </w:rPr>
        <w:t>Ing. arch. Jan Mlčoch</w:t>
      </w:r>
      <w:r w:rsidR="001D2478" w:rsidRPr="00AA3CC8">
        <w:rPr>
          <w:rFonts w:asciiTheme="minorHAnsi" w:hAnsiTheme="minorHAnsi" w:cstheme="minorHAnsi"/>
          <w:sz w:val="24"/>
        </w:rPr>
        <w:t>, v. r.</w:t>
      </w:r>
    </w:p>
    <w:p w:rsidR="0085043C" w:rsidRPr="00AA3CC8" w:rsidRDefault="00BA0A4C" w:rsidP="00BA0A4C">
      <w:pPr>
        <w:widowControl w:val="0"/>
        <w:spacing w:after="12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85043C" w:rsidRPr="00AA3CC8">
        <w:rPr>
          <w:rFonts w:asciiTheme="minorHAnsi" w:hAnsiTheme="minorHAnsi" w:cstheme="minorHAnsi"/>
          <w:sz w:val="24"/>
        </w:rPr>
        <w:t xml:space="preserve">vedoucí </w:t>
      </w:r>
      <w:r>
        <w:rPr>
          <w:rFonts w:asciiTheme="minorHAnsi" w:hAnsiTheme="minorHAnsi" w:cstheme="minorHAnsi"/>
          <w:sz w:val="24"/>
        </w:rPr>
        <w:t>O</w:t>
      </w:r>
      <w:r w:rsidR="0085043C" w:rsidRPr="00AA3CC8">
        <w:rPr>
          <w:rFonts w:asciiTheme="minorHAnsi" w:hAnsiTheme="minorHAnsi" w:cstheme="minorHAnsi"/>
          <w:sz w:val="24"/>
        </w:rPr>
        <w:t>dboru územního plánování a památkové péče</w:t>
      </w:r>
    </w:p>
    <w:sectPr w:rsidR="0085043C" w:rsidRPr="00AA3CC8">
      <w:footerReference w:type="default" r:id="rId17"/>
      <w:footerReference w:type="first" r:id="rId18"/>
      <w:pgSz w:w="11907" w:h="16840"/>
      <w:pgMar w:top="1418" w:right="851" w:bottom="141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F8C" w:rsidRDefault="00D13F8C">
      <w:r>
        <w:separator/>
      </w:r>
    </w:p>
  </w:endnote>
  <w:endnote w:type="continuationSeparator" w:id="0">
    <w:p w:rsidR="00D13F8C" w:rsidRDefault="00D13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24C" w:rsidRPr="00047C49" w:rsidRDefault="0041124C">
    <w:pPr>
      <w:pStyle w:val="Zpat"/>
      <w:jc w:val="center"/>
      <w:rPr>
        <w:rFonts w:asciiTheme="minorHAnsi" w:hAnsiTheme="minorHAnsi"/>
        <w:b/>
        <w:color w:val="7F7F7F" w:themeColor="text1" w:themeTint="80"/>
        <w:sz w:val="24"/>
      </w:rPr>
    </w:pPr>
    <w:r w:rsidRPr="00047C49">
      <w:rPr>
        <w:rFonts w:asciiTheme="minorHAnsi" w:hAnsiTheme="minorHAnsi"/>
        <w:b/>
        <w:color w:val="7F7F7F" w:themeColor="text1" w:themeTint="80"/>
        <w:sz w:val="24"/>
      </w:rPr>
      <w:fldChar w:fldCharType="begin"/>
    </w:r>
    <w:r w:rsidRPr="00047C49">
      <w:rPr>
        <w:rFonts w:asciiTheme="minorHAnsi" w:hAnsiTheme="minorHAnsi"/>
        <w:b/>
        <w:color w:val="7F7F7F" w:themeColor="text1" w:themeTint="80"/>
        <w:sz w:val="24"/>
      </w:rPr>
      <w:instrText>PAGE   \* MERGEFORMAT</w:instrText>
    </w:r>
    <w:r w:rsidRPr="00047C49">
      <w:rPr>
        <w:rFonts w:asciiTheme="minorHAnsi" w:hAnsiTheme="minorHAnsi"/>
        <w:b/>
        <w:color w:val="7F7F7F" w:themeColor="text1" w:themeTint="80"/>
        <w:sz w:val="24"/>
      </w:rPr>
      <w:fldChar w:fldCharType="separate"/>
    </w:r>
    <w:r w:rsidR="00C17884">
      <w:rPr>
        <w:rFonts w:asciiTheme="minorHAnsi" w:hAnsiTheme="minorHAnsi"/>
        <w:b/>
        <w:noProof/>
        <w:color w:val="7F7F7F" w:themeColor="text1" w:themeTint="80"/>
        <w:sz w:val="24"/>
      </w:rPr>
      <w:t>2</w:t>
    </w:r>
    <w:r w:rsidRPr="00047C49">
      <w:rPr>
        <w:rFonts w:asciiTheme="minorHAnsi" w:hAnsiTheme="minorHAnsi"/>
        <w:b/>
        <w:color w:val="7F7F7F" w:themeColor="text1" w:themeTint="80"/>
        <w:sz w:val="24"/>
      </w:rPr>
      <w:fldChar w:fldCharType="end"/>
    </w:r>
  </w:p>
  <w:p w:rsidR="0041124C" w:rsidRDefault="0041124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778" w:rsidRPr="00AA3CC8" w:rsidRDefault="00B17778" w:rsidP="00AA3CC8">
    <w:pPr>
      <w:pStyle w:val="Zpat"/>
      <w:jc w:val="center"/>
      <w:rPr>
        <w:rFonts w:asciiTheme="minorHAnsi" w:hAnsiTheme="minorHAnsi"/>
        <w:b/>
        <w:color w:val="7F7F7F" w:themeColor="text1" w:themeTint="80"/>
        <w:sz w:val="24"/>
      </w:rPr>
    </w:pPr>
    <w:r w:rsidRPr="00AA3CC8">
      <w:rPr>
        <w:rFonts w:asciiTheme="minorHAnsi" w:hAnsiTheme="minorHAnsi"/>
        <w:b/>
        <w:color w:val="7F7F7F" w:themeColor="text1" w:themeTint="80"/>
        <w:sz w:val="24"/>
      </w:rPr>
      <w:fldChar w:fldCharType="begin"/>
    </w:r>
    <w:r w:rsidRPr="00AA3CC8">
      <w:rPr>
        <w:rFonts w:asciiTheme="minorHAnsi" w:hAnsiTheme="minorHAnsi"/>
        <w:b/>
        <w:color w:val="7F7F7F" w:themeColor="text1" w:themeTint="80"/>
        <w:sz w:val="24"/>
      </w:rPr>
      <w:instrText>PAGE   \* MERGEFORMAT</w:instrText>
    </w:r>
    <w:r w:rsidRPr="00AA3CC8">
      <w:rPr>
        <w:rFonts w:asciiTheme="minorHAnsi" w:hAnsiTheme="minorHAnsi"/>
        <w:b/>
        <w:color w:val="7F7F7F" w:themeColor="text1" w:themeTint="80"/>
        <w:sz w:val="24"/>
      </w:rPr>
      <w:fldChar w:fldCharType="separate"/>
    </w:r>
    <w:r w:rsidR="00C17884">
      <w:rPr>
        <w:rFonts w:asciiTheme="minorHAnsi" w:hAnsiTheme="minorHAnsi"/>
        <w:b/>
        <w:noProof/>
        <w:color w:val="7F7F7F" w:themeColor="text1" w:themeTint="80"/>
        <w:sz w:val="24"/>
      </w:rPr>
      <w:t>1</w:t>
    </w:r>
    <w:r w:rsidRPr="00AA3CC8">
      <w:rPr>
        <w:rFonts w:asciiTheme="minorHAnsi" w:hAnsiTheme="minorHAnsi"/>
        <w:b/>
        <w:color w:val="7F7F7F" w:themeColor="text1" w:themeTint="8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F8C" w:rsidRDefault="00D13F8C">
      <w:r>
        <w:separator/>
      </w:r>
    </w:p>
  </w:footnote>
  <w:footnote w:type="continuationSeparator" w:id="0">
    <w:p w:rsidR="00D13F8C" w:rsidRDefault="00D13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75762"/>
    <w:multiLevelType w:val="hybridMultilevel"/>
    <w:tmpl w:val="0FA0D02E"/>
    <w:lvl w:ilvl="0" w:tplc="38126D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692BE2"/>
    <w:multiLevelType w:val="hybridMultilevel"/>
    <w:tmpl w:val="2C2ABF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D1628"/>
    <w:multiLevelType w:val="hybridMultilevel"/>
    <w:tmpl w:val="9508C788"/>
    <w:lvl w:ilvl="0" w:tplc="617C30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B30A48"/>
    <w:multiLevelType w:val="hybridMultilevel"/>
    <w:tmpl w:val="783E68A6"/>
    <w:lvl w:ilvl="0" w:tplc="5E822FC8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CD6CA3"/>
    <w:multiLevelType w:val="hybridMultilevel"/>
    <w:tmpl w:val="45C4DD04"/>
    <w:lvl w:ilvl="0" w:tplc="742E97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D7B86"/>
    <w:multiLevelType w:val="hybridMultilevel"/>
    <w:tmpl w:val="AD145D9C"/>
    <w:lvl w:ilvl="0" w:tplc="B5F059F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435FF"/>
    <w:multiLevelType w:val="hybridMultilevel"/>
    <w:tmpl w:val="66D20BE6"/>
    <w:lvl w:ilvl="0" w:tplc="C4DA878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B8"/>
    <w:rsid w:val="000331D8"/>
    <w:rsid w:val="00033649"/>
    <w:rsid w:val="000363D2"/>
    <w:rsid w:val="00046A93"/>
    <w:rsid w:val="00047C49"/>
    <w:rsid w:val="00053A4C"/>
    <w:rsid w:val="00055A93"/>
    <w:rsid w:val="0007732B"/>
    <w:rsid w:val="00081583"/>
    <w:rsid w:val="00087877"/>
    <w:rsid w:val="000962F7"/>
    <w:rsid w:val="000A6597"/>
    <w:rsid w:val="000A7B0D"/>
    <w:rsid w:val="000D4934"/>
    <w:rsid w:val="000E7159"/>
    <w:rsid w:val="000F51AD"/>
    <w:rsid w:val="000F5671"/>
    <w:rsid w:val="0013439D"/>
    <w:rsid w:val="00163D5C"/>
    <w:rsid w:val="00182BAB"/>
    <w:rsid w:val="00197C6C"/>
    <w:rsid w:val="001B4F49"/>
    <w:rsid w:val="001C2D5B"/>
    <w:rsid w:val="001C5603"/>
    <w:rsid w:val="001C5B1A"/>
    <w:rsid w:val="001D2478"/>
    <w:rsid w:val="001D7B67"/>
    <w:rsid w:val="001E7B2B"/>
    <w:rsid w:val="00212812"/>
    <w:rsid w:val="0021470F"/>
    <w:rsid w:val="002235A9"/>
    <w:rsid w:val="002345A8"/>
    <w:rsid w:val="0024509D"/>
    <w:rsid w:val="00250C0F"/>
    <w:rsid w:val="00271AA1"/>
    <w:rsid w:val="002B0362"/>
    <w:rsid w:val="002B1CC0"/>
    <w:rsid w:val="002B475F"/>
    <w:rsid w:val="002D7228"/>
    <w:rsid w:val="002E4BFA"/>
    <w:rsid w:val="00331F5C"/>
    <w:rsid w:val="00380D92"/>
    <w:rsid w:val="0039530E"/>
    <w:rsid w:val="003A037B"/>
    <w:rsid w:val="003C38FD"/>
    <w:rsid w:val="003C627D"/>
    <w:rsid w:val="003D161B"/>
    <w:rsid w:val="003E4703"/>
    <w:rsid w:val="00403A8E"/>
    <w:rsid w:val="0041124C"/>
    <w:rsid w:val="004143E0"/>
    <w:rsid w:val="004316F9"/>
    <w:rsid w:val="004362A9"/>
    <w:rsid w:val="0044409C"/>
    <w:rsid w:val="00467127"/>
    <w:rsid w:val="00476BDC"/>
    <w:rsid w:val="004B65D1"/>
    <w:rsid w:val="004E7871"/>
    <w:rsid w:val="004F4A7D"/>
    <w:rsid w:val="004F4ECD"/>
    <w:rsid w:val="004F69D4"/>
    <w:rsid w:val="00534012"/>
    <w:rsid w:val="0056402E"/>
    <w:rsid w:val="00567F17"/>
    <w:rsid w:val="00584637"/>
    <w:rsid w:val="005936E7"/>
    <w:rsid w:val="005C69CA"/>
    <w:rsid w:val="005E34A3"/>
    <w:rsid w:val="006152EC"/>
    <w:rsid w:val="006301C3"/>
    <w:rsid w:val="00636C70"/>
    <w:rsid w:val="006456F1"/>
    <w:rsid w:val="00647CCD"/>
    <w:rsid w:val="00656459"/>
    <w:rsid w:val="00674400"/>
    <w:rsid w:val="006B051A"/>
    <w:rsid w:val="006D4D80"/>
    <w:rsid w:val="006E76BC"/>
    <w:rsid w:val="00706B12"/>
    <w:rsid w:val="007325F2"/>
    <w:rsid w:val="00735D7A"/>
    <w:rsid w:val="00741EDD"/>
    <w:rsid w:val="00790097"/>
    <w:rsid w:val="007B1683"/>
    <w:rsid w:val="007C32D0"/>
    <w:rsid w:val="007D4FE6"/>
    <w:rsid w:val="007D517E"/>
    <w:rsid w:val="007E7BB1"/>
    <w:rsid w:val="008102F7"/>
    <w:rsid w:val="00812226"/>
    <w:rsid w:val="00817B3C"/>
    <w:rsid w:val="008339E2"/>
    <w:rsid w:val="0085043C"/>
    <w:rsid w:val="00853480"/>
    <w:rsid w:val="00853EFE"/>
    <w:rsid w:val="008A381A"/>
    <w:rsid w:val="008B1028"/>
    <w:rsid w:val="008F74EA"/>
    <w:rsid w:val="009028F5"/>
    <w:rsid w:val="00903E6F"/>
    <w:rsid w:val="00924092"/>
    <w:rsid w:val="00924B8D"/>
    <w:rsid w:val="009260B7"/>
    <w:rsid w:val="0093019B"/>
    <w:rsid w:val="00936E4E"/>
    <w:rsid w:val="0098504D"/>
    <w:rsid w:val="00994160"/>
    <w:rsid w:val="0099769F"/>
    <w:rsid w:val="009A1EA9"/>
    <w:rsid w:val="009B27B9"/>
    <w:rsid w:val="009F227E"/>
    <w:rsid w:val="00A2397A"/>
    <w:rsid w:val="00A47AF2"/>
    <w:rsid w:val="00A62E92"/>
    <w:rsid w:val="00A653B5"/>
    <w:rsid w:val="00A728AB"/>
    <w:rsid w:val="00A94FDF"/>
    <w:rsid w:val="00A97659"/>
    <w:rsid w:val="00AA1C1D"/>
    <w:rsid w:val="00AA3CC8"/>
    <w:rsid w:val="00B0136A"/>
    <w:rsid w:val="00B17778"/>
    <w:rsid w:val="00B407BD"/>
    <w:rsid w:val="00B4779B"/>
    <w:rsid w:val="00BA0A4C"/>
    <w:rsid w:val="00BB434A"/>
    <w:rsid w:val="00BE56A5"/>
    <w:rsid w:val="00C05CD6"/>
    <w:rsid w:val="00C1747B"/>
    <w:rsid w:val="00C17884"/>
    <w:rsid w:val="00C23DF8"/>
    <w:rsid w:val="00C47ABF"/>
    <w:rsid w:val="00C51552"/>
    <w:rsid w:val="00C566B2"/>
    <w:rsid w:val="00C71526"/>
    <w:rsid w:val="00C822BB"/>
    <w:rsid w:val="00C920A3"/>
    <w:rsid w:val="00CA3CAE"/>
    <w:rsid w:val="00CA763D"/>
    <w:rsid w:val="00CB18D0"/>
    <w:rsid w:val="00CC0D9B"/>
    <w:rsid w:val="00CD3694"/>
    <w:rsid w:val="00CF0FCB"/>
    <w:rsid w:val="00D040B1"/>
    <w:rsid w:val="00D0787F"/>
    <w:rsid w:val="00D13F8C"/>
    <w:rsid w:val="00D61B40"/>
    <w:rsid w:val="00D6327E"/>
    <w:rsid w:val="00D67CC5"/>
    <w:rsid w:val="00D802BF"/>
    <w:rsid w:val="00D82627"/>
    <w:rsid w:val="00D915B4"/>
    <w:rsid w:val="00DB62E2"/>
    <w:rsid w:val="00E11C97"/>
    <w:rsid w:val="00E560B8"/>
    <w:rsid w:val="00E94108"/>
    <w:rsid w:val="00E95DB0"/>
    <w:rsid w:val="00EC5997"/>
    <w:rsid w:val="00EC5A1F"/>
    <w:rsid w:val="00F02E5D"/>
    <w:rsid w:val="00F07E67"/>
    <w:rsid w:val="00F1224F"/>
    <w:rsid w:val="00F35036"/>
    <w:rsid w:val="00F36C83"/>
    <w:rsid w:val="00F409D1"/>
    <w:rsid w:val="00F52837"/>
    <w:rsid w:val="00F53E05"/>
    <w:rsid w:val="00F70755"/>
    <w:rsid w:val="00F77AE5"/>
    <w:rsid w:val="00F843DF"/>
    <w:rsid w:val="00FD23E7"/>
    <w:rsid w:val="00FD3A1A"/>
    <w:rsid w:val="00FD7186"/>
    <w:rsid w:val="00FE045E"/>
    <w:rsid w:val="00FE206F"/>
    <w:rsid w:val="00FF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475F"/>
    <w:rPr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0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customStyle="1" w:styleId="PVSSL">
    <w:name w:val="PVSSL"/>
    <w:basedOn w:val="Normln"/>
    <w:rsid w:val="00F409D1"/>
    <w:rPr>
      <w:rFonts w:ascii="Arial" w:hAnsi="Arial" w:cs="Arial"/>
      <w:b/>
      <w:sz w:val="16"/>
    </w:rPr>
  </w:style>
  <w:style w:type="paragraph" w:styleId="Textbubliny">
    <w:name w:val="Balloon Text"/>
    <w:basedOn w:val="Normln"/>
    <w:link w:val="TextbublinyChar"/>
    <w:rsid w:val="00741E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41EDD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E11C97"/>
    <w:pPr>
      <w:spacing w:after="120"/>
    </w:pPr>
  </w:style>
  <w:style w:type="character" w:customStyle="1" w:styleId="ZkladntextChar">
    <w:name w:val="Základní text Char"/>
    <w:link w:val="Zkladntext"/>
    <w:rsid w:val="00E11C97"/>
    <w:rPr>
      <w:szCs w:val="24"/>
    </w:rPr>
  </w:style>
  <w:style w:type="paragraph" w:customStyle="1" w:styleId="PVNormal">
    <w:name w:val="PVNormal"/>
    <w:basedOn w:val="Normln"/>
    <w:rsid w:val="00E11C97"/>
    <w:rPr>
      <w:rFonts w:ascii="Arial" w:hAnsi="Arial"/>
      <w:sz w:val="24"/>
    </w:rPr>
  </w:style>
  <w:style w:type="paragraph" w:customStyle="1" w:styleId="Zkladntext310">
    <w:name w:val="Základní text 31"/>
    <w:basedOn w:val="Normln"/>
    <w:rsid w:val="00E11C97"/>
    <w:rPr>
      <w:b/>
      <w:szCs w:val="20"/>
    </w:rPr>
  </w:style>
  <w:style w:type="paragraph" w:styleId="Zhlav">
    <w:name w:val="header"/>
    <w:basedOn w:val="Normln"/>
    <w:link w:val="ZhlavChar"/>
    <w:rsid w:val="00B1777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B17778"/>
    <w:rPr>
      <w:szCs w:val="24"/>
    </w:rPr>
  </w:style>
  <w:style w:type="paragraph" w:styleId="Zpat">
    <w:name w:val="footer"/>
    <w:basedOn w:val="Normln"/>
    <w:link w:val="ZpatChar"/>
    <w:uiPriority w:val="99"/>
    <w:rsid w:val="00B1777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7778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475F"/>
    <w:rPr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0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customStyle="1" w:styleId="PVSSL">
    <w:name w:val="PVSSL"/>
    <w:basedOn w:val="Normln"/>
    <w:rsid w:val="00F409D1"/>
    <w:rPr>
      <w:rFonts w:ascii="Arial" w:hAnsi="Arial" w:cs="Arial"/>
      <w:b/>
      <w:sz w:val="16"/>
    </w:rPr>
  </w:style>
  <w:style w:type="paragraph" w:styleId="Textbubliny">
    <w:name w:val="Balloon Text"/>
    <w:basedOn w:val="Normln"/>
    <w:link w:val="TextbublinyChar"/>
    <w:rsid w:val="00741E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41EDD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E11C97"/>
    <w:pPr>
      <w:spacing w:after="120"/>
    </w:pPr>
  </w:style>
  <w:style w:type="character" w:customStyle="1" w:styleId="ZkladntextChar">
    <w:name w:val="Základní text Char"/>
    <w:link w:val="Zkladntext"/>
    <w:rsid w:val="00E11C97"/>
    <w:rPr>
      <w:szCs w:val="24"/>
    </w:rPr>
  </w:style>
  <w:style w:type="paragraph" w:customStyle="1" w:styleId="PVNormal">
    <w:name w:val="PVNormal"/>
    <w:basedOn w:val="Normln"/>
    <w:rsid w:val="00E11C97"/>
    <w:rPr>
      <w:rFonts w:ascii="Arial" w:hAnsi="Arial"/>
      <w:sz w:val="24"/>
    </w:rPr>
  </w:style>
  <w:style w:type="paragraph" w:customStyle="1" w:styleId="Zkladntext310">
    <w:name w:val="Základní text 31"/>
    <w:basedOn w:val="Normln"/>
    <w:rsid w:val="00E11C97"/>
    <w:rPr>
      <w:b/>
      <w:szCs w:val="20"/>
    </w:rPr>
  </w:style>
  <w:style w:type="paragraph" w:styleId="Zhlav">
    <w:name w:val="header"/>
    <w:basedOn w:val="Normln"/>
    <w:link w:val="ZhlavChar"/>
    <w:rsid w:val="00B1777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B17778"/>
    <w:rPr>
      <w:szCs w:val="24"/>
    </w:rPr>
  </w:style>
  <w:style w:type="paragraph" w:styleId="Zpat">
    <w:name w:val="footer"/>
    <w:basedOn w:val="Normln"/>
    <w:link w:val="ZpatChar"/>
    <w:uiPriority w:val="99"/>
    <w:rsid w:val="00B1777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7778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5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Graficky%20manual%20v.%203\&#352;ablony\USU_SMTP_PIS0000MAT_RADAPV_ROZPOCET_DOPORUCUJ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7DB52-306D-4A6E-B22F-D780F35F8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USU_SMTP_PIS0000MAT_RADAPV_ROZPOCET_DOPORUCUJE.DOT</Template>
  <TotalTime>3</TotalTime>
  <Pages>4</Pages>
  <Words>1137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8019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Skládal Lukáš</dc:creator>
  <cp:lastModifiedBy>Marek Perůtka</cp:lastModifiedBy>
  <cp:revision>3</cp:revision>
  <cp:lastPrinted>2018-05-31T05:05:00Z</cp:lastPrinted>
  <dcterms:created xsi:type="dcterms:W3CDTF">2018-05-31T05:08:00Z</dcterms:created>
  <dcterms:modified xsi:type="dcterms:W3CDTF">2018-05-31T05:11:00Z</dcterms:modified>
</cp:coreProperties>
</file>