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0E56B2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Default="000E56B2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Default="000E56B2">
            <w:pPr>
              <w:pStyle w:val="Zkladntext"/>
              <w:jc w:val="right"/>
            </w:pP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001BF5">
            <w:pPr>
              <w:pStyle w:val="Zkladntext"/>
              <w:ind w:hanging="53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0E56B2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Default="000E56B2" w:rsidP="00320956">
            <w:pPr>
              <w:pStyle w:val="Zkladntext"/>
              <w:ind w:hanging="53"/>
              <w:rPr>
                <w:b/>
                <w:sz w:val="28"/>
              </w:rPr>
            </w:pPr>
            <w:r w:rsidRPr="00D71E01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6A375F">
              <w:rPr>
                <w:b/>
                <w:sz w:val="28"/>
              </w:rPr>
              <w:t>1</w:t>
            </w:r>
            <w:r w:rsidR="00320956">
              <w:rPr>
                <w:b/>
                <w:sz w:val="28"/>
              </w:rPr>
              <w:t>6</w:t>
            </w:r>
            <w:r w:rsidR="00325DE1" w:rsidRPr="00D71E01">
              <w:rPr>
                <w:b/>
                <w:sz w:val="28"/>
              </w:rPr>
              <w:t>.</w:t>
            </w:r>
            <w:r w:rsidR="006A550C" w:rsidRPr="00D71E01">
              <w:rPr>
                <w:b/>
                <w:sz w:val="28"/>
              </w:rPr>
              <w:t>0</w:t>
            </w:r>
            <w:r w:rsidR="00320956">
              <w:rPr>
                <w:b/>
                <w:sz w:val="28"/>
              </w:rPr>
              <w:t>4</w:t>
            </w:r>
            <w:r w:rsidRPr="00D71E01">
              <w:rPr>
                <w:b/>
                <w:sz w:val="28"/>
              </w:rPr>
              <w:t>.201</w:t>
            </w:r>
            <w:r w:rsidR="006A375F">
              <w:rPr>
                <w:b/>
                <w:sz w:val="28"/>
              </w:rPr>
              <w:t>8</w:t>
            </w:r>
            <w:proofErr w:type="gramEnd"/>
          </w:p>
        </w:tc>
      </w:tr>
      <w:tr w:rsidR="000E56B2">
        <w:trPr>
          <w:trHeight w:hRule="exact" w:val="125"/>
        </w:trPr>
        <w:tc>
          <w:tcPr>
            <w:tcW w:w="9089" w:type="dxa"/>
            <w:gridSpan w:val="4"/>
          </w:tcPr>
          <w:p w:rsidR="000E56B2" w:rsidRDefault="000E56B2">
            <w:pPr>
              <w:jc w:val="right"/>
            </w:pPr>
          </w:p>
        </w:tc>
      </w:tr>
      <w:tr w:rsidR="005D1C06" w:rsidRPr="00E953B4">
        <w:tc>
          <w:tcPr>
            <w:tcW w:w="2285" w:type="dxa"/>
          </w:tcPr>
          <w:p w:rsidR="003B408C" w:rsidRPr="00E953B4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E953B4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725058" w:rsidRDefault="00725058" w:rsidP="00725058">
            <w:pPr>
              <w:jc w:val="both"/>
              <w:rPr>
                <w:rFonts w:cs="Arial"/>
                <w:b/>
                <w:sz w:val="20"/>
              </w:rPr>
            </w:pPr>
            <w:r w:rsidRPr="00725058">
              <w:rPr>
                <w:rFonts w:cs="Arial"/>
                <w:b/>
                <w:sz w:val="20"/>
              </w:rPr>
              <w:t xml:space="preserve">Nabídka bezúplatného převodu pozemku </w:t>
            </w:r>
            <w:proofErr w:type="spellStart"/>
            <w:proofErr w:type="gramStart"/>
            <w:r w:rsidRPr="00725058">
              <w:rPr>
                <w:rFonts w:cs="Arial"/>
                <w:b/>
                <w:sz w:val="20"/>
              </w:rPr>
              <w:t>p.č</w:t>
            </w:r>
            <w:proofErr w:type="spellEnd"/>
            <w:r w:rsidRPr="00725058">
              <w:rPr>
                <w:rFonts w:cs="Arial"/>
                <w:b/>
                <w:sz w:val="20"/>
              </w:rPr>
              <w:t>.</w:t>
            </w:r>
            <w:proofErr w:type="gramEnd"/>
            <w:r w:rsidRPr="00725058">
              <w:rPr>
                <w:rFonts w:cs="Arial"/>
                <w:b/>
                <w:sz w:val="20"/>
              </w:rPr>
              <w:t xml:space="preserve"> 452/6 v </w:t>
            </w:r>
            <w:proofErr w:type="spellStart"/>
            <w:r w:rsidRPr="00725058">
              <w:rPr>
                <w:rFonts w:cs="Arial"/>
                <w:b/>
                <w:sz w:val="20"/>
              </w:rPr>
              <w:t>k.ú</w:t>
            </w:r>
            <w:proofErr w:type="spellEnd"/>
            <w:r w:rsidRPr="00725058">
              <w:rPr>
                <w:rFonts w:cs="Arial"/>
                <w:b/>
                <w:sz w:val="20"/>
              </w:rPr>
              <w:t>. Čechovice u Prostějova včetně stavby komunikace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E953B4" w:rsidRDefault="000E56B2">
            <w:pPr>
              <w:jc w:val="both"/>
              <w:rPr>
                <w:sz w:val="20"/>
              </w:rPr>
            </w:pPr>
          </w:p>
          <w:p w:rsidR="000E56B2" w:rsidRPr="00E953B4" w:rsidRDefault="000E56B2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>Rada města Prostějova</w:t>
            </w:r>
          </w:p>
        </w:tc>
      </w:tr>
      <w:tr w:rsidR="005D1C06" w:rsidRPr="00E953B4">
        <w:tc>
          <w:tcPr>
            <w:tcW w:w="2285" w:type="dxa"/>
          </w:tcPr>
          <w:p w:rsidR="000E56B2" w:rsidRPr="00E953B4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E953B4" w:rsidRDefault="000E56B2" w:rsidP="00065A8D">
            <w:pPr>
              <w:pStyle w:val="Zkladntext21"/>
              <w:rPr>
                <w:rFonts w:ascii="Arial" w:hAnsi="Arial"/>
              </w:rPr>
            </w:pPr>
            <w:r w:rsidRPr="00E953B4">
              <w:rPr>
                <w:rFonts w:ascii="Arial" w:hAnsi="Arial"/>
              </w:rPr>
              <w:t xml:space="preserve">Mgr. </w:t>
            </w:r>
            <w:r w:rsidR="00924A65" w:rsidRPr="00E953B4">
              <w:rPr>
                <w:rFonts w:ascii="Arial" w:hAnsi="Arial"/>
              </w:rPr>
              <w:t>Jiří Pospíšil</w:t>
            </w:r>
            <w:r w:rsidR="00A92F79" w:rsidRPr="00E953B4">
              <w:rPr>
                <w:rFonts w:ascii="Arial" w:hAnsi="Arial"/>
              </w:rPr>
              <w:t>, náměstek primátor</w:t>
            </w:r>
            <w:r w:rsidR="00065A8D" w:rsidRPr="00E953B4">
              <w:rPr>
                <w:rFonts w:ascii="Arial" w:hAnsi="Arial"/>
              </w:rPr>
              <w:t>ky</w:t>
            </w:r>
            <w:r w:rsidR="00550F51">
              <w:rPr>
                <w:rFonts w:ascii="Arial" w:hAnsi="Arial"/>
              </w:rPr>
              <w:t xml:space="preserve">, v. r. 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E953B4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E953B4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E953B4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E953B4">
              <w:rPr>
                <w:b/>
                <w:bCs/>
                <w:sz w:val="20"/>
              </w:rPr>
              <w:t>Návrh usnesení:</w:t>
            </w:r>
          </w:p>
        </w:tc>
      </w:tr>
      <w:tr w:rsidR="005D1C06" w:rsidRPr="00E953B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E953B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E953B4" w:rsidRDefault="00001BF5" w:rsidP="00001BF5">
      <w:pPr>
        <w:pStyle w:val="Zkladntext31"/>
        <w:rPr>
          <w:rFonts w:ascii="Arial" w:hAnsi="Arial" w:cs="Arial"/>
          <w:bCs/>
        </w:rPr>
      </w:pPr>
      <w:r w:rsidRPr="00E953B4">
        <w:rPr>
          <w:rFonts w:ascii="Arial" w:hAnsi="Arial" w:cs="Arial"/>
          <w:bCs/>
        </w:rPr>
        <w:t xml:space="preserve">Zastupitelstvo města Prostějova </w:t>
      </w:r>
    </w:p>
    <w:p w:rsidR="00001BF5" w:rsidRPr="00E953B4" w:rsidRDefault="00725058" w:rsidP="00001BF5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 d m í t á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b/>
          <w:sz w:val="20"/>
        </w:rPr>
      </w:pPr>
      <w:r w:rsidRPr="00725058">
        <w:rPr>
          <w:rFonts w:cs="Arial"/>
          <w:b/>
          <w:sz w:val="20"/>
        </w:rPr>
        <w:t xml:space="preserve">nabídku společnosti MPN </w:t>
      </w:r>
      <w:proofErr w:type="spellStart"/>
      <w:r w:rsidRPr="00725058">
        <w:rPr>
          <w:rFonts w:cs="Arial"/>
          <w:b/>
          <w:sz w:val="20"/>
        </w:rPr>
        <w:t>Construction</w:t>
      </w:r>
      <w:proofErr w:type="spellEnd"/>
      <w:r w:rsidRPr="00725058">
        <w:rPr>
          <w:rFonts w:cs="Arial"/>
          <w:b/>
          <w:sz w:val="20"/>
        </w:rPr>
        <w:t xml:space="preserve"> s.r.o., se sídlem Prostějov, Lipová 153/12, PSČ 796 04, IČ: 035 15 125, na bezúplatný převod pozemku </w:t>
      </w:r>
      <w:proofErr w:type="spellStart"/>
      <w:proofErr w:type="gramStart"/>
      <w:r w:rsidRPr="00725058">
        <w:rPr>
          <w:rFonts w:cs="Arial"/>
          <w:b/>
          <w:sz w:val="20"/>
        </w:rPr>
        <w:t>p.č</w:t>
      </w:r>
      <w:proofErr w:type="spellEnd"/>
      <w:r w:rsidRPr="00725058">
        <w:rPr>
          <w:rFonts w:cs="Arial"/>
          <w:b/>
          <w:sz w:val="20"/>
        </w:rPr>
        <w:t>.</w:t>
      </w:r>
      <w:proofErr w:type="gramEnd"/>
      <w:r w:rsidRPr="00725058">
        <w:rPr>
          <w:rFonts w:cs="Arial"/>
          <w:b/>
          <w:sz w:val="20"/>
        </w:rPr>
        <w:t xml:space="preserve"> 452/6 – orná půda o výměře 277 m</w:t>
      </w:r>
      <w:r w:rsidRPr="00725058">
        <w:rPr>
          <w:rFonts w:cs="Arial"/>
          <w:b/>
          <w:sz w:val="20"/>
          <w:vertAlign w:val="superscript"/>
        </w:rPr>
        <w:t>2</w:t>
      </w:r>
      <w:r w:rsidRPr="00725058">
        <w:rPr>
          <w:rFonts w:cs="Arial"/>
          <w:b/>
          <w:sz w:val="20"/>
        </w:rPr>
        <w:t xml:space="preserve"> v </w:t>
      </w:r>
      <w:proofErr w:type="spellStart"/>
      <w:r w:rsidRPr="00725058">
        <w:rPr>
          <w:rFonts w:cs="Arial"/>
          <w:b/>
          <w:sz w:val="20"/>
        </w:rPr>
        <w:t>k.ú</w:t>
      </w:r>
      <w:proofErr w:type="spellEnd"/>
      <w:r w:rsidRPr="00725058">
        <w:rPr>
          <w:rFonts w:cs="Arial"/>
          <w:b/>
          <w:sz w:val="20"/>
        </w:rPr>
        <w:t>. Čechovice u Prostějova včetně stavby komunikace do vlastnictví Statutárního města Prostějova.</w:t>
      </w:r>
    </w:p>
    <w:p w:rsidR="005B58F4" w:rsidRPr="00E953B4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E953B4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E953B4" w:rsidRDefault="000E56B2">
      <w:pPr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 xml:space="preserve">Důvodová zpráva: </w:t>
      </w:r>
    </w:p>
    <w:p w:rsidR="00BA66B0" w:rsidRPr="00725058" w:rsidRDefault="00BA66B0" w:rsidP="00BA66B0">
      <w:pPr>
        <w:pStyle w:val="Zkladntext2"/>
        <w:rPr>
          <w:rFonts w:cs="Arial"/>
          <w:lang w:val="cs-CZ"/>
        </w:rPr>
      </w:pPr>
    </w:p>
    <w:p w:rsidR="00725058" w:rsidRPr="00725058" w:rsidRDefault="002F638E" w:rsidP="00725058">
      <w:pPr>
        <w:pStyle w:val="Odstavecseseznamem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725058" w:rsidRPr="00725058">
        <w:rPr>
          <w:rFonts w:cs="Arial"/>
          <w:sz w:val="20"/>
        </w:rPr>
        <w:t xml:space="preserve">Na Odbor správy a údržby majetku města se obrátila společnost MPN </w:t>
      </w:r>
      <w:proofErr w:type="spellStart"/>
      <w:r w:rsidR="00725058" w:rsidRPr="00725058">
        <w:rPr>
          <w:rFonts w:cs="Arial"/>
          <w:sz w:val="20"/>
        </w:rPr>
        <w:t>Construction</w:t>
      </w:r>
      <w:proofErr w:type="spellEnd"/>
      <w:r w:rsidR="00725058" w:rsidRPr="00725058">
        <w:rPr>
          <w:rFonts w:cs="Arial"/>
          <w:sz w:val="20"/>
        </w:rPr>
        <w:t xml:space="preserve"> s.r.o., se sídlem Prostějov, Lipová 153/12, PSČ 796 04, IČ: 035 15 125, s nabídkou na bezúplatný převod pozemku </w:t>
      </w:r>
      <w:proofErr w:type="spellStart"/>
      <w:proofErr w:type="gramStart"/>
      <w:r w:rsidR="00725058" w:rsidRPr="00725058">
        <w:rPr>
          <w:rFonts w:cs="Arial"/>
          <w:sz w:val="20"/>
        </w:rPr>
        <w:t>p.č</w:t>
      </w:r>
      <w:proofErr w:type="spellEnd"/>
      <w:r w:rsidR="00725058" w:rsidRPr="00725058">
        <w:rPr>
          <w:rFonts w:cs="Arial"/>
          <w:sz w:val="20"/>
        </w:rPr>
        <w:t>.</w:t>
      </w:r>
      <w:proofErr w:type="gramEnd"/>
      <w:r w:rsidR="00725058" w:rsidRPr="00725058">
        <w:rPr>
          <w:rFonts w:cs="Arial"/>
          <w:sz w:val="20"/>
        </w:rPr>
        <w:t xml:space="preserve"> 452/6 v </w:t>
      </w:r>
      <w:proofErr w:type="spellStart"/>
      <w:r w:rsidR="00725058" w:rsidRPr="00725058">
        <w:rPr>
          <w:rFonts w:cs="Arial"/>
          <w:sz w:val="20"/>
        </w:rPr>
        <w:t>k.ú</w:t>
      </w:r>
      <w:proofErr w:type="spellEnd"/>
      <w:r w:rsidR="00725058" w:rsidRPr="00725058">
        <w:rPr>
          <w:rFonts w:cs="Arial"/>
          <w:sz w:val="20"/>
        </w:rPr>
        <w:t xml:space="preserve">. Čechovice u Prostějova, včetně budoucí stavby pozemní komunikace do vlastnictví Statutárního města Prostějova. Nabízený pozemek </w:t>
      </w:r>
      <w:proofErr w:type="gramStart"/>
      <w:r w:rsidR="00725058" w:rsidRPr="00725058">
        <w:rPr>
          <w:rFonts w:cs="Arial"/>
          <w:sz w:val="20"/>
        </w:rPr>
        <w:t>se nachází</w:t>
      </w:r>
      <w:proofErr w:type="gramEnd"/>
      <w:r w:rsidR="00725058" w:rsidRPr="00725058">
        <w:rPr>
          <w:rFonts w:cs="Arial"/>
          <w:sz w:val="20"/>
        </w:rPr>
        <w:t xml:space="preserve"> v lokalitě za ulicí </w:t>
      </w:r>
      <w:proofErr w:type="gramStart"/>
      <w:r w:rsidR="00725058" w:rsidRPr="00725058">
        <w:rPr>
          <w:rFonts w:cs="Arial"/>
          <w:sz w:val="20"/>
        </w:rPr>
        <w:t>Esperantská</w:t>
      </w:r>
      <w:proofErr w:type="gramEnd"/>
      <w:r w:rsidR="00725058" w:rsidRPr="00725058">
        <w:rPr>
          <w:rFonts w:cs="Arial"/>
          <w:sz w:val="20"/>
        </w:rPr>
        <w:t xml:space="preserve"> v Čechovicích.</w:t>
      </w:r>
    </w:p>
    <w:p w:rsidR="00725058" w:rsidRPr="00725058" w:rsidRDefault="002F638E" w:rsidP="00725058">
      <w:pPr>
        <w:pStyle w:val="Odstavecseseznamem"/>
        <w:ind w:left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725058" w:rsidRPr="00725058">
        <w:rPr>
          <w:rFonts w:cs="Arial"/>
          <w:sz w:val="20"/>
        </w:rPr>
        <w:t xml:space="preserve">Společnost MPN </w:t>
      </w:r>
      <w:proofErr w:type="spellStart"/>
      <w:r w:rsidR="00725058" w:rsidRPr="00725058">
        <w:rPr>
          <w:rFonts w:cs="Arial"/>
          <w:sz w:val="20"/>
        </w:rPr>
        <w:t>Construction</w:t>
      </w:r>
      <w:proofErr w:type="spellEnd"/>
      <w:r w:rsidR="00725058" w:rsidRPr="00725058">
        <w:rPr>
          <w:rFonts w:cs="Arial"/>
          <w:sz w:val="20"/>
        </w:rPr>
        <w:t xml:space="preserve"> s.r.o. je investorem dopravní a technické infrastruktury pro plánovanou výstavbu rodinných domů v dané lokalitě za ulicí Esperantská. Na nabízeném pozemku </w:t>
      </w:r>
      <w:proofErr w:type="spellStart"/>
      <w:proofErr w:type="gramStart"/>
      <w:r w:rsidR="00725058" w:rsidRPr="00725058">
        <w:rPr>
          <w:rFonts w:cs="Arial"/>
          <w:sz w:val="20"/>
        </w:rPr>
        <w:t>p.č</w:t>
      </w:r>
      <w:proofErr w:type="spellEnd"/>
      <w:r w:rsidR="00725058" w:rsidRPr="00725058">
        <w:rPr>
          <w:rFonts w:cs="Arial"/>
          <w:sz w:val="20"/>
        </w:rPr>
        <w:t>.</w:t>
      </w:r>
      <w:proofErr w:type="gramEnd"/>
      <w:r w:rsidR="00725058" w:rsidRPr="00725058">
        <w:rPr>
          <w:rFonts w:cs="Arial"/>
          <w:sz w:val="20"/>
        </w:rPr>
        <w:t xml:space="preserve"> 452/6 v </w:t>
      </w:r>
      <w:proofErr w:type="spellStart"/>
      <w:r w:rsidR="00725058" w:rsidRPr="00725058">
        <w:rPr>
          <w:rFonts w:cs="Arial"/>
          <w:sz w:val="20"/>
        </w:rPr>
        <w:t>k.ú</w:t>
      </w:r>
      <w:proofErr w:type="spellEnd"/>
      <w:r w:rsidR="00725058" w:rsidRPr="00725058">
        <w:rPr>
          <w:rFonts w:cs="Arial"/>
          <w:sz w:val="20"/>
        </w:rPr>
        <w:t xml:space="preserve">. Čechovice u Prostějova bude společnost MPN </w:t>
      </w:r>
      <w:proofErr w:type="spellStart"/>
      <w:r w:rsidR="00725058" w:rsidRPr="00725058">
        <w:rPr>
          <w:rFonts w:cs="Arial"/>
          <w:sz w:val="20"/>
        </w:rPr>
        <w:t>Construction</w:t>
      </w:r>
      <w:proofErr w:type="spellEnd"/>
      <w:r w:rsidR="00725058" w:rsidRPr="00725058">
        <w:rPr>
          <w:rFonts w:cs="Arial"/>
          <w:sz w:val="20"/>
        </w:rPr>
        <w:t xml:space="preserve"> s.r.o. realizovat novou pozemní komunikaci, která bude zajišťovat přístup k budoucím rodinným domům. Tato komunikace bude řešena jako obousměrná jednopruhová o šířce vozovky 3,5 m (bude se jednat o „slepou“ odbočku z ulice Esperantská). Z této komunikace budou vybudovány sjezdy k jednotlivým rodinným domům. Délka komunikace bude 52,5 m. Dle projektové dokumentace není na navržené komunikaci řešeno obratiště ani výhybny. Komunikaci bude navrženo označit dopravním značením IP 26a a IP 26b jako Obytná zóna.</w:t>
      </w:r>
      <w:r>
        <w:rPr>
          <w:rFonts w:cs="Arial"/>
          <w:sz w:val="20"/>
        </w:rPr>
        <w:t xml:space="preserve"> </w:t>
      </w:r>
      <w:r w:rsidR="00725058" w:rsidRPr="00725058">
        <w:rPr>
          <w:rFonts w:cs="Arial"/>
          <w:sz w:val="20"/>
        </w:rPr>
        <w:t xml:space="preserve">Záležitost je řešena pod </w:t>
      </w:r>
      <w:proofErr w:type="spellStart"/>
      <w:proofErr w:type="gramStart"/>
      <w:r w:rsidR="00725058" w:rsidRPr="00725058">
        <w:rPr>
          <w:rFonts w:cs="Arial"/>
          <w:sz w:val="20"/>
        </w:rPr>
        <w:t>sp.zn</w:t>
      </w:r>
      <w:proofErr w:type="spellEnd"/>
      <w:r w:rsidR="00725058" w:rsidRPr="00725058">
        <w:rPr>
          <w:rFonts w:cs="Arial"/>
          <w:sz w:val="20"/>
        </w:rPr>
        <w:t>.</w:t>
      </w:r>
      <w:proofErr w:type="gramEnd"/>
      <w:r w:rsidR="00725058" w:rsidRPr="00725058">
        <w:rPr>
          <w:rFonts w:cs="Arial"/>
          <w:sz w:val="20"/>
        </w:rPr>
        <w:t>: OSUMM 420/2017.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b/>
          <w:sz w:val="20"/>
        </w:rPr>
        <w:t>Odbor územního plánování a památkové péče</w:t>
      </w:r>
      <w:r w:rsidRPr="00725058">
        <w:rPr>
          <w:rFonts w:cs="Arial"/>
          <w:sz w:val="20"/>
        </w:rPr>
        <w:t xml:space="preserve"> – záměr výstavby přístupové komunikace je situován do stabilizované plochy č. 561 – smíšené obytné (SX), pro kterou je stanovena maximální výška zástavby 7/10 m (maximální výška římsy nebo okapní hrany/maximální výška hřebene střechy nebo ustoupeného podlaží pod úhlem 45</w:t>
      </w:r>
      <w:r w:rsidRPr="00725058">
        <w:rPr>
          <w:rFonts w:cs="Arial"/>
          <w:sz w:val="20"/>
          <w:vertAlign w:val="superscript"/>
        </w:rPr>
        <w:t>o</w:t>
      </w:r>
      <w:r w:rsidRPr="00725058">
        <w:rPr>
          <w:rFonts w:cs="Arial"/>
          <w:sz w:val="20"/>
        </w:rPr>
        <w:t>).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Dále platí tyto funkční regulativy: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převažující část plochy je určena pro pozemky a stavby uvedené v hlavním využití (pokud je stanoveno).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ostatní část plochy lze využít zejména pro pozemky a stavby uvedené v přípustném využití. Rovněž je možné tuto část plochy využít pro pozemky a stavby uvedené v podmíněně přípustném využití při splnění stanovených podmínek. Není-li hlavní využití stanoveno, lze využít celou plochu ve prospěch pozemků a staveb uvedených v přípustném využití i v podmíněně přípustném využití.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plochu nelze využít ve prospěch pozemků a staveb uvedených v nepřípustném využití.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využití ploch musí zohlednit požadavky prostorového uspořádání, požadavky základní koncepce rozvoje území, ochrany a rozvoje jeho hodnot a další ustanovení územního plánu.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Plochy smíšené obytné (SX)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Hlavní využití:</w:t>
      </w:r>
    </w:p>
    <w:p w:rsidR="00725058" w:rsidRPr="00725058" w:rsidRDefault="00725058" w:rsidP="00686BC0">
      <w:pPr>
        <w:pStyle w:val="Odstavecseseznamem"/>
        <w:numPr>
          <w:ilvl w:val="0"/>
          <w:numId w:val="7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pozemky rodinných domů (včetně oplocení a jednotlivých garáží pro vozidla skupiny 1) se zajištěnou ochranou před hlukem a vibracemi;</w:t>
      </w:r>
    </w:p>
    <w:p w:rsidR="00725058" w:rsidRPr="00725058" w:rsidRDefault="00725058" w:rsidP="00686BC0">
      <w:pPr>
        <w:pStyle w:val="Odstavecseseznamem"/>
        <w:numPr>
          <w:ilvl w:val="0"/>
          <w:numId w:val="7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lastRenderedPageBreak/>
        <w:t xml:space="preserve">pozemky bytových domů, kde minimálně 50 </w:t>
      </w:r>
      <w:r w:rsidRPr="00725058">
        <w:rPr>
          <w:rFonts w:cs="Arial"/>
          <w:sz w:val="20"/>
          <w:lang w:val="en-US"/>
        </w:rPr>
        <w:t>%</w:t>
      </w:r>
      <w:r w:rsidRPr="00725058">
        <w:rPr>
          <w:rFonts w:cs="Arial"/>
          <w:sz w:val="20"/>
        </w:rPr>
        <w:t xml:space="preserve"> potřeby součtu parkovacích a odstavných míst bude situováno v rámci objektu, se zajištěnou ochranou před hlukem a vibracemi;</w:t>
      </w:r>
    </w:p>
    <w:p w:rsidR="00725058" w:rsidRPr="00725058" w:rsidRDefault="00725058" w:rsidP="00686BC0">
      <w:pPr>
        <w:pStyle w:val="Odstavecseseznamem"/>
        <w:numPr>
          <w:ilvl w:val="0"/>
          <w:numId w:val="7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 xml:space="preserve">pozemky staveb a zařízení polyfunkčních domů určených pro bydlení a občanské vybavení, kde minimálně 40 </w:t>
      </w:r>
      <w:r w:rsidRPr="00725058">
        <w:rPr>
          <w:rFonts w:cs="Arial"/>
          <w:sz w:val="20"/>
          <w:lang w:val="en-US"/>
        </w:rPr>
        <w:t>%</w:t>
      </w:r>
      <w:r w:rsidRPr="00725058">
        <w:rPr>
          <w:rFonts w:cs="Arial"/>
          <w:sz w:val="20"/>
        </w:rPr>
        <w:t xml:space="preserve"> hrubé podlažní plochy slouží pro trvalé bydlení a hrubá podlažní plocha občanského vybavení pro maloobchod je maximálně 600 m</w:t>
      </w:r>
      <w:r w:rsidRPr="00725058">
        <w:rPr>
          <w:rFonts w:cs="Arial"/>
          <w:sz w:val="20"/>
          <w:vertAlign w:val="superscript"/>
        </w:rPr>
        <w:t>2</w:t>
      </w:r>
      <w:r w:rsidRPr="00725058">
        <w:rPr>
          <w:rFonts w:cs="Arial"/>
          <w:sz w:val="20"/>
        </w:rPr>
        <w:t xml:space="preserve">, přičemž minimálně 50 </w:t>
      </w:r>
      <w:r w:rsidRPr="00725058">
        <w:rPr>
          <w:rFonts w:cs="Arial"/>
          <w:sz w:val="20"/>
          <w:lang w:val="en-US"/>
        </w:rPr>
        <w:t>%</w:t>
      </w:r>
      <w:r w:rsidRPr="00725058">
        <w:rPr>
          <w:rFonts w:cs="Arial"/>
          <w:sz w:val="20"/>
        </w:rPr>
        <w:t xml:space="preserve"> potřeby součtu parkovacích a odstavných míst bude situováno v rámci objektu; to vše se zajištěnou ochranou před hlukem a vibracemi.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Přípustné využití, přičemž pozemky, stavby a zařízení uvedené níže neznemožní plnohodnotné hlavní využití dané plochy: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a) pozemky, stavby a zařízení související technické infrastruktury;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b) stavby a zařízení technické infrastruktury řešené v souladu s koncepcí technické infrastruktury.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Podmíněně přípustné využití, přičemž pozemky, stavby či zařízené uvedené níže lze do území umístit za podmínky prokázání, že jejich řešení, včetně zajištění nároků statické dopravy, je v souladu s požadavky na ochranu hodnot území a jejich provoz nesníží kvalitu obytného prostředí souvisejícího území, neohrozí jeho hodnoty a nepřiměřeně nezvýší dopravní zátěž v obytných lokalitách: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a) pozemky, stavby a zařízení související dopravní infrastruktury.</w:t>
      </w: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</w:p>
    <w:p w:rsidR="00725058" w:rsidRPr="00725058" w:rsidRDefault="00725058" w:rsidP="00725058">
      <w:pPr>
        <w:pStyle w:val="Odstavecseseznamem"/>
        <w:ind w:left="0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Podmínky prostorového uspořádání ve stabilizovaných plochách: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stávající procento zastavění se nemění, přičemž za změnu se nepovažuje: dostavba jednotlivých proluk ani nástavba, ani výstavba podzemních garáží, ani výstavba souvisejících drobných staveb a jednotlivých garáží, ani přístavby stávajících objektů (bez nutnosti zpracování územní studie);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stavby na pozemcích (dostavby proluk, přístavby a nástavby) budou odpovídat převažujícímu charakteru a struktuře zástavby dané plochy (tj. budou respektovat stávající stavební čáru, historickou strukturu obytných nebo hospodářských staveb, rekreační charakter vnitrobloků apod.),</w:t>
      </w:r>
    </w:p>
    <w:p w:rsidR="00725058" w:rsidRPr="00725058" w:rsidRDefault="00725058" w:rsidP="00686BC0">
      <w:pPr>
        <w:pStyle w:val="Odstavecseseznamem"/>
        <w:numPr>
          <w:ilvl w:val="0"/>
          <w:numId w:val="6"/>
        </w:numPr>
        <w:spacing w:after="160"/>
        <w:ind w:left="284" w:hanging="284"/>
        <w:jc w:val="both"/>
        <w:rPr>
          <w:rFonts w:cs="Arial"/>
          <w:sz w:val="20"/>
        </w:rPr>
      </w:pPr>
      <w:r w:rsidRPr="00725058">
        <w:rPr>
          <w:rFonts w:cs="Arial"/>
          <w:sz w:val="20"/>
        </w:rPr>
        <w:t>výška staveb bude maximálně o 1 typické nadzemní podlaží vyšší než převažující zástavba území a zároveň maximálně do výšky stanovené v Příloze č. 1 (Tabulka ploch); v případě demolice tří a více objemově průměrných objektů v dané ploše nebo na pozemku větším ne 5 000 m</w:t>
      </w:r>
      <w:r w:rsidRPr="00725058">
        <w:rPr>
          <w:rFonts w:cs="Arial"/>
          <w:sz w:val="20"/>
          <w:vertAlign w:val="superscript"/>
        </w:rPr>
        <w:t>2</w:t>
      </w:r>
      <w:r w:rsidRPr="00725058">
        <w:rPr>
          <w:rFonts w:cs="Arial"/>
          <w:sz w:val="20"/>
        </w:rPr>
        <w:t xml:space="preserve"> je nutné novou zástavbu ověřit územní studií, pokud se nejedná o obnovu původního prostorového uspořádání. </w:t>
      </w:r>
    </w:p>
    <w:p w:rsidR="00725058" w:rsidRPr="00725058" w:rsidRDefault="00725058" w:rsidP="00725058">
      <w:pPr>
        <w:jc w:val="both"/>
        <w:rPr>
          <w:rFonts w:cs="Arial"/>
          <w:b/>
          <w:sz w:val="20"/>
        </w:rPr>
      </w:pPr>
      <w:r w:rsidRPr="00725058">
        <w:rPr>
          <w:rFonts w:cs="Arial"/>
          <w:b/>
          <w:sz w:val="20"/>
        </w:rPr>
        <w:t xml:space="preserve">Záměr výstavby komunikace na pozemku </w:t>
      </w:r>
      <w:proofErr w:type="spellStart"/>
      <w:proofErr w:type="gramStart"/>
      <w:r w:rsidRPr="00725058">
        <w:rPr>
          <w:rFonts w:cs="Arial"/>
          <w:b/>
          <w:sz w:val="20"/>
        </w:rPr>
        <w:t>p.č</w:t>
      </w:r>
      <w:proofErr w:type="spellEnd"/>
      <w:r w:rsidRPr="00725058">
        <w:rPr>
          <w:rFonts w:cs="Arial"/>
          <w:b/>
          <w:sz w:val="20"/>
        </w:rPr>
        <w:t>.</w:t>
      </w:r>
      <w:proofErr w:type="gramEnd"/>
      <w:r w:rsidRPr="00725058">
        <w:rPr>
          <w:rFonts w:cs="Arial"/>
          <w:b/>
          <w:sz w:val="20"/>
        </w:rPr>
        <w:t xml:space="preserve"> 452/6 v </w:t>
      </w:r>
      <w:proofErr w:type="spellStart"/>
      <w:r w:rsidRPr="00725058">
        <w:rPr>
          <w:rFonts w:cs="Arial"/>
          <w:b/>
          <w:sz w:val="20"/>
        </w:rPr>
        <w:t>k.ú</w:t>
      </w:r>
      <w:proofErr w:type="spellEnd"/>
      <w:r w:rsidRPr="00725058">
        <w:rPr>
          <w:rFonts w:cs="Arial"/>
          <w:b/>
          <w:sz w:val="20"/>
        </w:rPr>
        <w:t>. Čechovice u Prostějova bude v souladu s platným územním plánem Prostějov při dodržení předepsaných regulativů. Odbor územního plánování a památkové péče nemá námitek k bezúplatnému převodu výše uvedeného pozemku včetně stavby komunikace do vlastnictví Statutárního města Prostějova.</w:t>
      </w:r>
    </w:p>
    <w:p w:rsidR="00725058" w:rsidRPr="00725058" w:rsidRDefault="00725058" w:rsidP="00725058">
      <w:pPr>
        <w:jc w:val="both"/>
        <w:rPr>
          <w:rFonts w:cs="Arial"/>
          <w:b/>
          <w:bCs/>
          <w:sz w:val="20"/>
        </w:rPr>
      </w:pPr>
      <w:r w:rsidRPr="00725058">
        <w:rPr>
          <w:rFonts w:cs="Arial"/>
          <w:sz w:val="20"/>
        </w:rPr>
        <w:t xml:space="preserve"> </w:t>
      </w:r>
    </w:p>
    <w:p w:rsidR="00725058" w:rsidRPr="00725058" w:rsidRDefault="00725058" w:rsidP="00725058">
      <w:pPr>
        <w:contextualSpacing/>
        <w:jc w:val="both"/>
        <w:rPr>
          <w:rFonts w:cs="Arial"/>
          <w:bCs/>
          <w:sz w:val="20"/>
        </w:rPr>
      </w:pPr>
      <w:r w:rsidRPr="00725058">
        <w:rPr>
          <w:rFonts w:cs="Arial"/>
          <w:b/>
          <w:bCs/>
          <w:sz w:val="20"/>
        </w:rPr>
        <w:t>Odbor dopravy</w:t>
      </w:r>
      <w:r w:rsidRPr="00725058">
        <w:rPr>
          <w:rFonts w:cs="Arial"/>
          <w:bCs/>
          <w:sz w:val="20"/>
        </w:rPr>
        <w:t xml:space="preserve"> </w:t>
      </w:r>
      <w:r w:rsidRPr="00725058">
        <w:rPr>
          <w:rFonts w:cs="Arial"/>
          <w:b/>
          <w:bCs/>
          <w:sz w:val="20"/>
        </w:rPr>
        <w:t>nemá připomínky</w:t>
      </w:r>
      <w:r w:rsidRPr="00725058">
        <w:rPr>
          <w:rFonts w:cs="Arial"/>
          <w:bCs/>
          <w:sz w:val="20"/>
        </w:rPr>
        <w:t xml:space="preserve"> k nabídce společnosti MPN </w:t>
      </w:r>
      <w:proofErr w:type="spellStart"/>
      <w:r w:rsidRPr="00725058">
        <w:rPr>
          <w:rFonts w:cs="Arial"/>
          <w:bCs/>
          <w:sz w:val="20"/>
        </w:rPr>
        <w:t>Construction</w:t>
      </w:r>
      <w:proofErr w:type="spellEnd"/>
      <w:r w:rsidRPr="00725058">
        <w:rPr>
          <w:rFonts w:cs="Arial"/>
          <w:bCs/>
          <w:sz w:val="20"/>
        </w:rPr>
        <w:t xml:space="preserve"> s.r.o. na bezúplatný převod pozemku </w:t>
      </w:r>
      <w:proofErr w:type="spellStart"/>
      <w:proofErr w:type="gramStart"/>
      <w:r w:rsidRPr="00725058">
        <w:rPr>
          <w:rFonts w:cs="Arial"/>
          <w:bCs/>
          <w:sz w:val="20"/>
        </w:rPr>
        <w:t>p.č</w:t>
      </w:r>
      <w:proofErr w:type="spellEnd"/>
      <w:r w:rsidRPr="00725058">
        <w:rPr>
          <w:rFonts w:cs="Arial"/>
          <w:bCs/>
          <w:sz w:val="20"/>
        </w:rPr>
        <w:t>.</w:t>
      </w:r>
      <w:proofErr w:type="gramEnd"/>
      <w:r w:rsidRPr="00725058">
        <w:rPr>
          <w:rFonts w:cs="Arial"/>
          <w:bCs/>
          <w:sz w:val="20"/>
        </w:rPr>
        <w:t xml:space="preserve"> 452/6 v </w:t>
      </w:r>
      <w:proofErr w:type="spellStart"/>
      <w:r w:rsidRPr="00725058">
        <w:rPr>
          <w:rFonts w:cs="Arial"/>
          <w:bCs/>
          <w:sz w:val="20"/>
        </w:rPr>
        <w:t>k.ú</w:t>
      </w:r>
      <w:proofErr w:type="spellEnd"/>
      <w:r w:rsidRPr="00725058">
        <w:rPr>
          <w:rFonts w:cs="Arial"/>
          <w:bCs/>
          <w:sz w:val="20"/>
        </w:rPr>
        <w:t>. Čechovice u Prostějova do vlastnictví Statutárního města Prostějova.</w:t>
      </w:r>
    </w:p>
    <w:p w:rsidR="00725058" w:rsidRPr="00725058" w:rsidRDefault="00725058" w:rsidP="00725058">
      <w:pPr>
        <w:contextualSpacing/>
        <w:jc w:val="both"/>
        <w:rPr>
          <w:rFonts w:cs="Arial"/>
          <w:bCs/>
          <w:sz w:val="20"/>
        </w:rPr>
      </w:pPr>
    </w:p>
    <w:p w:rsidR="00725058" w:rsidRPr="00725058" w:rsidRDefault="00725058" w:rsidP="00725058">
      <w:pPr>
        <w:contextualSpacing/>
        <w:jc w:val="both"/>
        <w:rPr>
          <w:rFonts w:cs="Arial"/>
          <w:bCs/>
          <w:sz w:val="20"/>
        </w:rPr>
      </w:pPr>
      <w:r w:rsidRPr="00725058">
        <w:rPr>
          <w:rFonts w:cs="Arial"/>
          <w:b/>
          <w:bCs/>
          <w:sz w:val="20"/>
        </w:rPr>
        <w:t>Odbor rozvoje a investic</w:t>
      </w:r>
      <w:r w:rsidRPr="00725058">
        <w:rPr>
          <w:rFonts w:cs="Arial"/>
          <w:bCs/>
          <w:sz w:val="20"/>
        </w:rPr>
        <w:t xml:space="preserve"> – posoudil předloženou žádost a sděluje, že v dané lokalitě není připravován aktuálně žádný investiční záměr města. </w:t>
      </w:r>
    </w:p>
    <w:p w:rsidR="00725058" w:rsidRPr="00725058" w:rsidRDefault="00725058" w:rsidP="00725058">
      <w:pPr>
        <w:contextualSpacing/>
        <w:jc w:val="both"/>
        <w:rPr>
          <w:rFonts w:cs="Arial"/>
          <w:bCs/>
          <w:sz w:val="20"/>
        </w:rPr>
      </w:pPr>
      <w:r w:rsidRPr="00725058">
        <w:rPr>
          <w:rFonts w:cs="Arial"/>
          <w:bCs/>
          <w:sz w:val="20"/>
        </w:rPr>
        <w:t>Odbor rozvoje a investic upozorňuje, že postup při bezúplatných převodech pozemků včetně staveb veřejných pozemních komunikací na nich realizovaných do vlastnictví Statutárního města Prostějova upravuje směrnice Rady města Prostějova č. 2/2013. Odbor rozvoje a investic po posouzení záměru žadatele sděluje, že navrhovaná komunikace nesplňuje podmínky veřejné komunikace (resp. veřejného prostranství) uvedené v této směrnici.</w:t>
      </w:r>
    </w:p>
    <w:p w:rsidR="00725058" w:rsidRPr="00725058" w:rsidRDefault="00725058" w:rsidP="00725058">
      <w:pPr>
        <w:contextualSpacing/>
        <w:jc w:val="both"/>
        <w:rPr>
          <w:rFonts w:cs="Arial"/>
          <w:sz w:val="20"/>
        </w:rPr>
      </w:pPr>
    </w:p>
    <w:p w:rsidR="00725058" w:rsidRPr="00725058" w:rsidRDefault="00725058" w:rsidP="00725058">
      <w:pPr>
        <w:contextualSpacing/>
        <w:jc w:val="both"/>
        <w:rPr>
          <w:rFonts w:cs="Arial"/>
          <w:sz w:val="20"/>
        </w:rPr>
      </w:pPr>
      <w:r w:rsidRPr="00725058">
        <w:rPr>
          <w:rFonts w:cs="Arial"/>
          <w:b/>
          <w:sz w:val="20"/>
        </w:rPr>
        <w:t>Komise pro rozvoj města a podporu podnikání</w:t>
      </w:r>
      <w:r w:rsidRPr="00725058">
        <w:rPr>
          <w:rFonts w:cs="Arial"/>
          <w:sz w:val="20"/>
        </w:rPr>
        <w:t xml:space="preserve"> ve svém stanovisku ze dne 24. 10. 2017 </w:t>
      </w:r>
      <w:r w:rsidRPr="00725058">
        <w:rPr>
          <w:rFonts w:cs="Arial"/>
          <w:b/>
          <w:sz w:val="20"/>
        </w:rPr>
        <w:t>doporučuje</w:t>
      </w:r>
      <w:r w:rsidRPr="00725058">
        <w:rPr>
          <w:rFonts w:cs="Arial"/>
          <w:sz w:val="20"/>
        </w:rPr>
        <w:t xml:space="preserve"> Radě města Prostějova souhlasit s bezúplatným převodem předmětného pozemku za předpokladu dodržení všech podmínek dle směrnice a vlastní převod uskutečnit až po dokončení výstavby všech rodinných domů. </w:t>
      </w:r>
    </w:p>
    <w:p w:rsidR="00725058" w:rsidRPr="00725058" w:rsidRDefault="00725058" w:rsidP="00725058">
      <w:pPr>
        <w:contextualSpacing/>
        <w:jc w:val="both"/>
        <w:rPr>
          <w:rFonts w:cs="Arial"/>
          <w:sz w:val="20"/>
        </w:rPr>
      </w:pPr>
    </w:p>
    <w:p w:rsidR="00725058" w:rsidRPr="00725058" w:rsidRDefault="00725058" w:rsidP="00725058">
      <w:pPr>
        <w:contextualSpacing/>
        <w:jc w:val="both"/>
        <w:rPr>
          <w:rFonts w:cs="Arial"/>
          <w:sz w:val="20"/>
        </w:rPr>
      </w:pPr>
      <w:r w:rsidRPr="00725058">
        <w:rPr>
          <w:rFonts w:cs="Arial"/>
          <w:b/>
          <w:sz w:val="20"/>
        </w:rPr>
        <w:t xml:space="preserve">Osadní výbor Čechovice, </w:t>
      </w:r>
      <w:proofErr w:type="spellStart"/>
      <w:r w:rsidRPr="00725058">
        <w:rPr>
          <w:rFonts w:cs="Arial"/>
          <w:b/>
          <w:sz w:val="20"/>
        </w:rPr>
        <w:t>Domamyslice</w:t>
      </w:r>
      <w:proofErr w:type="spellEnd"/>
      <w:r w:rsidRPr="00725058">
        <w:rPr>
          <w:rFonts w:cs="Arial"/>
          <w:b/>
          <w:sz w:val="20"/>
        </w:rPr>
        <w:t xml:space="preserve">, </w:t>
      </w:r>
      <w:proofErr w:type="spellStart"/>
      <w:r w:rsidRPr="00725058">
        <w:rPr>
          <w:rFonts w:cs="Arial"/>
          <w:b/>
          <w:sz w:val="20"/>
        </w:rPr>
        <w:t>Krasice</w:t>
      </w:r>
      <w:proofErr w:type="spellEnd"/>
      <w:r w:rsidRPr="00725058">
        <w:rPr>
          <w:rFonts w:cs="Arial"/>
          <w:b/>
          <w:sz w:val="20"/>
        </w:rPr>
        <w:t xml:space="preserve"> – doporučuje</w:t>
      </w:r>
      <w:r w:rsidRPr="00725058">
        <w:rPr>
          <w:rFonts w:cs="Arial"/>
          <w:sz w:val="20"/>
        </w:rPr>
        <w:t xml:space="preserve"> schválit bezúplatný převod pozemku </w:t>
      </w:r>
      <w:proofErr w:type="spellStart"/>
      <w:proofErr w:type="gramStart"/>
      <w:r w:rsidRPr="00725058">
        <w:rPr>
          <w:rFonts w:cs="Arial"/>
          <w:sz w:val="20"/>
        </w:rPr>
        <w:t>p.č</w:t>
      </w:r>
      <w:proofErr w:type="spellEnd"/>
      <w:r w:rsidRPr="00725058">
        <w:rPr>
          <w:rFonts w:cs="Arial"/>
          <w:sz w:val="20"/>
        </w:rPr>
        <w:t>.</w:t>
      </w:r>
      <w:proofErr w:type="gramEnd"/>
      <w:r w:rsidRPr="00725058">
        <w:rPr>
          <w:rFonts w:cs="Arial"/>
          <w:sz w:val="20"/>
        </w:rPr>
        <w:t xml:space="preserve"> 452/6 v </w:t>
      </w:r>
      <w:proofErr w:type="spellStart"/>
      <w:r w:rsidRPr="00725058">
        <w:rPr>
          <w:rFonts w:cs="Arial"/>
          <w:sz w:val="20"/>
        </w:rPr>
        <w:t>k.ú</w:t>
      </w:r>
      <w:proofErr w:type="spellEnd"/>
      <w:r w:rsidRPr="00725058">
        <w:rPr>
          <w:rFonts w:cs="Arial"/>
          <w:sz w:val="20"/>
        </w:rPr>
        <w:t>. Čechovice u Prostějova, včetně budoucí stavby komunikace, do vlastnictví Statutárního města Prostějova.</w:t>
      </w:r>
    </w:p>
    <w:p w:rsidR="006A375F" w:rsidRPr="00725058" w:rsidRDefault="006A375F" w:rsidP="006A375F">
      <w:pPr>
        <w:pStyle w:val="Bezmezer"/>
        <w:jc w:val="both"/>
        <w:rPr>
          <w:rFonts w:cs="Arial"/>
          <w:sz w:val="20"/>
        </w:rPr>
      </w:pPr>
    </w:p>
    <w:p w:rsidR="002F638E" w:rsidRPr="002F638E" w:rsidRDefault="006A375F" w:rsidP="002F638E">
      <w:pPr>
        <w:jc w:val="both"/>
        <w:rPr>
          <w:rFonts w:cs="Arial"/>
          <w:bCs/>
          <w:sz w:val="20"/>
        </w:rPr>
      </w:pPr>
      <w:r w:rsidRPr="00725058">
        <w:rPr>
          <w:rFonts w:cs="Arial"/>
          <w:b/>
          <w:sz w:val="20"/>
        </w:rPr>
        <w:t>Rada města Prostějova</w:t>
      </w:r>
      <w:r w:rsidRPr="00725058">
        <w:rPr>
          <w:rFonts w:cs="Arial"/>
          <w:sz w:val="20"/>
        </w:rPr>
        <w:t xml:space="preserve"> dne </w:t>
      </w:r>
      <w:proofErr w:type="gramStart"/>
      <w:r w:rsidRPr="00725058">
        <w:rPr>
          <w:rFonts w:cs="Arial"/>
          <w:sz w:val="20"/>
        </w:rPr>
        <w:t>0</w:t>
      </w:r>
      <w:r w:rsidR="00320956" w:rsidRPr="00725058">
        <w:rPr>
          <w:rFonts w:cs="Arial"/>
          <w:sz w:val="20"/>
        </w:rPr>
        <w:t>3</w:t>
      </w:r>
      <w:r w:rsidRPr="00725058">
        <w:rPr>
          <w:rFonts w:cs="Arial"/>
          <w:sz w:val="20"/>
        </w:rPr>
        <w:t>.0</w:t>
      </w:r>
      <w:r w:rsidR="00320956" w:rsidRPr="00725058">
        <w:rPr>
          <w:rFonts w:cs="Arial"/>
          <w:sz w:val="20"/>
        </w:rPr>
        <w:t>4</w:t>
      </w:r>
      <w:r w:rsidRPr="00725058">
        <w:rPr>
          <w:rFonts w:cs="Arial"/>
          <w:sz w:val="20"/>
        </w:rPr>
        <w:t>.2018</w:t>
      </w:r>
      <w:proofErr w:type="gramEnd"/>
      <w:r w:rsidR="00320956" w:rsidRPr="00725058">
        <w:rPr>
          <w:rFonts w:cs="Arial"/>
          <w:sz w:val="20"/>
        </w:rPr>
        <w:t xml:space="preserve"> </w:t>
      </w:r>
      <w:r w:rsidRPr="00725058">
        <w:rPr>
          <w:rFonts w:cs="Arial"/>
          <w:b/>
          <w:bCs/>
          <w:sz w:val="20"/>
        </w:rPr>
        <w:t>doporučila</w:t>
      </w:r>
      <w:r w:rsidR="00320956" w:rsidRPr="00725058">
        <w:rPr>
          <w:rFonts w:cs="Arial"/>
          <w:bCs/>
          <w:sz w:val="20"/>
        </w:rPr>
        <w:t xml:space="preserve"> </w:t>
      </w:r>
      <w:r w:rsidRPr="00725058">
        <w:rPr>
          <w:rFonts w:cs="Arial"/>
          <w:bCs/>
          <w:sz w:val="20"/>
        </w:rPr>
        <w:t xml:space="preserve">Zastupitelstvu města Prostějova </w:t>
      </w:r>
      <w:r w:rsidR="002F638E" w:rsidRPr="002F638E">
        <w:rPr>
          <w:rFonts w:cs="Arial"/>
          <w:b/>
          <w:sz w:val="20"/>
        </w:rPr>
        <w:t>odmítnout</w:t>
      </w:r>
      <w:r w:rsidR="002F638E" w:rsidRPr="002F638E">
        <w:rPr>
          <w:rFonts w:cs="Arial"/>
          <w:sz w:val="20"/>
        </w:rPr>
        <w:t xml:space="preserve"> nabídku společnosti MPN </w:t>
      </w:r>
      <w:proofErr w:type="spellStart"/>
      <w:r w:rsidR="002F638E" w:rsidRPr="002F638E">
        <w:rPr>
          <w:rFonts w:cs="Arial"/>
          <w:sz w:val="20"/>
        </w:rPr>
        <w:t>Construction</w:t>
      </w:r>
      <w:proofErr w:type="spellEnd"/>
      <w:r w:rsidR="002F638E" w:rsidRPr="002F638E">
        <w:rPr>
          <w:rFonts w:cs="Arial"/>
          <w:sz w:val="20"/>
        </w:rPr>
        <w:t xml:space="preserve"> s.r.o., se sídlem Prostějov, Lipová 153/12, PSČ 796 04, IČ: </w:t>
      </w:r>
      <w:r w:rsidR="002F638E" w:rsidRPr="002F638E">
        <w:rPr>
          <w:rFonts w:cs="Arial"/>
          <w:sz w:val="20"/>
        </w:rPr>
        <w:lastRenderedPageBreak/>
        <w:t xml:space="preserve">035 15 125, na bezúplatný převod pozemku </w:t>
      </w:r>
      <w:proofErr w:type="spellStart"/>
      <w:proofErr w:type="gramStart"/>
      <w:r w:rsidR="002F638E" w:rsidRPr="002F638E">
        <w:rPr>
          <w:rFonts w:cs="Arial"/>
          <w:sz w:val="20"/>
        </w:rPr>
        <w:t>p.č</w:t>
      </w:r>
      <w:proofErr w:type="spellEnd"/>
      <w:r w:rsidR="002F638E" w:rsidRPr="002F638E">
        <w:rPr>
          <w:rFonts w:cs="Arial"/>
          <w:sz w:val="20"/>
        </w:rPr>
        <w:t>.</w:t>
      </w:r>
      <w:proofErr w:type="gramEnd"/>
      <w:r w:rsidR="002F638E" w:rsidRPr="002F638E">
        <w:rPr>
          <w:rFonts w:cs="Arial"/>
          <w:sz w:val="20"/>
        </w:rPr>
        <w:t xml:space="preserve"> 452/6 – orná půda o výměře 277 m</w:t>
      </w:r>
      <w:r w:rsidR="002F638E" w:rsidRPr="002F638E">
        <w:rPr>
          <w:rFonts w:cs="Arial"/>
          <w:sz w:val="20"/>
          <w:vertAlign w:val="superscript"/>
        </w:rPr>
        <w:t>2</w:t>
      </w:r>
      <w:r w:rsidR="002F638E" w:rsidRPr="002F638E">
        <w:rPr>
          <w:rFonts w:cs="Arial"/>
          <w:sz w:val="20"/>
        </w:rPr>
        <w:t xml:space="preserve"> v </w:t>
      </w:r>
      <w:proofErr w:type="spellStart"/>
      <w:r w:rsidR="002F638E" w:rsidRPr="002F638E">
        <w:rPr>
          <w:rFonts w:cs="Arial"/>
          <w:sz w:val="20"/>
        </w:rPr>
        <w:t>k.ú</w:t>
      </w:r>
      <w:proofErr w:type="spellEnd"/>
      <w:r w:rsidR="002F638E" w:rsidRPr="002F638E">
        <w:rPr>
          <w:rFonts w:cs="Arial"/>
          <w:sz w:val="20"/>
        </w:rPr>
        <w:t>. Čechovice u Prostějova včetně stavby komunikace do vlastnictví Statutárního města Prostějova.</w:t>
      </w: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b/>
          <w:sz w:val="20"/>
        </w:rPr>
      </w:pP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sz w:val="20"/>
        </w:rPr>
      </w:pPr>
      <w:r w:rsidRPr="002F638E">
        <w:rPr>
          <w:rFonts w:cs="Arial"/>
          <w:b/>
          <w:sz w:val="20"/>
        </w:rPr>
        <w:t>Odbor správy a údržby majetku města</w:t>
      </w:r>
      <w:r w:rsidRPr="002F638E">
        <w:rPr>
          <w:rFonts w:cs="Arial"/>
          <w:sz w:val="20"/>
        </w:rPr>
        <w:t xml:space="preserve"> – šířka nabízeného pozemku </w:t>
      </w:r>
      <w:proofErr w:type="spellStart"/>
      <w:proofErr w:type="gramStart"/>
      <w:r w:rsidRPr="002F638E">
        <w:rPr>
          <w:rFonts w:cs="Arial"/>
          <w:sz w:val="20"/>
        </w:rPr>
        <w:t>p.č</w:t>
      </w:r>
      <w:proofErr w:type="spellEnd"/>
      <w:r w:rsidRPr="002F638E">
        <w:rPr>
          <w:rFonts w:cs="Arial"/>
          <w:sz w:val="20"/>
        </w:rPr>
        <w:t>.</w:t>
      </w:r>
      <w:proofErr w:type="gramEnd"/>
      <w:r w:rsidRPr="002F638E">
        <w:rPr>
          <w:rFonts w:cs="Arial"/>
          <w:sz w:val="20"/>
        </w:rPr>
        <w:t xml:space="preserve"> 452/6 v </w:t>
      </w:r>
      <w:proofErr w:type="spellStart"/>
      <w:r w:rsidRPr="002F638E">
        <w:rPr>
          <w:rFonts w:cs="Arial"/>
          <w:sz w:val="20"/>
        </w:rPr>
        <w:t>k.ú</w:t>
      </w:r>
      <w:proofErr w:type="spellEnd"/>
      <w:r w:rsidRPr="002F638E">
        <w:rPr>
          <w:rFonts w:cs="Arial"/>
          <w:sz w:val="20"/>
        </w:rPr>
        <w:t xml:space="preserve">. Čechovice u Prostějova je cca 5,7 m s tím, že budoucí obousměrná komunikace bude mít šířku 3,5 m (mezi obrubníky) a zbývající část šířky pozemku (celkem cca 2,2 m) bude využita jako vjezdy k rodinným domům. </w:t>
      </w: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sz w:val="20"/>
        </w:rPr>
      </w:pPr>
      <w:r w:rsidRPr="002F638E">
        <w:rPr>
          <w:rFonts w:cs="Arial"/>
          <w:sz w:val="20"/>
        </w:rPr>
        <w:t xml:space="preserve">Dle čl. 2 odst. 1 Směrnice č. 2/2013, kterou se upravuje postup pro bezúplatné převody veřejných pozemních komunikací a pozemků pod těmito komunikacemi do vlastnictví Statutárního města Prostějova, je nutné posoudit prostorové parametry navržené komunikace, konkrétně zda pozemek, na němž má být komunikace postavena splňuje podmínky pro veřejné prostranství v souladu s § 7 a § 22 vyhlášky Ministerstva pro místní rozvoj č. 501/2006 Sb., o obecných požadavcích na využívání území. Na základě § 22 uvedené vyhlášky je nejmenší šířka veřejného prostranství, jehož součástí je pozemní komunikace zpřístupňující pozemek rodinného domu, 8 m. Při jednosměrném provozu lze tuto šířku snížit až na 6,5 m. Vzhledem k tomu, že šířka nabízeného pozemku je 5,7 m, nesplňuje tento pozemek podmínky pro veřejné prostranství dle uvedené vyhlášky. </w:t>
      </w: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sz w:val="20"/>
        </w:rPr>
      </w:pPr>
      <w:r w:rsidRPr="002F638E">
        <w:rPr>
          <w:rFonts w:cs="Arial"/>
          <w:sz w:val="20"/>
        </w:rPr>
        <w:t>Dle názoru Odboru správy a údržby majetku města bude mít navržená komunikace svým využitím charakter účelové komunikace, zajišťující dopravní obslužnost pouze budoucích přilehlých rodinných domů a není tak nutné, aby tato komunikace byla ve vlastnictví Statutárního města Prostějova.</w:t>
      </w: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sz w:val="20"/>
        </w:rPr>
      </w:pPr>
      <w:r w:rsidRPr="002F638E">
        <w:rPr>
          <w:rFonts w:cs="Arial"/>
          <w:sz w:val="20"/>
        </w:rPr>
        <w:t xml:space="preserve">Vzhledem k prostorovým parametrům nabízeného pozemku a funkčnímu využití budoucí stavby komunikace Odbor správy a údržby majetku města </w:t>
      </w:r>
      <w:r w:rsidRPr="002F638E">
        <w:rPr>
          <w:rFonts w:cs="Arial"/>
          <w:b/>
          <w:sz w:val="20"/>
        </w:rPr>
        <w:t xml:space="preserve">doporučuje </w:t>
      </w:r>
      <w:r w:rsidR="00906953">
        <w:rPr>
          <w:rFonts w:cs="Arial"/>
          <w:b/>
          <w:sz w:val="20"/>
        </w:rPr>
        <w:t xml:space="preserve">odmítnout </w:t>
      </w:r>
      <w:r w:rsidRPr="002F638E">
        <w:rPr>
          <w:rFonts w:cs="Arial"/>
          <w:sz w:val="20"/>
        </w:rPr>
        <w:t xml:space="preserve">nabídku společnosti MPN </w:t>
      </w:r>
      <w:proofErr w:type="spellStart"/>
      <w:r w:rsidRPr="002F638E">
        <w:rPr>
          <w:rFonts w:cs="Arial"/>
          <w:sz w:val="20"/>
        </w:rPr>
        <w:t>Construction</w:t>
      </w:r>
      <w:proofErr w:type="spellEnd"/>
      <w:r w:rsidRPr="002F638E">
        <w:rPr>
          <w:rFonts w:cs="Arial"/>
          <w:sz w:val="20"/>
        </w:rPr>
        <w:t xml:space="preserve"> s.r.o., se sídlem Prostějov, Lipová 153/12, PSČ 796 04, IČ: 035 15 125, na bezúplatný převod pozemku </w:t>
      </w:r>
      <w:proofErr w:type="spellStart"/>
      <w:proofErr w:type="gramStart"/>
      <w:r w:rsidRPr="002F638E">
        <w:rPr>
          <w:rFonts w:cs="Arial"/>
          <w:sz w:val="20"/>
        </w:rPr>
        <w:t>p.č</w:t>
      </w:r>
      <w:proofErr w:type="spellEnd"/>
      <w:r w:rsidRPr="002F638E">
        <w:rPr>
          <w:rFonts w:cs="Arial"/>
          <w:sz w:val="20"/>
        </w:rPr>
        <w:t>.</w:t>
      </w:r>
      <w:proofErr w:type="gramEnd"/>
      <w:r w:rsidRPr="002F638E">
        <w:rPr>
          <w:rFonts w:cs="Arial"/>
          <w:sz w:val="20"/>
        </w:rPr>
        <w:t xml:space="preserve"> 452/6 – orná půda o výměře 277 m</w:t>
      </w:r>
      <w:r w:rsidRPr="002F638E">
        <w:rPr>
          <w:rFonts w:cs="Arial"/>
          <w:sz w:val="20"/>
          <w:vertAlign w:val="superscript"/>
        </w:rPr>
        <w:t>2</w:t>
      </w:r>
      <w:r w:rsidRPr="002F638E">
        <w:rPr>
          <w:rFonts w:cs="Arial"/>
          <w:sz w:val="20"/>
        </w:rPr>
        <w:t xml:space="preserve"> v </w:t>
      </w:r>
      <w:proofErr w:type="spellStart"/>
      <w:r w:rsidRPr="002F638E">
        <w:rPr>
          <w:rFonts w:cs="Arial"/>
          <w:sz w:val="20"/>
        </w:rPr>
        <w:t>k.ú</w:t>
      </w:r>
      <w:proofErr w:type="spellEnd"/>
      <w:r w:rsidRPr="002F638E">
        <w:rPr>
          <w:rFonts w:cs="Arial"/>
          <w:sz w:val="20"/>
        </w:rPr>
        <w:t>. Čechovice u Prostějova včetně stavby komunikace do vlastnictví Statutárního města Prostějova</w:t>
      </w:r>
      <w:r>
        <w:rPr>
          <w:rFonts w:cs="Arial"/>
          <w:sz w:val="20"/>
        </w:rPr>
        <w:t xml:space="preserve">, tj. postupovat dle návrhu usnesení. </w:t>
      </w:r>
    </w:p>
    <w:p w:rsidR="002F638E" w:rsidRPr="002F638E" w:rsidRDefault="002F638E" w:rsidP="002F638E">
      <w:pPr>
        <w:pStyle w:val="Odstavecseseznamem"/>
        <w:ind w:left="0"/>
        <w:jc w:val="both"/>
        <w:rPr>
          <w:rFonts w:cs="Arial"/>
          <w:sz w:val="20"/>
        </w:rPr>
      </w:pPr>
    </w:p>
    <w:p w:rsidR="002F638E" w:rsidRPr="002F638E" w:rsidRDefault="00906953" w:rsidP="002F638E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725058">
        <w:rPr>
          <w:rFonts w:cs="Arial"/>
          <w:sz w:val="20"/>
        </w:rPr>
        <w:t xml:space="preserve">polečnost MPN </w:t>
      </w:r>
      <w:proofErr w:type="spellStart"/>
      <w:r w:rsidRPr="00725058">
        <w:rPr>
          <w:rFonts w:cs="Arial"/>
          <w:sz w:val="20"/>
        </w:rPr>
        <w:t>Construction</w:t>
      </w:r>
      <w:proofErr w:type="spellEnd"/>
      <w:r w:rsidRPr="00725058">
        <w:rPr>
          <w:rFonts w:cs="Arial"/>
          <w:sz w:val="20"/>
        </w:rPr>
        <w:t xml:space="preserve"> s.r.o.</w:t>
      </w:r>
      <w:r w:rsidR="002F638E" w:rsidRPr="002F638E">
        <w:rPr>
          <w:rFonts w:cs="Arial"/>
          <w:sz w:val="20"/>
        </w:rPr>
        <w:t xml:space="preserve"> není dlužníkem Statutárního města Prostějova.</w:t>
      </w:r>
    </w:p>
    <w:p w:rsidR="006A375F" w:rsidRPr="00320956" w:rsidRDefault="006A375F" w:rsidP="00320956">
      <w:pPr>
        <w:jc w:val="both"/>
        <w:rPr>
          <w:sz w:val="20"/>
        </w:rPr>
      </w:pPr>
    </w:p>
    <w:p w:rsidR="001B296A" w:rsidRPr="00E953B4" w:rsidRDefault="001B296A" w:rsidP="00BA66B0">
      <w:pPr>
        <w:jc w:val="both"/>
        <w:rPr>
          <w:sz w:val="20"/>
        </w:rPr>
      </w:pPr>
    </w:p>
    <w:p w:rsidR="00BB2CFF" w:rsidRPr="00E953B4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E953B4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Default="00EB169B" w:rsidP="00AA19EE">
      <w:pPr>
        <w:jc w:val="both"/>
        <w:rPr>
          <w:rFonts w:cs="Arial"/>
          <w:sz w:val="20"/>
          <w:u w:val="single"/>
        </w:rPr>
      </w:pPr>
    </w:p>
    <w:p w:rsidR="00E52A5C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Default="00E52A5C" w:rsidP="00AA19EE">
      <w:pPr>
        <w:jc w:val="both"/>
        <w:rPr>
          <w:rFonts w:cs="Arial"/>
          <w:sz w:val="20"/>
          <w:u w:val="single"/>
        </w:rPr>
      </w:pPr>
    </w:p>
    <w:p w:rsidR="00566BBD" w:rsidRDefault="00566BBD" w:rsidP="00AA19EE">
      <w:pPr>
        <w:jc w:val="both"/>
        <w:rPr>
          <w:rFonts w:cs="Arial"/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BA66B0" w:rsidRPr="00E953B4" w:rsidRDefault="00BA66B0" w:rsidP="00BA66B0">
      <w:pPr>
        <w:jc w:val="both"/>
        <w:rPr>
          <w:sz w:val="20"/>
          <w:u w:val="single"/>
        </w:rPr>
      </w:pPr>
    </w:p>
    <w:p w:rsidR="00906953" w:rsidRPr="00FC3AD9" w:rsidRDefault="00906953" w:rsidP="00906953">
      <w:pPr>
        <w:jc w:val="both"/>
        <w:rPr>
          <w:sz w:val="20"/>
        </w:rPr>
      </w:pPr>
      <w:r w:rsidRPr="00FC3AD9">
        <w:rPr>
          <w:sz w:val="20"/>
          <w:u w:val="single"/>
        </w:rPr>
        <w:t>Přílohy:</w:t>
      </w:r>
      <w:r w:rsidRPr="00FC3AD9">
        <w:rPr>
          <w:sz w:val="20"/>
        </w:rPr>
        <w:tab/>
        <w:t>situační mapa</w:t>
      </w:r>
    </w:p>
    <w:p w:rsidR="00906953" w:rsidRPr="00FC3AD9" w:rsidRDefault="00906953" w:rsidP="00906953">
      <w:pPr>
        <w:jc w:val="both"/>
        <w:rPr>
          <w:sz w:val="20"/>
        </w:rPr>
      </w:pPr>
      <w:r w:rsidRPr="00FC3AD9">
        <w:rPr>
          <w:sz w:val="20"/>
        </w:rPr>
        <w:tab/>
      </w:r>
      <w:r w:rsidRPr="00FC3AD9">
        <w:rPr>
          <w:sz w:val="20"/>
        </w:rPr>
        <w:tab/>
        <w:t>výpis z obchodního rejstříku</w:t>
      </w: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BA66B0" w:rsidRPr="00E953B4" w:rsidRDefault="00BA66B0" w:rsidP="000F2B25">
      <w:pPr>
        <w:pStyle w:val="Zkladntext21"/>
        <w:rPr>
          <w:rFonts w:ascii="Arial" w:hAnsi="Arial" w:cs="Arial"/>
        </w:rPr>
      </w:pPr>
    </w:p>
    <w:p w:rsidR="000F2B25" w:rsidRPr="00E953B4" w:rsidRDefault="000F2B25" w:rsidP="000F2B25">
      <w:pPr>
        <w:pStyle w:val="Zkladntext21"/>
        <w:rPr>
          <w:rFonts w:ascii="Arial" w:hAnsi="Arial" w:cs="Arial"/>
        </w:rPr>
      </w:pPr>
      <w:r w:rsidRPr="00E953B4">
        <w:rPr>
          <w:rFonts w:ascii="Arial" w:hAnsi="Arial" w:cs="Arial"/>
        </w:rPr>
        <w:t>Prostějov:</w:t>
      </w:r>
      <w:r w:rsidRPr="00E953B4">
        <w:rPr>
          <w:rFonts w:ascii="Arial" w:hAnsi="Arial" w:cs="Arial"/>
        </w:rPr>
        <w:tab/>
      </w:r>
      <w:proofErr w:type="gramStart"/>
      <w:r w:rsidR="00E52A5C">
        <w:rPr>
          <w:rFonts w:ascii="Arial" w:hAnsi="Arial" w:cs="Arial"/>
        </w:rPr>
        <w:t>0</w:t>
      </w:r>
      <w:r w:rsidR="00320956">
        <w:rPr>
          <w:rFonts w:ascii="Arial" w:hAnsi="Arial" w:cs="Arial"/>
        </w:rPr>
        <w:t>4</w:t>
      </w:r>
      <w:r w:rsidRPr="00E953B4">
        <w:rPr>
          <w:rFonts w:ascii="Arial" w:hAnsi="Arial" w:cs="Arial"/>
        </w:rPr>
        <w:t>.</w:t>
      </w:r>
      <w:r w:rsidR="00AA3BC8" w:rsidRPr="00E953B4">
        <w:rPr>
          <w:rFonts w:ascii="Arial" w:hAnsi="Arial" w:cs="Arial"/>
        </w:rPr>
        <w:t>0</w:t>
      </w:r>
      <w:r w:rsidR="00320956">
        <w:rPr>
          <w:rFonts w:ascii="Arial" w:hAnsi="Arial" w:cs="Arial"/>
        </w:rPr>
        <w:t>4</w:t>
      </w:r>
      <w:r w:rsidRPr="00E953B4">
        <w:rPr>
          <w:rFonts w:ascii="Arial" w:hAnsi="Arial" w:cs="Arial"/>
        </w:rPr>
        <w:t>.201</w:t>
      </w:r>
      <w:r w:rsidR="00E52A5C">
        <w:rPr>
          <w:rFonts w:ascii="Arial" w:hAnsi="Arial" w:cs="Arial"/>
        </w:rPr>
        <w:t>8</w:t>
      </w:r>
      <w:proofErr w:type="gramEnd"/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E953B4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E953B4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>Osoba odpovědná za zpracování materiálu:</w:t>
      </w:r>
      <w:r w:rsidRPr="00E953B4">
        <w:rPr>
          <w:rFonts w:cs="Arial"/>
          <w:sz w:val="20"/>
        </w:rPr>
        <w:tab/>
      </w:r>
      <w:r w:rsidR="00AA19EE" w:rsidRPr="00E953B4">
        <w:rPr>
          <w:rFonts w:cs="Arial"/>
          <w:sz w:val="20"/>
        </w:rPr>
        <w:t>Mgr</w:t>
      </w:r>
      <w:r w:rsidRPr="00E953B4">
        <w:rPr>
          <w:rFonts w:cs="Arial"/>
          <w:sz w:val="20"/>
        </w:rPr>
        <w:t xml:space="preserve">. Libor Vojtek, </w:t>
      </w:r>
      <w:r w:rsidR="00550F51">
        <w:rPr>
          <w:rFonts w:cs="Arial"/>
          <w:sz w:val="20"/>
        </w:rPr>
        <w:t xml:space="preserve">v. r. </w:t>
      </w:r>
    </w:p>
    <w:p w:rsidR="0071146F" w:rsidRPr="00E953B4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E953B4">
        <w:rPr>
          <w:rFonts w:cs="Arial"/>
          <w:sz w:val="20"/>
        </w:rPr>
        <w:tab/>
      </w:r>
      <w:r w:rsidRPr="00E953B4">
        <w:rPr>
          <w:rFonts w:cs="Arial"/>
          <w:sz w:val="20"/>
        </w:rPr>
        <w:tab/>
      </w:r>
      <w:r w:rsidR="0071146F" w:rsidRPr="00E953B4">
        <w:rPr>
          <w:rFonts w:cs="Arial"/>
          <w:sz w:val="20"/>
        </w:rPr>
        <w:t xml:space="preserve">vedoucí Odboru SÚMM </w:t>
      </w: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BA66B0" w:rsidRPr="00E953B4" w:rsidRDefault="00BA66B0" w:rsidP="000F2B25">
      <w:pPr>
        <w:jc w:val="both"/>
        <w:rPr>
          <w:rFonts w:cs="Arial"/>
          <w:sz w:val="20"/>
        </w:rPr>
      </w:pPr>
    </w:p>
    <w:p w:rsidR="00320956" w:rsidRPr="009D0039" w:rsidRDefault="00320956" w:rsidP="00320956">
      <w:pPr>
        <w:jc w:val="both"/>
        <w:rPr>
          <w:rFonts w:cs="Arial"/>
          <w:sz w:val="20"/>
        </w:rPr>
      </w:pPr>
      <w:r w:rsidRPr="009D0039">
        <w:rPr>
          <w:rFonts w:cs="Arial"/>
          <w:sz w:val="20"/>
        </w:rPr>
        <w:t>Zpracoval:</w:t>
      </w:r>
      <w:r w:rsidRPr="009D0039">
        <w:rPr>
          <w:rFonts w:cs="Arial"/>
          <w:sz w:val="20"/>
        </w:rPr>
        <w:tab/>
        <w:t>Mgr. Lukáš Skládal, odborný referent oddělení nakládání s majetkem města OSÚMM,</w:t>
      </w:r>
    </w:p>
    <w:p w:rsidR="00E52A5C" w:rsidRDefault="00320956" w:rsidP="00906953">
      <w:pPr>
        <w:ind w:left="1134" w:firstLine="6"/>
        <w:jc w:val="both"/>
        <w:rPr>
          <w:rFonts w:cs="Arial"/>
          <w:sz w:val="20"/>
        </w:rPr>
      </w:pPr>
      <w:r w:rsidRPr="009D0039">
        <w:rPr>
          <w:rFonts w:cs="Arial"/>
          <w:sz w:val="20"/>
        </w:rPr>
        <w:t>v zastoupení Bc. Vladimír Hofman, odborný referent oddělení nakládání s majetkem města OSÚMM</w:t>
      </w:r>
      <w:r w:rsidR="00550F51">
        <w:rPr>
          <w:rFonts w:cs="Arial"/>
          <w:sz w:val="20"/>
        </w:rPr>
        <w:t>, v. r</w:t>
      </w:r>
      <w:bookmarkStart w:id="0" w:name="_GoBack"/>
      <w:bookmarkEnd w:id="0"/>
      <w:r w:rsidR="00550F51">
        <w:rPr>
          <w:rFonts w:cs="Arial"/>
          <w:sz w:val="20"/>
        </w:rPr>
        <w:t>.</w:t>
      </w:r>
    </w:p>
    <w:p w:rsidR="00906953" w:rsidRPr="00FC3AD9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687A846A" wp14:editId="3F36C46E">
            <wp:extent cx="5760720" cy="8148272"/>
            <wp:effectExtent l="0" t="0" r="0" b="5715"/>
            <wp:docPr id="4" name="Obrázek 4" descr="C:\Users\skladal lukas\AppData\Local\Microsoft\Windows\Temporary Internet Files\Content.Outlook\4IJFOKIK\OSMM@prostejov.eu_20180326_0742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80326_07425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331A7558" wp14:editId="19149274">
            <wp:extent cx="5760720" cy="8148272"/>
            <wp:effectExtent l="0" t="0" r="0" b="5715"/>
            <wp:docPr id="5" name="Obrázek 5" descr="C:\Users\skladal lukas\AppData\Local\Microsoft\Windows\Temporary Internet Files\Content.Outlook\4IJFOKIK\OSMM@prostejov.eu_20180326_0743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ladal lukas\AppData\Local\Microsoft\Windows\Temporary Internet Files\Content.Outlook\4IJFOKIK\OSMM@prostejov.eu_20180326_0743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906953" w:rsidRDefault="00906953" w:rsidP="00906953">
      <w:pPr>
        <w:jc w:val="both"/>
        <w:rPr>
          <w:sz w:val="20"/>
        </w:rPr>
      </w:pPr>
    </w:p>
    <w:p w:rsidR="007645C5" w:rsidRPr="00566BBD" w:rsidRDefault="007645C5" w:rsidP="007645C5">
      <w:pPr>
        <w:jc w:val="both"/>
        <w:rPr>
          <w:sz w:val="20"/>
        </w:rPr>
      </w:pPr>
    </w:p>
    <w:sectPr w:rsidR="007645C5" w:rsidRPr="00566BBD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0" w:rsidRDefault="00686BC0">
      <w:r>
        <w:separator/>
      </w:r>
    </w:p>
  </w:endnote>
  <w:endnote w:type="continuationSeparator" w:id="0">
    <w:p w:rsidR="00686BC0" w:rsidRDefault="0068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550F51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550F51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0" w:rsidRDefault="00686BC0">
      <w:r>
        <w:separator/>
      </w:r>
    </w:p>
  </w:footnote>
  <w:footnote w:type="continuationSeparator" w:id="0">
    <w:p w:rsidR="00686BC0" w:rsidRDefault="0068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671630"/>
    <w:multiLevelType w:val="hybridMultilevel"/>
    <w:tmpl w:val="97A2A5DE"/>
    <w:lvl w:ilvl="0" w:tplc="30382D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8490C"/>
    <w:multiLevelType w:val="hybridMultilevel"/>
    <w:tmpl w:val="D98423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A3AE9"/>
    <w:rsid w:val="001B296A"/>
    <w:rsid w:val="001B5460"/>
    <w:rsid w:val="001C5A78"/>
    <w:rsid w:val="001C698A"/>
    <w:rsid w:val="001F3487"/>
    <w:rsid w:val="001F3D32"/>
    <w:rsid w:val="001F600A"/>
    <w:rsid w:val="002019B1"/>
    <w:rsid w:val="0021728F"/>
    <w:rsid w:val="002223BA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E41FE"/>
    <w:rsid w:val="002F1DA6"/>
    <w:rsid w:val="002F3C43"/>
    <w:rsid w:val="002F4ACF"/>
    <w:rsid w:val="002F638E"/>
    <w:rsid w:val="00320956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0F51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86BC0"/>
    <w:rsid w:val="0069342D"/>
    <w:rsid w:val="00695E53"/>
    <w:rsid w:val="006A375F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25058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6953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2971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06AD"/>
    <w:rsid w:val="00BD3349"/>
    <w:rsid w:val="00BD4FDC"/>
    <w:rsid w:val="00BE560F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0</TotalTime>
  <Pages>5</Pages>
  <Words>1378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2018-04-05T06:55:00Z</cp:lastPrinted>
  <dcterms:created xsi:type="dcterms:W3CDTF">2018-04-05T06:55:00Z</dcterms:created>
  <dcterms:modified xsi:type="dcterms:W3CDTF">2018-04-05T07:34:00Z</dcterms:modified>
</cp:coreProperties>
</file>