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0E56B2">
        <w:trPr>
          <w:trHeight w:hRule="exact" w:val="345"/>
        </w:trPr>
        <w:tc>
          <w:tcPr>
            <w:tcW w:w="5120" w:type="dxa"/>
            <w:gridSpan w:val="2"/>
            <w:vAlign w:val="bottom"/>
          </w:tcPr>
          <w:p w:rsidR="000E56B2" w:rsidRDefault="000E56B2" w:rsidP="00001BF5">
            <w:pPr>
              <w:pStyle w:val="Zkladntext"/>
              <w:ind w:hanging="53"/>
              <w:rPr>
                <w:b/>
                <w:sz w:val="28"/>
              </w:rPr>
            </w:pPr>
            <w:r>
              <w:rPr>
                <w:b/>
                <w:sz w:val="28"/>
              </w:rPr>
              <w:t>MATERIÁL</w:t>
            </w:r>
          </w:p>
        </w:tc>
        <w:tc>
          <w:tcPr>
            <w:tcW w:w="3119" w:type="dxa"/>
            <w:vAlign w:val="bottom"/>
          </w:tcPr>
          <w:p w:rsidR="000E56B2" w:rsidRDefault="000E56B2">
            <w:pPr>
              <w:pStyle w:val="Zkladntext"/>
              <w:jc w:val="right"/>
            </w:pPr>
            <w:r>
              <w:t xml:space="preserve">číslo: </w:t>
            </w:r>
          </w:p>
        </w:tc>
        <w:tc>
          <w:tcPr>
            <w:tcW w:w="850" w:type="dxa"/>
            <w:vAlign w:val="bottom"/>
          </w:tcPr>
          <w:p w:rsidR="000E56B2" w:rsidRDefault="000E56B2">
            <w:pPr>
              <w:pStyle w:val="Zkladntext"/>
              <w:jc w:val="right"/>
            </w:pPr>
          </w:p>
        </w:tc>
      </w:tr>
      <w:tr w:rsidR="000E56B2">
        <w:trPr>
          <w:trHeight w:hRule="exact" w:val="345"/>
        </w:trPr>
        <w:tc>
          <w:tcPr>
            <w:tcW w:w="9089" w:type="dxa"/>
            <w:gridSpan w:val="4"/>
            <w:vAlign w:val="bottom"/>
          </w:tcPr>
          <w:p w:rsidR="000E56B2" w:rsidRDefault="000E56B2" w:rsidP="00001BF5">
            <w:pPr>
              <w:pStyle w:val="Zkladntext"/>
              <w:ind w:hanging="53"/>
              <w:rPr>
                <w:sz w:val="28"/>
              </w:rPr>
            </w:pPr>
            <w:r>
              <w:rPr>
                <w:b/>
                <w:sz w:val="28"/>
              </w:rPr>
              <w:t xml:space="preserve">pro zasedání </w:t>
            </w:r>
          </w:p>
        </w:tc>
      </w:tr>
      <w:tr w:rsidR="000E56B2">
        <w:trPr>
          <w:trHeight w:hRule="exact" w:val="345"/>
        </w:trPr>
        <w:tc>
          <w:tcPr>
            <w:tcW w:w="9089" w:type="dxa"/>
            <w:gridSpan w:val="4"/>
            <w:vAlign w:val="bottom"/>
          </w:tcPr>
          <w:p w:rsidR="000E56B2" w:rsidRDefault="000E56B2" w:rsidP="002017E4">
            <w:pPr>
              <w:pStyle w:val="Zkladntext"/>
              <w:ind w:hanging="53"/>
              <w:rPr>
                <w:b/>
                <w:sz w:val="28"/>
              </w:rPr>
            </w:pPr>
            <w:r w:rsidRPr="00D71E01">
              <w:rPr>
                <w:b/>
                <w:sz w:val="28"/>
              </w:rPr>
              <w:t xml:space="preserve">Zastupitelstva města Prostějova konané dne </w:t>
            </w:r>
            <w:proofErr w:type="gramStart"/>
            <w:r w:rsidR="002017E4">
              <w:rPr>
                <w:b/>
                <w:sz w:val="28"/>
              </w:rPr>
              <w:t>19</w:t>
            </w:r>
            <w:r w:rsidR="00325DE1" w:rsidRPr="00D71E01">
              <w:rPr>
                <w:b/>
                <w:sz w:val="28"/>
              </w:rPr>
              <w:t>.</w:t>
            </w:r>
            <w:r w:rsidR="006A550C" w:rsidRPr="00D71E01">
              <w:rPr>
                <w:b/>
                <w:sz w:val="28"/>
              </w:rPr>
              <w:t>0</w:t>
            </w:r>
            <w:r w:rsidR="002017E4">
              <w:rPr>
                <w:b/>
                <w:sz w:val="28"/>
              </w:rPr>
              <w:t>2</w:t>
            </w:r>
            <w:r w:rsidRPr="00D71E01">
              <w:rPr>
                <w:b/>
                <w:sz w:val="28"/>
              </w:rPr>
              <w:t>.201</w:t>
            </w:r>
            <w:r w:rsidR="002017E4">
              <w:rPr>
                <w:b/>
                <w:sz w:val="28"/>
              </w:rPr>
              <w:t>8</w:t>
            </w:r>
            <w:proofErr w:type="gramEnd"/>
          </w:p>
        </w:tc>
      </w:tr>
      <w:tr w:rsidR="000E56B2">
        <w:trPr>
          <w:trHeight w:hRule="exact" w:val="125"/>
        </w:trPr>
        <w:tc>
          <w:tcPr>
            <w:tcW w:w="9089" w:type="dxa"/>
            <w:gridSpan w:val="4"/>
          </w:tcPr>
          <w:p w:rsidR="000E56B2" w:rsidRDefault="000E56B2">
            <w:pPr>
              <w:jc w:val="right"/>
            </w:pPr>
          </w:p>
        </w:tc>
      </w:tr>
      <w:tr w:rsidR="005D1C06" w:rsidRPr="00E953B4">
        <w:tc>
          <w:tcPr>
            <w:tcW w:w="2285" w:type="dxa"/>
          </w:tcPr>
          <w:p w:rsidR="003B408C" w:rsidRPr="00E953B4" w:rsidRDefault="003B408C" w:rsidP="00001BF5">
            <w:pPr>
              <w:pStyle w:val="Datum"/>
              <w:ind w:hanging="53"/>
              <w:rPr>
                <w:b/>
                <w:bCs/>
                <w:sz w:val="20"/>
              </w:rPr>
            </w:pPr>
          </w:p>
          <w:p w:rsidR="000E56B2" w:rsidRPr="00E953B4" w:rsidRDefault="000E56B2" w:rsidP="00001BF5">
            <w:pPr>
              <w:pStyle w:val="Datum"/>
              <w:ind w:hanging="53"/>
              <w:rPr>
                <w:b/>
                <w:bCs/>
                <w:sz w:val="20"/>
              </w:rPr>
            </w:pPr>
            <w:r w:rsidRPr="00E953B4">
              <w:rPr>
                <w:b/>
                <w:bCs/>
                <w:sz w:val="20"/>
              </w:rPr>
              <w:t>Název materiálu:</w:t>
            </w:r>
          </w:p>
        </w:tc>
        <w:tc>
          <w:tcPr>
            <w:tcW w:w="6804" w:type="dxa"/>
            <w:gridSpan w:val="3"/>
          </w:tcPr>
          <w:p w:rsidR="003B408C" w:rsidRPr="00E953B4" w:rsidRDefault="003B408C" w:rsidP="00534015">
            <w:pPr>
              <w:jc w:val="both"/>
              <w:rPr>
                <w:b/>
                <w:bCs/>
                <w:sz w:val="20"/>
              </w:rPr>
            </w:pPr>
          </w:p>
          <w:p w:rsidR="000E56B2" w:rsidRPr="00E953B4" w:rsidRDefault="005C50F8" w:rsidP="005C50F8">
            <w:pPr>
              <w:jc w:val="both"/>
              <w:rPr>
                <w:b/>
                <w:sz w:val="20"/>
              </w:rPr>
            </w:pPr>
            <w:r>
              <w:rPr>
                <w:b/>
                <w:sz w:val="20"/>
              </w:rPr>
              <w:t>S</w:t>
            </w:r>
            <w:r w:rsidRPr="00395788">
              <w:rPr>
                <w:b/>
                <w:sz w:val="20"/>
              </w:rPr>
              <w:t>měn</w:t>
            </w:r>
            <w:r>
              <w:rPr>
                <w:b/>
                <w:sz w:val="20"/>
              </w:rPr>
              <w:t>a</w:t>
            </w:r>
            <w:r w:rsidRPr="00395788">
              <w:rPr>
                <w:b/>
                <w:sz w:val="20"/>
              </w:rPr>
              <w:t xml:space="preserve"> </w:t>
            </w:r>
            <w:r>
              <w:rPr>
                <w:b/>
                <w:sz w:val="20"/>
              </w:rPr>
              <w:t xml:space="preserve">bytových domů </w:t>
            </w:r>
            <w:proofErr w:type="gramStart"/>
            <w:r>
              <w:rPr>
                <w:b/>
                <w:sz w:val="20"/>
              </w:rPr>
              <w:t>č.p.</w:t>
            </w:r>
            <w:proofErr w:type="gramEnd"/>
            <w:r>
              <w:rPr>
                <w:b/>
                <w:sz w:val="20"/>
              </w:rPr>
              <w:t xml:space="preserve"> 199 a č.p. 200 (nám. T. G. Masaryka 22 a 22a v Prostějově) za pozemky v </w:t>
            </w:r>
            <w:proofErr w:type="spellStart"/>
            <w:r>
              <w:rPr>
                <w:b/>
                <w:sz w:val="20"/>
              </w:rPr>
              <w:t>k.ú</w:t>
            </w:r>
            <w:proofErr w:type="spellEnd"/>
            <w:r>
              <w:rPr>
                <w:b/>
                <w:sz w:val="20"/>
              </w:rPr>
              <w:t xml:space="preserve">. Prostějov, </w:t>
            </w:r>
            <w:proofErr w:type="gramStart"/>
            <w:r>
              <w:rPr>
                <w:b/>
                <w:sz w:val="20"/>
              </w:rPr>
              <w:t>které</w:t>
            </w:r>
            <w:proofErr w:type="gramEnd"/>
            <w:r>
              <w:rPr>
                <w:b/>
                <w:sz w:val="20"/>
              </w:rPr>
              <w:t xml:space="preserve"> jsou součástí bývalého fotbalového areálu na ul. Sportovní v Prostějově</w:t>
            </w:r>
          </w:p>
        </w:tc>
      </w:tr>
      <w:tr w:rsidR="005D1C06" w:rsidRPr="00E953B4">
        <w:tc>
          <w:tcPr>
            <w:tcW w:w="2285" w:type="dxa"/>
          </w:tcPr>
          <w:p w:rsidR="000E56B2" w:rsidRPr="00E953B4"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E953B4" w:rsidRDefault="000E56B2">
            <w:pPr>
              <w:jc w:val="both"/>
              <w:rPr>
                <w:sz w:val="20"/>
              </w:rPr>
            </w:pPr>
          </w:p>
        </w:tc>
      </w:tr>
      <w:tr w:rsidR="005D1C06" w:rsidRPr="00E953B4">
        <w:tc>
          <w:tcPr>
            <w:tcW w:w="2285" w:type="dxa"/>
          </w:tcPr>
          <w:p w:rsidR="000E56B2" w:rsidRPr="00E953B4" w:rsidRDefault="000E56B2">
            <w:pPr>
              <w:rPr>
                <w:b/>
                <w:bCs/>
                <w:sz w:val="20"/>
              </w:rPr>
            </w:pPr>
          </w:p>
          <w:p w:rsidR="000E56B2" w:rsidRPr="00E953B4" w:rsidRDefault="000E56B2" w:rsidP="00001BF5">
            <w:pPr>
              <w:ind w:hanging="53"/>
              <w:rPr>
                <w:b/>
                <w:bCs/>
                <w:sz w:val="20"/>
              </w:rPr>
            </w:pPr>
            <w:r w:rsidRPr="00E953B4">
              <w:rPr>
                <w:b/>
                <w:bCs/>
                <w:sz w:val="20"/>
              </w:rPr>
              <w:t>Předkládá:</w:t>
            </w:r>
          </w:p>
        </w:tc>
        <w:tc>
          <w:tcPr>
            <w:tcW w:w="6804" w:type="dxa"/>
            <w:gridSpan w:val="3"/>
          </w:tcPr>
          <w:p w:rsidR="000E56B2" w:rsidRPr="00E953B4" w:rsidRDefault="000E56B2">
            <w:pPr>
              <w:jc w:val="both"/>
              <w:rPr>
                <w:sz w:val="20"/>
              </w:rPr>
            </w:pPr>
          </w:p>
          <w:p w:rsidR="000E56B2" w:rsidRPr="00E953B4" w:rsidRDefault="000E56B2">
            <w:pPr>
              <w:pStyle w:val="Zkladntext21"/>
              <w:rPr>
                <w:rFonts w:ascii="Arial" w:hAnsi="Arial"/>
              </w:rPr>
            </w:pPr>
            <w:r w:rsidRPr="00E953B4">
              <w:rPr>
                <w:rFonts w:ascii="Arial" w:hAnsi="Arial"/>
              </w:rPr>
              <w:t>Rada města Prostějova</w:t>
            </w:r>
          </w:p>
        </w:tc>
      </w:tr>
      <w:tr w:rsidR="005D1C06" w:rsidRPr="00E953B4">
        <w:tc>
          <w:tcPr>
            <w:tcW w:w="2285" w:type="dxa"/>
          </w:tcPr>
          <w:p w:rsidR="000E56B2" w:rsidRPr="00E953B4" w:rsidRDefault="000E56B2">
            <w:pPr>
              <w:rPr>
                <w:b/>
                <w:bCs/>
                <w:sz w:val="20"/>
              </w:rPr>
            </w:pPr>
          </w:p>
        </w:tc>
        <w:tc>
          <w:tcPr>
            <w:tcW w:w="6804" w:type="dxa"/>
            <w:gridSpan w:val="3"/>
          </w:tcPr>
          <w:p w:rsidR="000E56B2" w:rsidRPr="00E953B4" w:rsidRDefault="000E56B2" w:rsidP="00065A8D">
            <w:pPr>
              <w:pStyle w:val="Zkladntext21"/>
              <w:rPr>
                <w:rFonts w:ascii="Arial" w:hAnsi="Arial"/>
              </w:rPr>
            </w:pPr>
            <w:r w:rsidRPr="00E953B4">
              <w:rPr>
                <w:rFonts w:ascii="Arial" w:hAnsi="Arial"/>
              </w:rPr>
              <w:t xml:space="preserve">Mgr. </w:t>
            </w:r>
            <w:r w:rsidR="00924A65" w:rsidRPr="00E953B4">
              <w:rPr>
                <w:rFonts w:ascii="Arial" w:hAnsi="Arial"/>
              </w:rPr>
              <w:t>Jiří Pospíšil</w:t>
            </w:r>
            <w:r w:rsidR="00A92F79" w:rsidRPr="00E953B4">
              <w:rPr>
                <w:rFonts w:ascii="Arial" w:hAnsi="Arial"/>
              </w:rPr>
              <w:t>, náměstek primátor</w:t>
            </w:r>
            <w:r w:rsidR="00065A8D" w:rsidRPr="00E953B4">
              <w:rPr>
                <w:rFonts w:ascii="Arial" w:hAnsi="Arial"/>
              </w:rPr>
              <w:t>ky</w:t>
            </w:r>
            <w:r w:rsidR="00D402D0">
              <w:rPr>
                <w:rFonts w:ascii="Arial" w:hAnsi="Arial"/>
              </w:rPr>
              <w:t xml:space="preserve">, v. r. </w:t>
            </w:r>
          </w:p>
        </w:tc>
      </w:tr>
      <w:tr w:rsidR="005D1C06" w:rsidRPr="00E953B4">
        <w:trPr>
          <w:cantSplit/>
        </w:trPr>
        <w:tc>
          <w:tcPr>
            <w:tcW w:w="9089" w:type="dxa"/>
            <w:gridSpan w:val="4"/>
            <w:tcBorders>
              <w:bottom w:val="nil"/>
            </w:tcBorders>
          </w:tcPr>
          <w:p w:rsidR="00E8256D" w:rsidRPr="00E953B4" w:rsidRDefault="00E8256D" w:rsidP="00001BF5">
            <w:pPr>
              <w:ind w:left="-53"/>
              <w:rPr>
                <w:b/>
                <w:bCs/>
                <w:sz w:val="20"/>
              </w:rPr>
            </w:pPr>
          </w:p>
          <w:p w:rsidR="00E953B4" w:rsidRPr="00E953B4" w:rsidRDefault="00E953B4" w:rsidP="00001BF5">
            <w:pPr>
              <w:ind w:left="-53"/>
              <w:rPr>
                <w:b/>
                <w:bCs/>
                <w:sz w:val="20"/>
              </w:rPr>
            </w:pPr>
          </w:p>
          <w:p w:rsidR="000E56B2" w:rsidRPr="00E953B4" w:rsidRDefault="000E56B2" w:rsidP="00001BF5">
            <w:pPr>
              <w:ind w:left="-53"/>
              <w:rPr>
                <w:b/>
                <w:bCs/>
                <w:sz w:val="20"/>
              </w:rPr>
            </w:pPr>
            <w:r w:rsidRPr="00E953B4">
              <w:rPr>
                <w:b/>
                <w:bCs/>
                <w:sz w:val="20"/>
              </w:rPr>
              <w:t>Návrh usnesení:</w:t>
            </w:r>
          </w:p>
        </w:tc>
      </w:tr>
      <w:tr w:rsidR="005D1C06" w:rsidRPr="00E953B4">
        <w:trPr>
          <w:cantSplit/>
        </w:trPr>
        <w:tc>
          <w:tcPr>
            <w:tcW w:w="9089" w:type="dxa"/>
            <w:gridSpan w:val="4"/>
            <w:tcBorders>
              <w:bottom w:val="nil"/>
            </w:tcBorders>
          </w:tcPr>
          <w:p w:rsidR="000E56B2" w:rsidRPr="00E953B4"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E953B4" w:rsidRDefault="00001BF5" w:rsidP="00001BF5">
      <w:pPr>
        <w:pStyle w:val="Zkladntext31"/>
        <w:rPr>
          <w:rFonts w:ascii="Arial" w:hAnsi="Arial" w:cs="Arial"/>
          <w:bCs/>
        </w:rPr>
      </w:pPr>
      <w:r w:rsidRPr="00E953B4">
        <w:rPr>
          <w:rFonts w:ascii="Arial" w:hAnsi="Arial" w:cs="Arial"/>
          <w:bCs/>
        </w:rPr>
        <w:t xml:space="preserve">Zastupitelstvo města Prostějova </w:t>
      </w:r>
    </w:p>
    <w:p w:rsidR="00001BF5" w:rsidRPr="00E953B4" w:rsidRDefault="00BA66B0" w:rsidP="00001BF5">
      <w:pPr>
        <w:rPr>
          <w:rFonts w:cs="Arial"/>
          <w:b/>
          <w:bCs/>
          <w:sz w:val="20"/>
        </w:rPr>
      </w:pPr>
      <w:proofErr w:type="gramStart"/>
      <w:r w:rsidRPr="00E953B4">
        <w:rPr>
          <w:rFonts w:cs="Arial"/>
          <w:b/>
          <w:bCs/>
          <w:sz w:val="20"/>
        </w:rPr>
        <w:t>n e v y h o v u j e</w:t>
      </w:r>
      <w:proofErr w:type="gramEnd"/>
    </w:p>
    <w:p w:rsidR="005C50F8" w:rsidRPr="005C50F8" w:rsidRDefault="005C50F8" w:rsidP="005C50F8">
      <w:pPr>
        <w:pStyle w:val="Zkladntext31"/>
        <w:jc w:val="both"/>
        <w:rPr>
          <w:rFonts w:ascii="Arial" w:hAnsi="Arial" w:cs="Arial"/>
          <w:lang w:val="cs-CZ"/>
        </w:rPr>
      </w:pPr>
      <w:r w:rsidRPr="005C50F8">
        <w:rPr>
          <w:rFonts w:ascii="Arial" w:hAnsi="Arial" w:cs="Arial"/>
          <w:bCs/>
          <w:lang w:val="cs-CZ"/>
        </w:rPr>
        <w:t xml:space="preserve">žádosti </w:t>
      </w:r>
      <w:r w:rsidRPr="005C50F8">
        <w:rPr>
          <w:rFonts w:ascii="Arial" w:hAnsi="Arial" w:cs="Arial"/>
          <w:lang w:val="cs-CZ"/>
        </w:rPr>
        <w:t xml:space="preserve">o </w:t>
      </w:r>
      <w:r w:rsidRPr="005C50F8">
        <w:rPr>
          <w:rFonts w:ascii="Arial" w:hAnsi="Arial" w:cs="Arial"/>
        </w:rPr>
        <w:t xml:space="preserve">směnu </w:t>
      </w:r>
      <w:r w:rsidRPr="005C50F8">
        <w:rPr>
          <w:rFonts w:ascii="Arial" w:hAnsi="Arial" w:cs="Arial"/>
          <w:bCs/>
        </w:rPr>
        <w:t xml:space="preserve">pozemků </w:t>
      </w:r>
      <w:proofErr w:type="spellStart"/>
      <w:proofErr w:type="gramStart"/>
      <w:r w:rsidRPr="005C50F8">
        <w:rPr>
          <w:rFonts w:ascii="Arial" w:hAnsi="Arial" w:cs="Arial"/>
          <w:bCs/>
        </w:rPr>
        <w:t>p.č</w:t>
      </w:r>
      <w:proofErr w:type="spellEnd"/>
      <w:r w:rsidRPr="005C50F8">
        <w:rPr>
          <w:rFonts w:ascii="Arial" w:hAnsi="Arial" w:cs="Arial"/>
          <w:bCs/>
        </w:rPr>
        <w:t>.</w:t>
      </w:r>
      <w:proofErr w:type="gramEnd"/>
      <w:r w:rsidRPr="005C50F8">
        <w:rPr>
          <w:rFonts w:ascii="Arial" w:hAnsi="Arial" w:cs="Arial"/>
          <w:bCs/>
        </w:rPr>
        <w:t xml:space="preserve"> 268/3 – zastavěná plocha a nádvoří o výměře 1.720 m</w:t>
      </w:r>
      <w:r w:rsidRPr="005C50F8">
        <w:rPr>
          <w:rFonts w:ascii="Arial" w:hAnsi="Arial" w:cs="Arial"/>
          <w:bCs/>
          <w:vertAlign w:val="superscript"/>
        </w:rPr>
        <w:t>2</w:t>
      </w:r>
      <w:r w:rsidRPr="005C50F8">
        <w:rPr>
          <w:rFonts w:ascii="Arial" w:hAnsi="Arial" w:cs="Arial"/>
          <w:bCs/>
        </w:rPr>
        <w:t xml:space="preserve">, jehož součástí je stavba bytového domu č.p. 199 (nám. T. G. Masaryka 22 v Prostějově), a </w:t>
      </w:r>
      <w:proofErr w:type="spellStart"/>
      <w:r w:rsidRPr="005C50F8">
        <w:rPr>
          <w:rFonts w:ascii="Arial" w:hAnsi="Arial" w:cs="Arial"/>
          <w:bCs/>
        </w:rPr>
        <w:t>p.č</w:t>
      </w:r>
      <w:proofErr w:type="spellEnd"/>
      <w:r w:rsidRPr="005C50F8">
        <w:rPr>
          <w:rFonts w:ascii="Arial" w:hAnsi="Arial" w:cs="Arial"/>
          <w:bCs/>
        </w:rPr>
        <w:t>. 269 – zastavěná plocha a nádvoří o výměře 209 m</w:t>
      </w:r>
      <w:r w:rsidRPr="005C50F8">
        <w:rPr>
          <w:rFonts w:ascii="Arial" w:hAnsi="Arial" w:cs="Arial"/>
          <w:bCs/>
          <w:vertAlign w:val="superscript"/>
        </w:rPr>
        <w:t>2</w:t>
      </w:r>
      <w:r w:rsidRPr="005C50F8">
        <w:rPr>
          <w:rFonts w:ascii="Arial" w:hAnsi="Arial" w:cs="Arial"/>
          <w:bCs/>
        </w:rPr>
        <w:t>, jehož součástí je stavba bytového domu č.p. 200 (nám. T. G. Masaryka 22a v Prostějově), oba v </w:t>
      </w:r>
      <w:proofErr w:type="spellStart"/>
      <w:r w:rsidRPr="005C50F8">
        <w:rPr>
          <w:rFonts w:ascii="Arial" w:hAnsi="Arial" w:cs="Arial"/>
          <w:bCs/>
        </w:rPr>
        <w:t>k.ú</w:t>
      </w:r>
      <w:proofErr w:type="spellEnd"/>
      <w:r w:rsidRPr="005C50F8">
        <w:rPr>
          <w:rFonts w:ascii="Arial" w:hAnsi="Arial" w:cs="Arial"/>
          <w:bCs/>
        </w:rPr>
        <w:t xml:space="preserve">. Prostějov, ve vlastnictví Statutárního města Prostějova za pozemky </w:t>
      </w:r>
      <w:proofErr w:type="spellStart"/>
      <w:r w:rsidRPr="005C50F8">
        <w:rPr>
          <w:rFonts w:ascii="Arial" w:hAnsi="Arial" w:cs="Arial"/>
          <w:bCs/>
        </w:rPr>
        <w:t>p.č</w:t>
      </w:r>
      <w:proofErr w:type="spellEnd"/>
      <w:r w:rsidRPr="005C50F8">
        <w:rPr>
          <w:rFonts w:ascii="Arial" w:hAnsi="Arial" w:cs="Arial"/>
          <w:bCs/>
        </w:rPr>
        <w:t>. 478/1 – ostatní plocha o výměře 10.729 m</w:t>
      </w:r>
      <w:r w:rsidRPr="005C50F8">
        <w:rPr>
          <w:rFonts w:ascii="Arial" w:hAnsi="Arial" w:cs="Arial"/>
          <w:bCs/>
          <w:vertAlign w:val="superscript"/>
        </w:rPr>
        <w:t>2</w:t>
      </w:r>
      <w:r w:rsidRPr="005C50F8">
        <w:rPr>
          <w:rFonts w:ascii="Arial" w:hAnsi="Arial" w:cs="Arial"/>
          <w:bCs/>
        </w:rPr>
        <w:t xml:space="preserve">, </w:t>
      </w:r>
      <w:proofErr w:type="spellStart"/>
      <w:r w:rsidRPr="005C50F8">
        <w:rPr>
          <w:rFonts w:ascii="Arial" w:hAnsi="Arial" w:cs="Arial"/>
          <w:bCs/>
        </w:rPr>
        <w:t>p.č</w:t>
      </w:r>
      <w:proofErr w:type="spellEnd"/>
      <w:r w:rsidRPr="005C50F8">
        <w:rPr>
          <w:rFonts w:ascii="Arial" w:hAnsi="Arial" w:cs="Arial"/>
          <w:bCs/>
        </w:rPr>
        <w:t>. 478/2 – zastavěná plocha a nádvoří o výměře 294 m</w:t>
      </w:r>
      <w:r w:rsidRPr="005C50F8">
        <w:rPr>
          <w:rFonts w:ascii="Arial" w:hAnsi="Arial" w:cs="Arial"/>
          <w:bCs/>
          <w:vertAlign w:val="superscript"/>
        </w:rPr>
        <w:t>2</w:t>
      </w:r>
      <w:r w:rsidRPr="005C50F8">
        <w:rPr>
          <w:rFonts w:ascii="Arial" w:hAnsi="Arial" w:cs="Arial"/>
          <w:bCs/>
        </w:rPr>
        <w:t xml:space="preserve">, jehož součástí je jiná stavba bez č.p. nebo </w:t>
      </w:r>
      <w:proofErr w:type="spellStart"/>
      <w:r w:rsidRPr="005C50F8">
        <w:rPr>
          <w:rFonts w:ascii="Arial" w:hAnsi="Arial" w:cs="Arial"/>
          <w:bCs/>
        </w:rPr>
        <w:t>č.e</w:t>
      </w:r>
      <w:proofErr w:type="spellEnd"/>
      <w:r w:rsidRPr="005C50F8">
        <w:rPr>
          <w:rFonts w:ascii="Arial" w:hAnsi="Arial" w:cs="Arial"/>
          <w:bCs/>
        </w:rPr>
        <w:t xml:space="preserve">., </w:t>
      </w:r>
      <w:proofErr w:type="spellStart"/>
      <w:r w:rsidRPr="005C50F8">
        <w:rPr>
          <w:rFonts w:ascii="Arial" w:hAnsi="Arial" w:cs="Arial"/>
          <w:bCs/>
        </w:rPr>
        <w:t>p.č</w:t>
      </w:r>
      <w:proofErr w:type="spellEnd"/>
      <w:r w:rsidRPr="005C50F8">
        <w:rPr>
          <w:rFonts w:ascii="Arial" w:hAnsi="Arial" w:cs="Arial"/>
          <w:bCs/>
        </w:rPr>
        <w:t>. 478/4 – zastavěná plocha a nádvoří o výměře 2</w:t>
      </w:r>
      <w:r w:rsidRPr="005C50F8">
        <w:rPr>
          <w:rFonts w:ascii="Arial" w:hAnsi="Arial" w:cs="Arial"/>
          <w:bCs/>
          <w:lang w:val="cs-CZ"/>
        </w:rPr>
        <w:t>06</w:t>
      </w:r>
      <w:r w:rsidRPr="005C50F8">
        <w:rPr>
          <w:rFonts w:ascii="Arial" w:hAnsi="Arial" w:cs="Arial"/>
          <w:bCs/>
        </w:rPr>
        <w:t xml:space="preserve"> m</w:t>
      </w:r>
      <w:r w:rsidRPr="005C50F8">
        <w:rPr>
          <w:rFonts w:ascii="Arial" w:hAnsi="Arial" w:cs="Arial"/>
          <w:bCs/>
          <w:vertAlign w:val="superscript"/>
        </w:rPr>
        <w:t>2</w:t>
      </w:r>
      <w:r w:rsidRPr="005C50F8">
        <w:rPr>
          <w:rFonts w:ascii="Arial" w:hAnsi="Arial" w:cs="Arial"/>
          <w:bCs/>
        </w:rPr>
        <w:t xml:space="preserve">, jehož součástí je stavba garáže bez č.p. nebo </w:t>
      </w:r>
      <w:proofErr w:type="spellStart"/>
      <w:r w:rsidRPr="005C50F8">
        <w:rPr>
          <w:rFonts w:ascii="Arial" w:hAnsi="Arial" w:cs="Arial"/>
          <w:bCs/>
        </w:rPr>
        <w:t>č.e</w:t>
      </w:r>
      <w:proofErr w:type="spellEnd"/>
      <w:r w:rsidRPr="005C50F8">
        <w:rPr>
          <w:rFonts w:ascii="Arial" w:hAnsi="Arial" w:cs="Arial"/>
          <w:bCs/>
        </w:rPr>
        <w:t xml:space="preserve">., </w:t>
      </w:r>
      <w:proofErr w:type="spellStart"/>
      <w:r w:rsidRPr="005C50F8">
        <w:rPr>
          <w:rFonts w:ascii="Arial" w:hAnsi="Arial" w:cs="Arial"/>
          <w:bCs/>
        </w:rPr>
        <w:t>p.č</w:t>
      </w:r>
      <w:proofErr w:type="spellEnd"/>
      <w:r w:rsidRPr="005C50F8">
        <w:rPr>
          <w:rFonts w:ascii="Arial" w:hAnsi="Arial" w:cs="Arial"/>
          <w:bCs/>
        </w:rPr>
        <w:t>. 478/5 – ostatní plocha o výměře 2.475 m</w:t>
      </w:r>
      <w:r w:rsidRPr="005C50F8">
        <w:rPr>
          <w:rFonts w:ascii="Arial" w:hAnsi="Arial" w:cs="Arial"/>
          <w:bCs/>
          <w:vertAlign w:val="superscript"/>
        </w:rPr>
        <w:t>2</w:t>
      </w:r>
      <w:r w:rsidRPr="005C50F8">
        <w:rPr>
          <w:rFonts w:ascii="Arial" w:hAnsi="Arial" w:cs="Arial"/>
          <w:bCs/>
        </w:rPr>
        <w:t xml:space="preserve">, </w:t>
      </w:r>
      <w:proofErr w:type="spellStart"/>
      <w:r w:rsidRPr="005C50F8">
        <w:rPr>
          <w:rFonts w:ascii="Arial" w:hAnsi="Arial" w:cs="Arial"/>
          <w:bCs/>
        </w:rPr>
        <w:t>p.č</w:t>
      </w:r>
      <w:proofErr w:type="spellEnd"/>
      <w:r w:rsidRPr="005C50F8">
        <w:rPr>
          <w:rFonts w:ascii="Arial" w:hAnsi="Arial" w:cs="Arial"/>
          <w:bCs/>
        </w:rPr>
        <w:t>. 478/6 – zastavěná plocha a nádvoří o výměře 326 m</w:t>
      </w:r>
      <w:r w:rsidRPr="005C50F8">
        <w:rPr>
          <w:rFonts w:ascii="Arial" w:hAnsi="Arial" w:cs="Arial"/>
          <w:bCs/>
          <w:vertAlign w:val="superscript"/>
        </w:rPr>
        <w:t>2</w:t>
      </w:r>
      <w:r w:rsidRPr="005C50F8">
        <w:rPr>
          <w:rFonts w:ascii="Arial" w:hAnsi="Arial" w:cs="Arial"/>
          <w:bCs/>
        </w:rPr>
        <w:t xml:space="preserve">, jehož součástí je jiná stavba bez č.p. nebo </w:t>
      </w:r>
      <w:proofErr w:type="spellStart"/>
      <w:r w:rsidRPr="005C50F8">
        <w:rPr>
          <w:rFonts w:ascii="Arial" w:hAnsi="Arial" w:cs="Arial"/>
          <w:bCs/>
        </w:rPr>
        <w:t>č.e</w:t>
      </w:r>
      <w:proofErr w:type="spellEnd"/>
      <w:r w:rsidRPr="005C50F8">
        <w:rPr>
          <w:rFonts w:ascii="Arial" w:hAnsi="Arial" w:cs="Arial"/>
          <w:bCs/>
        </w:rPr>
        <w:t xml:space="preserve">., </w:t>
      </w:r>
      <w:proofErr w:type="spellStart"/>
      <w:r w:rsidRPr="005C50F8">
        <w:rPr>
          <w:rFonts w:ascii="Arial" w:hAnsi="Arial" w:cs="Arial"/>
          <w:bCs/>
        </w:rPr>
        <w:t>p.č</w:t>
      </w:r>
      <w:proofErr w:type="spellEnd"/>
      <w:r w:rsidRPr="005C50F8">
        <w:rPr>
          <w:rFonts w:ascii="Arial" w:hAnsi="Arial" w:cs="Arial"/>
          <w:bCs/>
        </w:rPr>
        <w:t>. 478/13 – zastavěná plocha a nádvoří o výměře 37 m</w:t>
      </w:r>
      <w:r w:rsidRPr="005C50F8">
        <w:rPr>
          <w:rFonts w:ascii="Arial" w:hAnsi="Arial" w:cs="Arial"/>
          <w:bCs/>
          <w:vertAlign w:val="superscript"/>
        </w:rPr>
        <w:t>2</w:t>
      </w:r>
      <w:r w:rsidRPr="005C50F8">
        <w:rPr>
          <w:rFonts w:ascii="Arial" w:hAnsi="Arial" w:cs="Arial"/>
          <w:bCs/>
        </w:rPr>
        <w:t xml:space="preserve">, jehož součástí je jiná stavba bez č.p. nebo </w:t>
      </w:r>
      <w:proofErr w:type="spellStart"/>
      <w:r w:rsidRPr="005C50F8">
        <w:rPr>
          <w:rFonts w:ascii="Arial" w:hAnsi="Arial" w:cs="Arial"/>
          <w:bCs/>
        </w:rPr>
        <w:t>č.e</w:t>
      </w:r>
      <w:proofErr w:type="spellEnd"/>
      <w:r w:rsidRPr="005C50F8">
        <w:rPr>
          <w:rFonts w:ascii="Arial" w:hAnsi="Arial" w:cs="Arial"/>
          <w:bCs/>
        </w:rPr>
        <w:t xml:space="preserve">., </w:t>
      </w:r>
      <w:proofErr w:type="spellStart"/>
      <w:r w:rsidRPr="005C50F8">
        <w:rPr>
          <w:rFonts w:ascii="Arial" w:hAnsi="Arial" w:cs="Arial"/>
          <w:bCs/>
        </w:rPr>
        <w:t>p.č</w:t>
      </w:r>
      <w:proofErr w:type="spellEnd"/>
      <w:r w:rsidRPr="005C50F8">
        <w:rPr>
          <w:rFonts w:ascii="Arial" w:hAnsi="Arial" w:cs="Arial"/>
          <w:bCs/>
        </w:rPr>
        <w:t>. 478/17 – ostatní plocha o výměře 2.763 m</w:t>
      </w:r>
      <w:r w:rsidRPr="005C50F8">
        <w:rPr>
          <w:rFonts w:ascii="Arial" w:hAnsi="Arial" w:cs="Arial"/>
          <w:bCs/>
          <w:vertAlign w:val="superscript"/>
        </w:rPr>
        <w:t>2</w:t>
      </w:r>
      <w:r w:rsidRPr="005C50F8">
        <w:rPr>
          <w:rFonts w:ascii="Arial" w:hAnsi="Arial" w:cs="Arial"/>
          <w:bCs/>
        </w:rPr>
        <w:t xml:space="preserve">, </w:t>
      </w:r>
      <w:proofErr w:type="spellStart"/>
      <w:r w:rsidRPr="005C50F8">
        <w:rPr>
          <w:rFonts w:ascii="Arial" w:hAnsi="Arial" w:cs="Arial"/>
          <w:bCs/>
        </w:rPr>
        <w:t>p.č</w:t>
      </w:r>
      <w:proofErr w:type="spellEnd"/>
      <w:r w:rsidRPr="005C50F8">
        <w:rPr>
          <w:rFonts w:ascii="Arial" w:hAnsi="Arial" w:cs="Arial"/>
          <w:bCs/>
        </w:rPr>
        <w:t>. 478/18 – ostatní plocha o výměře 667 m</w:t>
      </w:r>
      <w:r w:rsidRPr="005C50F8">
        <w:rPr>
          <w:rFonts w:ascii="Arial" w:hAnsi="Arial" w:cs="Arial"/>
          <w:bCs/>
          <w:vertAlign w:val="superscript"/>
        </w:rPr>
        <w:t>2</w:t>
      </w:r>
      <w:r w:rsidRPr="005C50F8">
        <w:rPr>
          <w:rFonts w:ascii="Arial" w:hAnsi="Arial" w:cs="Arial"/>
          <w:bCs/>
        </w:rPr>
        <w:t xml:space="preserve">, </w:t>
      </w:r>
      <w:proofErr w:type="spellStart"/>
      <w:r w:rsidRPr="005C50F8">
        <w:rPr>
          <w:rFonts w:ascii="Arial" w:hAnsi="Arial" w:cs="Arial"/>
          <w:bCs/>
        </w:rPr>
        <w:t>p.č</w:t>
      </w:r>
      <w:proofErr w:type="spellEnd"/>
      <w:r w:rsidRPr="005C50F8">
        <w:rPr>
          <w:rFonts w:ascii="Arial" w:hAnsi="Arial" w:cs="Arial"/>
          <w:bCs/>
        </w:rPr>
        <w:t>. 480 – zastavěná plocha a nádvoří o výměře 14 m</w:t>
      </w:r>
      <w:r w:rsidRPr="005C50F8">
        <w:rPr>
          <w:rFonts w:ascii="Arial" w:hAnsi="Arial" w:cs="Arial"/>
          <w:bCs/>
          <w:vertAlign w:val="superscript"/>
        </w:rPr>
        <w:t>2</w:t>
      </w:r>
      <w:r w:rsidRPr="005C50F8">
        <w:rPr>
          <w:rFonts w:ascii="Arial" w:hAnsi="Arial" w:cs="Arial"/>
          <w:bCs/>
        </w:rPr>
        <w:t xml:space="preserve">, jehož součástí je jiná stavba bez č.p. nebo </w:t>
      </w:r>
      <w:proofErr w:type="spellStart"/>
      <w:r w:rsidRPr="005C50F8">
        <w:rPr>
          <w:rFonts w:ascii="Arial" w:hAnsi="Arial" w:cs="Arial"/>
          <w:bCs/>
        </w:rPr>
        <w:t>č.e</w:t>
      </w:r>
      <w:proofErr w:type="spellEnd"/>
      <w:r w:rsidRPr="005C50F8">
        <w:rPr>
          <w:rFonts w:ascii="Arial" w:hAnsi="Arial" w:cs="Arial"/>
          <w:bCs/>
        </w:rPr>
        <w:t xml:space="preserve">., a </w:t>
      </w:r>
      <w:proofErr w:type="spellStart"/>
      <w:r w:rsidRPr="005C50F8">
        <w:rPr>
          <w:rFonts w:ascii="Arial" w:hAnsi="Arial" w:cs="Arial"/>
          <w:bCs/>
        </w:rPr>
        <w:t>p.č</w:t>
      </w:r>
      <w:proofErr w:type="spellEnd"/>
      <w:r w:rsidRPr="005C50F8">
        <w:rPr>
          <w:rFonts w:ascii="Arial" w:hAnsi="Arial" w:cs="Arial"/>
          <w:bCs/>
        </w:rPr>
        <w:t>. 481 – zastavěná plocha a nádvoří o výměře 27 m</w:t>
      </w:r>
      <w:r w:rsidRPr="005C50F8">
        <w:rPr>
          <w:rFonts w:ascii="Arial" w:hAnsi="Arial" w:cs="Arial"/>
          <w:bCs/>
          <w:vertAlign w:val="superscript"/>
        </w:rPr>
        <w:t>2</w:t>
      </w:r>
      <w:r w:rsidRPr="005C50F8">
        <w:rPr>
          <w:rFonts w:ascii="Arial" w:hAnsi="Arial" w:cs="Arial"/>
          <w:bCs/>
        </w:rPr>
        <w:t xml:space="preserve">, jehož součástí je jiná stavba bez č.p. nebo </w:t>
      </w:r>
      <w:proofErr w:type="spellStart"/>
      <w:r w:rsidRPr="005C50F8">
        <w:rPr>
          <w:rFonts w:ascii="Arial" w:hAnsi="Arial" w:cs="Arial"/>
          <w:bCs/>
        </w:rPr>
        <w:t>č.e</w:t>
      </w:r>
      <w:proofErr w:type="spellEnd"/>
      <w:r w:rsidRPr="005C50F8">
        <w:rPr>
          <w:rFonts w:ascii="Arial" w:hAnsi="Arial" w:cs="Arial"/>
          <w:bCs/>
        </w:rPr>
        <w:t>., vše v </w:t>
      </w:r>
      <w:proofErr w:type="spellStart"/>
      <w:r w:rsidRPr="005C50F8">
        <w:rPr>
          <w:rFonts w:ascii="Arial" w:hAnsi="Arial" w:cs="Arial"/>
          <w:bCs/>
        </w:rPr>
        <w:t>k.ú</w:t>
      </w:r>
      <w:proofErr w:type="spellEnd"/>
      <w:r w:rsidRPr="005C50F8">
        <w:rPr>
          <w:rFonts w:ascii="Arial" w:hAnsi="Arial" w:cs="Arial"/>
          <w:bCs/>
        </w:rPr>
        <w:t>. Prostějov, v </w:t>
      </w:r>
      <w:r w:rsidRPr="005C50F8">
        <w:rPr>
          <w:rFonts w:ascii="Arial" w:hAnsi="Arial" w:cs="Arial"/>
          <w:bCs/>
          <w:lang w:val="cs-CZ"/>
        </w:rPr>
        <w:t xml:space="preserve">jeho </w:t>
      </w:r>
      <w:r w:rsidRPr="005C50F8">
        <w:rPr>
          <w:rFonts w:ascii="Arial" w:hAnsi="Arial" w:cs="Arial"/>
          <w:bCs/>
        </w:rPr>
        <w:t>vlastnictví</w:t>
      </w:r>
      <w:r w:rsidRPr="005C50F8">
        <w:rPr>
          <w:rFonts w:ascii="Arial" w:hAnsi="Arial" w:cs="Arial"/>
          <w:bCs/>
          <w:lang w:val="cs-CZ"/>
        </w:rPr>
        <w:t>.</w:t>
      </w:r>
    </w:p>
    <w:p w:rsidR="005B58F4" w:rsidRPr="00E953B4" w:rsidRDefault="005B58F4" w:rsidP="005B58F4">
      <w:pPr>
        <w:tabs>
          <w:tab w:val="left" w:pos="561"/>
        </w:tabs>
        <w:jc w:val="both"/>
        <w:rPr>
          <w:b/>
          <w:bCs/>
          <w:sz w:val="20"/>
        </w:rPr>
      </w:pPr>
    </w:p>
    <w:p w:rsidR="00BA66B0" w:rsidRPr="00E953B4" w:rsidRDefault="00BA66B0" w:rsidP="005B58F4">
      <w:pPr>
        <w:tabs>
          <w:tab w:val="left" w:pos="561"/>
        </w:tabs>
        <w:jc w:val="both"/>
        <w:rPr>
          <w:b/>
          <w:bCs/>
          <w:sz w:val="20"/>
        </w:rPr>
      </w:pPr>
    </w:p>
    <w:p w:rsidR="000E56B2" w:rsidRPr="00E953B4" w:rsidRDefault="000E56B2">
      <w:pPr>
        <w:jc w:val="both"/>
        <w:rPr>
          <w:rFonts w:cs="Arial"/>
          <w:sz w:val="20"/>
        </w:rPr>
      </w:pPr>
      <w:r w:rsidRPr="00E953B4">
        <w:rPr>
          <w:rFonts w:cs="Arial"/>
          <w:sz w:val="20"/>
        </w:rPr>
        <w:t xml:space="preserve">Důvodová zpráva: </w:t>
      </w:r>
    </w:p>
    <w:p w:rsidR="00BA66B0" w:rsidRPr="00E953B4" w:rsidRDefault="00BA66B0" w:rsidP="00BA66B0">
      <w:pPr>
        <w:pStyle w:val="Zkladntext2"/>
        <w:rPr>
          <w:lang w:val="cs-CZ"/>
        </w:rPr>
      </w:pPr>
    </w:p>
    <w:p w:rsidR="005C50F8" w:rsidRPr="008E1C99" w:rsidRDefault="005C50F8" w:rsidP="005C50F8">
      <w:pPr>
        <w:jc w:val="both"/>
        <w:rPr>
          <w:bCs/>
          <w:sz w:val="20"/>
        </w:rPr>
      </w:pPr>
      <w:r w:rsidRPr="008E1C99">
        <w:rPr>
          <w:sz w:val="20"/>
        </w:rPr>
        <w:t xml:space="preserve">     Na Odbor správy a údržby majetku města Magistrátu města Prostějova se dne 07.11.2017 obrátil </w:t>
      </w:r>
      <w:r w:rsidR="00D402D0">
        <w:rPr>
          <w:sz w:val="20"/>
        </w:rPr>
        <w:t xml:space="preserve">žadatel </w:t>
      </w:r>
      <w:r w:rsidRPr="008E1C99">
        <w:rPr>
          <w:sz w:val="20"/>
        </w:rPr>
        <w:t xml:space="preserve"> s žádostí o projednání nabídky na směnu nemovitých věcí, a to nemovitých věcí v jeho vlastnictví, jež tvoří areál </w:t>
      </w:r>
      <w:r w:rsidRPr="008E1C99">
        <w:rPr>
          <w:bCs/>
          <w:sz w:val="20"/>
        </w:rPr>
        <w:t xml:space="preserve">bývalého fotbalového stadionu SK </w:t>
      </w:r>
      <w:proofErr w:type="spellStart"/>
      <w:r w:rsidRPr="008E1C99">
        <w:rPr>
          <w:bCs/>
          <w:sz w:val="20"/>
        </w:rPr>
        <w:t>LeRK</w:t>
      </w:r>
      <w:proofErr w:type="spellEnd"/>
      <w:r w:rsidRPr="008E1C99">
        <w:rPr>
          <w:bCs/>
          <w:sz w:val="20"/>
        </w:rPr>
        <w:t xml:space="preserve"> Prostějov na ul. Sportovní v Prostějově (pozemky </w:t>
      </w:r>
      <w:proofErr w:type="spellStart"/>
      <w:proofErr w:type="gramStart"/>
      <w:r w:rsidRPr="008E1C99">
        <w:rPr>
          <w:bCs/>
          <w:sz w:val="20"/>
        </w:rPr>
        <w:t>p.č</w:t>
      </w:r>
      <w:proofErr w:type="spellEnd"/>
      <w:r w:rsidRPr="008E1C99">
        <w:rPr>
          <w:bCs/>
          <w:sz w:val="20"/>
        </w:rPr>
        <w:t>.</w:t>
      </w:r>
      <w:proofErr w:type="gramEnd"/>
      <w:r w:rsidRPr="008E1C99">
        <w:rPr>
          <w:bCs/>
          <w:sz w:val="20"/>
        </w:rPr>
        <w:t xml:space="preserve"> 478/1 – ostatní plocha o výměře 10.729 m</w:t>
      </w:r>
      <w:r w:rsidRPr="008E1C99">
        <w:rPr>
          <w:bCs/>
          <w:sz w:val="20"/>
          <w:vertAlign w:val="superscript"/>
        </w:rPr>
        <w:t>2</w:t>
      </w:r>
      <w:r w:rsidRPr="008E1C99">
        <w:rPr>
          <w:bCs/>
          <w:sz w:val="20"/>
        </w:rPr>
        <w:t xml:space="preserve">, </w:t>
      </w:r>
      <w:proofErr w:type="spellStart"/>
      <w:r w:rsidRPr="008E1C99">
        <w:rPr>
          <w:bCs/>
          <w:sz w:val="20"/>
        </w:rPr>
        <w:t>p.č</w:t>
      </w:r>
      <w:proofErr w:type="spellEnd"/>
      <w:r w:rsidRPr="008E1C99">
        <w:rPr>
          <w:bCs/>
          <w:sz w:val="20"/>
        </w:rPr>
        <w:t>. 478/2 – zastavěná plocha a nádvoří o výměře 294 m</w:t>
      </w:r>
      <w:r w:rsidRPr="008E1C99">
        <w:rPr>
          <w:bCs/>
          <w:sz w:val="20"/>
          <w:vertAlign w:val="superscript"/>
        </w:rPr>
        <w:t>2</w:t>
      </w:r>
      <w:r w:rsidRPr="008E1C99">
        <w:rPr>
          <w:bCs/>
          <w:sz w:val="20"/>
        </w:rPr>
        <w:t xml:space="preserve">, jehož součástí je jiná stavba bez č.p. nebo </w:t>
      </w:r>
      <w:proofErr w:type="spellStart"/>
      <w:r w:rsidRPr="008E1C99">
        <w:rPr>
          <w:bCs/>
          <w:sz w:val="20"/>
        </w:rPr>
        <w:t>č.e</w:t>
      </w:r>
      <w:proofErr w:type="spellEnd"/>
      <w:r w:rsidRPr="008E1C99">
        <w:rPr>
          <w:bCs/>
          <w:sz w:val="20"/>
        </w:rPr>
        <w:t xml:space="preserve">., </w:t>
      </w:r>
      <w:proofErr w:type="spellStart"/>
      <w:r w:rsidRPr="008E1C99">
        <w:rPr>
          <w:bCs/>
          <w:sz w:val="20"/>
        </w:rPr>
        <w:t>p.č</w:t>
      </w:r>
      <w:proofErr w:type="spellEnd"/>
      <w:r w:rsidRPr="008E1C99">
        <w:rPr>
          <w:bCs/>
          <w:sz w:val="20"/>
        </w:rPr>
        <w:t>. 478/4 – zastavěná plocha a nádvoří o výměře 206 m</w:t>
      </w:r>
      <w:r w:rsidRPr="008E1C99">
        <w:rPr>
          <w:bCs/>
          <w:sz w:val="20"/>
          <w:vertAlign w:val="superscript"/>
        </w:rPr>
        <w:t>2</w:t>
      </w:r>
      <w:r w:rsidRPr="008E1C99">
        <w:rPr>
          <w:bCs/>
          <w:sz w:val="20"/>
        </w:rPr>
        <w:t xml:space="preserve">, jehož součástí je stavba garáže bez č.p. nebo </w:t>
      </w:r>
      <w:proofErr w:type="spellStart"/>
      <w:r w:rsidRPr="008E1C99">
        <w:rPr>
          <w:bCs/>
          <w:sz w:val="20"/>
        </w:rPr>
        <w:t>č.e</w:t>
      </w:r>
      <w:proofErr w:type="spellEnd"/>
      <w:r w:rsidRPr="008E1C99">
        <w:rPr>
          <w:bCs/>
          <w:sz w:val="20"/>
        </w:rPr>
        <w:t xml:space="preserve">., </w:t>
      </w:r>
      <w:proofErr w:type="spellStart"/>
      <w:r w:rsidRPr="008E1C99">
        <w:rPr>
          <w:bCs/>
          <w:sz w:val="20"/>
        </w:rPr>
        <w:t>p.č</w:t>
      </w:r>
      <w:proofErr w:type="spellEnd"/>
      <w:r w:rsidRPr="008E1C99">
        <w:rPr>
          <w:bCs/>
          <w:sz w:val="20"/>
        </w:rPr>
        <w:t>. 478/5 – ostatní plocha o výměře 2.475 m</w:t>
      </w:r>
      <w:r w:rsidRPr="008E1C99">
        <w:rPr>
          <w:bCs/>
          <w:sz w:val="20"/>
          <w:vertAlign w:val="superscript"/>
        </w:rPr>
        <w:t>2</w:t>
      </w:r>
      <w:r w:rsidRPr="008E1C99">
        <w:rPr>
          <w:bCs/>
          <w:sz w:val="20"/>
        </w:rPr>
        <w:t xml:space="preserve">, </w:t>
      </w:r>
      <w:proofErr w:type="spellStart"/>
      <w:r w:rsidRPr="008E1C99">
        <w:rPr>
          <w:bCs/>
          <w:sz w:val="20"/>
        </w:rPr>
        <w:t>p.č</w:t>
      </w:r>
      <w:proofErr w:type="spellEnd"/>
      <w:r w:rsidRPr="008E1C99">
        <w:rPr>
          <w:bCs/>
          <w:sz w:val="20"/>
        </w:rPr>
        <w:t>. 478/6 – zastavěná plocha a nádvoří o výměře 326 m</w:t>
      </w:r>
      <w:r w:rsidRPr="008E1C99">
        <w:rPr>
          <w:bCs/>
          <w:sz w:val="20"/>
          <w:vertAlign w:val="superscript"/>
        </w:rPr>
        <w:t>2</w:t>
      </w:r>
      <w:r w:rsidRPr="008E1C99">
        <w:rPr>
          <w:bCs/>
          <w:sz w:val="20"/>
        </w:rPr>
        <w:t xml:space="preserve">, jehož součástí je jiná stavba bez č.p. nebo </w:t>
      </w:r>
      <w:proofErr w:type="spellStart"/>
      <w:r w:rsidRPr="008E1C99">
        <w:rPr>
          <w:bCs/>
          <w:sz w:val="20"/>
        </w:rPr>
        <w:t>č.e</w:t>
      </w:r>
      <w:proofErr w:type="spellEnd"/>
      <w:r w:rsidRPr="008E1C99">
        <w:rPr>
          <w:bCs/>
          <w:sz w:val="20"/>
        </w:rPr>
        <w:t xml:space="preserve">., </w:t>
      </w:r>
      <w:proofErr w:type="spellStart"/>
      <w:r w:rsidRPr="008E1C99">
        <w:rPr>
          <w:bCs/>
          <w:sz w:val="20"/>
        </w:rPr>
        <w:t>p.č</w:t>
      </w:r>
      <w:proofErr w:type="spellEnd"/>
      <w:r w:rsidRPr="008E1C99">
        <w:rPr>
          <w:bCs/>
          <w:sz w:val="20"/>
        </w:rPr>
        <w:t>. 478/13 – zastavěná plocha a nádvoří o výměře 37 m</w:t>
      </w:r>
      <w:r w:rsidRPr="008E1C99">
        <w:rPr>
          <w:bCs/>
          <w:sz w:val="20"/>
          <w:vertAlign w:val="superscript"/>
        </w:rPr>
        <w:t>2</w:t>
      </w:r>
      <w:r w:rsidRPr="008E1C99">
        <w:rPr>
          <w:bCs/>
          <w:sz w:val="20"/>
        </w:rPr>
        <w:t xml:space="preserve">, jehož součástí je jiná stavba bez č.p. nebo </w:t>
      </w:r>
      <w:proofErr w:type="spellStart"/>
      <w:r w:rsidRPr="008E1C99">
        <w:rPr>
          <w:bCs/>
          <w:sz w:val="20"/>
        </w:rPr>
        <w:t>č.e</w:t>
      </w:r>
      <w:proofErr w:type="spellEnd"/>
      <w:r w:rsidRPr="008E1C99">
        <w:rPr>
          <w:bCs/>
          <w:sz w:val="20"/>
        </w:rPr>
        <w:t xml:space="preserve">., </w:t>
      </w:r>
      <w:proofErr w:type="spellStart"/>
      <w:r w:rsidRPr="008E1C99">
        <w:rPr>
          <w:bCs/>
          <w:sz w:val="20"/>
        </w:rPr>
        <w:t>p.č</w:t>
      </w:r>
      <w:proofErr w:type="spellEnd"/>
      <w:r w:rsidRPr="008E1C99">
        <w:rPr>
          <w:bCs/>
          <w:sz w:val="20"/>
        </w:rPr>
        <w:t>. 478/17 – ostatní plocha o výměře 2.763 m</w:t>
      </w:r>
      <w:r w:rsidRPr="008E1C99">
        <w:rPr>
          <w:bCs/>
          <w:sz w:val="20"/>
          <w:vertAlign w:val="superscript"/>
        </w:rPr>
        <w:t>2</w:t>
      </w:r>
      <w:r w:rsidRPr="008E1C99">
        <w:rPr>
          <w:bCs/>
          <w:sz w:val="20"/>
        </w:rPr>
        <w:t xml:space="preserve">, </w:t>
      </w:r>
      <w:proofErr w:type="spellStart"/>
      <w:r w:rsidRPr="008E1C99">
        <w:rPr>
          <w:bCs/>
          <w:sz w:val="20"/>
        </w:rPr>
        <w:t>p.č</w:t>
      </w:r>
      <w:proofErr w:type="spellEnd"/>
      <w:r w:rsidRPr="008E1C99">
        <w:rPr>
          <w:bCs/>
          <w:sz w:val="20"/>
        </w:rPr>
        <w:t>. 478/18 – ostatní plocha o výměře 667 m</w:t>
      </w:r>
      <w:r w:rsidRPr="008E1C99">
        <w:rPr>
          <w:bCs/>
          <w:sz w:val="20"/>
          <w:vertAlign w:val="superscript"/>
        </w:rPr>
        <w:t>2</w:t>
      </w:r>
      <w:r w:rsidRPr="008E1C99">
        <w:rPr>
          <w:bCs/>
          <w:sz w:val="20"/>
        </w:rPr>
        <w:t xml:space="preserve">, </w:t>
      </w:r>
      <w:proofErr w:type="spellStart"/>
      <w:r w:rsidRPr="008E1C99">
        <w:rPr>
          <w:bCs/>
          <w:sz w:val="20"/>
        </w:rPr>
        <w:t>p.č</w:t>
      </w:r>
      <w:proofErr w:type="spellEnd"/>
      <w:r w:rsidRPr="008E1C99">
        <w:rPr>
          <w:bCs/>
          <w:sz w:val="20"/>
        </w:rPr>
        <w:t>. 480 – zastavěná plocha a nádvoří o výměře 14 m</w:t>
      </w:r>
      <w:r w:rsidRPr="008E1C99">
        <w:rPr>
          <w:bCs/>
          <w:sz w:val="20"/>
          <w:vertAlign w:val="superscript"/>
        </w:rPr>
        <w:t>2</w:t>
      </w:r>
      <w:r w:rsidRPr="008E1C99">
        <w:rPr>
          <w:bCs/>
          <w:sz w:val="20"/>
        </w:rPr>
        <w:t xml:space="preserve">, jehož součástí je jiná stavba bez č.p. nebo </w:t>
      </w:r>
      <w:proofErr w:type="spellStart"/>
      <w:r w:rsidRPr="008E1C99">
        <w:rPr>
          <w:bCs/>
          <w:sz w:val="20"/>
        </w:rPr>
        <w:t>č.e</w:t>
      </w:r>
      <w:proofErr w:type="spellEnd"/>
      <w:r w:rsidRPr="008E1C99">
        <w:rPr>
          <w:bCs/>
          <w:sz w:val="20"/>
        </w:rPr>
        <w:t xml:space="preserve">., a </w:t>
      </w:r>
      <w:proofErr w:type="spellStart"/>
      <w:r w:rsidRPr="008E1C99">
        <w:rPr>
          <w:bCs/>
          <w:sz w:val="20"/>
        </w:rPr>
        <w:t>p.č</w:t>
      </w:r>
      <w:proofErr w:type="spellEnd"/>
      <w:r w:rsidRPr="008E1C99">
        <w:rPr>
          <w:bCs/>
          <w:sz w:val="20"/>
        </w:rPr>
        <w:t>. 481 – zastavěná plocha a nádvoří o výměře 27 m</w:t>
      </w:r>
      <w:r w:rsidRPr="008E1C99">
        <w:rPr>
          <w:bCs/>
          <w:sz w:val="20"/>
          <w:vertAlign w:val="superscript"/>
        </w:rPr>
        <w:t>2</w:t>
      </w:r>
      <w:r w:rsidRPr="008E1C99">
        <w:rPr>
          <w:bCs/>
          <w:sz w:val="20"/>
        </w:rPr>
        <w:t xml:space="preserve">, jehož součástí je jiná stavba bez č.p. nebo </w:t>
      </w:r>
      <w:proofErr w:type="spellStart"/>
      <w:r w:rsidRPr="008E1C99">
        <w:rPr>
          <w:bCs/>
          <w:sz w:val="20"/>
        </w:rPr>
        <w:t>č.e</w:t>
      </w:r>
      <w:proofErr w:type="spellEnd"/>
      <w:r w:rsidRPr="008E1C99">
        <w:rPr>
          <w:bCs/>
          <w:sz w:val="20"/>
        </w:rPr>
        <w:t>., vše v </w:t>
      </w:r>
      <w:proofErr w:type="spellStart"/>
      <w:r w:rsidRPr="008E1C99">
        <w:rPr>
          <w:bCs/>
          <w:sz w:val="20"/>
        </w:rPr>
        <w:t>k.ú</w:t>
      </w:r>
      <w:proofErr w:type="spellEnd"/>
      <w:r w:rsidRPr="008E1C99">
        <w:rPr>
          <w:bCs/>
          <w:sz w:val="20"/>
        </w:rPr>
        <w:t xml:space="preserve">. Prostějov) za bytový dům na nám. T. G. Masaryka 22 a 22a v Prostějově ve vlastnictví Statutárního města Prostějova (bytové domy </w:t>
      </w:r>
      <w:proofErr w:type="gramStart"/>
      <w:r w:rsidRPr="008E1C99">
        <w:rPr>
          <w:bCs/>
          <w:sz w:val="20"/>
        </w:rPr>
        <w:t>č.p.</w:t>
      </w:r>
      <w:proofErr w:type="gramEnd"/>
      <w:r w:rsidRPr="008E1C99">
        <w:rPr>
          <w:bCs/>
          <w:sz w:val="20"/>
        </w:rPr>
        <w:t xml:space="preserve"> 199 a č.p. 200, jež </w:t>
      </w:r>
      <w:r w:rsidRPr="008E1C99">
        <w:rPr>
          <w:sz w:val="20"/>
        </w:rPr>
        <w:t xml:space="preserve">jsou součástí pozemků </w:t>
      </w:r>
      <w:proofErr w:type="spellStart"/>
      <w:r w:rsidRPr="008E1C99">
        <w:rPr>
          <w:sz w:val="20"/>
        </w:rPr>
        <w:t>p.č</w:t>
      </w:r>
      <w:proofErr w:type="spellEnd"/>
      <w:r w:rsidRPr="008E1C99">
        <w:rPr>
          <w:sz w:val="20"/>
        </w:rPr>
        <w:t xml:space="preserve">. 268/3 a </w:t>
      </w:r>
      <w:proofErr w:type="spellStart"/>
      <w:r w:rsidRPr="008E1C99">
        <w:rPr>
          <w:sz w:val="20"/>
        </w:rPr>
        <w:t>p.č</w:t>
      </w:r>
      <w:proofErr w:type="spellEnd"/>
      <w:r w:rsidRPr="008E1C99">
        <w:rPr>
          <w:sz w:val="20"/>
        </w:rPr>
        <w:t>. 269, oba v </w:t>
      </w:r>
      <w:proofErr w:type="spellStart"/>
      <w:r w:rsidRPr="008E1C99">
        <w:rPr>
          <w:sz w:val="20"/>
        </w:rPr>
        <w:t>k.ú</w:t>
      </w:r>
      <w:proofErr w:type="spellEnd"/>
      <w:r w:rsidRPr="008E1C99">
        <w:rPr>
          <w:sz w:val="20"/>
        </w:rPr>
        <w:t xml:space="preserve">. Prostějov). </w:t>
      </w:r>
      <w:r w:rsidRPr="008E1C99">
        <w:rPr>
          <w:bCs/>
          <w:sz w:val="20"/>
        </w:rPr>
        <w:t xml:space="preserve">Záležitost je řešena pod </w:t>
      </w:r>
      <w:proofErr w:type="spellStart"/>
      <w:r w:rsidRPr="008E1C99">
        <w:rPr>
          <w:bCs/>
          <w:sz w:val="20"/>
        </w:rPr>
        <w:t>SpZn</w:t>
      </w:r>
      <w:proofErr w:type="spellEnd"/>
      <w:r w:rsidRPr="008E1C99">
        <w:rPr>
          <w:bCs/>
          <w:sz w:val="20"/>
        </w:rPr>
        <w:t>.: OSUMM 477/2017.</w:t>
      </w:r>
    </w:p>
    <w:p w:rsidR="005C50F8" w:rsidRPr="005C50F8" w:rsidRDefault="005C50F8" w:rsidP="005C50F8">
      <w:pPr>
        <w:pStyle w:val="Bezmezer"/>
        <w:jc w:val="both"/>
        <w:rPr>
          <w:sz w:val="20"/>
        </w:rPr>
      </w:pPr>
      <w:r w:rsidRPr="005C50F8">
        <w:rPr>
          <w:sz w:val="20"/>
        </w:rPr>
        <w:t xml:space="preserve">     Bytový dům na nám. T. G. Masaryka 22 a 22a v Prostějově, jehož správu zajišťuje na základě Smlouvy pro správu, provoz a údržbu bytů a nebytových prostor a výkon dalších práv a povinností č. 2011/50/463 ze dne 02.01.2012 společnost Domovní správa Prostějov, s.r.o., byl dle sdělení správce postaven v roce 1920 a stojí na pozemcích </w:t>
      </w:r>
      <w:proofErr w:type="spellStart"/>
      <w:proofErr w:type="gramStart"/>
      <w:r w:rsidRPr="005C50F8">
        <w:rPr>
          <w:sz w:val="20"/>
        </w:rPr>
        <w:t>p.č</w:t>
      </w:r>
      <w:proofErr w:type="spellEnd"/>
      <w:r w:rsidRPr="005C50F8">
        <w:rPr>
          <w:sz w:val="20"/>
        </w:rPr>
        <w:t>.</w:t>
      </w:r>
      <w:proofErr w:type="gramEnd"/>
      <w:r w:rsidRPr="005C50F8">
        <w:rPr>
          <w:sz w:val="20"/>
        </w:rPr>
        <w:t xml:space="preserve"> 268/3 a </w:t>
      </w:r>
      <w:proofErr w:type="spellStart"/>
      <w:r w:rsidRPr="005C50F8">
        <w:rPr>
          <w:sz w:val="20"/>
        </w:rPr>
        <w:t>p.č</w:t>
      </w:r>
      <w:proofErr w:type="spellEnd"/>
      <w:r w:rsidRPr="005C50F8">
        <w:rPr>
          <w:sz w:val="20"/>
        </w:rPr>
        <w:t>. 269, oba v </w:t>
      </w:r>
      <w:proofErr w:type="spellStart"/>
      <w:r w:rsidRPr="005C50F8">
        <w:rPr>
          <w:sz w:val="20"/>
        </w:rPr>
        <w:t>k.ú</w:t>
      </w:r>
      <w:proofErr w:type="spellEnd"/>
      <w:r w:rsidRPr="005C50F8">
        <w:rPr>
          <w:sz w:val="20"/>
        </w:rPr>
        <w:t xml:space="preserve">. Prostějov. Jedná se o řadový dům, částečně podsklepený s třemi nadzemními podlažími, půdorysný tvar písmene L. V domě se nachází 13 bytů a 15 nebytových prostor. Nad uliční částí je sedlová střecha, nad dvorní pultová, krytina plechová. V současné době je zrekonstruován 1 byt a 4 nebytové prostory. Předběžný odhad </w:t>
      </w:r>
      <w:r w:rsidRPr="005C50F8">
        <w:rPr>
          <w:sz w:val="20"/>
        </w:rPr>
        <w:lastRenderedPageBreak/>
        <w:t xml:space="preserve">investic pro celkovou rekonstrukci domu přesahuje částku 10 mil. Kč. Celková výtěžnost z nájmu za byty a nebytové prostory činila za rok 2016 1.662.539 Kč. </w:t>
      </w:r>
    </w:p>
    <w:p w:rsidR="005C50F8" w:rsidRPr="005C50F8" w:rsidRDefault="005C50F8" w:rsidP="005C50F8">
      <w:pPr>
        <w:pStyle w:val="Bezmezer"/>
        <w:jc w:val="both"/>
        <w:rPr>
          <w:b/>
          <w:bCs/>
          <w:sz w:val="20"/>
        </w:rPr>
      </w:pPr>
    </w:p>
    <w:p w:rsidR="005C50F8" w:rsidRPr="008E1C99" w:rsidRDefault="005C50F8" w:rsidP="005C50F8">
      <w:pPr>
        <w:pStyle w:val="Bezmezer"/>
        <w:jc w:val="both"/>
        <w:rPr>
          <w:sz w:val="20"/>
        </w:rPr>
      </w:pPr>
      <w:r w:rsidRPr="008E1C99">
        <w:rPr>
          <w:b/>
          <w:sz w:val="20"/>
        </w:rPr>
        <w:t xml:space="preserve">Odbor územního plánování a památkové péče </w:t>
      </w:r>
      <w:r w:rsidRPr="008E1C99">
        <w:rPr>
          <w:sz w:val="20"/>
        </w:rPr>
        <w:t>sděluje následující:</w:t>
      </w:r>
    </w:p>
    <w:p w:rsidR="005C50F8" w:rsidRPr="008E1C99" w:rsidRDefault="005C50F8" w:rsidP="005C50F8">
      <w:pPr>
        <w:jc w:val="both"/>
        <w:rPr>
          <w:sz w:val="20"/>
        </w:rPr>
      </w:pPr>
      <w:r w:rsidRPr="008E1C99">
        <w:rPr>
          <w:b/>
          <w:bCs/>
          <w:i/>
          <w:iCs/>
          <w:sz w:val="20"/>
        </w:rPr>
        <w:t xml:space="preserve">ODDĚLENÍ ÚZEMNÍHO PLÁNOVÁNÍ </w:t>
      </w:r>
    </w:p>
    <w:p w:rsidR="005C50F8" w:rsidRPr="008E1C99" w:rsidRDefault="005C50F8" w:rsidP="005C50F8">
      <w:pPr>
        <w:jc w:val="both"/>
        <w:rPr>
          <w:sz w:val="20"/>
        </w:rPr>
      </w:pPr>
      <w:r w:rsidRPr="008E1C99">
        <w:rPr>
          <w:sz w:val="20"/>
        </w:rPr>
        <w:t xml:space="preserve">     Pozemky bývalého stadionu SK </w:t>
      </w:r>
      <w:proofErr w:type="spellStart"/>
      <w:r w:rsidRPr="008E1C99">
        <w:rPr>
          <w:sz w:val="20"/>
        </w:rPr>
        <w:t>LeRK</w:t>
      </w:r>
      <w:proofErr w:type="spellEnd"/>
      <w:r w:rsidRPr="008E1C99">
        <w:rPr>
          <w:sz w:val="20"/>
        </w:rPr>
        <w:t xml:space="preserve">, </w:t>
      </w:r>
      <w:proofErr w:type="spellStart"/>
      <w:proofErr w:type="gramStart"/>
      <w:r w:rsidRPr="008E1C99">
        <w:rPr>
          <w:sz w:val="20"/>
        </w:rPr>
        <w:t>p.č</w:t>
      </w:r>
      <w:proofErr w:type="spellEnd"/>
      <w:r w:rsidRPr="008E1C99">
        <w:rPr>
          <w:sz w:val="20"/>
        </w:rPr>
        <w:t>.</w:t>
      </w:r>
      <w:proofErr w:type="gramEnd"/>
      <w:r w:rsidRPr="008E1C99">
        <w:rPr>
          <w:sz w:val="20"/>
        </w:rPr>
        <w:t xml:space="preserve"> 478/1, 478/2, 478/4, 478/5, 478/6, 478/13, 478/17, 478/18, 480, 481 v </w:t>
      </w:r>
      <w:proofErr w:type="spellStart"/>
      <w:r w:rsidRPr="008E1C99">
        <w:rPr>
          <w:sz w:val="20"/>
        </w:rPr>
        <w:t>k.ú</w:t>
      </w:r>
      <w:proofErr w:type="spellEnd"/>
      <w:r w:rsidRPr="008E1C99">
        <w:rPr>
          <w:sz w:val="20"/>
        </w:rPr>
        <w:t>. Prostějov v</w:t>
      </w:r>
      <w:r w:rsidR="00D402D0">
        <w:rPr>
          <w:sz w:val="20"/>
        </w:rPr>
        <w:t xml:space="preserve"> soukromém </w:t>
      </w:r>
      <w:r w:rsidRPr="008E1C99">
        <w:rPr>
          <w:sz w:val="20"/>
        </w:rPr>
        <w:t xml:space="preserve">vlastnictví jsou součástí stabilizované </w:t>
      </w:r>
      <w:r w:rsidRPr="008E1C99">
        <w:rPr>
          <w:b/>
          <w:bCs/>
          <w:sz w:val="20"/>
        </w:rPr>
        <w:t xml:space="preserve">Plochy občanského vybavení – tělovýchovná a sportovní zařízení (OS), číslo </w:t>
      </w:r>
      <w:proofErr w:type="gramStart"/>
      <w:r w:rsidRPr="008E1C99">
        <w:rPr>
          <w:b/>
          <w:bCs/>
          <w:sz w:val="20"/>
        </w:rPr>
        <w:t>plochy .0364</w:t>
      </w:r>
      <w:proofErr w:type="gramEnd"/>
      <w:r w:rsidRPr="008E1C99">
        <w:rPr>
          <w:sz w:val="20"/>
        </w:rPr>
        <w:t xml:space="preserve">. Pro danou plochu platí max. výška zástavby 10/14m přičemž v pásu 30 m od osy ulice Bratří Čapků je max. výška zástavby: 13/17m a současně min. výška zástavby: 10 m. </w:t>
      </w:r>
    </w:p>
    <w:p w:rsidR="005C50F8" w:rsidRPr="008E1C99" w:rsidRDefault="005C50F8" w:rsidP="005C50F8">
      <w:pPr>
        <w:jc w:val="both"/>
        <w:rPr>
          <w:sz w:val="20"/>
        </w:rPr>
      </w:pPr>
      <w:r w:rsidRPr="008E1C99">
        <w:rPr>
          <w:b/>
          <w:bCs/>
          <w:sz w:val="20"/>
        </w:rPr>
        <w:t xml:space="preserve">Pro danou plochu platí tyto funkční regulativy: </w:t>
      </w:r>
    </w:p>
    <w:p w:rsidR="005C50F8" w:rsidRPr="008E1C99" w:rsidRDefault="005C50F8" w:rsidP="005C50F8">
      <w:pPr>
        <w:jc w:val="both"/>
        <w:rPr>
          <w:sz w:val="20"/>
        </w:rPr>
      </w:pPr>
      <w:r w:rsidRPr="008E1C99">
        <w:rPr>
          <w:b/>
          <w:bCs/>
          <w:sz w:val="20"/>
        </w:rPr>
        <w:t xml:space="preserve">7.4.1. Hlavní využití </w:t>
      </w:r>
    </w:p>
    <w:p w:rsidR="005C50F8" w:rsidRPr="008E1C99" w:rsidRDefault="005C50F8" w:rsidP="005C50F8">
      <w:pPr>
        <w:jc w:val="both"/>
        <w:rPr>
          <w:sz w:val="20"/>
        </w:rPr>
      </w:pPr>
      <w:r w:rsidRPr="008E1C99">
        <w:rPr>
          <w:sz w:val="20"/>
        </w:rPr>
        <w:t xml:space="preserve">a) pozemky staveb a zařízení pro sport a tělovýchovu včetně souvisejících služeb. </w:t>
      </w:r>
    </w:p>
    <w:p w:rsidR="005C50F8" w:rsidRPr="008E1C99" w:rsidRDefault="005C50F8" w:rsidP="005C50F8">
      <w:pPr>
        <w:jc w:val="both"/>
        <w:rPr>
          <w:sz w:val="20"/>
        </w:rPr>
      </w:pPr>
      <w:r w:rsidRPr="008E1C99">
        <w:rPr>
          <w:b/>
          <w:bCs/>
          <w:sz w:val="20"/>
        </w:rPr>
        <w:t xml:space="preserve">7.4.2. Přípustné využití, </w:t>
      </w:r>
      <w:r w:rsidRPr="008E1C99">
        <w:rPr>
          <w:sz w:val="20"/>
        </w:rPr>
        <w:t xml:space="preserve">přičemž pozemky, stavby a zařízení uvedené níže neznemožní plnohodnotné hlavní využití dané plochy: </w:t>
      </w:r>
    </w:p>
    <w:p w:rsidR="005C50F8" w:rsidRPr="008E1C99" w:rsidRDefault="005C50F8" w:rsidP="005C50F8">
      <w:pPr>
        <w:jc w:val="both"/>
        <w:rPr>
          <w:sz w:val="20"/>
        </w:rPr>
      </w:pPr>
      <w:r w:rsidRPr="008E1C99">
        <w:rPr>
          <w:sz w:val="20"/>
        </w:rPr>
        <w:t xml:space="preserve">a) pozemky, stavby a zařízení související technické infrastruktury; </w:t>
      </w:r>
    </w:p>
    <w:p w:rsidR="005C50F8" w:rsidRPr="008E1C99" w:rsidRDefault="005C50F8" w:rsidP="005C50F8">
      <w:pPr>
        <w:jc w:val="both"/>
        <w:rPr>
          <w:sz w:val="20"/>
        </w:rPr>
      </w:pPr>
      <w:r w:rsidRPr="008E1C99">
        <w:rPr>
          <w:sz w:val="20"/>
        </w:rPr>
        <w:t xml:space="preserve">b) stavby a zařízení technické infrastruktury řešené v souladu s koncepcí technické infrastruktury; </w:t>
      </w:r>
    </w:p>
    <w:p w:rsidR="005C50F8" w:rsidRPr="008E1C99" w:rsidRDefault="005C50F8" w:rsidP="005C50F8">
      <w:pPr>
        <w:jc w:val="both"/>
        <w:rPr>
          <w:sz w:val="20"/>
        </w:rPr>
      </w:pPr>
      <w:r w:rsidRPr="008E1C99">
        <w:rPr>
          <w:sz w:val="20"/>
        </w:rPr>
        <w:t xml:space="preserve">c) pozemky staveb a zařízení pro ubytování; </w:t>
      </w:r>
    </w:p>
    <w:p w:rsidR="005C50F8" w:rsidRPr="008E1C99" w:rsidRDefault="005C50F8" w:rsidP="005C50F8">
      <w:pPr>
        <w:jc w:val="both"/>
        <w:rPr>
          <w:sz w:val="20"/>
        </w:rPr>
      </w:pPr>
      <w:r w:rsidRPr="008E1C99">
        <w:rPr>
          <w:sz w:val="20"/>
        </w:rPr>
        <w:t xml:space="preserve">d) pozemky staveb a zařízení veřejného vybavení v kombinaci se sportovním zázemím, zejména sokolovny; </w:t>
      </w:r>
    </w:p>
    <w:p w:rsidR="005C50F8" w:rsidRPr="008E1C99" w:rsidRDefault="005C50F8" w:rsidP="005C50F8">
      <w:pPr>
        <w:jc w:val="both"/>
        <w:rPr>
          <w:sz w:val="20"/>
        </w:rPr>
      </w:pPr>
      <w:r w:rsidRPr="008E1C99">
        <w:rPr>
          <w:sz w:val="20"/>
        </w:rPr>
        <w:t xml:space="preserve">e) pozemky, stavby a zařízení pro bydlení správců budov či areálů; </w:t>
      </w:r>
    </w:p>
    <w:p w:rsidR="005C50F8" w:rsidRPr="008E1C99" w:rsidRDefault="005C50F8" w:rsidP="005C50F8">
      <w:pPr>
        <w:jc w:val="both"/>
        <w:rPr>
          <w:sz w:val="20"/>
        </w:rPr>
      </w:pPr>
      <w:r w:rsidRPr="008E1C99">
        <w:rPr>
          <w:sz w:val="20"/>
        </w:rPr>
        <w:t xml:space="preserve">f) pozemky vodních ploch, koryt vodních toků a mokřadů; </w:t>
      </w:r>
    </w:p>
    <w:p w:rsidR="005C50F8" w:rsidRPr="008E1C99" w:rsidRDefault="005C50F8" w:rsidP="005C50F8">
      <w:pPr>
        <w:jc w:val="both"/>
        <w:rPr>
          <w:sz w:val="20"/>
        </w:rPr>
      </w:pPr>
      <w:r w:rsidRPr="008E1C99">
        <w:rPr>
          <w:sz w:val="20"/>
        </w:rPr>
        <w:t xml:space="preserve">g) cyklistické stezky, in-line stezky, turistické trasy, běžecké trasy, jezdecké trasy; </w:t>
      </w:r>
    </w:p>
    <w:p w:rsidR="005C50F8" w:rsidRPr="008E1C99" w:rsidRDefault="005C50F8" w:rsidP="005C50F8">
      <w:pPr>
        <w:jc w:val="both"/>
        <w:rPr>
          <w:sz w:val="20"/>
        </w:rPr>
      </w:pPr>
      <w:r w:rsidRPr="008E1C99">
        <w:rPr>
          <w:sz w:val="20"/>
        </w:rPr>
        <w:t xml:space="preserve">h) hygienická zařízení, ekologická a informační centra, dětská hřiště a drobná doprovodná architektura sloužící rekreačním účelům; </w:t>
      </w:r>
    </w:p>
    <w:p w:rsidR="005C50F8" w:rsidRPr="008E1C99" w:rsidRDefault="005C50F8" w:rsidP="005C50F8">
      <w:pPr>
        <w:jc w:val="both"/>
        <w:rPr>
          <w:sz w:val="20"/>
        </w:rPr>
      </w:pPr>
      <w:r w:rsidRPr="008E1C99">
        <w:rPr>
          <w:sz w:val="20"/>
        </w:rPr>
        <w:t xml:space="preserve">i) pozemky, stavby a zařízení související dopravní infrastruktury; </w:t>
      </w:r>
    </w:p>
    <w:p w:rsidR="005C50F8" w:rsidRPr="008E1C99" w:rsidRDefault="005C50F8" w:rsidP="005C50F8">
      <w:pPr>
        <w:jc w:val="both"/>
        <w:rPr>
          <w:sz w:val="20"/>
        </w:rPr>
      </w:pPr>
      <w:r w:rsidRPr="008E1C99">
        <w:rPr>
          <w:sz w:val="20"/>
        </w:rPr>
        <w:t xml:space="preserve">j) oplocení pozemků, které neomezí průchodnost územím; </w:t>
      </w:r>
    </w:p>
    <w:p w:rsidR="005C50F8" w:rsidRPr="008E1C99" w:rsidRDefault="005C50F8" w:rsidP="005C50F8">
      <w:pPr>
        <w:jc w:val="both"/>
        <w:rPr>
          <w:sz w:val="20"/>
        </w:rPr>
      </w:pPr>
      <w:r w:rsidRPr="008E1C99">
        <w:rPr>
          <w:sz w:val="20"/>
        </w:rPr>
        <w:t xml:space="preserve">k) stavby a zařízení pro maloobchod a nerušivé služby o výměře maximálně 600 m2 hrubé podlažní plochy integrované do objektu s hlavním využitím; </w:t>
      </w:r>
    </w:p>
    <w:p w:rsidR="005C50F8" w:rsidRPr="008E1C99" w:rsidRDefault="005C50F8" w:rsidP="005C50F8">
      <w:pPr>
        <w:jc w:val="both"/>
        <w:rPr>
          <w:sz w:val="20"/>
        </w:rPr>
      </w:pPr>
      <w:r w:rsidRPr="008E1C99">
        <w:rPr>
          <w:sz w:val="20"/>
        </w:rPr>
        <w:t xml:space="preserve">l) pozemky doprovodné a další zeleně (např. stromořadí, aleje, remízy, ÚSES) a pozemky vodních toků a ploch včetně protierozních, protipovodňových a retenčních opatření. </w:t>
      </w:r>
    </w:p>
    <w:p w:rsidR="005C50F8" w:rsidRPr="008E1C99" w:rsidRDefault="005C50F8" w:rsidP="005C50F8">
      <w:pPr>
        <w:jc w:val="both"/>
        <w:rPr>
          <w:sz w:val="20"/>
        </w:rPr>
      </w:pPr>
      <w:r w:rsidRPr="008E1C99">
        <w:rPr>
          <w:b/>
          <w:bCs/>
          <w:sz w:val="20"/>
        </w:rPr>
        <w:t xml:space="preserve">7.4.3. Podmíněně přípustné využití, </w:t>
      </w:r>
      <w:r w:rsidRPr="008E1C99">
        <w:rPr>
          <w:sz w:val="20"/>
        </w:rPr>
        <w:t xml:space="preserve">přičemž pozemky, stavby či zařízení uvedené níže lze do území umístit za podmínky prokázání, že jejich řešení, včetně zajištění nároků statické dopravy, je v souladu s požadavky na ochranu hodnot území (viz bod </w:t>
      </w:r>
      <w:proofErr w:type="gramStart"/>
      <w:r w:rsidRPr="008E1C99">
        <w:rPr>
          <w:sz w:val="20"/>
        </w:rPr>
        <w:t>3.3.) a jejich</w:t>
      </w:r>
      <w:proofErr w:type="gramEnd"/>
      <w:r w:rsidRPr="008E1C99">
        <w:rPr>
          <w:sz w:val="20"/>
        </w:rPr>
        <w:t xml:space="preserve"> provoz nesníží kvalitu prostředí souvisejícího území, neohrozí jeho hodnoty a nepřiměřeně nezvýší dopravní zátěž v obytných lokalitách: </w:t>
      </w:r>
    </w:p>
    <w:p w:rsidR="005C50F8" w:rsidRPr="008E1C99" w:rsidRDefault="005C50F8" w:rsidP="005C50F8">
      <w:pPr>
        <w:jc w:val="both"/>
        <w:rPr>
          <w:sz w:val="20"/>
        </w:rPr>
      </w:pPr>
      <w:r w:rsidRPr="008E1C99">
        <w:rPr>
          <w:sz w:val="20"/>
        </w:rPr>
        <w:t xml:space="preserve">a) stavby a zařízení pro maloobchod o výměře maximálně 600 m2 hrubé podlažní plochy integrované do objektu s hlavním využitím, přičemž venkovní parkování bude vybaveno rastrem vzrostlé zeleně (splnění podmínek bude prokázáno územní studií s důrazem na dopravní obslužnost); </w:t>
      </w:r>
    </w:p>
    <w:p w:rsidR="005C50F8" w:rsidRPr="008E1C99" w:rsidRDefault="005C50F8" w:rsidP="005C50F8">
      <w:pPr>
        <w:jc w:val="both"/>
        <w:rPr>
          <w:sz w:val="20"/>
        </w:rPr>
      </w:pPr>
      <w:r w:rsidRPr="008E1C99">
        <w:rPr>
          <w:sz w:val="20"/>
        </w:rPr>
        <w:t xml:space="preserve">b) stavby a zařízení pro informace, reklamu a propagaci jako stavby dočasné; </w:t>
      </w:r>
    </w:p>
    <w:p w:rsidR="005C50F8" w:rsidRPr="008E1C99" w:rsidRDefault="005C50F8" w:rsidP="005C50F8">
      <w:pPr>
        <w:jc w:val="both"/>
        <w:rPr>
          <w:sz w:val="20"/>
        </w:rPr>
      </w:pPr>
      <w:r w:rsidRPr="008E1C99">
        <w:rPr>
          <w:sz w:val="20"/>
        </w:rPr>
        <w:t xml:space="preserve">c) odstavné a parkovací plochy pro vozidla skupiny 1 určené pro přímou obsluhu staveb nebo území, provozní a manipulační plochy. </w:t>
      </w:r>
    </w:p>
    <w:p w:rsidR="005C50F8" w:rsidRPr="008E1C99" w:rsidRDefault="005C50F8" w:rsidP="005C50F8">
      <w:pPr>
        <w:jc w:val="both"/>
        <w:rPr>
          <w:sz w:val="20"/>
        </w:rPr>
      </w:pPr>
      <w:r w:rsidRPr="008E1C99">
        <w:rPr>
          <w:b/>
          <w:bCs/>
          <w:sz w:val="20"/>
        </w:rPr>
        <w:t xml:space="preserve">7.4.4. Nepřípustné využití: </w:t>
      </w:r>
    </w:p>
    <w:p w:rsidR="005C50F8" w:rsidRPr="008E1C99" w:rsidRDefault="005C50F8" w:rsidP="005C50F8">
      <w:pPr>
        <w:jc w:val="both"/>
        <w:rPr>
          <w:sz w:val="20"/>
        </w:rPr>
      </w:pPr>
      <w:r w:rsidRPr="008E1C99">
        <w:rPr>
          <w:sz w:val="20"/>
        </w:rPr>
        <w:t xml:space="preserve">a) pozemky, stavby a zařízení neuvedené jako hlavní, přípustné nebo podmíněně přípustné využití, u kterých nebylo prokázáno splnění stanovených podmínek; </w:t>
      </w:r>
    </w:p>
    <w:p w:rsidR="005C50F8" w:rsidRPr="008E1C99" w:rsidRDefault="005C50F8" w:rsidP="005C50F8">
      <w:pPr>
        <w:jc w:val="both"/>
        <w:rPr>
          <w:sz w:val="20"/>
        </w:rPr>
      </w:pPr>
      <w:r w:rsidRPr="008E1C99">
        <w:rPr>
          <w:sz w:val="20"/>
        </w:rPr>
        <w:t xml:space="preserve">b) pozemky rodinných nebo bytových domů vyjma pozemků, staveb a zařízení pro bydlení správců budov či areálů; </w:t>
      </w:r>
    </w:p>
    <w:p w:rsidR="005C50F8" w:rsidRPr="008E1C99" w:rsidRDefault="005C50F8" w:rsidP="005C50F8">
      <w:pPr>
        <w:jc w:val="both"/>
        <w:rPr>
          <w:sz w:val="20"/>
        </w:rPr>
      </w:pPr>
      <w:r w:rsidRPr="008E1C99">
        <w:rPr>
          <w:sz w:val="20"/>
        </w:rPr>
        <w:t xml:space="preserve">c) pozemky staveb pro výrobu, skladování nebo zemědělství. </w:t>
      </w:r>
    </w:p>
    <w:p w:rsidR="005C50F8" w:rsidRPr="008E1C99" w:rsidRDefault="005C50F8" w:rsidP="005C50F8">
      <w:pPr>
        <w:jc w:val="both"/>
        <w:rPr>
          <w:sz w:val="20"/>
        </w:rPr>
      </w:pPr>
      <w:r w:rsidRPr="008E1C99">
        <w:rPr>
          <w:b/>
          <w:bCs/>
          <w:sz w:val="20"/>
        </w:rPr>
        <w:t xml:space="preserve">7.4.5. Podmínky prostorového uspořádání, ve stabilizovaných plochách: </w:t>
      </w:r>
    </w:p>
    <w:p w:rsidR="005C50F8" w:rsidRPr="008E1C99" w:rsidRDefault="005C50F8" w:rsidP="005C50F8">
      <w:pPr>
        <w:jc w:val="both"/>
        <w:rPr>
          <w:sz w:val="20"/>
        </w:rPr>
      </w:pPr>
      <w:r w:rsidRPr="008E1C99">
        <w:rPr>
          <w:sz w:val="20"/>
        </w:rPr>
        <w:t xml:space="preserve">- stavby na pozemcích (dostavby proluk, přístavby a nástavby) budou odpovídat převažujícímu charakteru a struktuře zástavby dané plochy (tj. budou respektovat stávající stavební čáru, historickou strukturu zástavby apod.) a jejich výška bude maximálně o 1 typické nadzemní podlaží vyšší, než převažující zástavba území není-li v Příloze č. 1 (Tabulka ploch) stanoveno jinak; v případě nelze-li převažující charakter a strukturu zástavby odvodit v dané ploše, přihlíží se k plochám okolním; obdobně se postupuje i při stanovení maximální výšky zástavby; jiné prostorové uspořádání je nutné ověřit územní studií;  </w:t>
      </w:r>
    </w:p>
    <w:p w:rsidR="005C50F8" w:rsidRPr="008E1C99" w:rsidRDefault="005C50F8" w:rsidP="005C50F8">
      <w:pPr>
        <w:jc w:val="both"/>
        <w:rPr>
          <w:sz w:val="20"/>
        </w:rPr>
      </w:pPr>
      <w:r w:rsidRPr="008E1C99">
        <w:rPr>
          <w:sz w:val="20"/>
        </w:rPr>
        <w:t xml:space="preserve">- v případě demolice tří a více objemově průměrných objektů v dané ploše nebo na pozemku větším než 5 000 m2 je nutné novou zástavbu ověřit územní studií, pokud se nejedná o obnovu původního prostorového uspořádání; </w:t>
      </w:r>
    </w:p>
    <w:p w:rsidR="005C50F8" w:rsidRPr="008E1C99" w:rsidRDefault="005C50F8" w:rsidP="005C50F8">
      <w:pPr>
        <w:jc w:val="both"/>
        <w:rPr>
          <w:sz w:val="20"/>
        </w:rPr>
      </w:pPr>
      <w:r w:rsidRPr="008E1C99">
        <w:rPr>
          <w:sz w:val="20"/>
        </w:rPr>
        <w:lastRenderedPageBreak/>
        <w:t xml:space="preserve">     Pozemky, na kterých stojí bytový dům nám. </w:t>
      </w:r>
      <w:proofErr w:type="gramStart"/>
      <w:r w:rsidRPr="008E1C99">
        <w:rPr>
          <w:sz w:val="20"/>
        </w:rPr>
        <w:t>T.G.M.</w:t>
      </w:r>
      <w:proofErr w:type="gramEnd"/>
      <w:r w:rsidRPr="008E1C99">
        <w:rPr>
          <w:sz w:val="20"/>
        </w:rPr>
        <w:t xml:space="preserve"> 22 a 22a (</w:t>
      </w:r>
      <w:proofErr w:type="gramStart"/>
      <w:r w:rsidRPr="008E1C99">
        <w:rPr>
          <w:sz w:val="20"/>
        </w:rPr>
        <w:t>č.p.</w:t>
      </w:r>
      <w:proofErr w:type="gramEnd"/>
      <w:r w:rsidRPr="008E1C99">
        <w:rPr>
          <w:sz w:val="20"/>
        </w:rPr>
        <w:t xml:space="preserve"> 199 a č.p. 200), </w:t>
      </w:r>
      <w:proofErr w:type="spellStart"/>
      <w:r w:rsidRPr="008E1C99">
        <w:rPr>
          <w:sz w:val="20"/>
        </w:rPr>
        <w:t>p.č</w:t>
      </w:r>
      <w:proofErr w:type="spellEnd"/>
      <w:r w:rsidRPr="008E1C99">
        <w:rPr>
          <w:sz w:val="20"/>
        </w:rPr>
        <w:t xml:space="preserve">. 268/3, 269 v </w:t>
      </w:r>
      <w:proofErr w:type="spellStart"/>
      <w:r w:rsidRPr="008E1C99">
        <w:rPr>
          <w:sz w:val="20"/>
        </w:rPr>
        <w:t>k.ú</w:t>
      </w:r>
      <w:proofErr w:type="spellEnd"/>
      <w:r w:rsidRPr="008E1C99">
        <w:rPr>
          <w:sz w:val="20"/>
        </w:rPr>
        <w:t xml:space="preserve">. Prostějov ve vlastnictví Statutárního města Prostějov, jsou součástí stabilizované </w:t>
      </w:r>
      <w:r w:rsidRPr="008E1C99">
        <w:rPr>
          <w:b/>
          <w:bCs/>
          <w:sz w:val="20"/>
        </w:rPr>
        <w:t xml:space="preserve">Plochy obytné smíšené (SX), číslo </w:t>
      </w:r>
      <w:proofErr w:type="gramStart"/>
      <w:r w:rsidRPr="008E1C99">
        <w:rPr>
          <w:b/>
          <w:bCs/>
          <w:sz w:val="20"/>
        </w:rPr>
        <w:t>plochy .0017</w:t>
      </w:r>
      <w:proofErr w:type="gramEnd"/>
      <w:r w:rsidRPr="008E1C99">
        <w:rPr>
          <w:sz w:val="20"/>
        </w:rPr>
        <w:t xml:space="preserve">. Pro danou plochu platí max. výška zástavby 13/17m. Další podmínky městské centrum, v těchto plochách lze překročit stanovenou maximální výšku tzv. lokálními dominantami (např. věžičky, arkýře, vikýře) do výšky o 1/3 vyšší nad maximálně 1/3 půdorysu objektu. </w:t>
      </w:r>
    </w:p>
    <w:p w:rsidR="005C50F8" w:rsidRPr="008E1C99" w:rsidRDefault="005C50F8" w:rsidP="005C50F8">
      <w:pPr>
        <w:jc w:val="both"/>
        <w:rPr>
          <w:sz w:val="20"/>
        </w:rPr>
      </w:pPr>
      <w:r w:rsidRPr="008E1C99">
        <w:rPr>
          <w:b/>
          <w:bCs/>
          <w:sz w:val="20"/>
        </w:rPr>
        <w:t xml:space="preserve">Pro danou plochu platí tyto funkční regulativy: </w:t>
      </w:r>
    </w:p>
    <w:p w:rsidR="005C50F8" w:rsidRPr="008E1C99" w:rsidRDefault="005C50F8" w:rsidP="005C50F8">
      <w:pPr>
        <w:jc w:val="both"/>
        <w:rPr>
          <w:sz w:val="20"/>
        </w:rPr>
      </w:pPr>
      <w:r w:rsidRPr="008E1C99">
        <w:rPr>
          <w:b/>
          <w:bCs/>
          <w:sz w:val="20"/>
        </w:rPr>
        <w:t xml:space="preserve">7.1.1. Hlavní využití: </w:t>
      </w:r>
    </w:p>
    <w:p w:rsidR="005C50F8" w:rsidRPr="008E1C99" w:rsidRDefault="005C50F8" w:rsidP="005C50F8">
      <w:pPr>
        <w:jc w:val="both"/>
        <w:rPr>
          <w:sz w:val="20"/>
        </w:rPr>
      </w:pPr>
      <w:r w:rsidRPr="008E1C99">
        <w:rPr>
          <w:sz w:val="20"/>
        </w:rPr>
        <w:t xml:space="preserve">a) pozemky rodinných domů (včetně oplocení a jednotlivých garáží pro vozidla skupiny 1) se zajištěnou ochranou před hlukem a vibracemi; </w:t>
      </w:r>
    </w:p>
    <w:p w:rsidR="005C50F8" w:rsidRPr="008E1C99" w:rsidRDefault="005C50F8" w:rsidP="005C50F8">
      <w:pPr>
        <w:jc w:val="both"/>
        <w:rPr>
          <w:sz w:val="20"/>
        </w:rPr>
      </w:pPr>
      <w:r w:rsidRPr="008E1C99">
        <w:rPr>
          <w:sz w:val="20"/>
        </w:rPr>
        <w:t xml:space="preserve">b) pozemky bytových domů, kde minimálně 50 % potřeby součtu parkovacích a odstavných míst bude situováno v rámci objektu, se zajištěnou ochranou před hlukem a vibracemi; </w:t>
      </w:r>
    </w:p>
    <w:p w:rsidR="005C50F8" w:rsidRPr="008E1C99" w:rsidRDefault="005C50F8" w:rsidP="005C50F8">
      <w:pPr>
        <w:jc w:val="both"/>
        <w:rPr>
          <w:sz w:val="20"/>
        </w:rPr>
      </w:pPr>
      <w:r w:rsidRPr="008E1C99">
        <w:rPr>
          <w:sz w:val="20"/>
        </w:rPr>
        <w:t xml:space="preserve">c) pozemky staveb a zařízení polyfunkčních domů určených pro bydlení a občanské vybavení, kde minimálně 40 % hrubé podlažní plochy slouží pro trvalé bydlení a hrubá podlažní plocha občanského vybavení pro maloobchod je maximálně 600 m2, přičemž minimálně 50 % potřeby součtu parkovacích a odstavných míst bude situováno v rámci objektu; to vše se zajištěnou ochranou před hlukem a vibracemi. </w:t>
      </w:r>
    </w:p>
    <w:p w:rsidR="005C50F8" w:rsidRPr="008E1C99" w:rsidRDefault="005C50F8" w:rsidP="005C50F8">
      <w:pPr>
        <w:jc w:val="both"/>
        <w:rPr>
          <w:sz w:val="20"/>
        </w:rPr>
      </w:pPr>
      <w:r w:rsidRPr="008E1C99">
        <w:rPr>
          <w:b/>
          <w:bCs/>
          <w:sz w:val="20"/>
        </w:rPr>
        <w:t xml:space="preserve">7.1.2. Přípustné využití, </w:t>
      </w:r>
      <w:r w:rsidRPr="008E1C99">
        <w:rPr>
          <w:sz w:val="20"/>
        </w:rPr>
        <w:t xml:space="preserve">přičemž pozemky, stavby a zařízení uvedené níže neznemožní plnohodnotné hlavní využití dané plochy: </w:t>
      </w:r>
    </w:p>
    <w:p w:rsidR="005C50F8" w:rsidRPr="008E1C99" w:rsidRDefault="005C50F8" w:rsidP="005C50F8">
      <w:pPr>
        <w:jc w:val="both"/>
        <w:rPr>
          <w:sz w:val="20"/>
        </w:rPr>
      </w:pPr>
      <w:r w:rsidRPr="008E1C99">
        <w:rPr>
          <w:sz w:val="20"/>
        </w:rPr>
        <w:t xml:space="preserve">a) pozemky, stavby a zařízení související technické infrastruktury; </w:t>
      </w:r>
    </w:p>
    <w:p w:rsidR="005C50F8" w:rsidRPr="008E1C99" w:rsidRDefault="005C50F8" w:rsidP="005C50F8">
      <w:pPr>
        <w:jc w:val="both"/>
        <w:rPr>
          <w:sz w:val="20"/>
        </w:rPr>
      </w:pPr>
      <w:r w:rsidRPr="008E1C99">
        <w:rPr>
          <w:sz w:val="20"/>
        </w:rPr>
        <w:t xml:space="preserve">b) stavby a zařízení technické infrastruktury řešené v souladu s koncepcí technické infrastruktury; </w:t>
      </w:r>
    </w:p>
    <w:p w:rsidR="005C50F8" w:rsidRPr="008E1C99" w:rsidRDefault="005C50F8" w:rsidP="005C50F8">
      <w:pPr>
        <w:jc w:val="both"/>
        <w:rPr>
          <w:sz w:val="20"/>
        </w:rPr>
      </w:pPr>
      <w:r w:rsidRPr="008E1C99">
        <w:rPr>
          <w:sz w:val="20"/>
        </w:rPr>
        <w:t xml:space="preserve">c) pozemky staveb a zařízení veřejného vybavení do 150 m2 hrubé podlažní plochy zejména pro kulturu a církve; </w:t>
      </w:r>
    </w:p>
    <w:p w:rsidR="005C50F8" w:rsidRPr="008E1C99" w:rsidRDefault="005C50F8" w:rsidP="005C50F8">
      <w:pPr>
        <w:jc w:val="both"/>
        <w:rPr>
          <w:sz w:val="20"/>
        </w:rPr>
      </w:pPr>
      <w:r w:rsidRPr="008E1C99">
        <w:rPr>
          <w:sz w:val="20"/>
        </w:rPr>
        <w:t xml:space="preserve">d) oplocení pozemků, které neomezí průchodnost územím; </w:t>
      </w:r>
    </w:p>
    <w:p w:rsidR="005C50F8" w:rsidRPr="008E1C99" w:rsidRDefault="005C50F8" w:rsidP="005C50F8">
      <w:pPr>
        <w:jc w:val="both"/>
        <w:rPr>
          <w:sz w:val="20"/>
        </w:rPr>
      </w:pPr>
      <w:r w:rsidRPr="008E1C99">
        <w:rPr>
          <w:sz w:val="20"/>
        </w:rPr>
        <w:t xml:space="preserve">e) pozemky veřejných sportovišť a dětských hřišť sloužící potřebám území; </w:t>
      </w:r>
    </w:p>
    <w:p w:rsidR="005C50F8" w:rsidRPr="008E1C99" w:rsidRDefault="005C50F8" w:rsidP="005C50F8">
      <w:pPr>
        <w:jc w:val="both"/>
        <w:rPr>
          <w:sz w:val="20"/>
        </w:rPr>
      </w:pPr>
      <w:r w:rsidRPr="008E1C99">
        <w:rPr>
          <w:sz w:val="20"/>
        </w:rPr>
        <w:t xml:space="preserve">f) pozemky doprovodné a další zeleně (např. stromořadí, aleje, remízy, ÚSES) a pozemky vodních toků a ploch včetně protierozních, protipovodňových a retenčních opatření. </w:t>
      </w:r>
    </w:p>
    <w:p w:rsidR="005C50F8" w:rsidRPr="008E1C99" w:rsidRDefault="005C50F8" w:rsidP="005C50F8">
      <w:pPr>
        <w:jc w:val="both"/>
        <w:rPr>
          <w:sz w:val="20"/>
        </w:rPr>
      </w:pPr>
      <w:r w:rsidRPr="008E1C99">
        <w:rPr>
          <w:b/>
          <w:bCs/>
          <w:sz w:val="20"/>
        </w:rPr>
        <w:t xml:space="preserve">7.1.3. Podmíněně přípustné využití, </w:t>
      </w:r>
      <w:r w:rsidRPr="008E1C99">
        <w:rPr>
          <w:sz w:val="20"/>
        </w:rPr>
        <w:t xml:space="preserve">přičemž pozemky, stavby či zařízení uvedené níže lze do území umístit za podmínky prokázání, že jejich řešení, včetně zajištění nároků statické dopravy, je v souladu s požadavky na ochranu hodnot území (viz bod </w:t>
      </w:r>
      <w:proofErr w:type="gramStart"/>
      <w:r w:rsidRPr="008E1C99">
        <w:rPr>
          <w:sz w:val="20"/>
        </w:rPr>
        <w:t>3.3.) a jejich</w:t>
      </w:r>
      <w:proofErr w:type="gramEnd"/>
      <w:r w:rsidRPr="008E1C99">
        <w:rPr>
          <w:sz w:val="20"/>
        </w:rPr>
        <w:t xml:space="preserve"> provoz nesníží kvalitu obytného prostředí souvisejícího území, neohrozí jeho hodnoty a nepřiměřeně nezvýší dopravní zátěž v obytných lokalitách: </w:t>
      </w:r>
    </w:p>
    <w:p w:rsidR="005C50F8" w:rsidRPr="008E1C99" w:rsidRDefault="005C50F8" w:rsidP="005C50F8">
      <w:pPr>
        <w:jc w:val="both"/>
        <w:rPr>
          <w:sz w:val="20"/>
        </w:rPr>
      </w:pPr>
      <w:r w:rsidRPr="008E1C99">
        <w:rPr>
          <w:sz w:val="20"/>
        </w:rPr>
        <w:t xml:space="preserve">a) pozemky, stavby a zařízení související dopravní infrastruktury; </w:t>
      </w:r>
    </w:p>
    <w:p w:rsidR="005C50F8" w:rsidRPr="008E1C99" w:rsidRDefault="005C50F8" w:rsidP="005C50F8">
      <w:pPr>
        <w:jc w:val="both"/>
        <w:rPr>
          <w:sz w:val="20"/>
        </w:rPr>
      </w:pPr>
      <w:r w:rsidRPr="008E1C99">
        <w:rPr>
          <w:sz w:val="20"/>
        </w:rPr>
        <w:t xml:space="preserve">b) pozemky parků a další veřejné zeleně; </w:t>
      </w:r>
    </w:p>
    <w:p w:rsidR="005C50F8" w:rsidRPr="008E1C99" w:rsidRDefault="005C50F8" w:rsidP="005C50F8">
      <w:pPr>
        <w:jc w:val="both"/>
        <w:rPr>
          <w:sz w:val="20"/>
        </w:rPr>
      </w:pPr>
      <w:r w:rsidRPr="008E1C99">
        <w:rPr>
          <w:sz w:val="20"/>
        </w:rPr>
        <w:t xml:space="preserve">c) ostatní pozemky bytových domů bez nároku situování potřebných parkovacích a odstavných míst v rámci objektu (splnění podmínek bude prokázáno územní studií); </w:t>
      </w:r>
    </w:p>
    <w:p w:rsidR="005C50F8" w:rsidRPr="008E1C99" w:rsidRDefault="005C50F8" w:rsidP="005C50F8">
      <w:pPr>
        <w:jc w:val="both"/>
        <w:rPr>
          <w:sz w:val="20"/>
        </w:rPr>
      </w:pPr>
      <w:r w:rsidRPr="008E1C99">
        <w:rPr>
          <w:sz w:val="20"/>
        </w:rPr>
        <w:t xml:space="preserve">d) pozemky staveb a zařízení polyfunkčních domů určených pro bydlení a občanské vybavení, kde minimálně 40 % hrubé podlažní plochy slouží pro trvalé bydlení a hrubá podlažní plocha občanského vybavení pro maloobchod je maximálně 600 </w:t>
      </w:r>
      <w:proofErr w:type="gramStart"/>
      <w:r w:rsidRPr="008E1C99">
        <w:rPr>
          <w:sz w:val="20"/>
        </w:rPr>
        <w:t>m 2 ;</w:t>
      </w:r>
      <w:proofErr w:type="gramEnd"/>
      <w:r w:rsidRPr="008E1C99">
        <w:rPr>
          <w:sz w:val="20"/>
        </w:rPr>
        <w:t xml:space="preserve"> </w:t>
      </w:r>
    </w:p>
    <w:p w:rsidR="005C50F8" w:rsidRPr="008E1C99" w:rsidRDefault="005C50F8" w:rsidP="005C50F8">
      <w:pPr>
        <w:jc w:val="both"/>
        <w:rPr>
          <w:sz w:val="20"/>
        </w:rPr>
      </w:pPr>
      <w:r w:rsidRPr="008E1C99">
        <w:rPr>
          <w:sz w:val="20"/>
        </w:rPr>
        <w:t xml:space="preserve">e) řadové garáže pro vozidla skupiny 1 na pozemcích bytových domů; </w:t>
      </w:r>
    </w:p>
    <w:p w:rsidR="005C50F8" w:rsidRPr="008E1C99" w:rsidRDefault="005C50F8" w:rsidP="005C50F8">
      <w:pPr>
        <w:jc w:val="both"/>
        <w:rPr>
          <w:sz w:val="20"/>
        </w:rPr>
      </w:pPr>
      <w:r w:rsidRPr="008E1C99">
        <w:rPr>
          <w:sz w:val="20"/>
        </w:rPr>
        <w:t xml:space="preserve">f) pozemky a stavby hromadných garáží pro vozidla skupiny 1 sloužící pro potřeby obyvatel a návštěvníků přilehlého území; </w:t>
      </w:r>
    </w:p>
    <w:p w:rsidR="005C50F8" w:rsidRPr="008E1C99" w:rsidRDefault="005C50F8" w:rsidP="005C50F8">
      <w:pPr>
        <w:jc w:val="both"/>
        <w:rPr>
          <w:sz w:val="20"/>
        </w:rPr>
      </w:pPr>
      <w:r w:rsidRPr="008E1C99">
        <w:rPr>
          <w:sz w:val="20"/>
        </w:rPr>
        <w:t xml:space="preserve">g) pozemky staveb a zařízení do 150 m2 hrubé podlažní plochy pro občanské vybavení, zejména stravování, ubytování a nerušivé služby, včetně skladů nezbytných pro jejich provozování, to vše v kapacitě úměrné potenciálu daného území a v souladu s jeho charakterem; </w:t>
      </w:r>
    </w:p>
    <w:p w:rsidR="005C50F8" w:rsidRPr="008E1C99" w:rsidRDefault="005C50F8" w:rsidP="005C50F8">
      <w:pPr>
        <w:jc w:val="both"/>
        <w:rPr>
          <w:sz w:val="20"/>
        </w:rPr>
      </w:pPr>
      <w:r w:rsidRPr="008E1C99">
        <w:rPr>
          <w:sz w:val="20"/>
        </w:rPr>
        <w:t xml:space="preserve">h) pozemky staveb a zařízení nad 150 m2 hrubé podlažní plochy pro občanské vybavení, zejména administrativu, ubytování a nerušivé služby, včetně skladů nezbytných pro jejich provozování, to vše v kapacitě úměrné potenciálu daného území a v souladu s jeho charakterem (splnění podmínek bude prokázáno územní studií); </w:t>
      </w:r>
    </w:p>
    <w:p w:rsidR="005C50F8" w:rsidRPr="008E1C99" w:rsidRDefault="005C50F8" w:rsidP="005C50F8">
      <w:pPr>
        <w:jc w:val="both"/>
        <w:rPr>
          <w:sz w:val="20"/>
        </w:rPr>
      </w:pPr>
      <w:r w:rsidRPr="008E1C99">
        <w:rPr>
          <w:sz w:val="20"/>
        </w:rPr>
        <w:t xml:space="preserve">i) pozemky staveb a zařízení pro maloobchod do 1 200 m2 hrubé podlažní plochy (splnění podmínek bude prokázáno územní studií), přičemž venkovní parkování bude vybaveno rastrem vzrostlé zeleně; </w:t>
      </w:r>
    </w:p>
    <w:p w:rsidR="005C50F8" w:rsidRPr="008E1C99" w:rsidRDefault="005C50F8" w:rsidP="005C50F8">
      <w:pPr>
        <w:jc w:val="both"/>
        <w:rPr>
          <w:sz w:val="20"/>
        </w:rPr>
      </w:pPr>
      <w:r w:rsidRPr="008E1C99">
        <w:rPr>
          <w:sz w:val="20"/>
        </w:rPr>
        <w:t xml:space="preserve">j) pozemky staveb a zařízení pro maloobchod nad 1 200 m2 hrubé podlažní plochy řešené formou vícepodlažních polyfunkčních staveb s nezbytným parkováním situovaným minimálně </w:t>
      </w:r>
      <w:proofErr w:type="gramStart"/>
      <w:r w:rsidRPr="008E1C99">
        <w:rPr>
          <w:sz w:val="20"/>
        </w:rPr>
        <w:t>ze</w:t>
      </w:r>
      <w:proofErr w:type="gramEnd"/>
      <w:r w:rsidRPr="008E1C99">
        <w:rPr>
          <w:sz w:val="20"/>
        </w:rPr>
        <w:t xml:space="preserve"> 60 % v rámci objektu, přičemž venkovní parkování bude vybaveno rastrem vzrostlé zeleně (splnění podmínek bude prokázáno územní studií s důrazem na dopravní obslužnost); </w:t>
      </w:r>
    </w:p>
    <w:p w:rsidR="005C50F8" w:rsidRPr="008E1C99" w:rsidRDefault="005C50F8" w:rsidP="005C50F8">
      <w:pPr>
        <w:jc w:val="both"/>
        <w:rPr>
          <w:sz w:val="20"/>
        </w:rPr>
      </w:pPr>
      <w:r w:rsidRPr="008E1C99">
        <w:rPr>
          <w:sz w:val="20"/>
        </w:rPr>
        <w:t xml:space="preserve">k) pozemky staveb a zařízení pro nerušivou výrobu, nerušivé služby a sklady v měřítku úměrném potenciálu území a v souladu s jeho charakterem (splnění podmínek bude prokázáno územní studií s důrazem na dopravní obslužnost); </w:t>
      </w:r>
    </w:p>
    <w:p w:rsidR="005C50F8" w:rsidRPr="008E1C99" w:rsidRDefault="005C50F8" w:rsidP="005C50F8">
      <w:pPr>
        <w:jc w:val="both"/>
        <w:rPr>
          <w:sz w:val="20"/>
        </w:rPr>
      </w:pPr>
      <w:r w:rsidRPr="008E1C99">
        <w:rPr>
          <w:sz w:val="20"/>
        </w:rPr>
        <w:t xml:space="preserve">l) pozemky čerpacích stanic pohonných hmot, včetně staveb pro jejich reklamu a dalších staveb pro služby motoristům (splnění podmínek bude prokázáno územní studií); </w:t>
      </w:r>
    </w:p>
    <w:p w:rsidR="005C50F8" w:rsidRPr="008E1C99" w:rsidRDefault="005C50F8" w:rsidP="005C50F8">
      <w:pPr>
        <w:jc w:val="both"/>
        <w:rPr>
          <w:sz w:val="20"/>
        </w:rPr>
      </w:pPr>
      <w:r w:rsidRPr="008E1C99">
        <w:rPr>
          <w:sz w:val="20"/>
        </w:rPr>
        <w:lastRenderedPageBreak/>
        <w:t xml:space="preserve">m) stavby a zařízení pro informace, reklamu a propagaci jako stavby dočasné; </w:t>
      </w:r>
    </w:p>
    <w:p w:rsidR="005C50F8" w:rsidRPr="008E1C99" w:rsidRDefault="005C50F8" w:rsidP="005C50F8">
      <w:pPr>
        <w:jc w:val="both"/>
        <w:rPr>
          <w:sz w:val="20"/>
        </w:rPr>
      </w:pPr>
      <w:r w:rsidRPr="008E1C99">
        <w:rPr>
          <w:sz w:val="20"/>
        </w:rPr>
        <w:t xml:space="preserve">n) odstavné a parkovací plochy pro vozidla skupiny 1 určené pro přímou obsluhu staveb nebo území, provozní a manipulační plochy určené pro přímou obsluhu staveb; </w:t>
      </w:r>
    </w:p>
    <w:p w:rsidR="005C50F8" w:rsidRPr="008E1C99" w:rsidRDefault="005C50F8" w:rsidP="005C50F8">
      <w:pPr>
        <w:jc w:val="both"/>
        <w:rPr>
          <w:sz w:val="20"/>
        </w:rPr>
      </w:pPr>
      <w:r w:rsidRPr="008E1C99">
        <w:rPr>
          <w:sz w:val="20"/>
        </w:rPr>
        <w:t xml:space="preserve">o) odstavné a parkovací plochy, jednotlivé a řadové garáže, vše pro vozidla skupin 2 a 3 u staveb pro výrobu a skladování v kapacitě potřebné pro jejich obsluhu v lokalitách mimo obytné území. </w:t>
      </w:r>
    </w:p>
    <w:p w:rsidR="005C50F8" w:rsidRPr="008E1C99" w:rsidRDefault="005C50F8" w:rsidP="005C50F8">
      <w:pPr>
        <w:jc w:val="both"/>
        <w:rPr>
          <w:sz w:val="20"/>
        </w:rPr>
      </w:pPr>
      <w:r w:rsidRPr="008E1C99">
        <w:rPr>
          <w:b/>
          <w:bCs/>
          <w:sz w:val="20"/>
        </w:rPr>
        <w:t xml:space="preserve">7.1.4. Nepřípustné využití: </w:t>
      </w:r>
    </w:p>
    <w:p w:rsidR="005C50F8" w:rsidRPr="008E1C99" w:rsidRDefault="005C50F8" w:rsidP="005C50F8">
      <w:pPr>
        <w:jc w:val="both"/>
        <w:rPr>
          <w:sz w:val="20"/>
        </w:rPr>
      </w:pPr>
      <w:r w:rsidRPr="008E1C99">
        <w:rPr>
          <w:sz w:val="20"/>
        </w:rPr>
        <w:t xml:space="preserve">a) pozemky, stavby a zařízení neuvedené jako hlavní, přípustné nebo podmíněně přípustné využití, u kterých nebylo prokázáno splnění stanovených podmínek; </w:t>
      </w:r>
    </w:p>
    <w:p w:rsidR="005C50F8" w:rsidRPr="008E1C99" w:rsidRDefault="005C50F8" w:rsidP="005C50F8">
      <w:pPr>
        <w:jc w:val="both"/>
        <w:rPr>
          <w:sz w:val="20"/>
        </w:rPr>
      </w:pPr>
      <w:r w:rsidRPr="008E1C99">
        <w:rPr>
          <w:sz w:val="20"/>
        </w:rPr>
        <w:t xml:space="preserve">b) pozemní komunikace, které dělí plochy nebo nedodržují strukturu veřejných prostranství stanovenou Územní plánem; pozemní komunikace je v ploše výjimečně možné umisťovat pouze po jejím prověření územní studií; </w:t>
      </w:r>
    </w:p>
    <w:p w:rsidR="005C50F8" w:rsidRPr="008E1C99" w:rsidRDefault="005C50F8" w:rsidP="005C50F8">
      <w:pPr>
        <w:jc w:val="both"/>
        <w:rPr>
          <w:sz w:val="20"/>
        </w:rPr>
      </w:pPr>
      <w:r w:rsidRPr="008E1C99">
        <w:rPr>
          <w:sz w:val="20"/>
        </w:rPr>
        <w:t xml:space="preserve">c) pozemky rodinných domů ve stabilizovaných plochách se sídlištním volným typem struktury zástavby uvedeným v Příloze č. 1 (Tabulka ploch); </w:t>
      </w:r>
    </w:p>
    <w:p w:rsidR="005C50F8" w:rsidRPr="008E1C99" w:rsidRDefault="005C50F8" w:rsidP="005C50F8">
      <w:pPr>
        <w:jc w:val="both"/>
        <w:rPr>
          <w:sz w:val="20"/>
        </w:rPr>
      </w:pPr>
      <w:r w:rsidRPr="008E1C99">
        <w:rPr>
          <w:sz w:val="20"/>
        </w:rPr>
        <w:t xml:space="preserve">d) zástavba obytných vnitrobloků, která by výraznou měrou negativně omezila jejich rekreační charakter. </w:t>
      </w:r>
    </w:p>
    <w:p w:rsidR="005C50F8" w:rsidRPr="008E1C99" w:rsidRDefault="005C50F8" w:rsidP="005C50F8">
      <w:pPr>
        <w:jc w:val="both"/>
        <w:rPr>
          <w:sz w:val="20"/>
        </w:rPr>
      </w:pPr>
      <w:r w:rsidRPr="008E1C99">
        <w:rPr>
          <w:b/>
          <w:bCs/>
          <w:sz w:val="20"/>
        </w:rPr>
        <w:t xml:space="preserve">7.1.5. Podmínky prostorového uspořádání ve stabilizovaných plochách: </w:t>
      </w:r>
    </w:p>
    <w:p w:rsidR="005C50F8" w:rsidRPr="008E1C99" w:rsidRDefault="005C50F8" w:rsidP="005C50F8">
      <w:pPr>
        <w:jc w:val="both"/>
        <w:rPr>
          <w:sz w:val="20"/>
        </w:rPr>
      </w:pPr>
      <w:r w:rsidRPr="008E1C99">
        <w:rPr>
          <w:sz w:val="20"/>
        </w:rPr>
        <w:t xml:space="preserve">- stavby na pozemcích (dostavby proluk, přístavby a nástavby) budou odpovídat převažujícímu charakteru a struktuře zástavby dané plochy (tj. budou respektovat stávající stavební čáru, historickou strukturu obytných nebo hospodářských staveb, rekreační charakter vnitrobloků apod.) a jejich výška bude maximálně o 1 typické nadzemní podlaží vyšší, než převažující zástavba území není-li v Příloze č. 1 (Tabulka ploch) stanoveno jinak; v případě nelze-li převažující charakter a strukturu zástavby odvodit v dané ploše, přihlíží se k plochám okolním; obdobně se postupuje i při stanovení maximální výšky zástavby; jiné prostorové uspořádání je nutné ověřit územní studií; </w:t>
      </w:r>
    </w:p>
    <w:p w:rsidR="005C50F8" w:rsidRPr="008E1C99" w:rsidRDefault="005C50F8" w:rsidP="005C50F8">
      <w:pPr>
        <w:jc w:val="both"/>
        <w:rPr>
          <w:sz w:val="20"/>
        </w:rPr>
      </w:pPr>
      <w:r w:rsidRPr="008E1C99">
        <w:rPr>
          <w:sz w:val="20"/>
        </w:rPr>
        <w:t xml:space="preserve">- v případě demolice tří a více objemově průměrných objektů v dané ploše nebo na pozemku větším než 5000m2 je nutné novou zástavbu ověřit územní studií, pokud se nejedná o obnovu původního prostorového uspořádání; </w:t>
      </w:r>
    </w:p>
    <w:p w:rsidR="005C50F8" w:rsidRPr="008E1C99" w:rsidRDefault="005C50F8" w:rsidP="005C50F8">
      <w:pPr>
        <w:jc w:val="both"/>
        <w:rPr>
          <w:sz w:val="20"/>
        </w:rPr>
      </w:pPr>
      <w:r w:rsidRPr="008E1C99">
        <w:rPr>
          <w:b/>
          <w:bCs/>
          <w:i/>
          <w:iCs/>
          <w:sz w:val="20"/>
        </w:rPr>
        <w:t xml:space="preserve">ODDĚLENÍ PAMÁTKOVÉ PÉČE </w:t>
      </w:r>
    </w:p>
    <w:p w:rsidR="005C50F8" w:rsidRPr="008E1C99" w:rsidRDefault="005C50F8" w:rsidP="005C50F8">
      <w:pPr>
        <w:jc w:val="both"/>
        <w:rPr>
          <w:sz w:val="20"/>
        </w:rPr>
      </w:pPr>
      <w:r w:rsidRPr="008E1C99">
        <w:rPr>
          <w:sz w:val="20"/>
        </w:rPr>
        <w:t xml:space="preserve">Městský dům (zvaný též U Svatého Antonína) na náměstí T. G. Masaryka </w:t>
      </w:r>
      <w:proofErr w:type="gramStart"/>
      <w:r w:rsidRPr="008E1C99">
        <w:rPr>
          <w:sz w:val="20"/>
        </w:rPr>
        <w:t>č.p.</w:t>
      </w:r>
      <w:proofErr w:type="gramEnd"/>
      <w:r w:rsidRPr="008E1C99">
        <w:rPr>
          <w:sz w:val="20"/>
        </w:rPr>
        <w:t xml:space="preserve"> 199 a č.p. 200, </w:t>
      </w:r>
      <w:proofErr w:type="spellStart"/>
      <w:r w:rsidRPr="008E1C99">
        <w:rPr>
          <w:sz w:val="20"/>
        </w:rPr>
        <w:t>parc</w:t>
      </w:r>
      <w:proofErr w:type="spellEnd"/>
      <w:r w:rsidRPr="008E1C99">
        <w:rPr>
          <w:sz w:val="20"/>
        </w:rPr>
        <w:t>. č. 268/3 a 269, je kulturní památkou (</w:t>
      </w:r>
      <w:proofErr w:type="spellStart"/>
      <w:r w:rsidRPr="008E1C99">
        <w:rPr>
          <w:sz w:val="20"/>
        </w:rPr>
        <w:t>rejstř</w:t>
      </w:r>
      <w:proofErr w:type="spellEnd"/>
      <w:r w:rsidRPr="008E1C99">
        <w:rPr>
          <w:sz w:val="20"/>
        </w:rPr>
        <w:t>. č. 33605/7-5713) a leží v městské památkové zóně Prostějov (</w:t>
      </w:r>
      <w:proofErr w:type="spellStart"/>
      <w:r w:rsidRPr="008E1C99">
        <w:rPr>
          <w:sz w:val="20"/>
        </w:rPr>
        <w:t>rejstř</w:t>
      </w:r>
      <w:proofErr w:type="spellEnd"/>
      <w:r w:rsidRPr="008E1C99">
        <w:rPr>
          <w:sz w:val="20"/>
        </w:rPr>
        <w:t xml:space="preserve">. č. 2090). Jedná se o rodný dům prostějovského básníka Jiřího Wolkra, což připomíná pamětní deska a bronzová bysta na fasádě (Jan Tříska, 1966). </w:t>
      </w:r>
    </w:p>
    <w:p w:rsidR="005C50F8" w:rsidRPr="008E1C99" w:rsidRDefault="005C50F8" w:rsidP="005C50F8">
      <w:pPr>
        <w:jc w:val="both"/>
        <w:rPr>
          <w:sz w:val="20"/>
        </w:rPr>
      </w:pPr>
      <w:r w:rsidRPr="008E1C99">
        <w:rPr>
          <w:sz w:val="20"/>
        </w:rPr>
        <w:t xml:space="preserve">Ze zorného pole uplatňování zájmů státní památkové péče není podstatné, kdo je vlastníkem nemovitosti. Z titulu zákona č. 20/1987 Sb., o státní památkové péči, ve znění pozdějších předpisů, tedy nelze mít proti směně námitek. </w:t>
      </w:r>
    </w:p>
    <w:p w:rsidR="005C50F8" w:rsidRPr="008E1C99" w:rsidRDefault="005C50F8" w:rsidP="005C50F8">
      <w:pPr>
        <w:jc w:val="both"/>
        <w:rPr>
          <w:sz w:val="20"/>
        </w:rPr>
      </w:pPr>
      <w:r w:rsidRPr="008E1C99">
        <w:rPr>
          <w:b/>
          <w:bCs/>
          <w:sz w:val="20"/>
        </w:rPr>
        <w:t xml:space="preserve">Závěr: </w:t>
      </w:r>
    </w:p>
    <w:p w:rsidR="005C50F8" w:rsidRPr="008E1C99" w:rsidRDefault="005C50F8" w:rsidP="005C50F8">
      <w:pPr>
        <w:jc w:val="both"/>
        <w:rPr>
          <w:b/>
          <w:sz w:val="20"/>
        </w:rPr>
      </w:pPr>
      <w:r w:rsidRPr="008E1C99">
        <w:rPr>
          <w:b/>
          <w:sz w:val="20"/>
        </w:rPr>
        <w:t xml:space="preserve">Z pohledu zájmů územního plánování a památkové péče se směna pozemků bývalého stadionu SK </w:t>
      </w:r>
      <w:proofErr w:type="spellStart"/>
      <w:r w:rsidRPr="008E1C99">
        <w:rPr>
          <w:b/>
          <w:sz w:val="20"/>
        </w:rPr>
        <w:t>LeRK</w:t>
      </w:r>
      <w:proofErr w:type="spellEnd"/>
      <w:r w:rsidRPr="008E1C99">
        <w:rPr>
          <w:b/>
          <w:sz w:val="20"/>
        </w:rPr>
        <w:t xml:space="preserve"> za bytové domy </w:t>
      </w:r>
      <w:proofErr w:type="gramStart"/>
      <w:r w:rsidRPr="008E1C99">
        <w:rPr>
          <w:b/>
          <w:sz w:val="20"/>
        </w:rPr>
        <w:t>č.p.</w:t>
      </w:r>
      <w:proofErr w:type="gramEnd"/>
      <w:r w:rsidRPr="008E1C99">
        <w:rPr>
          <w:b/>
          <w:sz w:val="20"/>
        </w:rPr>
        <w:t xml:space="preserve"> 199 a č.p. 200 nevylučuje. </w:t>
      </w:r>
    </w:p>
    <w:p w:rsidR="005C50F8" w:rsidRPr="008E1C99" w:rsidRDefault="005C50F8" w:rsidP="005C50F8">
      <w:pPr>
        <w:jc w:val="both"/>
        <w:rPr>
          <w:b/>
          <w:sz w:val="20"/>
        </w:rPr>
      </w:pPr>
      <w:r w:rsidRPr="008E1C99">
        <w:rPr>
          <w:b/>
          <w:sz w:val="20"/>
        </w:rPr>
        <w:t xml:space="preserve">Danou směnu je ale nutné posuzovat i z hlediska koncepce města vůči prezentaci jeho vlastního kulturního dědictví v širších souvislostech. Směnou (nebo prodejem) domů se Prostějov nenávratně připraví o možnost případné veřejné prezentace původního Wolkrova bytu (zčásti instalovaného autentickým nábytkem), například ve spolupráci s Muzeem a galerií. Upozorňujeme, že v souvislosti s oživeným zájmem o Wolkrův odkaz ze strany vedení města (plán na instalaci „Wolkrovy lavičky“, únor 2018; vstřícný postoj k nabídce </w:t>
      </w:r>
      <w:proofErr w:type="spellStart"/>
      <w:r w:rsidRPr="008E1C99">
        <w:rPr>
          <w:b/>
          <w:sz w:val="20"/>
        </w:rPr>
        <w:t>wolkrovských</w:t>
      </w:r>
      <w:proofErr w:type="spellEnd"/>
      <w:r w:rsidRPr="008E1C99">
        <w:rPr>
          <w:b/>
          <w:sz w:val="20"/>
        </w:rPr>
        <w:t xml:space="preserve"> „difuzních plastik“ Miloše Karáska) není vyloučeno, že do budoucna může vzniknout potřeba zřídit například „Památník Jiřího Wolkra“.</w:t>
      </w:r>
    </w:p>
    <w:p w:rsidR="005C50F8" w:rsidRPr="008E1C99" w:rsidRDefault="005C50F8" w:rsidP="005C50F8">
      <w:pPr>
        <w:jc w:val="both"/>
        <w:rPr>
          <w:sz w:val="20"/>
        </w:rPr>
      </w:pPr>
    </w:p>
    <w:p w:rsidR="005C50F8" w:rsidRPr="008E1C99" w:rsidRDefault="005C50F8" w:rsidP="005C50F8">
      <w:pPr>
        <w:jc w:val="both"/>
        <w:rPr>
          <w:sz w:val="20"/>
        </w:rPr>
      </w:pPr>
      <w:r w:rsidRPr="008E1C99">
        <w:rPr>
          <w:b/>
          <w:sz w:val="20"/>
        </w:rPr>
        <w:t xml:space="preserve">Odbor rozvoje a investic </w:t>
      </w:r>
      <w:r w:rsidRPr="008E1C99">
        <w:rPr>
          <w:sz w:val="20"/>
        </w:rPr>
        <w:t>posoudil uvedenou žádost a sděluje následující:</w:t>
      </w:r>
    </w:p>
    <w:p w:rsidR="005C50F8" w:rsidRPr="008E1C99" w:rsidRDefault="005C50F8" w:rsidP="005C50F8">
      <w:pPr>
        <w:pStyle w:val="Odstavecseseznamem"/>
        <w:numPr>
          <w:ilvl w:val="0"/>
          <w:numId w:val="9"/>
        </w:numPr>
        <w:ind w:left="284" w:hanging="284"/>
        <w:jc w:val="both"/>
        <w:rPr>
          <w:b/>
          <w:sz w:val="20"/>
        </w:rPr>
      </w:pPr>
      <w:r w:rsidRPr="008E1C99">
        <w:rPr>
          <w:sz w:val="20"/>
        </w:rPr>
        <w:t xml:space="preserve">nabízené pozemky jsou dle územního plánu města součástí plochy občanského vybavení (tělovýchovná a sportovní zařízení), jedná se o potenciální </w:t>
      </w:r>
      <w:proofErr w:type="spellStart"/>
      <w:r w:rsidRPr="008E1C99">
        <w:rPr>
          <w:sz w:val="20"/>
        </w:rPr>
        <w:t>přestavbovou</w:t>
      </w:r>
      <w:proofErr w:type="spellEnd"/>
      <w:r w:rsidRPr="008E1C99">
        <w:rPr>
          <w:sz w:val="20"/>
        </w:rPr>
        <w:t xml:space="preserve"> sportovní plochu pro potřebné tělovýchovné a sportovní zařízení města;</w:t>
      </w:r>
    </w:p>
    <w:p w:rsidR="005C50F8" w:rsidRPr="008E1C99" w:rsidRDefault="005C50F8" w:rsidP="005C50F8">
      <w:pPr>
        <w:pStyle w:val="Odstavecseseznamem"/>
        <w:numPr>
          <w:ilvl w:val="0"/>
          <w:numId w:val="9"/>
        </w:numPr>
        <w:ind w:left="284" w:hanging="284"/>
        <w:jc w:val="both"/>
        <w:rPr>
          <w:b/>
          <w:sz w:val="20"/>
        </w:rPr>
      </w:pPr>
      <w:r w:rsidRPr="008E1C99">
        <w:rPr>
          <w:sz w:val="20"/>
        </w:rPr>
        <w:t xml:space="preserve">historický bytový dům na náměstí T. G. Masaryka č. 22 je zapsán ve státním seznamu památek, je to rodný dům básníka Jiřího Wolkera, jeho severní část (objekt Školní č. 14) je situována v sousedství budovy magistrátu na ulici Školní č. 4; ORI </w:t>
      </w:r>
      <w:proofErr w:type="spellStart"/>
      <w:r w:rsidRPr="008E1C99">
        <w:rPr>
          <w:sz w:val="20"/>
        </w:rPr>
        <w:t>MMPv</w:t>
      </w:r>
      <w:proofErr w:type="spellEnd"/>
      <w:r w:rsidRPr="008E1C99">
        <w:rPr>
          <w:sz w:val="20"/>
        </w:rPr>
        <w:t xml:space="preserve"> zde v současné době nepřipravuje žádný investiční záměr města.</w:t>
      </w:r>
    </w:p>
    <w:p w:rsidR="005C50F8" w:rsidRPr="008E1C99" w:rsidRDefault="005C50F8" w:rsidP="005C50F8">
      <w:pPr>
        <w:jc w:val="both"/>
        <w:rPr>
          <w:b/>
          <w:sz w:val="20"/>
        </w:rPr>
      </w:pPr>
      <w:r w:rsidRPr="008E1C99">
        <w:rPr>
          <w:b/>
          <w:sz w:val="20"/>
        </w:rPr>
        <w:t xml:space="preserve">ORI </w:t>
      </w:r>
      <w:proofErr w:type="spellStart"/>
      <w:r w:rsidRPr="008E1C99">
        <w:rPr>
          <w:b/>
          <w:sz w:val="20"/>
        </w:rPr>
        <w:t>MMPv</w:t>
      </w:r>
      <w:proofErr w:type="spellEnd"/>
      <w:r w:rsidRPr="008E1C99">
        <w:rPr>
          <w:b/>
          <w:sz w:val="20"/>
        </w:rPr>
        <w:t xml:space="preserve"> podporuje snahu získat pozemky bývalého areálu SK </w:t>
      </w:r>
      <w:proofErr w:type="spellStart"/>
      <w:r w:rsidRPr="008E1C99">
        <w:rPr>
          <w:b/>
          <w:sz w:val="20"/>
        </w:rPr>
        <w:t>LeRK</w:t>
      </w:r>
      <w:proofErr w:type="spellEnd"/>
      <w:r w:rsidRPr="008E1C99">
        <w:rPr>
          <w:b/>
          <w:sz w:val="20"/>
        </w:rPr>
        <w:t xml:space="preserve"> Prostějov pro potřebné tělovýchovné a sportovní zařízení města. </w:t>
      </w:r>
    </w:p>
    <w:p w:rsidR="005C50F8" w:rsidRPr="008E1C99" w:rsidRDefault="005C50F8" w:rsidP="005C50F8">
      <w:pPr>
        <w:jc w:val="both"/>
        <w:rPr>
          <w:sz w:val="20"/>
        </w:rPr>
      </w:pPr>
    </w:p>
    <w:p w:rsidR="005C50F8" w:rsidRPr="008E1C99" w:rsidRDefault="005C50F8" w:rsidP="005C50F8">
      <w:pPr>
        <w:autoSpaceDE w:val="0"/>
        <w:autoSpaceDN w:val="0"/>
        <w:jc w:val="both"/>
        <w:rPr>
          <w:iCs/>
          <w:sz w:val="20"/>
        </w:rPr>
      </w:pPr>
      <w:r w:rsidRPr="008E1C99">
        <w:rPr>
          <w:b/>
          <w:sz w:val="20"/>
        </w:rPr>
        <w:t>Komise pro rozvoj města a podporu podnikání</w:t>
      </w:r>
      <w:r w:rsidRPr="008E1C99">
        <w:rPr>
          <w:sz w:val="20"/>
        </w:rPr>
        <w:t xml:space="preserve"> ve svém stanovisku ze dne </w:t>
      </w:r>
      <w:proofErr w:type="gramStart"/>
      <w:r w:rsidRPr="008E1C99">
        <w:rPr>
          <w:sz w:val="20"/>
        </w:rPr>
        <w:t>12.12.2017</w:t>
      </w:r>
      <w:proofErr w:type="gramEnd"/>
      <w:r w:rsidRPr="008E1C99">
        <w:rPr>
          <w:sz w:val="20"/>
        </w:rPr>
        <w:t xml:space="preserve"> </w:t>
      </w:r>
      <w:r w:rsidRPr="008E1C99">
        <w:rPr>
          <w:b/>
          <w:sz w:val="20"/>
        </w:rPr>
        <w:t xml:space="preserve">nedoporučuje </w:t>
      </w:r>
      <w:r w:rsidRPr="008E1C99">
        <w:rPr>
          <w:sz w:val="20"/>
        </w:rPr>
        <w:t xml:space="preserve">Radě města směnu předmětných pozemků z důvodu její nevýhodnosti pro město. </w:t>
      </w:r>
      <w:r w:rsidRPr="008E1C99">
        <w:rPr>
          <w:b/>
          <w:sz w:val="20"/>
        </w:rPr>
        <w:lastRenderedPageBreak/>
        <w:t xml:space="preserve">Doporučuje ale jednat se žadatelem o výkupu bývalého stadionu </w:t>
      </w:r>
      <w:proofErr w:type="spellStart"/>
      <w:r w:rsidRPr="008E1C99">
        <w:rPr>
          <w:b/>
          <w:sz w:val="20"/>
        </w:rPr>
        <w:t>LeRK</w:t>
      </w:r>
      <w:proofErr w:type="spellEnd"/>
      <w:r w:rsidRPr="008E1C99">
        <w:rPr>
          <w:b/>
          <w:sz w:val="20"/>
        </w:rPr>
        <w:t xml:space="preserve"> Prostějov nebo případně jednat o směně za jinou nemovitost.</w:t>
      </w:r>
      <w:r w:rsidRPr="008E1C99">
        <w:rPr>
          <w:sz w:val="20"/>
        </w:rPr>
        <w:t xml:space="preserve"> </w:t>
      </w:r>
    </w:p>
    <w:p w:rsidR="005C50F8" w:rsidRDefault="005C50F8" w:rsidP="005C50F8">
      <w:pPr>
        <w:pStyle w:val="Bezmezer"/>
        <w:jc w:val="both"/>
        <w:rPr>
          <w:sz w:val="20"/>
        </w:rPr>
      </w:pPr>
    </w:p>
    <w:p w:rsidR="005C50F8" w:rsidRPr="00E953B4" w:rsidRDefault="005C50F8" w:rsidP="005C50F8">
      <w:pPr>
        <w:jc w:val="both"/>
        <w:rPr>
          <w:sz w:val="20"/>
        </w:rPr>
      </w:pPr>
      <w:r w:rsidRPr="00E953B4">
        <w:rPr>
          <w:sz w:val="20"/>
        </w:rPr>
        <w:t xml:space="preserve">     </w:t>
      </w:r>
      <w:r w:rsidRPr="00E953B4">
        <w:rPr>
          <w:b/>
          <w:sz w:val="20"/>
        </w:rPr>
        <w:t>Rada města Prostějova</w:t>
      </w:r>
      <w:r w:rsidRPr="00E953B4">
        <w:rPr>
          <w:sz w:val="20"/>
        </w:rPr>
        <w:t xml:space="preserve"> dne </w:t>
      </w:r>
      <w:proofErr w:type="gramStart"/>
      <w:r>
        <w:rPr>
          <w:sz w:val="20"/>
        </w:rPr>
        <w:t>06</w:t>
      </w:r>
      <w:r w:rsidRPr="00E953B4">
        <w:rPr>
          <w:sz w:val="20"/>
        </w:rPr>
        <w:t>.</w:t>
      </w:r>
      <w:r>
        <w:rPr>
          <w:sz w:val="20"/>
        </w:rPr>
        <w:t>02</w:t>
      </w:r>
      <w:r w:rsidRPr="00E953B4">
        <w:rPr>
          <w:sz w:val="20"/>
        </w:rPr>
        <w:t>.201</w:t>
      </w:r>
      <w:r>
        <w:rPr>
          <w:sz w:val="20"/>
        </w:rPr>
        <w:t>8</w:t>
      </w:r>
      <w:proofErr w:type="gramEnd"/>
      <w:r>
        <w:rPr>
          <w:sz w:val="20"/>
        </w:rPr>
        <w:t>:</w:t>
      </w:r>
    </w:p>
    <w:p w:rsidR="005C50F8" w:rsidRPr="002017E4" w:rsidRDefault="005C50F8" w:rsidP="005C50F8">
      <w:pPr>
        <w:pStyle w:val="Zkladntext31"/>
        <w:numPr>
          <w:ilvl w:val="0"/>
          <w:numId w:val="6"/>
        </w:numPr>
        <w:ind w:left="284" w:hanging="284"/>
        <w:jc w:val="both"/>
        <w:rPr>
          <w:rFonts w:ascii="Arial" w:hAnsi="Arial" w:cs="Arial"/>
          <w:b w:val="0"/>
          <w:bCs/>
        </w:rPr>
      </w:pPr>
      <w:r w:rsidRPr="00E953B4">
        <w:rPr>
          <w:rFonts w:ascii="Arial" w:hAnsi="Arial" w:cs="Arial"/>
          <w:bCs/>
        </w:rPr>
        <w:t>n</w:t>
      </w:r>
      <w:r w:rsidRPr="00E953B4">
        <w:rPr>
          <w:rFonts w:ascii="Arial" w:hAnsi="Arial" w:cs="Arial"/>
          <w:bCs/>
          <w:lang w:val="cs-CZ"/>
        </w:rPr>
        <w:t>eschválila</w:t>
      </w:r>
      <w:r w:rsidRPr="00E953B4">
        <w:rPr>
          <w:rFonts w:ascii="Arial" w:hAnsi="Arial" w:cs="Arial"/>
          <w:b w:val="0"/>
          <w:bCs/>
        </w:rPr>
        <w:t xml:space="preserve"> </w:t>
      </w:r>
    </w:p>
    <w:p w:rsidR="005C50F8" w:rsidRPr="00D402D0" w:rsidRDefault="005C50F8" w:rsidP="005C50F8">
      <w:pPr>
        <w:pStyle w:val="Zkladntext31"/>
        <w:ind w:left="284"/>
        <w:jc w:val="both"/>
        <w:rPr>
          <w:rFonts w:ascii="Arial" w:hAnsi="Arial" w:cs="Arial"/>
          <w:b w:val="0"/>
          <w:bCs/>
          <w:lang w:val="cs-CZ"/>
        </w:rPr>
      </w:pPr>
      <w:r w:rsidRPr="002017E4">
        <w:rPr>
          <w:rFonts w:ascii="Arial" w:hAnsi="Arial" w:cs="Arial"/>
          <w:b w:val="0"/>
          <w:bCs/>
        </w:rPr>
        <w:t xml:space="preserve">záměr </w:t>
      </w:r>
      <w:r w:rsidRPr="005C50F8">
        <w:rPr>
          <w:rFonts w:ascii="Arial" w:hAnsi="Arial" w:cs="Arial"/>
          <w:b w:val="0"/>
          <w:bCs/>
        </w:rPr>
        <w:t xml:space="preserve">směny pozemků </w:t>
      </w:r>
      <w:proofErr w:type="spellStart"/>
      <w:r w:rsidRPr="005C50F8">
        <w:rPr>
          <w:rFonts w:ascii="Arial" w:hAnsi="Arial" w:cs="Arial"/>
          <w:b w:val="0"/>
          <w:bCs/>
        </w:rPr>
        <w:t>p.č</w:t>
      </w:r>
      <w:proofErr w:type="spellEnd"/>
      <w:r w:rsidRPr="005C50F8">
        <w:rPr>
          <w:rFonts w:ascii="Arial" w:hAnsi="Arial" w:cs="Arial"/>
          <w:b w:val="0"/>
          <w:bCs/>
        </w:rPr>
        <w:t>. 268/3 – zastavěná plocha a nádvoří o výměře 1.720 m</w:t>
      </w:r>
      <w:r w:rsidRPr="005C50F8">
        <w:rPr>
          <w:rFonts w:ascii="Arial" w:hAnsi="Arial" w:cs="Arial"/>
          <w:b w:val="0"/>
          <w:bCs/>
          <w:vertAlign w:val="superscript"/>
        </w:rPr>
        <w:t>2</w:t>
      </w:r>
      <w:r w:rsidRPr="005C50F8">
        <w:rPr>
          <w:rFonts w:ascii="Arial" w:hAnsi="Arial" w:cs="Arial"/>
          <w:b w:val="0"/>
          <w:bCs/>
        </w:rPr>
        <w:t xml:space="preserve">, jehož součástí je stavba bytového domu č.p. 199 (nám. T. G. Masaryka 22 v Prostějově), a </w:t>
      </w:r>
      <w:proofErr w:type="spellStart"/>
      <w:r w:rsidRPr="005C50F8">
        <w:rPr>
          <w:rFonts w:ascii="Arial" w:hAnsi="Arial" w:cs="Arial"/>
          <w:b w:val="0"/>
          <w:bCs/>
        </w:rPr>
        <w:t>p.č</w:t>
      </w:r>
      <w:proofErr w:type="spellEnd"/>
      <w:r w:rsidRPr="005C50F8">
        <w:rPr>
          <w:rFonts w:ascii="Arial" w:hAnsi="Arial" w:cs="Arial"/>
          <w:b w:val="0"/>
          <w:bCs/>
        </w:rPr>
        <w:t>. 269 – zastavěná plocha a nádvoří o výměře 209 m</w:t>
      </w:r>
      <w:r w:rsidRPr="005C50F8">
        <w:rPr>
          <w:rFonts w:ascii="Arial" w:hAnsi="Arial" w:cs="Arial"/>
          <w:b w:val="0"/>
          <w:bCs/>
          <w:vertAlign w:val="superscript"/>
        </w:rPr>
        <w:t>2</w:t>
      </w:r>
      <w:r w:rsidRPr="005C50F8">
        <w:rPr>
          <w:rFonts w:ascii="Arial" w:hAnsi="Arial" w:cs="Arial"/>
          <w:b w:val="0"/>
          <w:bCs/>
        </w:rPr>
        <w:t>, jehož součástí je stavba bytového domu č.p. 200 (nám. T. G. Masaryka 22a v Prostějově), oba v </w:t>
      </w:r>
      <w:proofErr w:type="spellStart"/>
      <w:r w:rsidRPr="005C50F8">
        <w:rPr>
          <w:rFonts w:ascii="Arial" w:hAnsi="Arial" w:cs="Arial"/>
          <w:b w:val="0"/>
          <w:bCs/>
        </w:rPr>
        <w:t>k.ú</w:t>
      </w:r>
      <w:proofErr w:type="spellEnd"/>
      <w:r w:rsidRPr="005C50F8">
        <w:rPr>
          <w:rFonts w:ascii="Arial" w:hAnsi="Arial" w:cs="Arial"/>
          <w:b w:val="0"/>
          <w:bCs/>
        </w:rPr>
        <w:t xml:space="preserve">. Prostějov, ve vlastnictví Statutárního města Prostějova za pozemky </w:t>
      </w:r>
      <w:proofErr w:type="spellStart"/>
      <w:r w:rsidRPr="005C50F8">
        <w:rPr>
          <w:rFonts w:ascii="Arial" w:hAnsi="Arial" w:cs="Arial"/>
          <w:b w:val="0"/>
          <w:bCs/>
        </w:rPr>
        <w:t>p.č</w:t>
      </w:r>
      <w:proofErr w:type="spellEnd"/>
      <w:r w:rsidRPr="005C50F8">
        <w:rPr>
          <w:rFonts w:ascii="Arial" w:hAnsi="Arial" w:cs="Arial"/>
          <w:b w:val="0"/>
          <w:bCs/>
        </w:rPr>
        <w:t>. 478/1 – ostatní plocha o výměře 10.729 m</w:t>
      </w:r>
      <w:r w:rsidRPr="005C50F8">
        <w:rPr>
          <w:rFonts w:ascii="Arial" w:hAnsi="Arial" w:cs="Arial"/>
          <w:b w:val="0"/>
          <w:bCs/>
          <w:vertAlign w:val="superscript"/>
        </w:rPr>
        <w:t>2</w:t>
      </w:r>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478/2 – zastavěná plocha a nádvoří o výměře 294 m</w:t>
      </w:r>
      <w:r w:rsidRPr="005C50F8">
        <w:rPr>
          <w:rFonts w:ascii="Arial" w:hAnsi="Arial" w:cs="Arial"/>
          <w:b w:val="0"/>
          <w:bCs/>
          <w:vertAlign w:val="superscript"/>
        </w:rPr>
        <w:t>2</w:t>
      </w:r>
      <w:r w:rsidRPr="005C50F8">
        <w:rPr>
          <w:rFonts w:ascii="Arial" w:hAnsi="Arial" w:cs="Arial"/>
          <w:b w:val="0"/>
          <w:bCs/>
        </w:rPr>
        <w:t xml:space="preserve">, jehož součástí je jiná stavba bez č.p. nebo </w:t>
      </w:r>
      <w:proofErr w:type="spellStart"/>
      <w:r w:rsidRPr="005C50F8">
        <w:rPr>
          <w:rFonts w:ascii="Arial" w:hAnsi="Arial" w:cs="Arial"/>
          <w:b w:val="0"/>
          <w:bCs/>
        </w:rPr>
        <w:t>č.e</w:t>
      </w:r>
      <w:proofErr w:type="spellEnd"/>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478/4 – zastavěná plocha a nádvoří o výměře 2</w:t>
      </w:r>
      <w:r w:rsidRPr="005C50F8">
        <w:rPr>
          <w:rFonts w:ascii="Arial" w:hAnsi="Arial" w:cs="Arial"/>
          <w:b w:val="0"/>
          <w:bCs/>
          <w:lang w:val="cs-CZ"/>
        </w:rPr>
        <w:t>06</w:t>
      </w:r>
      <w:r w:rsidRPr="005C50F8">
        <w:rPr>
          <w:rFonts w:ascii="Arial" w:hAnsi="Arial" w:cs="Arial"/>
          <w:b w:val="0"/>
          <w:bCs/>
        </w:rPr>
        <w:t xml:space="preserve"> m</w:t>
      </w:r>
      <w:r w:rsidRPr="005C50F8">
        <w:rPr>
          <w:rFonts w:ascii="Arial" w:hAnsi="Arial" w:cs="Arial"/>
          <w:b w:val="0"/>
          <w:bCs/>
          <w:vertAlign w:val="superscript"/>
        </w:rPr>
        <w:t>2</w:t>
      </w:r>
      <w:r w:rsidRPr="005C50F8">
        <w:rPr>
          <w:rFonts w:ascii="Arial" w:hAnsi="Arial" w:cs="Arial"/>
          <w:b w:val="0"/>
          <w:bCs/>
        </w:rPr>
        <w:t xml:space="preserve">, jehož součástí je stavba garáže bez č.p. nebo </w:t>
      </w:r>
      <w:proofErr w:type="spellStart"/>
      <w:r w:rsidRPr="005C50F8">
        <w:rPr>
          <w:rFonts w:ascii="Arial" w:hAnsi="Arial" w:cs="Arial"/>
          <w:b w:val="0"/>
          <w:bCs/>
        </w:rPr>
        <w:t>č.e</w:t>
      </w:r>
      <w:proofErr w:type="spellEnd"/>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478/5 – ostatní plocha o výměře 2.475 m</w:t>
      </w:r>
      <w:r w:rsidRPr="005C50F8">
        <w:rPr>
          <w:rFonts w:ascii="Arial" w:hAnsi="Arial" w:cs="Arial"/>
          <w:b w:val="0"/>
          <w:bCs/>
          <w:vertAlign w:val="superscript"/>
        </w:rPr>
        <w:t>2</w:t>
      </w:r>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478/6 – zastavěná plocha a nádvoří o výměře 326 m</w:t>
      </w:r>
      <w:r w:rsidRPr="005C50F8">
        <w:rPr>
          <w:rFonts w:ascii="Arial" w:hAnsi="Arial" w:cs="Arial"/>
          <w:b w:val="0"/>
          <w:bCs/>
          <w:vertAlign w:val="superscript"/>
        </w:rPr>
        <w:t>2</w:t>
      </w:r>
      <w:r w:rsidRPr="005C50F8">
        <w:rPr>
          <w:rFonts w:ascii="Arial" w:hAnsi="Arial" w:cs="Arial"/>
          <w:b w:val="0"/>
          <w:bCs/>
        </w:rPr>
        <w:t xml:space="preserve">, jehož součástí je jiná stavba bez č.p. nebo </w:t>
      </w:r>
      <w:proofErr w:type="spellStart"/>
      <w:r w:rsidRPr="005C50F8">
        <w:rPr>
          <w:rFonts w:ascii="Arial" w:hAnsi="Arial" w:cs="Arial"/>
          <w:b w:val="0"/>
          <w:bCs/>
        </w:rPr>
        <w:t>č.e</w:t>
      </w:r>
      <w:proofErr w:type="spellEnd"/>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478/13 – zastavěná plocha a nádvoří o výměře 37 m</w:t>
      </w:r>
      <w:r w:rsidRPr="005C50F8">
        <w:rPr>
          <w:rFonts w:ascii="Arial" w:hAnsi="Arial" w:cs="Arial"/>
          <w:b w:val="0"/>
          <w:bCs/>
          <w:vertAlign w:val="superscript"/>
        </w:rPr>
        <w:t>2</w:t>
      </w:r>
      <w:r w:rsidRPr="005C50F8">
        <w:rPr>
          <w:rFonts w:ascii="Arial" w:hAnsi="Arial" w:cs="Arial"/>
          <w:b w:val="0"/>
          <w:bCs/>
        </w:rPr>
        <w:t xml:space="preserve">, jehož součástí je jiná stavba bez č.p. nebo </w:t>
      </w:r>
      <w:proofErr w:type="spellStart"/>
      <w:r w:rsidRPr="005C50F8">
        <w:rPr>
          <w:rFonts w:ascii="Arial" w:hAnsi="Arial" w:cs="Arial"/>
          <w:b w:val="0"/>
          <w:bCs/>
        </w:rPr>
        <w:t>č.e</w:t>
      </w:r>
      <w:proofErr w:type="spellEnd"/>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478/17 – ostatní plocha o výměře 2</w:t>
      </w:r>
      <w:bookmarkStart w:id="0" w:name="_GoBack"/>
      <w:bookmarkEnd w:id="0"/>
      <w:r w:rsidRPr="005C50F8">
        <w:rPr>
          <w:rFonts w:ascii="Arial" w:hAnsi="Arial" w:cs="Arial"/>
          <w:b w:val="0"/>
          <w:bCs/>
        </w:rPr>
        <w:t>.763 m</w:t>
      </w:r>
      <w:r w:rsidRPr="005C50F8">
        <w:rPr>
          <w:rFonts w:ascii="Arial" w:hAnsi="Arial" w:cs="Arial"/>
          <w:b w:val="0"/>
          <w:bCs/>
          <w:vertAlign w:val="superscript"/>
        </w:rPr>
        <w:t>2</w:t>
      </w:r>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478/18 – ostatní plocha o výměře 667 m</w:t>
      </w:r>
      <w:r w:rsidRPr="005C50F8">
        <w:rPr>
          <w:rFonts w:ascii="Arial" w:hAnsi="Arial" w:cs="Arial"/>
          <w:b w:val="0"/>
          <w:bCs/>
          <w:vertAlign w:val="superscript"/>
        </w:rPr>
        <w:t>2</w:t>
      </w:r>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480 – zastavěná plocha a nádvoří o výměře 14 m</w:t>
      </w:r>
      <w:r w:rsidRPr="005C50F8">
        <w:rPr>
          <w:rFonts w:ascii="Arial" w:hAnsi="Arial" w:cs="Arial"/>
          <w:b w:val="0"/>
          <w:bCs/>
          <w:vertAlign w:val="superscript"/>
        </w:rPr>
        <w:t>2</w:t>
      </w:r>
      <w:r w:rsidRPr="005C50F8">
        <w:rPr>
          <w:rFonts w:ascii="Arial" w:hAnsi="Arial" w:cs="Arial"/>
          <w:b w:val="0"/>
          <w:bCs/>
        </w:rPr>
        <w:t xml:space="preserve">, jehož součástí je jiná stavba bez č.p. nebo </w:t>
      </w:r>
      <w:proofErr w:type="spellStart"/>
      <w:r w:rsidRPr="005C50F8">
        <w:rPr>
          <w:rFonts w:ascii="Arial" w:hAnsi="Arial" w:cs="Arial"/>
          <w:b w:val="0"/>
          <w:bCs/>
        </w:rPr>
        <w:t>č.e</w:t>
      </w:r>
      <w:proofErr w:type="spellEnd"/>
      <w:r w:rsidRPr="005C50F8">
        <w:rPr>
          <w:rFonts w:ascii="Arial" w:hAnsi="Arial" w:cs="Arial"/>
          <w:b w:val="0"/>
          <w:bCs/>
        </w:rPr>
        <w:t xml:space="preserve">., a </w:t>
      </w:r>
      <w:proofErr w:type="spellStart"/>
      <w:r w:rsidRPr="005C50F8">
        <w:rPr>
          <w:rFonts w:ascii="Arial" w:hAnsi="Arial" w:cs="Arial"/>
          <w:b w:val="0"/>
          <w:bCs/>
        </w:rPr>
        <w:t>p.č</w:t>
      </w:r>
      <w:proofErr w:type="spellEnd"/>
      <w:r w:rsidRPr="005C50F8">
        <w:rPr>
          <w:rFonts w:ascii="Arial" w:hAnsi="Arial" w:cs="Arial"/>
          <w:b w:val="0"/>
          <w:bCs/>
        </w:rPr>
        <w:t>. 481 – zastavěná plocha a nádvoří o výměře 27 m</w:t>
      </w:r>
      <w:r w:rsidRPr="005C50F8">
        <w:rPr>
          <w:rFonts w:ascii="Arial" w:hAnsi="Arial" w:cs="Arial"/>
          <w:b w:val="0"/>
          <w:bCs/>
          <w:vertAlign w:val="superscript"/>
        </w:rPr>
        <w:t>2</w:t>
      </w:r>
      <w:r w:rsidRPr="005C50F8">
        <w:rPr>
          <w:rFonts w:ascii="Arial" w:hAnsi="Arial" w:cs="Arial"/>
          <w:b w:val="0"/>
          <w:bCs/>
        </w:rPr>
        <w:t xml:space="preserve">, jehož součástí je jiná stavba bez č.p. nebo </w:t>
      </w:r>
      <w:proofErr w:type="spellStart"/>
      <w:r w:rsidRPr="005C50F8">
        <w:rPr>
          <w:rFonts w:ascii="Arial" w:hAnsi="Arial" w:cs="Arial"/>
          <w:b w:val="0"/>
          <w:bCs/>
        </w:rPr>
        <w:t>č.e</w:t>
      </w:r>
      <w:proofErr w:type="spellEnd"/>
      <w:r w:rsidRPr="005C50F8">
        <w:rPr>
          <w:rFonts w:ascii="Arial" w:hAnsi="Arial" w:cs="Arial"/>
          <w:b w:val="0"/>
          <w:bCs/>
        </w:rPr>
        <w:t>., vše v </w:t>
      </w:r>
      <w:proofErr w:type="spellStart"/>
      <w:r w:rsidRPr="005C50F8">
        <w:rPr>
          <w:rFonts w:ascii="Arial" w:hAnsi="Arial" w:cs="Arial"/>
          <w:b w:val="0"/>
          <w:bCs/>
        </w:rPr>
        <w:t>k.ú</w:t>
      </w:r>
      <w:proofErr w:type="spellEnd"/>
      <w:r w:rsidRPr="005C50F8">
        <w:rPr>
          <w:rFonts w:ascii="Arial" w:hAnsi="Arial" w:cs="Arial"/>
          <w:b w:val="0"/>
          <w:bCs/>
        </w:rPr>
        <w:t>. Prostějov, ve vlastnictví</w:t>
      </w:r>
      <w:r w:rsidR="00D402D0">
        <w:rPr>
          <w:rFonts w:ascii="Arial" w:hAnsi="Arial" w:cs="Arial"/>
          <w:b w:val="0"/>
          <w:bCs/>
          <w:lang w:val="cs-CZ"/>
        </w:rPr>
        <w:t xml:space="preserve"> žadatele</w:t>
      </w:r>
    </w:p>
    <w:p w:rsidR="005C50F8" w:rsidRDefault="005C50F8" w:rsidP="005C50F8">
      <w:pPr>
        <w:pStyle w:val="Zkladntext31"/>
        <w:numPr>
          <w:ilvl w:val="0"/>
          <w:numId w:val="6"/>
        </w:numPr>
        <w:ind w:left="284" w:hanging="284"/>
        <w:jc w:val="both"/>
        <w:rPr>
          <w:rFonts w:ascii="Arial" w:hAnsi="Arial" w:cs="Arial"/>
          <w:b w:val="0"/>
          <w:bCs/>
          <w:lang w:val="cs-CZ"/>
        </w:rPr>
      </w:pPr>
      <w:r w:rsidRPr="002017E4">
        <w:rPr>
          <w:rFonts w:ascii="Arial" w:hAnsi="Arial" w:cs="Arial"/>
          <w:bCs/>
          <w:lang w:val="cs-CZ"/>
        </w:rPr>
        <w:t>doporučil</w:t>
      </w:r>
      <w:r>
        <w:rPr>
          <w:rFonts w:ascii="Arial" w:hAnsi="Arial" w:cs="Arial"/>
          <w:bCs/>
          <w:lang w:val="cs-CZ"/>
        </w:rPr>
        <w:t>a</w:t>
      </w:r>
      <w:r w:rsidRPr="002017E4">
        <w:rPr>
          <w:rFonts w:ascii="Arial" w:hAnsi="Arial" w:cs="Arial"/>
          <w:b w:val="0"/>
          <w:bCs/>
          <w:lang w:val="cs-CZ"/>
        </w:rPr>
        <w:t xml:space="preserve"> </w:t>
      </w:r>
    </w:p>
    <w:p w:rsidR="005C50F8" w:rsidRDefault="005C50F8" w:rsidP="005C50F8">
      <w:pPr>
        <w:pStyle w:val="Zkladntext31"/>
        <w:ind w:left="284"/>
        <w:jc w:val="both"/>
        <w:rPr>
          <w:rFonts w:ascii="Arial" w:hAnsi="Arial" w:cs="Arial"/>
          <w:b w:val="0"/>
          <w:bCs/>
          <w:lang w:val="cs-CZ"/>
        </w:rPr>
      </w:pPr>
      <w:r w:rsidRPr="002017E4">
        <w:rPr>
          <w:rFonts w:ascii="Arial" w:hAnsi="Arial" w:cs="Arial"/>
          <w:b w:val="0"/>
          <w:bCs/>
        </w:rPr>
        <w:t xml:space="preserve">Zastupitelstvu města Prostějova </w:t>
      </w:r>
      <w:r w:rsidRPr="002017E4">
        <w:rPr>
          <w:rFonts w:ascii="Arial" w:hAnsi="Arial" w:cs="Arial"/>
          <w:b w:val="0"/>
          <w:bCs/>
          <w:lang w:val="cs-CZ"/>
        </w:rPr>
        <w:t xml:space="preserve">nevyhovět </w:t>
      </w:r>
      <w:r w:rsidRPr="005C50F8">
        <w:rPr>
          <w:rFonts w:ascii="Arial" w:hAnsi="Arial" w:cs="Arial"/>
          <w:b w:val="0"/>
          <w:bCs/>
          <w:lang w:val="cs-CZ"/>
        </w:rPr>
        <w:t xml:space="preserve">žádosti </w:t>
      </w:r>
      <w:r w:rsidRPr="005C50F8">
        <w:rPr>
          <w:rFonts w:ascii="Arial" w:hAnsi="Arial" w:cs="Arial"/>
          <w:b w:val="0"/>
          <w:lang w:val="cs-CZ"/>
        </w:rPr>
        <w:t xml:space="preserve">o </w:t>
      </w:r>
      <w:r w:rsidRPr="005C50F8">
        <w:rPr>
          <w:rFonts w:ascii="Arial" w:hAnsi="Arial" w:cs="Arial"/>
          <w:b w:val="0"/>
        </w:rPr>
        <w:t xml:space="preserve">směnu </w:t>
      </w:r>
      <w:r w:rsidRPr="005C50F8">
        <w:rPr>
          <w:rFonts w:ascii="Arial" w:hAnsi="Arial" w:cs="Arial"/>
          <w:b w:val="0"/>
          <w:bCs/>
        </w:rPr>
        <w:t xml:space="preserve">pozemků </w:t>
      </w:r>
      <w:proofErr w:type="spellStart"/>
      <w:r w:rsidRPr="005C50F8">
        <w:rPr>
          <w:rFonts w:ascii="Arial" w:hAnsi="Arial" w:cs="Arial"/>
          <w:b w:val="0"/>
          <w:bCs/>
        </w:rPr>
        <w:t>p.č</w:t>
      </w:r>
      <w:proofErr w:type="spellEnd"/>
      <w:r w:rsidRPr="005C50F8">
        <w:rPr>
          <w:rFonts w:ascii="Arial" w:hAnsi="Arial" w:cs="Arial"/>
          <w:b w:val="0"/>
          <w:bCs/>
        </w:rPr>
        <w:t>. 268/3 – zastavěná plocha a nádvoří o výměře 1.720 m</w:t>
      </w:r>
      <w:r w:rsidRPr="005C50F8">
        <w:rPr>
          <w:rFonts w:ascii="Arial" w:hAnsi="Arial" w:cs="Arial"/>
          <w:b w:val="0"/>
          <w:bCs/>
          <w:vertAlign w:val="superscript"/>
        </w:rPr>
        <w:t>2</w:t>
      </w:r>
      <w:r w:rsidRPr="005C50F8">
        <w:rPr>
          <w:rFonts w:ascii="Arial" w:hAnsi="Arial" w:cs="Arial"/>
          <w:b w:val="0"/>
          <w:bCs/>
        </w:rPr>
        <w:t xml:space="preserve">, jehož součástí je stavba bytového domu č.p. 199 (nám. T. G. Masaryka 22 v Prostějově), a </w:t>
      </w:r>
      <w:proofErr w:type="spellStart"/>
      <w:r w:rsidRPr="005C50F8">
        <w:rPr>
          <w:rFonts w:ascii="Arial" w:hAnsi="Arial" w:cs="Arial"/>
          <w:b w:val="0"/>
          <w:bCs/>
        </w:rPr>
        <w:t>p.č</w:t>
      </w:r>
      <w:proofErr w:type="spellEnd"/>
      <w:r w:rsidRPr="005C50F8">
        <w:rPr>
          <w:rFonts w:ascii="Arial" w:hAnsi="Arial" w:cs="Arial"/>
          <w:b w:val="0"/>
          <w:bCs/>
        </w:rPr>
        <w:t>. 269 – zastavěná plocha a nádvoří o výměře 209 m</w:t>
      </w:r>
      <w:r w:rsidRPr="005C50F8">
        <w:rPr>
          <w:rFonts w:ascii="Arial" w:hAnsi="Arial" w:cs="Arial"/>
          <w:b w:val="0"/>
          <w:bCs/>
          <w:vertAlign w:val="superscript"/>
        </w:rPr>
        <w:t>2</w:t>
      </w:r>
      <w:r w:rsidRPr="005C50F8">
        <w:rPr>
          <w:rFonts w:ascii="Arial" w:hAnsi="Arial" w:cs="Arial"/>
          <w:b w:val="0"/>
          <w:bCs/>
        </w:rPr>
        <w:t>, jehož součástí je stavba bytového domu č.p. 200 (nám. T. G. Masaryka 22a v Prostějově), oba v </w:t>
      </w:r>
      <w:proofErr w:type="spellStart"/>
      <w:r w:rsidRPr="005C50F8">
        <w:rPr>
          <w:rFonts w:ascii="Arial" w:hAnsi="Arial" w:cs="Arial"/>
          <w:b w:val="0"/>
          <w:bCs/>
        </w:rPr>
        <w:t>k.ú</w:t>
      </w:r>
      <w:proofErr w:type="spellEnd"/>
      <w:r w:rsidRPr="005C50F8">
        <w:rPr>
          <w:rFonts w:ascii="Arial" w:hAnsi="Arial" w:cs="Arial"/>
          <w:b w:val="0"/>
          <w:bCs/>
        </w:rPr>
        <w:t xml:space="preserve">. Prostějov, ve vlastnictví Statutárního města Prostějova za pozemky </w:t>
      </w:r>
      <w:proofErr w:type="spellStart"/>
      <w:r w:rsidRPr="005C50F8">
        <w:rPr>
          <w:rFonts w:ascii="Arial" w:hAnsi="Arial" w:cs="Arial"/>
          <w:b w:val="0"/>
          <w:bCs/>
        </w:rPr>
        <w:t>p.č</w:t>
      </w:r>
      <w:proofErr w:type="spellEnd"/>
      <w:r w:rsidRPr="005C50F8">
        <w:rPr>
          <w:rFonts w:ascii="Arial" w:hAnsi="Arial" w:cs="Arial"/>
          <w:b w:val="0"/>
          <w:bCs/>
        </w:rPr>
        <w:t>. 478/1 – ostatní plocha o výměře 10.729 m</w:t>
      </w:r>
      <w:r w:rsidRPr="005C50F8">
        <w:rPr>
          <w:rFonts w:ascii="Arial" w:hAnsi="Arial" w:cs="Arial"/>
          <w:b w:val="0"/>
          <w:bCs/>
          <w:vertAlign w:val="superscript"/>
        </w:rPr>
        <w:t>2</w:t>
      </w:r>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478/2 – zastavěná plocha a nádvoří o výměře 294 m</w:t>
      </w:r>
      <w:r w:rsidRPr="005C50F8">
        <w:rPr>
          <w:rFonts w:ascii="Arial" w:hAnsi="Arial" w:cs="Arial"/>
          <w:b w:val="0"/>
          <w:bCs/>
          <w:vertAlign w:val="superscript"/>
        </w:rPr>
        <w:t>2</w:t>
      </w:r>
      <w:r w:rsidRPr="005C50F8">
        <w:rPr>
          <w:rFonts w:ascii="Arial" w:hAnsi="Arial" w:cs="Arial"/>
          <w:b w:val="0"/>
          <w:bCs/>
        </w:rPr>
        <w:t xml:space="preserve">, jehož součástí je jiná stavba bez č.p. nebo </w:t>
      </w:r>
      <w:proofErr w:type="spellStart"/>
      <w:r w:rsidRPr="005C50F8">
        <w:rPr>
          <w:rFonts w:ascii="Arial" w:hAnsi="Arial" w:cs="Arial"/>
          <w:b w:val="0"/>
          <w:bCs/>
        </w:rPr>
        <w:t>č.e</w:t>
      </w:r>
      <w:proofErr w:type="spellEnd"/>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478/4 – zastavěná plocha a nádvoří o výměře 2</w:t>
      </w:r>
      <w:r w:rsidRPr="005C50F8">
        <w:rPr>
          <w:rFonts w:ascii="Arial" w:hAnsi="Arial" w:cs="Arial"/>
          <w:b w:val="0"/>
          <w:bCs/>
          <w:lang w:val="cs-CZ"/>
        </w:rPr>
        <w:t>06</w:t>
      </w:r>
      <w:r w:rsidRPr="005C50F8">
        <w:rPr>
          <w:rFonts w:ascii="Arial" w:hAnsi="Arial" w:cs="Arial"/>
          <w:b w:val="0"/>
          <w:bCs/>
        </w:rPr>
        <w:t xml:space="preserve"> m</w:t>
      </w:r>
      <w:r w:rsidRPr="005C50F8">
        <w:rPr>
          <w:rFonts w:ascii="Arial" w:hAnsi="Arial" w:cs="Arial"/>
          <w:b w:val="0"/>
          <w:bCs/>
          <w:vertAlign w:val="superscript"/>
        </w:rPr>
        <w:t>2</w:t>
      </w:r>
      <w:r w:rsidRPr="005C50F8">
        <w:rPr>
          <w:rFonts w:ascii="Arial" w:hAnsi="Arial" w:cs="Arial"/>
          <w:b w:val="0"/>
          <w:bCs/>
        </w:rPr>
        <w:t xml:space="preserve">, jehož součástí je stavba garáže bez č.p. nebo </w:t>
      </w:r>
      <w:proofErr w:type="spellStart"/>
      <w:r w:rsidRPr="005C50F8">
        <w:rPr>
          <w:rFonts w:ascii="Arial" w:hAnsi="Arial" w:cs="Arial"/>
          <w:b w:val="0"/>
          <w:bCs/>
        </w:rPr>
        <w:t>č.e</w:t>
      </w:r>
      <w:proofErr w:type="spellEnd"/>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478/5 – ostatní plocha o výměře 2.475 m</w:t>
      </w:r>
      <w:r w:rsidRPr="005C50F8">
        <w:rPr>
          <w:rFonts w:ascii="Arial" w:hAnsi="Arial" w:cs="Arial"/>
          <w:b w:val="0"/>
          <w:bCs/>
          <w:vertAlign w:val="superscript"/>
        </w:rPr>
        <w:t>2</w:t>
      </w:r>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478/6 – zastavěná plocha a nádvoří o výměře 326 m</w:t>
      </w:r>
      <w:r w:rsidRPr="005C50F8">
        <w:rPr>
          <w:rFonts w:ascii="Arial" w:hAnsi="Arial" w:cs="Arial"/>
          <w:b w:val="0"/>
          <w:bCs/>
          <w:vertAlign w:val="superscript"/>
        </w:rPr>
        <w:t>2</w:t>
      </w:r>
      <w:r w:rsidRPr="005C50F8">
        <w:rPr>
          <w:rFonts w:ascii="Arial" w:hAnsi="Arial" w:cs="Arial"/>
          <w:b w:val="0"/>
          <w:bCs/>
        </w:rPr>
        <w:t xml:space="preserve">, jehož součástí je jiná stavba bez č.p. nebo </w:t>
      </w:r>
      <w:proofErr w:type="spellStart"/>
      <w:r w:rsidRPr="005C50F8">
        <w:rPr>
          <w:rFonts w:ascii="Arial" w:hAnsi="Arial" w:cs="Arial"/>
          <w:b w:val="0"/>
          <w:bCs/>
        </w:rPr>
        <w:t>č.e</w:t>
      </w:r>
      <w:proofErr w:type="spellEnd"/>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478/13 – zastavěná plocha a nádvoří o výměře 37 m</w:t>
      </w:r>
      <w:r w:rsidRPr="005C50F8">
        <w:rPr>
          <w:rFonts w:ascii="Arial" w:hAnsi="Arial" w:cs="Arial"/>
          <w:b w:val="0"/>
          <w:bCs/>
          <w:vertAlign w:val="superscript"/>
        </w:rPr>
        <w:t>2</w:t>
      </w:r>
      <w:r w:rsidRPr="005C50F8">
        <w:rPr>
          <w:rFonts w:ascii="Arial" w:hAnsi="Arial" w:cs="Arial"/>
          <w:b w:val="0"/>
          <w:bCs/>
        </w:rPr>
        <w:t xml:space="preserve">, jehož součástí je jiná stavba bez č.p. nebo </w:t>
      </w:r>
      <w:proofErr w:type="spellStart"/>
      <w:r w:rsidRPr="005C50F8">
        <w:rPr>
          <w:rFonts w:ascii="Arial" w:hAnsi="Arial" w:cs="Arial"/>
          <w:b w:val="0"/>
          <w:bCs/>
        </w:rPr>
        <w:t>č.e</w:t>
      </w:r>
      <w:proofErr w:type="spellEnd"/>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478/17 – ostatní plocha o výměře 2.763 m</w:t>
      </w:r>
      <w:r w:rsidRPr="005C50F8">
        <w:rPr>
          <w:rFonts w:ascii="Arial" w:hAnsi="Arial" w:cs="Arial"/>
          <w:b w:val="0"/>
          <w:bCs/>
          <w:vertAlign w:val="superscript"/>
        </w:rPr>
        <w:t>2</w:t>
      </w:r>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478/18 – ostatní plocha o výměře 667 m</w:t>
      </w:r>
      <w:r w:rsidRPr="005C50F8">
        <w:rPr>
          <w:rFonts w:ascii="Arial" w:hAnsi="Arial" w:cs="Arial"/>
          <w:b w:val="0"/>
          <w:bCs/>
          <w:vertAlign w:val="superscript"/>
        </w:rPr>
        <w:t>2</w:t>
      </w:r>
      <w:r w:rsidRPr="005C50F8">
        <w:rPr>
          <w:rFonts w:ascii="Arial" w:hAnsi="Arial" w:cs="Arial"/>
          <w:b w:val="0"/>
          <w:bCs/>
        </w:rPr>
        <w:t xml:space="preserve">, </w:t>
      </w:r>
      <w:proofErr w:type="spellStart"/>
      <w:r w:rsidRPr="005C50F8">
        <w:rPr>
          <w:rFonts w:ascii="Arial" w:hAnsi="Arial" w:cs="Arial"/>
          <w:b w:val="0"/>
          <w:bCs/>
        </w:rPr>
        <w:t>p.č</w:t>
      </w:r>
      <w:proofErr w:type="spellEnd"/>
      <w:r w:rsidRPr="005C50F8">
        <w:rPr>
          <w:rFonts w:ascii="Arial" w:hAnsi="Arial" w:cs="Arial"/>
          <w:b w:val="0"/>
          <w:bCs/>
        </w:rPr>
        <w:t>. 480 – zastavěná plocha a nádvoří o výměře 14 m</w:t>
      </w:r>
      <w:r w:rsidRPr="005C50F8">
        <w:rPr>
          <w:rFonts w:ascii="Arial" w:hAnsi="Arial" w:cs="Arial"/>
          <w:b w:val="0"/>
          <w:bCs/>
          <w:vertAlign w:val="superscript"/>
        </w:rPr>
        <w:t>2</w:t>
      </w:r>
      <w:r w:rsidRPr="005C50F8">
        <w:rPr>
          <w:rFonts w:ascii="Arial" w:hAnsi="Arial" w:cs="Arial"/>
          <w:b w:val="0"/>
          <w:bCs/>
        </w:rPr>
        <w:t xml:space="preserve">, jehož součástí je jiná stavba bez č.p. nebo </w:t>
      </w:r>
      <w:proofErr w:type="spellStart"/>
      <w:r w:rsidRPr="005C50F8">
        <w:rPr>
          <w:rFonts w:ascii="Arial" w:hAnsi="Arial" w:cs="Arial"/>
          <w:b w:val="0"/>
          <w:bCs/>
        </w:rPr>
        <w:t>č.e</w:t>
      </w:r>
      <w:proofErr w:type="spellEnd"/>
      <w:r w:rsidRPr="005C50F8">
        <w:rPr>
          <w:rFonts w:ascii="Arial" w:hAnsi="Arial" w:cs="Arial"/>
          <w:b w:val="0"/>
          <w:bCs/>
        </w:rPr>
        <w:t xml:space="preserve">., a </w:t>
      </w:r>
      <w:proofErr w:type="spellStart"/>
      <w:r w:rsidRPr="005C50F8">
        <w:rPr>
          <w:rFonts w:ascii="Arial" w:hAnsi="Arial" w:cs="Arial"/>
          <w:b w:val="0"/>
          <w:bCs/>
        </w:rPr>
        <w:t>p.č</w:t>
      </w:r>
      <w:proofErr w:type="spellEnd"/>
      <w:r w:rsidRPr="005C50F8">
        <w:rPr>
          <w:rFonts w:ascii="Arial" w:hAnsi="Arial" w:cs="Arial"/>
          <w:b w:val="0"/>
          <w:bCs/>
        </w:rPr>
        <w:t>. 481 – zastavěná plocha a nádvoří o výměře 27 m</w:t>
      </w:r>
      <w:r w:rsidRPr="005C50F8">
        <w:rPr>
          <w:rFonts w:ascii="Arial" w:hAnsi="Arial" w:cs="Arial"/>
          <w:b w:val="0"/>
          <w:bCs/>
          <w:vertAlign w:val="superscript"/>
        </w:rPr>
        <w:t>2</w:t>
      </w:r>
      <w:r w:rsidRPr="005C50F8">
        <w:rPr>
          <w:rFonts w:ascii="Arial" w:hAnsi="Arial" w:cs="Arial"/>
          <w:b w:val="0"/>
          <w:bCs/>
        </w:rPr>
        <w:t xml:space="preserve">, jehož součástí je jiná stavba bez č.p. nebo </w:t>
      </w:r>
      <w:proofErr w:type="spellStart"/>
      <w:r w:rsidRPr="005C50F8">
        <w:rPr>
          <w:rFonts w:ascii="Arial" w:hAnsi="Arial" w:cs="Arial"/>
          <w:b w:val="0"/>
          <w:bCs/>
        </w:rPr>
        <w:t>č.e</w:t>
      </w:r>
      <w:proofErr w:type="spellEnd"/>
      <w:r w:rsidRPr="005C50F8">
        <w:rPr>
          <w:rFonts w:ascii="Arial" w:hAnsi="Arial" w:cs="Arial"/>
          <w:b w:val="0"/>
          <w:bCs/>
        </w:rPr>
        <w:t>., vše v </w:t>
      </w:r>
      <w:proofErr w:type="spellStart"/>
      <w:r w:rsidRPr="005C50F8">
        <w:rPr>
          <w:rFonts w:ascii="Arial" w:hAnsi="Arial" w:cs="Arial"/>
          <w:b w:val="0"/>
          <w:bCs/>
        </w:rPr>
        <w:t>k.ú</w:t>
      </w:r>
      <w:proofErr w:type="spellEnd"/>
      <w:r w:rsidRPr="005C50F8">
        <w:rPr>
          <w:rFonts w:ascii="Arial" w:hAnsi="Arial" w:cs="Arial"/>
          <w:b w:val="0"/>
          <w:bCs/>
        </w:rPr>
        <w:t>. Prostějov, v </w:t>
      </w:r>
      <w:r w:rsidRPr="005C50F8">
        <w:rPr>
          <w:rFonts w:ascii="Arial" w:hAnsi="Arial" w:cs="Arial"/>
          <w:b w:val="0"/>
          <w:bCs/>
          <w:lang w:val="cs-CZ"/>
        </w:rPr>
        <w:t xml:space="preserve">jeho </w:t>
      </w:r>
      <w:r w:rsidRPr="005C50F8">
        <w:rPr>
          <w:rFonts w:ascii="Arial" w:hAnsi="Arial" w:cs="Arial"/>
          <w:b w:val="0"/>
          <w:bCs/>
        </w:rPr>
        <w:t>vlastnictví</w:t>
      </w:r>
      <w:r w:rsidRPr="005C50F8">
        <w:rPr>
          <w:rFonts w:ascii="Arial" w:hAnsi="Arial" w:cs="Arial"/>
          <w:b w:val="0"/>
          <w:bCs/>
          <w:lang w:val="cs-CZ"/>
        </w:rPr>
        <w:t>.</w:t>
      </w:r>
    </w:p>
    <w:p w:rsidR="005C50F8" w:rsidRPr="005C50F8" w:rsidRDefault="005C50F8" w:rsidP="005C50F8">
      <w:pPr>
        <w:pStyle w:val="Bezmezer"/>
        <w:jc w:val="both"/>
        <w:rPr>
          <w:sz w:val="20"/>
        </w:rPr>
      </w:pPr>
    </w:p>
    <w:p w:rsidR="005C50F8" w:rsidRPr="005C50F8" w:rsidRDefault="005C50F8" w:rsidP="005C50F8">
      <w:pPr>
        <w:pStyle w:val="Bezmezer"/>
        <w:jc w:val="both"/>
        <w:rPr>
          <w:sz w:val="20"/>
        </w:rPr>
      </w:pPr>
      <w:r w:rsidRPr="005C50F8">
        <w:rPr>
          <w:sz w:val="20"/>
        </w:rPr>
        <w:t xml:space="preserve">Souhlas ke zpracování osobních údajů dle zákona č. 101/2000 Sb., o ochraně osobních údajů a o změně některých zákonů, ve znění pozdějších předpisů, byl žadatelem udělen a je založen ve spise. </w:t>
      </w:r>
    </w:p>
    <w:p w:rsidR="005C50F8" w:rsidRPr="005C50F8" w:rsidRDefault="005C50F8" w:rsidP="005C50F8">
      <w:pPr>
        <w:pStyle w:val="Bezmezer"/>
        <w:jc w:val="both"/>
        <w:rPr>
          <w:bCs/>
          <w:sz w:val="20"/>
        </w:rPr>
      </w:pPr>
    </w:p>
    <w:p w:rsidR="005C50F8" w:rsidRPr="005C50F8" w:rsidRDefault="005C50F8" w:rsidP="005C50F8">
      <w:pPr>
        <w:jc w:val="both"/>
        <w:rPr>
          <w:b/>
          <w:sz w:val="20"/>
        </w:rPr>
      </w:pPr>
      <w:r w:rsidRPr="005C50F8">
        <w:rPr>
          <w:bCs/>
          <w:sz w:val="20"/>
        </w:rPr>
        <w:t>S</w:t>
      </w:r>
      <w:r w:rsidRPr="005C50F8">
        <w:rPr>
          <w:sz w:val="20"/>
        </w:rPr>
        <w:t xml:space="preserve"> ohledem na stanoviska Odboru územního plánování a památkové péče, Odboru rozvoje a investic a Komise pro rozvoj města a podporu podnikání </w:t>
      </w:r>
      <w:r w:rsidRPr="005C50F8">
        <w:rPr>
          <w:b/>
          <w:sz w:val="20"/>
        </w:rPr>
        <w:t>Odbor SÚMM</w:t>
      </w:r>
      <w:r w:rsidRPr="005C50F8">
        <w:rPr>
          <w:sz w:val="20"/>
        </w:rPr>
        <w:t xml:space="preserve"> </w:t>
      </w:r>
      <w:r w:rsidRPr="005C50F8">
        <w:rPr>
          <w:b/>
          <w:sz w:val="20"/>
        </w:rPr>
        <w:t xml:space="preserve">doporučuje žádosti nevyhovět, tj. postupovat dle návrhu usnesení. </w:t>
      </w:r>
      <w:r w:rsidRPr="005C50F8">
        <w:rPr>
          <w:sz w:val="20"/>
        </w:rPr>
        <w:t xml:space="preserve">Současně však </w:t>
      </w:r>
      <w:r w:rsidRPr="005C50F8">
        <w:rPr>
          <w:bCs/>
          <w:sz w:val="20"/>
        </w:rPr>
        <w:t xml:space="preserve">Odbor SÚMM doporučuje s žadatelem projednat možnost výkupu nabízených pozemků, které jsou součástí areálu bývalého stadionu SK </w:t>
      </w:r>
      <w:proofErr w:type="spellStart"/>
      <w:r w:rsidRPr="005C50F8">
        <w:rPr>
          <w:bCs/>
          <w:sz w:val="20"/>
        </w:rPr>
        <w:t>LeRK</w:t>
      </w:r>
      <w:proofErr w:type="spellEnd"/>
      <w:r w:rsidRPr="005C50F8">
        <w:rPr>
          <w:bCs/>
          <w:sz w:val="20"/>
        </w:rPr>
        <w:t xml:space="preserve"> Prostějov, do vlastnictví Statutárního města Prostějova, případně jednat o směně za jinou nemovitou věc ve vlastnictví Statutárního města Prostějova.</w:t>
      </w:r>
    </w:p>
    <w:p w:rsidR="005C50F8" w:rsidRPr="005C50F8" w:rsidRDefault="005C50F8" w:rsidP="005C50F8">
      <w:pPr>
        <w:jc w:val="both"/>
        <w:rPr>
          <w:sz w:val="20"/>
        </w:rPr>
      </w:pPr>
    </w:p>
    <w:p w:rsidR="005C50F8" w:rsidRPr="005C50F8" w:rsidRDefault="005C50F8" w:rsidP="005C50F8">
      <w:pPr>
        <w:jc w:val="both"/>
        <w:rPr>
          <w:sz w:val="20"/>
        </w:rPr>
      </w:pPr>
      <w:r w:rsidRPr="005C50F8">
        <w:rPr>
          <w:sz w:val="20"/>
        </w:rPr>
        <w:t>Žadatel není dlužníkem Statutárního města Prostějova.</w:t>
      </w:r>
    </w:p>
    <w:p w:rsidR="00D402D0" w:rsidRDefault="00D402D0" w:rsidP="00D402D0">
      <w:pPr>
        <w:jc w:val="both"/>
        <w:rPr>
          <w:sz w:val="20"/>
          <w:u w:val="single"/>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1B296A" w:rsidRPr="00E953B4" w:rsidRDefault="001B296A" w:rsidP="001B296A">
      <w:pPr>
        <w:jc w:val="both"/>
        <w:rPr>
          <w:rFonts w:cs="Arial"/>
          <w:b/>
          <w:sz w:val="20"/>
        </w:rPr>
      </w:pPr>
      <w:r w:rsidRPr="00E953B4">
        <w:rPr>
          <w:rFonts w:cs="Arial"/>
          <w:b/>
          <w:bCs/>
          <w:sz w:val="20"/>
        </w:rPr>
        <w:t xml:space="preserve">Materiál byl předložen k projednání na schůzi Finančního výboru dne </w:t>
      </w:r>
      <w:proofErr w:type="gramStart"/>
      <w:r w:rsidR="002017E4">
        <w:rPr>
          <w:rFonts w:cs="Arial"/>
          <w:b/>
          <w:bCs/>
          <w:sz w:val="20"/>
        </w:rPr>
        <w:t>12</w:t>
      </w:r>
      <w:r w:rsidRPr="00E953B4">
        <w:rPr>
          <w:rFonts w:cs="Arial"/>
          <w:b/>
          <w:bCs/>
          <w:sz w:val="20"/>
        </w:rPr>
        <w:t>.0</w:t>
      </w:r>
      <w:r w:rsidR="002017E4">
        <w:rPr>
          <w:rFonts w:cs="Arial"/>
          <w:b/>
          <w:bCs/>
          <w:sz w:val="20"/>
        </w:rPr>
        <w:t>2</w:t>
      </w:r>
      <w:r w:rsidRPr="00E953B4">
        <w:rPr>
          <w:rFonts w:cs="Arial"/>
          <w:b/>
          <w:bCs/>
          <w:sz w:val="20"/>
        </w:rPr>
        <w:t>.201</w:t>
      </w:r>
      <w:r w:rsidR="002017E4">
        <w:rPr>
          <w:rFonts w:cs="Arial"/>
          <w:b/>
          <w:bCs/>
          <w:sz w:val="20"/>
        </w:rPr>
        <w:t>8</w:t>
      </w:r>
      <w:proofErr w:type="gramEnd"/>
      <w:r w:rsidRPr="00E953B4">
        <w:rPr>
          <w:rFonts w:cs="Arial"/>
          <w:b/>
          <w:bCs/>
          <w:sz w:val="20"/>
        </w:rPr>
        <w:t>.</w:t>
      </w:r>
    </w:p>
    <w:p w:rsidR="001B296A" w:rsidRPr="00E953B4" w:rsidRDefault="001B296A" w:rsidP="00BA66B0">
      <w:pPr>
        <w:jc w:val="both"/>
        <w:rPr>
          <w:sz w:val="20"/>
        </w:rPr>
      </w:pPr>
    </w:p>
    <w:p w:rsidR="005C50F8" w:rsidRPr="008E1C99" w:rsidRDefault="005C50F8" w:rsidP="005C50F8">
      <w:pPr>
        <w:jc w:val="both"/>
        <w:rPr>
          <w:sz w:val="20"/>
        </w:rPr>
      </w:pPr>
      <w:r w:rsidRPr="008E1C99">
        <w:rPr>
          <w:sz w:val="20"/>
          <w:u w:val="single"/>
        </w:rPr>
        <w:t>Přílohy:</w:t>
      </w:r>
      <w:r w:rsidRPr="008E1C99">
        <w:rPr>
          <w:sz w:val="20"/>
        </w:rPr>
        <w:tab/>
        <w:t>situační mapy</w:t>
      </w:r>
    </w:p>
    <w:p w:rsidR="005C50F8" w:rsidRPr="005C50F8" w:rsidRDefault="005C50F8" w:rsidP="005C50F8">
      <w:pPr>
        <w:pStyle w:val="Zkladntext22"/>
        <w:rPr>
          <w:rFonts w:ascii="Arial" w:hAnsi="Arial" w:cs="Arial"/>
        </w:rPr>
      </w:pPr>
      <w:r w:rsidRPr="005C50F8">
        <w:rPr>
          <w:rFonts w:ascii="Arial" w:hAnsi="Arial" w:cs="Arial"/>
        </w:rPr>
        <w:tab/>
      </w:r>
      <w:r w:rsidRPr="005C50F8">
        <w:rPr>
          <w:rFonts w:ascii="Arial" w:hAnsi="Arial" w:cs="Arial"/>
        </w:rPr>
        <w:tab/>
        <w:t xml:space="preserve">foto bytového domu na </w:t>
      </w:r>
      <w:proofErr w:type="gramStart"/>
      <w:r w:rsidRPr="005C50F8">
        <w:rPr>
          <w:rFonts w:ascii="Arial" w:hAnsi="Arial" w:cs="Arial"/>
        </w:rPr>
        <w:t>nám.</w:t>
      </w:r>
      <w:proofErr w:type="gramEnd"/>
      <w:r w:rsidRPr="005C50F8">
        <w:rPr>
          <w:rFonts w:ascii="Arial" w:hAnsi="Arial" w:cs="Arial"/>
        </w:rPr>
        <w:t xml:space="preserve"> T.</w:t>
      </w:r>
      <w:r>
        <w:rPr>
          <w:rFonts w:ascii="Arial" w:hAnsi="Arial" w:cs="Arial"/>
        </w:rPr>
        <w:t xml:space="preserve"> </w:t>
      </w:r>
      <w:r w:rsidRPr="005C50F8">
        <w:rPr>
          <w:rFonts w:ascii="Arial" w:hAnsi="Arial" w:cs="Arial"/>
        </w:rPr>
        <w:t>G.</w:t>
      </w:r>
      <w:r>
        <w:rPr>
          <w:rFonts w:ascii="Arial" w:hAnsi="Arial" w:cs="Arial"/>
        </w:rPr>
        <w:t xml:space="preserve"> </w:t>
      </w:r>
      <w:r w:rsidRPr="005C50F8">
        <w:rPr>
          <w:rFonts w:ascii="Arial" w:hAnsi="Arial" w:cs="Arial"/>
        </w:rPr>
        <w:t>Masaryka 22 a 22a v Prostějově</w:t>
      </w:r>
    </w:p>
    <w:p w:rsidR="005C50F8" w:rsidRDefault="005C50F8" w:rsidP="000F2B25">
      <w:pPr>
        <w:pStyle w:val="Zkladntext21"/>
        <w:rPr>
          <w:rFonts w:ascii="Arial" w:hAnsi="Arial" w:cs="Arial"/>
        </w:rPr>
      </w:pPr>
    </w:p>
    <w:p w:rsidR="000F2B25" w:rsidRPr="00E953B4" w:rsidRDefault="000F2B25" w:rsidP="000F2B25">
      <w:pPr>
        <w:pStyle w:val="Zkladntext21"/>
        <w:rPr>
          <w:rFonts w:ascii="Arial" w:hAnsi="Arial" w:cs="Arial"/>
        </w:rPr>
      </w:pPr>
      <w:r w:rsidRPr="00E953B4">
        <w:rPr>
          <w:rFonts w:ascii="Arial" w:hAnsi="Arial" w:cs="Arial"/>
        </w:rPr>
        <w:t>Prostějov:</w:t>
      </w:r>
      <w:r w:rsidRPr="00E953B4">
        <w:rPr>
          <w:rFonts w:ascii="Arial" w:hAnsi="Arial" w:cs="Arial"/>
        </w:rPr>
        <w:tab/>
      </w:r>
      <w:proofErr w:type="gramStart"/>
      <w:r w:rsidR="00587E5B">
        <w:rPr>
          <w:rFonts w:ascii="Arial" w:hAnsi="Arial" w:cs="Arial"/>
        </w:rPr>
        <w:t>06</w:t>
      </w:r>
      <w:r w:rsidRPr="00E953B4">
        <w:rPr>
          <w:rFonts w:ascii="Arial" w:hAnsi="Arial" w:cs="Arial"/>
        </w:rPr>
        <w:t>.</w:t>
      </w:r>
      <w:r w:rsidR="00587E5B">
        <w:rPr>
          <w:rFonts w:ascii="Arial" w:hAnsi="Arial" w:cs="Arial"/>
        </w:rPr>
        <w:t>02</w:t>
      </w:r>
      <w:r w:rsidRPr="00E953B4">
        <w:rPr>
          <w:rFonts w:ascii="Arial" w:hAnsi="Arial" w:cs="Arial"/>
        </w:rPr>
        <w:t>.201</w:t>
      </w:r>
      <w:r w:rsidR="00587E5B">
        <w:rPr>
          <w:rFonts w:ascii="Arial" w:hAnsi="Arial" w:cs="Arial"/>
        </w:rPr>
        <w:t>8</w:t>
      </w:r>
      <w:proofErr w:type="gramEnd"/>
    </w:p>
    <w:p w:rsidR="00D402D0" w:rsidRDefault="00D402D0" w:rsidP="0071146F">
      <w:pPr>
        <w:tabs>
          <w:tab w:val="left" w:pos="3969"/>
        </w:tabs>
        <w:jc w:val="both"/>
        <w:rPr>
          <w:rFonts w:cs="Arial"/>
          <w:sz w:val="20"/>
        </w:rPr>
      </w:pPr>
    </w:p>
    <w:p w:rsidR="006E395C" w:rsidRPr="00E953B4" w:rsidRDefault="0071146F" w:rsidP="0071146F">
      <w:pPr>
        <w:tabs>
          <w:tab w:val="left" w:pos="3969"/>
        </w:tabs>
        <w:jc w:val="both"/>
        <w:rPr>
          <w:rFonts w:cs="Arial"/>
          <w:sz w:val="20"/>
        </w:rPr>
      </w:pPr>
      <w:r w:rsidRPr="00E953B4">
        <w:rPr>
          <w:rFonts w:cs="Arial"/>
          <w:sz w:val="20"/>
        </w:rPr>
        <w:t>Osoba odpovědná za zpracování materiálu:</w:t>
      </w:r>
      <w:r w:rsidRPr="00E953B4">
        <w:rPr>
          <w:rFonts w:cs="Arial"/>
          <w:sz w:val="20"/>
        </w:rPr>
        <w:tab/>
      </w:r>
      <w:r w:rsidR="00AA19EE" w:rsidRPr="00E953B4">
        <w:rPr>
          <w:rFonts w:cs="Arial"/>
          <w:sz w:val="20"/>
        </w:rPr>
        <w:t>Mgr</w:t>
      </w:r>
      <w:r w:rsidRPr="00E953B4">
        <w:rPr>
          <w:rFonts w:cs="Arial"/>
          <w:sz w:val="20"/>
        </w:rPr>
        <w:t>. Libor Vojtek,</w:t>
      </w:r>
      <w:r w:rsidR="00D402D0">
        <w:rPr>
          <w:rFonts w:cs="Arial"/>
          <w:sz w:val="20"/>
        </w:rPr>
        <w:t xml:space="preserve"> v. r. </w:t>
      </w:r>
      <w:r w:rsidRPr="00E953B4">
        <w:rPr>
          <w:rFonts w:cs="Arial"/>
          <w:sz w:val="20"/>
        </w:rPr>
        <w:t xml:space="preserve"> </w:t>
      </w:r>
    </w:p>
    <w:p w:rsidR="0071146F" w:rsidRPr="00E953B4" w:rsidRDefault="006E395C" w:rsidP="0071146F">
      <w:pPr>
        <w:tabs>
          <w:tab w:val="left" w:pos="3969"/>
        </w:tabs>
        <w:jc w:val="both"/>
        <w:rPr>
          <w:rFonts w:cs="Arial"/>
          <w:sz w:val="20"/>
        </w:rPr>
      </w:pPr>
      <w:r w:rsidRPr="00E953B4">
        <w:rPr>
          <w:rFonts w:cs="Arial"/>
          <w:sz w:val="20"/>
        </w:rPr>
        <w:tab/>
      </w:r>
      <w:r w:rsidRPr="00E953B4">
        <w:rPr>
          <w:rFonts w:cs="Arial"/>
          <w:sz w:val="20"/>
        </w:rPr>
        <w:tab/>
      </w:r>
      <w:r w:rsidR="0071146F" w:rsidRPr="00E953B4">
        <w:rPr>
          <w:rFonts w:cs="Arial"/>
          <w:sz w:val="20"/>
        </w:rPr>
        <w:t xml:space="preserve">vedoucí Odboru SÚMM </w:t>
      </w:r>
    </w:p>
    <w:p w:rsidR="000F2B25" w:rsidRPr="00E953B4" w:rsidRDefault="000F2B25" w:rsidP="000F2B25">
      <w:pPr>
        <w:jc w:val="both"/>
        <w:rPr>
          <w:rFonts w:cs="Arial"/>
          <w:sz w:val="20"/>
        </w:rPr>
      </w:pPr>
      <w:r w:rsidRPr="00E953B4">
        <w:rPr>
          <w:rFonts w:cs="Arial"/>
          <w:sz w:val="20"/>
        </w:rPr>
        <w:t>Zpracoval:</w:t>
      </w:r>
      <w:r w:rsidRPr="00E953B4">
        <w:rPr>
          <w:rFonts w:cs="Arial"/>
          <w:sz w:val="20"/>
        </w:rPr>
        <w:tab/>
        <w:t>Bc. Vladimír Hofman,</w:t>
      </w:r>
      <w:r w:rsidR="00D402D0">
        <w:rPr>
          <w:rFonts w:cs="Arial"/>
          <w:sz w:val="20"/>
        </w:rPr>
        <w:t xml:space="preserve"> v. r. </w:t>
      </w:r>
      <w:r w:rsidRPr="00E953B4">
        <w:rPr>
          <w:rFonts w:cs="Arial"/>
          <w:sz w:val="20"/>
        </w:rPr>
        <w:t xml:space="preserve"> </w:t>
      </w:r>
    </w:p>
    <w:p w:rsidR="00587E5B" w:rsidRDefault="000F2B25" w:rsidP="005C50F8">
      <w:pPr>
        <w:ind w:left="567" w:firstLine="567"/>
        <w:jc w:val="both"/>
        <w:rPr>
          <w:rFonts w:cs="Arial"/>
          <w:sz w:val="20"/>
        </w:rPr>
      </w:pPr>
      <w:r w:rsidRPr="00E953B4">
        <w:rPr>
          <w:rFonts w:cs="Arial"/>
          <w:sz w:val="20"/>
        </w:rPr>
        <w:t>odborn</w:t>
      </w:r>
      <w:r w:rsidRPr="003C18FE">
        <w:rPr>
          <w:rFonts w:cs="Arial"/>
          <w:sz w:val="20"/>
        </w:rPr>
        <w:t>ý referent oddělení nakládání s majetkem města Odboru SÚMM</w:t>
      </w:r>
    </w:p>
    <w:p w:rsidR="005C50F8" w:rsidRDefault="005C50F8" w:rsidP="005C50F8">
      <w:pPr>
        <w:jc w:val="both"/>
        <w:rPr>
          <w:sz w:val="20"/>
        </w:rPr>
      </w:pPr>
      <w:r>
        <w:rPr>
          <w:noProof/>
          <w:sz w:val="20"/>
        </w:rPr>
        <w:lastRenderedPageBreak/>
        <w:drawing>
          <wp:inline distT="0" distB="0" distL="0" distR="0" wp14:anchorId="403C6288" wp14:editId="679CDD43">
            <wp:extent cx="5760720" cy="81483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125_092535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20"/>
        </w:rPr>
        <w:lastRenderedPageBreak/>
        <w:drawing>
          <wp:inline distT="0" distB="0" distL="0" distR="0" wp14:anchorId="07E135B9" wp14:editId="65D6C0A3">
            <wp:extent cx="5760720" cy="814832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125_092535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5C50F8" w:rsidRDefault="005C50F8" w:rsidP="005C50F8">
      <w:pPr>
        <w:jc w:val="both"/>
        <w:rPr>
          <w:sz w:val="20"/>
        </w:rPr>
      </w:pPr>
    </w:p>
    <w:p w:rsidR="005C50F8" w:rsidRDefault="005C50F8" w:rsidP="005C50F8">
      <w:pPr>
        <w:jc w:val="both"/>
        <w:rPr>
          <w:sz w:val="20"/>
        </w:rPr>
      </w:pPr>
    </w:p>
    <w:p w:rsidR="005C50F8" w:rsidRDefault="005C50F8" w:rsidP="005C50F8">
      <w:pPr>
        <w:jc w:val="both"/>
        <w:rPr>
          <w:sz w:val="20"/>
        </w:rPr>
      </w:pPr>
    </w:p>
    <w:p w:rsidR="005C50F8" w:rsidRDefault="005C50F8" w:rsidP="005C50F8">
      <w:pPr>
        <w:jc w:val="both"/>
        <w:rPr>
          <w:sz w:val="20"/>
        </w:rPr>
      </w:pPr>
    </w:p>
    <w:p w:rsidR="005C50F8" w:rsidRDefault="005C50F8" w:rsidP="005C50F8">
      <w:pPr>
        <w:jc w:val="both"/>
        <w:rPr>
          <w:sz w:val="20"/>
        </w:rPr>
      </w:pPr>
      <w:r>
        <w:rPr>
          <w:noProof/>
          <w:sz w:val="20"/>
        </w:rPr>
        <w:lastRenderedPageBreak/>
        <w:drawing>
          <wp:inline distT="0" distB="0" distL="0" distR="0" wp14:anchorId="7AA92386" wp14:editId="45C4C49D">
            <wp:extent cx="5760720" cy="43205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C50F8" w:rsidRPr="00894BBD" w:rsidRDefault="005C50F8" w:rsidP="005C50F8">
      <w:pPr>
        <w:jc w:val="both"/>
        <w:rPr>
          <w:sz w:val="20"/>
        </w:rPr>
      </w:pPr>
    </w:p>
    <w:p w:rsidR="007645C5" w:rsidRPr="00566BBD" w:rsidRDefault="007645C5" w:rsidP="007645C5">
      <w:pPr>
        <w:jc w:val="both"/>
        <w:rPr>
          <w:sz w:val="20"/>
        </w:rPr>
      </w:pPr>
    </w:p>
    <w:sectPr w:rsidR="007645C5" w:rsidRPr="00566BBD" w:rsidSect="00036300">
      <w:footerReference w:type="even" r:id="rId11"/>
      <w:footerReference w:type="default" r:id="rId12"/>
      <w:footerReference w:type="first" r:id="rId13"/>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4EC" w:rsidRDefault="003564EC">
      <w:r>
        <w:separator/>
      </w:r>
    </w:p>
  </w:endnote>
  <w:endnote w:type="continuationSeparator" w:id="0">
    <w:p w:rsidR="003564EC" w:rsidRDefault="00356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utura Lt AT">
    <w:altName w:val="Microsoft YaHei"/>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D402D0">
      <w:rPr>
        <w:rFonts w:ascii="Arial" w:hAnsi="Arial" w:cs="Arial"/>
        <w:noProof/>
        <w:sz w:val="20"/>
      </w:rPr>
      <w:t>5</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D402D0">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4EC" w:rsidRDefault="003564EC">
      <w:r>
        <w:separator/>
      </w:r>
    </w:p>
  </w:footnote>
  <w:footnote w:type="continuationSeparator" w:id="0">
    <w:p w:rsidR="003564EC" w:rsidRDefault="003564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2540E07"/>
    <w:multiLevelType w:val="hybridMultilevel"/>
    <w:tmpl w:val="88E06E6E"/>
    <w:lvl w:ilvl="0" w:tplc="66381310">
      <w:start w:val="7"/>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F1A0DED"/>
    <w:multiLevelType w:val="hybridMultilevel"/>
    <w:tmpl w:val="9EF6BF72"/>
    <w:lvl w:ilvl="0" w:tplc="8086271A">
      <w:start w:val="9"/>
      <w:numFmt w:val="bullet"/>
      <w:lvlText w:val="-"/>
      <w:lvlJc w:val="left"/>
      <w:pPr>
        <w:ind w:left="720" w:hanging="360"/>
      </w:pPr>
      <w:rPr>
        <w:rFonts w:ascii="Times New Roman" w:eastAsia="Times New Roman"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B841906"/>
    <w:multiLevelType w:val="hybridMultilevel"/>
    <w:tmpl w:val="BDCA9C12"/>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356B1833"/>
    <w:multiLevelType w:val="hybridMultilevel"/>
    <w:tmpl w:val="C6A09F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5"/>
  </w:num>
  <w:num w:numId="8">
    <w:abstractNumId w:val="7"/>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B75"/>
    <w:rsid w:val="00001BF5"/>
    <w:rsid w:val="00014706"/>
    <w:rsid w:val="00015106"/>
    <w:rsid w:val="00016565"/>
    <w:rsid w:val="00022171"/>
    <w:rsid w:val="000240AE"/>
    <w:rsid w:val="00036300"/>
    <w:rsid w:val="00036B1F"/>
    <w:rsid w:val="0004461F"/>
    <w:rsid w:val="00060478"/>
    <w:rsid w:val="00063A6D"/>
    <w:rsid w:val="00065A8D"/>
    <w:rsid w:val="00080D69"/>
    <w:rsid w:val="00092AA1"/>
    <w:rsid w:val="00097449"/>
    <w:rsid w:val="000C4778"/>
    <w:rsid w:val="000D6080"/>
    <w:rsid w:val="000E56B2"/>
    <w:rsid w:val="000E5AF4"/>
    <w:rsid w:val="000F2B25"/>
    <w:rsid w:val="000F3CA7"/>
    <w:rsid w:val="000F5B75"/>
    <w:rsid w:val="000F7250"/>
    <w:rsid w:val="0010350B"/>
    <w:rsid w:val="00110526"/>
    <w:rsid w:val="001122B8"/>
    <w:rsid w:val="00117C63"/>
    <w:rsid w:val="00121CFB"/>
    <w:rsid w:val="001317EC"/>
    <w:rsid w:val="0015412A"/>
    <w:rsid w:val="0016214B"/>
    <w:rsid w:val="0017769F"/>
    <w:rsid w:val="001777ED"/>
    <w:rsid w:val="00177EE0"/>
    <w:rsid w:val="00183FCC"/>
    <w:rsid w:val="00194F42"/>
    <w:rsid w:val="00197341"/>
    <w:rsid w:val="001A12BF"/>
    <w:rsid w:val="001B296A"/>
    <w:rsid w:val="001C5A78"/>
    <w:rsid w:val="001C698A"/>
    <w:rsid w:val="001F3487"/>
    <w:rsid w:val="001F600A"/>
    <w:rsid w:val="002017E4"/>
    <w:rsid w:val="002019B1"/>
    <w:rsid w:val="002272A4"/>
    <w:rsid w:val="00232CE3"/>
    <w:rsid w:val="0023384D"/>
    <w:rsid w:val="00235F7B"/>
    <w:rsid w:val="00236DC5"/>
    <w:rsid w:val="00240AA7"/>
    <w:rsid w:val="00251349"/>
    <w:rsid w:val="0025194B"/>
    <w:rsid w:val="00254062"/>
    <w:rsid w:val="002615F7"/>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25DE1"/>
    <w:rsid w:val="00326D55"/>
    <w:rsid w:val="00335C1C"/>
    <w:rsid w:val="00342AFE"/>
    <w:rsid w:val="00346A75"/>
    <w:rsid w:val="003561DD"/>
    <w:rsid w:val="003564EC"/>
    <w:rsid w:val="00372913"/>
    <w:rsid w:val="00376946"/>
    <w:rsid w:val="003A6574"/>
    <w:rsid w:val="003A7CD8"/>
    <w:rsid w:val="003B408C"/>
    <w:rsid w:val="003B62E8"/>
    <w:rsid w:val="003B7853"/>
    <w:rsid w:val="003C18FE"/>
    <w:rsid w:val="003C20D1"/>
    <w:rsid w:val="003D2895"/>
    <w:rsid w:val="003D5E5B"/>
    <w:rsid w:val="003E1000"/>
    <w:rsid w:val="003F2B8B"/>
    <w:rsid w:val="003F34D1"/>
    <w:rsid w:val="00401F04"/>
    <w:rsid w:val="004027E0"/>
    <w:rsid w:val="00422015"/>
    <w:rsid w:val="00423F90"/>
    <w:rsid w:val="004314DC"/>
    <w:rsid w:val="00443C8B"/>
    <w:rsid w:val="0045176E"/>
    <w:rsid w:val="00497B2D"/>
    <w:rsid w:val="004A429A"/>
    <w:rsid w:val="004A5318"/>
    <w:rsid w:val="004B12F1"/>
    <w:rsid w:val="004D3D90"/>
    <w:rsid w:val="004E24A7"/>
    <w:rsid w:val="004F2016"/>
    <w:rsid w:val="00500AA2"/>
    <w:rsid w:val="00514E21"/>
    <w:rsid w:val="00534015"/>
    <w:rsid w:val="0054478F"/>
    <w:rsid w:val="00547DD1"/>
    <w:rsid w:val="005509BD"/>
    <w:rsid w:val="00551CB4"/>
    <w:rsid w:val="005545DD"/>
    <w:rsid w:val="00566BBD"/>
    <w:rsid w:val="00570F70"/>
    <w:rsid w:val="00581317"/>
    <w:rsid w:val="00583414"/>
    <w:rsid w:val="00587E5B"/>
    <w:rsid w:val="00592471"/>
    <w:rsid w:val="00597284"/>
    <w:rsid w:val="00597AD5"/>
    <w:rsid w:val="005B19EB"/>
    <w:rsid w:val="005B58F4"/>
    <w:rsid w:val="005B79C4"/>
    <w:rsid w:val="005C50F8"/>
    <w:rsid w:val="005C6474"/>
    <w:rsid w:val="005C653D"/>
    <w:rsid w:val="005D0A4C"/>
    <w:rsid w:val="005D12CB"/>
    <w:rsid w:val="005D1A35"/>
    <w:rsid w:val="005D1C06"/>
    <w:rsid w:val="005E4EAE"/>
    <w:rsid w:val="005E78FF"/>
    <w:rsid w:val="005E7BD4"/>
    <w:rsid w:val="005F1E77"/>
    <w:rsid w:val="00602013"/>
    <w:rsid w:val="0060294E"/>
    <w:rsid w:val="00607D89"/>
    <w:rsid w:val="00612971"/>
    <w:rsid w:val="0063391E"/>
    <w:rsid w:val="00640896"/>
    <w:rsid w:val="00647FA3"/>
    <w:rsid w:val="006556CE"/>
    <w:rsid w:val="00667193"/>
    <w:rsid w:val="006737FE"/>
    <w:rsid w:val="00673DD3"/>
    <w:rsid w:val="006751DE"/>
    <w:rsid w:val="0069342D"/>
    <w:rsid w:val="00695E53"/>
    <w:rsid w:val="006A49D2"/>
    <w:rsid w:val="006A550C"/>
    <w:rsid w:val="006A574B"/>
    <w:rsid w:val="006C1E6B"/>
    <w:rsid w:val="006C23AF"/>
    <w:rsid w:val="006C360A"/>
    <w:rsid w:val="006C3FFD"/>
    <w:rsid w:val="006C68D0"/>
    <w:rsid w:val="006E395C"/>
    <w:rsid w:val="006E7C70"/>
    <w:rsid w:val="00706A8F"/>
    <w:rsid w:val="0071146F"/>
    <w:rsid w:val="00733D28"/>
    <w:rsid w:val="0073732E"/>
    <w:rsid w:val="00745735"/>
    <w:rsid w:val="00745980"/>
    <w:rsid w:val="00746C28"/>
    <w:rsid w:val="007474F9"/>
    <w:rsid w:val="00757850"/>
    <w:rsid w:val="00761231"/>
    <w:rsid w:val="007645C5"/>
    <w:rsid w:val="00775C2C"/>
    <w:rsid w:val="0078091D"/>
    <w:rsid w:val="007818A0"/>
    <w:rsid w:val="007854C9"/>
    <w:rsid w:val="007B25D1"/>
    <w:rsid w:val="007B6AA4"/>
    <w:rsid w:val="007B7BA7"/>
    <w:rsid w:val="007C5DC8"/>
    <w:rsid w:val="007D34C9"/>
    <w:rsid w:val="007D46D3"/>
    <w:rsid w:val="007D5A14"/>
    <w:rsid w:val="007E2942"/>
    <w:rsid w:val="007E7529"/>
    <w:rsid w:val="007F617B"/>
    <w:rsid w:val="0080548C"/>
    <w:rsid w:val="008113E9"/>
    <w:rsid w:val="00844932"/>
    <w:rsid w:val="008575D2"/>
    <w:rsid w:val="008650A8"/>
    <w:rsid w:val="0087032E"/>
    <w:rsid w:val="00875DB2"/>
    <w:rsid w:val="00876E5E"/>
    <w:rsid w:val="00886F93"/>
    <w:rsid w:val="00891CDE"/>
    <w:rsid w:val="0089326D"/>
    <w:rsid w:val="008947E8"/>
    <w:rsid w:val="008C5C7F"/>
    <w:rsid w:val="008C63AE"/>
    <w:rsid w:val="008C6C90"/>
    <w:rsid w:val="008D0CED"/>
    <w:rsid w:val="008F5CC3"/>
    <w:rsid w:val="00906902"/>
    <w:rsid w:val="009073AE"/>
    <w:rsid w:val="00924A65"/>
    <w:rsid w:val="009279EB"/>
    <w:rsid w:val="00931FD4"/>
    <w:rsid w:val="0093634D"/>
    <w:rsid w:val="00937B48"/>
    <w:rsid w:val="0094042C"/>
    <w:rsid w:val="00942551"/>
    <w:rsid w:val="00951212"/>
    <w:rsid w:val="009541A3"/>
    <w:rsid w:val="009541A6"/>
    <w:rsid w:val="009611E7"/>
    <w:rsid w:val="00990033"/>
    <w:rsid w:val="009A0CFF"/>
    <w:rsid w:val="009A35D5"/>
    <w:rsid w:val="009A500A"/>
    <w:rsid w:val="009B7120"/>
    <w:rsid w:val="009C295E"/>
    <w:rsid w:val="009C4AD6"/>
    <w:rsid w:val="009C6D90"/>
    <w:rsid w:val="009D53BF"/>
    <w:rsid w:val="009E12A2"/>
    <w:rsid w:val="009E2A52"/>
    <w:rsid w:val="009E34FC"/>
    <w:rsid w:val="009E5FFE"/>
    <w:rsid w:val="00A01E73"/>
    <w:rsid w:val="00A12518"/>
    <w:rsid w:val="00A17E93"/>
    <w:rsid w:val="00A53640"/>
    <w:rsid w:val="00A555C7"/>
    <w:rsid w:val="00A56759"/>
    <w:rsid w:val="00A82432"/>
    <w:rsid w:val="00A8691F"/>
    <w:rsid w:val="00A92F79"/>
    <w:rsid w:val="00AA19EE"/>
    <w:rsid w:val="00AA38DE"/>
    <w:rsid w:val="00AA3BC8"/>
    <w:rsid w:val="00AA6584"/>
    <w:rsid w:val="00AC2AEF"/>
    <w:rsid w:val="00AC77ED"/>
    <w:rsid w:val="00AD18C2"/>
    <w:rsid w:val="00AD46D7"/>
    <w:rsid w:val="00AE3D3C"/>
    <w:rsid w:val="00AE3EF9"/>
    <w:rsid w:val="00AF6B8A"/>
    <w:rsid w:val="00B004DC"/>
    <w:rsid w:val="00B018B8"/>
    <w:rsid w:val="00B04AC5"/>
    <w:rsid w:val="00B139E4"/>
    <w:rsid w:val="00B147C1"/>
    <w:rsid w:val="00B15969"/>
    <w:rsid w:val="00B15DFD"/>
    <w:rsid w:val="00B25484"/>
    <w:rsid w:val="00B74405"/>
    <w:rsid w:val="00B83EFD"/>
    <w:rsid w:val="00B924BE"/>
    <w:rsid w:val="00B94999"/>
    <w:rsid w:val="00B94CAB"/>
    <w:rsid w:val="00BA66B0"/>
    <w:rsid w:val="00BA7D89"/>
    <w:rsid w:val="00BB2CFF"/>
    <w:rsid w:val="00BB30A5"/>
    <w:rsid w:val="00BB7BFB"/>
    <w:rsid w:val="00BC0958"/>
    <w:rsid w:val="00BC51E5"/>
    <w:rsid w:val="00BC6849"/>
    <w:rsid w:val="00BD030C"/>
    <w:rsid w:val="00BD3349"/>
    <w:rsid w:val="00BD4FDC"/>
    <w:rsid w:val="00C05DD5"/>
    <w:rsid w:val="00C06536"/>
    <w:rsid w:val="00C154C0"/>
    <w:rsid w:val="00C24DF1"/>
    <w:rsid w:val="00C3198B"/>
    <w:rsid w:val="00C44420"/>
    <w:rsid w:val="00C5684D"/>
    <w:rsid w:val="00C62F1F"/>
    <w:rsid w:val="00C93D34"/>
    <w:rsid w:val="00CB35F3"/>
    <w:rsid w:val="00CB7C26"/>
    <w:rsid w:val="00CC74CB"/>
    <w:rsid w:val="00CE6493"/>
    <w:rsid w:val="00CE6705"/>
    <w:rsid w:val="00CE6D5E"/>
    <w:rsid w:val="00CF1AFF"/>
    <w:rsid w:val="00CF5990"/>
    <w:rsid w:val="00D04694"/>
    <w:rsid w:val="00D131C8"/>
    <w:rsid w:val="00D13458"/>
    <w:rsid w:val="00D2390D"/>
    <w:rsid w:val="00D24CD6"/>
    <w:rsid w:val="00D256F6"/>
    <w:rsid w:val="00D402D0"/>
    <w:rsid w:val="00D43D68"/>
    <w:rsid w:val="00D71E01"/>
    <w:rsid w:val="00D82F54"/>
    <w:rsid w:val="00D8622C"/>
    <w:rsid w:val="00D86ED1"/>
    <w:rsid w:val="00D91699"/>
    <w:rsid w:val="00D972C8"/>
    <w:rsid w:val="00DD04C9"/>
    <w:rsid w:val="00DD1B40"/>
    <w:rsid w:val="00DD40C0"/>
    <w:rsid w:val="00DE1115"/>
    <w:rsid w:val="00DE2658"/>
    <w:rsid w:val="00DE2927"/>
    <w:rsid w:val="00DE5EFC"/>
    <w:rsid w:val="00E06C4A"/>
    <w:rsid w:val="00E11069"/>
    <w:rsid w:val="00E15923"/>
    <w:rsid w:val="00E3124D"/>
    <w:rsid w:val="00E31EBB"/>
    <w:rsid w:val="00E369B0"/>
    <w:rsid w:val="00E436D1"/>
    <w:rsid w:val="00E53D2F"/>
    <w:rsid w:val="00E632CF"/>
    <w:rsid w:val="00E6353C"/>
    <w:rsid w:val="00E8256D"/>
    <w:rsid w:val="00E82F6C"/>
    <w:rsid w:val="00E846AE"/>
    <w:rsid w:val="00E953B4"/>
    <w:rsid w:val="00EA73F0"/>
    <w:rsid w:val="00EB169B"/>
    <w:rsid w:val="00EB7937"/>
    <w:rsid w:val="00EC00F3"/>
    <w:rsid w:val="00F00280"/>
    <w:rsid w:val="00F0091E"/>
    <w:rsid w:val="00F02C14"/>
    <w:rsid w:val="00F0622C"/>
    <w:rsid w:val="00F1092D"/>
    <w:rsid w:val="00F10D30"/>
    <w:rsid w:val="00F11D40"/>
    <w:rsid w:val="00F155CE"/>
    <w:rsid w:val="00F21655"/>
    <w:rsid w:val="00F34C47"/>
    <w:rsid w:val="00F35B6E"/>
    <w:rsid w:val="00F37B80"/>
    <w:rsid w:val="00F37F88"/>
    <w:rsid w:val="00F54F73"/>
    <w:rsid w:val="00F56136"/>
    <w:rsid w:val="00F606F6"/>
    <w:rsid w:val="00F83AF1"/>
    <w:rsid w:val="00F90569"/>
    <w:rsid w:val="00F90878"/>
    <w:rsid w:val="00F97124"/>
    <w:rsid w:val="00FB317B"/>
    <w:rsid w:val="00FB536D"/>
    <w:rsid w:val="00FC1907"/>
    <w:rsid w:val="00FD0EF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33">
    <w:name w:val="Základní text 33"/>
    <w:basedOn w:val="Normln"/>
    <w:rsid w:val="005C50F8"/>
    <w:rPr>
      <w:rFonts w:ascii="Times New Roman" w:hAnsi="Times New Roman"/>
      <w:b/>
      <w:sz w:val="20"/>
    </w:rPr>
  </w:style>
  <w:style w:type="paragraph" w:customStyle="1" w:styleId="Zkladntext22">
    <w:name w:val="Základní text 22"/>
    <w:basedOn w:val="Normln"/>
    <w:rsid w:val="005C50F8"/>
    <w:pPr>
      <w:jc w:val="both"/>
    </w:pPr>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33">
    <w:name w:val="Základní text 33"/>
    <w:basedOn w:val="Normln"/>
    <w:rsid w:val="005C50F8"/>
    <w:rPr>
      <w:rFonts w:ascii="Times New Roman" w:hAnsi="Times New Roman"/>
      <w:b/>
      <w:sz w:val="20"/>
    </w:rPr>
  </w:style>
  <w:style w:type="paragraph" w:customStyle="1" w:styleId="Zkladntext22">
    <w:name w:val="Základní text 22"/>
    <w:basedOn w:val="Normln"/>
    <w:rsid w:val="005C50F8"/>
    <w:pPr>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76665">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9</TotalTime>
  <Pages>8</Pages>
  <Words>3236</Words>
  <Characters>18108</Characters>
  <Application>Microsoft Office Word</Application>
  <DocSecurity>0</DocSecurity>
  <Lines>150</Lines>
  <Paragraphs>42</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21302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2018-02-07T11:54:00Z</cp:lastPrinted>
  <dcterms:created xsi:type="dcterms:W3CDTF">2018-02-07T11:55:00Z</dcterms:created>
  <dcterms:modified xsi:type="dcterms:W3CDTF">2018-02-08T05:49:00Z</dcterms:modified>
</cp:coreProperties>
</file>