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59"/>
        <w:gridCol w:w="3108"/>
        <w:gridCol w:w="715"/>
        <w:gridCol w:w="134"/>
      </w:tblGrid>
      <w:tr w:rsidR="00F34083" w:rsidRPr="00F34083" w:rsidTr="005972C9">
        <w:trPr>
          <w:trHeight w:hRule="exact" w:val="420"/>
        </w:trPr>
        <w:tc>
          <w:tcPr>
            <w:tcW w:w="5086" w:type="dxa"/>
            <w:gridSpan w:val="2"/>
            <w:vAlign w:val="bottom"/>
          </w:tcPr>
          <w:p w:rsidR="00C901B4" w:rsidRPr="00F34083" w:rsidRDefault="00C901B4">
            <w:pPr>
              <w:pStyle w:val="Zkladntext"/>
              <w:rPr>
                <w:b/>
                <w:sz w:val="28"/>
              </w:rPr>
            </w:pPr>
            <w:r w:rsidRPr="00F34083">
              <w:rPr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C901B4" w:rsidRPr="00F34083" w:rsidRDefault="00C901B4">
            <w:pPr>
              <w:pStyle w:val="Zkladntext"/>
              <w:jc w:val="right"/>
            </w:pPr>
            <w:r w:rsidRPr="00F34083">
              <w:t xml:space="preserve">číslo: </w:t>
            </w:r>
          </w:p>
        </w:tc>
        <w:tc>
          <w:tcPr>
            <w:tcW w:w="849" w:type="dxa"/>
            <w:gridSpan w:val="2"/>
            <w:vAlign w:val="bottom"/>
          </w:tcPr>
          <w:p w:rsidR="00C901B4" w:rsidRPr="00F34083" w:rsidRDefault="00C901B4">
            <w:pPr>
              <w:pStyle w:val="Zkladntext"/>
              <w:jc w:val="right"/>
            </w:pPr>
          </w:p>
        </w:tc>
      </w:tr>
      <w:tr w:rsidR="00F34083" w:rsidRPr="00F34083" w:rsidTr="005972C9">
        <w:trPr>
          <w:trHeight w:hRule="exact" w:val="426"/>
        </w:trPr>
        <w:tc>
          <w:tcPr>
            <w:tcW w:w="9043" w:type="dxa"/>
            <w:gridSpan w:val="5"/>
            <w:vAlign w:val="bottom"/>
          </w:tcPr>
          <w:p w:rsidR="00C901B4" w:rsidRPr="00F34083" w:rsidRDefault="00C901B4">
            <w:pPr>
              <w:pStyle w:val="Zkladntext"/>
              <w:rPr>
                <w:sz w:val="28"/>
              </w:rPr>
            </w:pPr>
            <w:r w:rsidRPr="00F34083">
              <w:rPr>
                <w:b/>
                <w:sz w:val="28"/>
              </w:rPr>
              <w:t xml:space="preserve">pro zasedání  </w:t>
            </w:r>
          </w:p>
        </w:tc>
      </w:tr>
      <w:tr w:rsidR="00F34083" w:rsidRPr="00F34083" w:rsidTr="009B2DDC">
        <w:trPr>
          <w:trHeight w:hRule="exact" w:val="470"/>
        </w:trPr>
        <w:tc>
          <w:tcPr>
            <w:tcW w:w="9043" w:type="dxa"/>
            <w:gridSpan w:val="5"/>
            <w:vAlign w:val="bottom"/>
          </w:tcPr>
          <w:p w:rsidR="00C901B4" w:rsidRPr="00F34083" w:rsidRDefault="00C901B4" w:rsidP="00651A5D">
            <w:pPr>
              <w:pStyle w:val="Zkladntext"/>
              <w:tabs>
                <w:tab w:val="left" w:pos="356"/>
              </w:tabs>
              <w:ind w:left="-70" w:firstLine="70"/>
              <w:rPr>
                <w:b/>
                <w:sz w:val="28"/>
              </w:rPr>
            </w:pPr>
            <w:r w:rsidRPr="00F34083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2F0BEE" w:rsidRPr="00F34083">
              <w:rPr>
                <w:b/>
                <w:sz w:val="28"/>
              </w:rPr>
              <w:t>27.</w:t>
            </w:r>
            <w:r w:rsidR="00EB531B" w:rsidRPr="00F34083">
              <w:rPr>
                <w:b/>
                <w:sz w:val="28"/>
              </w:rPr>
              <w:t>0</w:t>
            </w:r>
            <w:r w:rsidR="002F0BEE" w:rsidRPr="00F34083">
              <w:rPr>
                <w:b/>
                <w:sz w:val="28"/>
              </w:rPr>
              <w:t>8.2018</w:t>
            </w:r>
            <w:proofErr w:type="gramEnd"/>
          </w:p>
          <w:p w:rsidR="00651A5D" w:rsidRPr="00F34083" w:rsidRDefault="00651A5D" w:rsidP="002F0BEE">
            <w:pPr>
              <w:pStyle w:val="Zkladntext"/>
              <w:tabs>
                <w:tab w:val="left" w:pos="356"/>
              </w:tabs>
              <w:rPr>
                <w:b/>
                <w:sz w:val="28"/>
              </w:rPr>
            </w:pPr>
          </w:p>
        </w:tc>
      </w:tr>
      <w:tr w:rsidR="00F34083" w:rsidRPr="00F34083" w:rsidTr="00651A5D">
        <w:trPr>
          <w:trHeight w:hRule="exact" w:val="70"/>
        </w:trPr>
        <w:tc>
          <w:tcPr>
            <w:tcW w:w="9043" w:type="dxa"/>
            <w:gridSpan w:val="5"/>
          </w:tcPr>
          <w:p w:rsidR="00C901B4" w:rsidRPr="00F34083" w:rsidRDefault="00C901B4">
            <w:pPr>
              <w:jc w:val="right"/>
            </w:pPr>
          </w:p>
        </w:tc>
      </w:tr>
      <w:tr w:rsidR="00F34083" w:rsidRPr="00F34083" w:rsidTr="009B2DDC">
        <w:trPr>
          <w:trHeight w:hRule="exact" w:val="83"/>
        </w:trPr>
        <w:tc>
          <w:tcPr>
            <w:tcW w:w="9043" w:type="dxa"/>
            <w:gridSpan w:val="5"/>
          </w:tcPr>
          <w:p w:rsidR="00C901B4" w:rsidRPr="00F34083" w:rsidRDefault="00C901B4">
            <w:pPr>
              <w:rPr>
                <w:rFonts w:cs="Arial"/>
                <w:sz w:val="20"/>
              </w:rPr>
            </w:pPr>
          </w:p>
        </w:tc>
      </w:tr>
      <w:tr w:rsidR="00F34083" w:rsidRPr="00F34083" w:rsidTr="009A3BF1">
        <w:trPr>
          <w:gridAfter w:val="1"/>
          <w:wAfter w:w="134" w:type="dxa"/>
          <w:trHeight w:val="351"/>
        </w:trPr>
        <w:tc>
          <w:tcPr>
            <w:tcW w:w="2127" w:type="dxa"/>
          </w:tcPr>
          <w:p w:rsidR="00C901B4" w:rsidRPr="00F34083" w:rsidRDefault="00C901B4" w:rsidP="009B2DDC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  <w:r w:rsidRPr="00F34083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6782" w:type="dxa"/>
            <w:gridSpan w:val="3"/>
          </w:tcPr>
          <w:p w:rsidR="000166F7" w:rsidRPr="00F34083" w:rsidRDefault="009A3BF1" w:rsidP="009A3BF1">
            <w:pPr>
              <w:jc w:val="both"/>
              <w:rPr>
                <w:rFonts w:cs="Arial"/>
                <w:b/>
                <w:bCs/>
                <w:sz w:val="20"/>
              </w:rPr>
            </w:pPr>
            <w:r w:rsidRPr="00F34083">
              <w:rPr>
                <w:rFonts w:cs="Arial"/>
                <w:b/>
                <w:bCs/>
                <w:sz w:val="20"/>
              </w:rPr>
              <w:t>Z</w:t>
            </w:r>
            <w:r w:rsidR="000166F7" w:rsidRPr="00F34083">
              <w:rPr>
                <w:rFonts w:cs="Arial"/>
                <w:b/>
                <w:bCs/>
                <w:sz w:val="20"/>
              </w:rPr>
              <w:t>měn</w:t>
            </w:r>
            <w:r w:rsidRPr="00F34083">
              <w:rPr>
                <w:rFonts w:cs="Arial"/>
                <w:b/>
                <w:bCs/>
                <w:sz w:val="20"/>
              </w:rPr>
              <w:t>a</w:t>
            </w:r>
            <w:r w:rsidR="000166F7" w:rsidRPr="00F34083">
              <w:rPr>
                <w:rFonts w:cs="Arial"/>
                <w:b/>
                <w:bCs/>
                <w:sz w:val="20"/>
              </w:rPr>
              <w:t xml:space="preserve"> podmínek Smlouvy kupní a</w:t>
            </w:r>
            <w:r w:rsidRPr="00F34083">
              <w:rPr>
                <w:rFonts w:cs="Arial"/>
                <w:b/>
                <w:bCs/>
                <w:sz w:val="20"/>
              </w:rPr>
              <w:t xml:space="preserve"> o zřízení předkupního práva </w:t>
            </w:r>
            <w:r w:rsidR="000166F7" w:rsidRPr="00F34083">
              <w:rPr>
                <w:rFonts w:cs="Arial"/>
                <w:b/>
                <w:bCs/>
                <w:sz w:val="20"/>
              </w:rPr>
              <w:t>č.</w:t>
            </w:r>
            <w:r w:rsidRPr="00F34083">
              <w:rPr>
                <w:rFonts w:cs="Arial"/>
                <w:b/>
                <w:bCs/>
                <w:sz w:val="20"/>
              </w:rPr>
              <w:t xml:space="preserve"> </w:t>
            </w:r>
            <w:r w:rsidR="000166F7" w:rsidRPr="00F34083">
              <w:rPr>
                <w:rFonts w:cs="Arial"/>
                <w:b/>
                <w:bCs/>
                <w:sz w:val="20"/>
              </w:rPr>
              <w:t xml:space="preserve">2013/50/315 ze dne </w:t>
            </w:r>
            <w:proofErr w:type="gramStart"/>
            <w:r w:rsidR="000166F7" w:rsidRPr="00F34083">
              <w:rPr>
                <w:rFonts w:cs="Arial"/>
                <w:b/>
                <w:bCs/>
                <w:sz w:val="20"/>
              </w:rPr>
              <w:t>19.12.2013</w:t>
            </w:r>
            <w:proofErr w:type="gramEnd"/>
            <w:r w:rsidR="000166F7" w:rsidRPr="00F34083">
              <w:rPr>
                <w:rFonts w:cs="Arial"/>
                <w:b/>
                <w:bCs/>
                <w:sz w:val="20"/>
              </w:rPr>
              <w:t xml:space="preserve"> </w:t>
            </w:r>
          </w:p>
          <w:p w:rsidR="00C901B4" w:rsidRPr="00F34083" w:rsidRDefault="00C901B4" w:rsidP="009B2DD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34083" w:rsidRPr="00F34083" w:rsidTr="009A3BF1">
        <w:trPr>
          <w:gridAfter w:val="1"/>
          <w:wAfter w:w="134" w:type="dxa"/>
          <w:trHeight w:val="181"/>
        </w:trPr>
        <w:tc>
          <w:tcPr>
            <w:tcW w:w="2127" w:type="dxa"/>
          </w:tcPr>
          <w:p w:rsidR="00C901B4" w:rsidRPr="00F34083" w:rsidRDefault="00C901B4" w:rsidP="009B2DDC">
            <w:pPr>
              <w:ind w:left="-70"/>
              <w:rPr>
                <w:rFonts w:cs="Arial"/>
                <w:b/>
                <w:sz w:val="20"/>
              </w:rPr>
            </w:pPr>
            <w:r w:rsidRPr="00F34083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6782" w:type="dxa"/>
            <w:gridSpan w:val="3"/>
          </w:tcPr>
          <w:p w:rsidR="00C901B4" w:rsidRPr="00F34083" w:rsidRDefault="00C901B4">
            <w:pPr>
              <w:jc w:val="both"/>
              <w:rPr>
                <w:rFonts w:cs="Arial"/>
                <w:sz w:val="20"/>
              </w:rPr>
            </w:pPr>
            <w:r w:rsidRPr="00F34083">
              <w:rPr>
                <w:rFonts w:cs="Arial"/>
                <w:sz w:val="20"/>
              </w:rPr>
              <w:t>Rada města Prostějova</w:t>
            </w:r>
          </w:p>
        </w:tc>
      </w:tr>
      <w:tr w:rsidR="00F34083" w:rsidRPr="00F34083" w:rsidTr="009A3BF1">
        <w:trPr>
          <w:gridAfter w:val="1"/>
          <w:wAfter w:w="134" w:type="dxa"/>
          <w:trHeight w:val="170"/>
        </w:trPr>
        <w:tc>
          <w:tcPr>
            <w:tcW w:w="2127" w:type="dxa"/>
          </w:tcPr>
          <w:p w:rsidR="00C901B4" w:rsidRPr="00F34083" w:rsidRDefault="00C901B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782" w:type="dxa"/>
            <w:gridSpan w:val="3"/>
          </w:tcPr>
          <w:p w:rsidR="00C901B4" w:rsidRPr="00F34083" w:rsidRDefault="00C901B4" w:rsidP="0065217A">
            <w:pPr>
              <w:jc w:val="both"/>
              <w:rPr>
                <w:rFonts w:cs="Arial"/>
                <w:sz w:val="20"/>
              </w:rPr>
            </w:pPr>
            <w:r w:rsidRPr="00F34083">
              <w:rPr>
                <w:rFonts w:cs="Arial"/>
                <w:sz w:val="20"/>
              </w:rPr>
              <w:t xml:space="preserve">Mgr. </w:t>
            </w:r>
            <w:r w:rsidR="00674D38" w:rsidRPr="00F34083">
              <w:rPr>
                <w:rFonts w:cs="Arial"/>
                <w:sz w:val="20"/>
              </w:rPr>
              <w:t xml:space="preserve">Jiří Pospíšil, </w:t>
            </w:r>
            <w:r w:rsidR="00A85699" w:rsidRPr="00F34083">
              <w:rPr>
                <w:rFonts w:cs="Arial"/>
                <w:sz w:val="20"/>
              </w:rPr>
              <w:t>náměstek primátor</w:t>
            </w:r>
            <w:r w:rsidR="0065217A" w:rsidRPr="00F34083">
              <w:rPr>
                <w:rFonts w:cs="Arial"/>
                <w:sz w:val="20"/>
              </w:rPr>
              <w:t>ky</w:t>
            </w:r>
            <w:r w:rsidR="004E76FD">
              <w:rPr>
                <w:rFonts w:cs="Arial"/>
                <w:sz w:val="20"/>
              </w:rPr>
              <w:t xml:space="preserve">, v. r. </w:t>
            </w:r>
          </w:p>
        </w:tc>
      </w:tr>
      <w:tr w:rsidR="00F34083" w:rsidRPr="00F34083" w:rsidTr="009A3BF1">
        <w:trPr>
          <w:gridAfter w:val="1"/>
          <w:wAfter w:w="134" w:type="dxa"/>
          <w:trHeight w:val="170"/>
        </w:trPr>
        <w:tc>
          <w:tcPr>
            <w:tcW w:w="2127" w:type="dxa"/>
          </w:tcPr>
          <w:p w:rsidR="00E81AE7" w:rsidRPr="00F34083" w:rsidRDefault="00E81AE7">
            <w:pPr>
              <w:rPr>
                <w:rFonts w:cs="Arial"/>
                <w:sz w:val="20"/>
              </w:rPr>
            </w:pPr>
          </w:p>
        </w:tc>
        <w:tc>
          <w:tcPr>
            <w:tcW w:w="6782" w:type="dxa"/>
            <w:gridSpan w:val="3"/>
          </w:tcPr>
          <w:p w:rsidR="00C901B4" w:rsidRPr="00F34083" w:rsidRDefault="00C901B4">
            <w:pPr>
              <w:jc w:val="both"/>
              <w:rPr>
                <w:rFonts w:cs="Arial"/>
                <w:sz w:val="20"/>
              </w:rPr>
            </w:pPr>
          </w:p>
        </w:tc>
      </w:tr>
      <w:tr w:rsidR="00F34083" w:rsidRPr="00F34083" w:rsidTr="009B2DDC">
        <w:trPr>
          <w:cantSplit/>
          <w:trHeight w:val="351"/>
        </w:trPr>
        <w:tc>
          <w:tcPr>
            <w:tcW w:w="9043" w:type="dxa"/>
            <w:gridSpan w:val="5"/>
            <w:tcBorders>
              <w:bottom w:val="nil"/>
            </w:tcBorders>
          </w:tcPr>
          <w:p w:rsidR="009A3BF1" w:rsidRPr="00F34083" w:rsidRDefault="009A3BF1" w:rsidP="009B2DDC">
            <w:pPr>
              <w:pStyle w:val="Datum"/>
              <w:ind w:left="-70"/>
              <w:rPr>
                <w:rFonts w:cs="Arial"/>
                <w:b/>
                <w:sz w:val="20"/>
              </w:rPr>
            </w:pPr>
          </w:p>
          <w:p w:rsidR="00C901B4" w:rsidRPr="00F34083" w:rsidRDefault="00C901B4" w:rsidP="00651A5D">
            <w:pPr>
              <w:pStyle w:val="Datum"/>
              <w:ind w:left="-70"/>
              <w:rPr>
                <w:rFonts w:cs="Arial"/>
                <w:b/>
                <w:sz w:val="20"/>
              </w:rPr>
            </w:pPr>
            <w:r w:rsidRPr="00F34083">
              <w:rPr>
                <w:rFonts w:cs="Arial"/>
                <w:b/>
                <w:sz w:val="20"/>
              </w:rPr>
              <w:t>Návrh usnesení:</w:t>
            </w:r>
          </w:p>
          <w:p w:rsidR="00C901B4" w:rsidRPr="00F34083" w:rsidRDefault="00C901B4">
            <w:pPr>
              <w:rPr>
                <w:rFonts w:cs="Arial"/>
                <w:sz w:val="20"/>
              </w:rPr>
            </w:pPr>
          </w:p>
        </w:tc>
      </w:tr>
    </w:tbl>
    <w:p w:rsidR="009B2DDC" w:rsidRPr="00F34083" w:rsidRDefault="009B2DD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F34083">
        <w:rPr>
          <w:rFonts w:ascii="Arial" w:hAnsi="Arial" w:cs="Arial"/>
        </w:rPr>
        <w:t xml:space="preserve">Zastupitelstvo města Prostějova </w:t>
      </w:r>
      <w:r w:rsidR="00565206" w:rsidRPr="00F34083">
        <w:rPr>
          <w:rFonts w:ascii="Arial" w:hAnsi="Arial" w:cs="Arial"/>
        </w:rPr>
        <w:t xml:space="preserve"> </w:t>
      </w:r>
    </w:p>
    <w:p w:rsidR="009B2DDC" w:rsidRPr="00F34083" w:rsidRDefault="0065217A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F34083">
        <w:rPr>
          <w:rFonts w:ascii="Arial" w:hAnsi="Arial" w:cs="Arial"/>
        </w:rPr>
        <w:t>s </w:t>
      </w:r>
      <w:r w:rsidR="009B2DDC" w:rsidRPr="00F34083">
        <w:rPr>
          <w:rFonts w:ascii="Arial" w:hAnsi="Arial" w:cs="Arial"/>
        </w:rPr>
        <w:t>c</w:t>
      </w:r>
      <w:r w:rsidRPr="00F34083">
        <w:rPr>
          <w:rFonts w:ascii="Arial" w:hAnsi="Arial" w:cs="Arial"/>
        </w:rPr>
        <w:t xml:space="preserve"> </w:t>
      </w:r>
      <w:r w:rsidR="009B2DDC" w:rsidRPr="00F34083">
        <w:rPr>
          <w:rFonts w:ascii="Arial" w:hAnsi="Arial" w:cs="Arial"/>
        </w:rPr>
        <w:t>h</w:t>
      </w:r>
      <w:r w:rsidRPr="00F34083">
        <w:rPr>
          <w:rFonts w:ascii="Arial" w:hAnsi="Arial" w:cs="Arial"/>
        </w:rPr>
        <w:t xml:space="preserve"> </w:t>
      </w:r>
      <w:r w:rsidR="009B2DDC" w:rsidRPr="00F34083">
        <w:rPr>
          <w:rFonts w:ascii="Arial" w:hAnsi="Arial" w:cs="Arial"/>
        </w:rPr>
        <w:t>v</w:t>
      </w:r>
      <w:r w:rsidRPr="00F34083">
        <w:rPr>
          <w:rFonts w:ascii="Arial" w:hAnsi="Arial" w:cs="Arial"/>
        </w:rPr>
        <w:t> </w:t>
      </w:r>
      <w:r w:rsidR="009B2DDC" w:rsidRPr="00F34083">
        <w:rPr>
          <w:rFonts w:ascii="Arial" w:hAnsi="Arial" w:cs="Arial"/>
        </w:rPr>
        <w:t>a</w:t>
      </w:r>
      <w:r w:rsidRPr="00F34083">
        <w:rPr>
          <w:rFonts w:ascii="Arial" w:hAnsi="Arial" w:cs="Arial"/>
        </w:rPr>
        <w:t xml:space="preserve"> </w:t>
      </w:r>
      <w:r w:rsidR="009B2DDC" w:rsidRPr="00F34083">
        <w:rPr>
          <w:rFonts w:ascii="Arial" w:hAnsi="Arial" w:cs="Arial"/>
        </w:rPr>
        <w:t>l</w:t>
      </w:r>
      <w:r w:rsidRPr="00F34083">
        <w:rPr>
          <w:rFonts w:ascii="Arial" w:hAnsi="Arial" w:cs="Arial"/>
        </w:rPr>
        <w:t xml:space="preserve"> </w:t>
      </w:r>
      <w:r w:rsidR="009B2DDC" w:rsidRPr="00F34083">
        <w:rPr>
          <w:rFonts w:ascii="Arial" w:hAnsi="Arial" w:cs="Arial"/>
        </w:rPr>
        <w:t>u</w:t>
      </w:r>
      <w:r w:rsidRPr="00F34083">
        <w:rPr>
          <w:rFonts w:ascii="Arial" w:hAnsi="Arial" w:cs="Arial"/>
        </w:rPr>
        <w:t xml:space="preserve"> </w:t>
      </w:r>
      <w:r w:rsidR="009B2DDC" w:rsidRPr="00F34083">
        <w:rPr>
          <w:rFonts w:ascii="Arial" w:hAnsi="Arial" w:cs="Arial"/>
        </w:rPr>
        <w:t>j</w:t>
      </w:r>
      <w:r w:rsidRPr="00F34083">
        <w:rPr>
          <w:rFonts w:ascii="Arial" w:hAnsi="Arial" w:cs="Arial"/>
        </w:rPr>
        <w:t xml:space="preserve"> </w:t>
      </w:r>
      <w:r w:rsidR="009B2DDC" w:rsidRPr="00F34083">
        <w:rPr>
          <w:rFonts w:ascii="Arial" w:hAnsi="Arial" w:cs="Arial"/>
        </w:rPr>
        <w:t xml:space="preserve">e </w:t>
      </w:r>
    </w:p>
    <w:p w:rsidR="002F0BEE" w:rsidRPr="00F34083" w:rsidRDefault="002F0BEE" w:rsidP="002F0BEE">
      <w:pPr>
        <w:jc w:val="both"/>
        <w:rPr>
          <w:rFonts w:cs="Arial"/>
          <w:b/>
          <w:sz w:val="20"/>
        </w:rPr>
      </w:pPr>
      <w:r w:rsidRPr="00F34083">
        <w:rPr>
          <w:rFonts w:cs="Arial"/>
          <w:b/>
          <w:sz w:val="20"/>
        </w:rPr>
        <w:t xml:space="preserve">změnu podmínek prodeje pozemku </w:t>
      </w:r>
      <w:proofErr w:type="spellStart"/>
      <w:proofErr w:type="gramStart"/>
      <w:r w:rsidRPr="00F34083">
        <w:rPr>
          <w:rFonts w:cs="Arial"/>
          <w:b/>
          <w:sz w:val="20"/>
        </w:rPr>
        <w:t>p.č</w:t>
      </w:r>
      <w:proofErr w:type="spellEnd"/>
      <w:r w:rsidRPr="00F34083">
        <w:rPr>
          <w:rFonts w:cs="Arial"/>
          <w:b/>
          <w:sz w:val="20"/>
        </w:rPr>
        <w:t>.</w:t>
      </w:r>
      <w:proofErr w:type="gramEnd"/>
      <w:r w:rsidRPr="00F34083">
        <w:rPr>
          <w:rFonts w:cs="Arial"/>
          <w:b/>
          <w:sz w:val="20"/>
        </w:rPr>
        <w:t xml:space="preserve"> 1608 a částí pozemků </w:t>
      </w:r>
      <w:proofErr w:type="spellStart"/>
      <w:r w:rsidRPr="00F34083">
        <w:rPr>
          <w:rFonts w:cs="Arial"/>
          <w:b/>
          <w:sz w:val="20"/>
        </w:rPr>
        <w:t>p.č</w:t>
      </w:r>
      <w:proofErr w:type="spellEnd"/>
      <w:r w:rsidRPr="00F34083">
        <w:rPr>
          <w:rFonts w:cs="Arial"/>
          <w:b/>
          <w:sz w:val="20"/>
        </w:rPr>
        <w:t xml:space="preserve">. 1612 a </w:t>
      </w:r>
      <w:proofErr w:type="spellStart"/>
      <w:r w:rsidRPr="00F34083">
        <w:rPr>
          <w:rFonts w:cs="Arial"/>
          <w:b/>
          <w:sz w:val="20"/>
        </w:rPr>
        <w:t>p.č</w:t>
      </w:r>
      <w:proofErr w:type="spellEnd"/>
      <w:r w:rsidRPr="00F34083">
        <w:rPr>
          <w:rFonts w:cs="Arial"/>
          <w:b/>
          <w:sz w:val="20"/>
        </w:rPr>
        <w:t>. 7803, vše v </w:t>
      </w:r>
      <w:proofErr w:type="spellStart"/>
      <w:r w:rsidRPr="00F34083">
        <w:rPr>
          <w:rFonts w:cs="Arial"/>
          <w:b/>
          <w:sz w:val="20"/>
        </w:rPr>
        <w:t>k.ú</w:t>
      </w:r>
      <w:proofErr w:type="spellEnd"/>
      <w:r w:rsidRPr="00F34083">
        <w:rPr>
          <w:rFonts w:cs="Arial"/>
          <w:b/>
          <w:sz w:val="20"/>
        </w:rPr>
        <w:t xml:space="preserve">. Prostějov (nově označeny jako pozemek </w:t>
      </w:r>
      <w:proofErr w:type="spellStart"/>
      <w:proofErr w:type="gramStart"/>
      <w:r w:rsidRPr="00F34083">
        <w:rPr>
          <w:rFonts w:cs="Arial"/>
          <w:b/>
          <w:sz w:val="20"/>
        </w:rPr>
        <w:t>p.č</w:t>
      </w:r>
      <w:proofErr w:type="spellEnd"/>
      <w:r w:rsidRPr="00F34083">
        <w:rPr>
          <w:rFonts w:cs="Arial"/>
          <w:b/>
          <w:sz w:val="20"/>
        </w:rPr>
        <w:t>.</w:t>
      </w:r>
      <w:proofErr w:type="gramEnd"/>
      <w:r w:rsidRPr="00F34083">
        <w:rPr>
          <w:rFonts w:cs="Arial"/>
          <w:b/>
          <w:sz w:val="20"/>
        </w:rPr>
        <w:t xml:space="preserve"> 1608 v </w:t>
      </w:r>
      <w:proofErr w:type="spellStart"/>
      <w:r w:rsidRPr="00F34083">
        <w:rPr>
          <w:rFonts w:cs="Arial"/>
          <w:b/>
          <w:sz w:val="20"/>
        </w:rPr>
        <w:t>k.ú</w:t>
      </w:r>
      <w:proofErr w:type="spellEnd"/>
      <w:r w:rsidRPr="00F34083">
        <w:rPr>
          <w:rFonts w:cs="Arial"/>
          <w:b/>
          <w:sz w:val="20"/>
        </w:rPr>
        <w:t xml:space="preserve">. Prostějov), dle </w:t>
      </w:r>
      <w:r w:rsidRPr="00F34083">
        <w:rPr>
          <w:rFonts w:cs="Arial"/>
          <w:b/>
          <w:bCs/>
          <w:sz w:val="20"/>
        </w:rPr>
        <w:t xml:space="preserve">Smlouvy kupní a o zřízení předkupního práva č. 2013/50/315 ze dne 19.12.2013 </w:t>
      </w:r>
      <w:r w:rsidRPr="00F34083">
        <w:rPr>
          <w:rFonts w:cs="Arial"/>
          <w:b/>
          <w:sz w:val="20"/>
        </w:rPr>
        <w:t xml:space="preserve">uzavřené mezi Statutárním městem Prostějovem jako prodávajícím a kupujícími spočívající v prodloužení lhůty pro výstavbu objektu </w:t>
      </w:r>
      <w:r w:rsidRPr="00F34083">
        <w:rPr>
          <w:rFonts w:cs="Arial"/>
          <w:b/>
          <w:bCs/>
          <w:sz w:val="20"/>
        </w:rPr>
        <w:t xml:space="preserve">multifunkčního domu </w:t>
      </w:r>
      <w:r w:rsidRPr="00F34083">
        <w:rPr>
          <w:rFonts w:cs="Arial"/>
          <w:b/>
          <w:sz w:val="20"/>
        </w:rPr>
        <w:t xml:space="preserve">na pozemku </w:t>
      </w:r>
      <w:proofErr w:type="spellStart"/>
      <w:proofErr w:type="gramStart"/>
      <w:r w:rsidRPr="00F34083">
        <w:rPr>
          <w:rFonts w:cs="Arial"/>
          <w:b/>
          <w:sz w:val="20"/>
        </w:rPr>
        <w:t>p.č</w:t>
      </w:r>
      <w:proofErr w:type="spellEnd"/>
      <w:r w:rsidRPr="00F34083">
        <w:rPr>
          <w:rFonts w:cs="Arial"/>
          <w:b/>
          <w:sz w:val="20"/>
        </w:rPr>
        <w:t>.</w:t>
      </w:r>
      <w:proofErr w:type="gramEnd"/>
      <w:r w:rsidRPr="00F34083">
        <w:rPr>
          <w:rFonts w:cs="Arial"/>
          <w:b/>
          <w:sz w:val="20"/>
        </w:rPr>
        <w:t xml:space="preserve"> 1608 a částech pozemků </w:t>
      </w:r>
      <w:proofErr w:type="spellStart"/>
      <w:r w:rsidRPr="00F34083">
        <w:rPr>
          <w:rFonts w:cs="Arial"/>
          <w:b/>
          <w:sz w:val="20"/>
        </w:rPr>
        <w:t>p.č</w:t>
      </w:r>
      <w:proofErr w:type="spellEnd"/>
      <w:r w:rsidRPr="00F34083">
        <w:rPr>
          <w:rFonts w:cs="Arial"/>
          <w:b/>
          <w:sz w:val="20"/>
        </w:rPr>
        <w:t xml:space="preserve">. 1612 a </w:t>
      </w:r>
      <w:proofErr w:type="spellStart"/>
      <w:r w:rsidRPr="00F34083">
        <w:rPr>
          <w:rFonts w:cs="Arial"/>
          <w:b/>
          <w:sz w:val="20"/>
        </w:rPr>
        <w:t>p.č</w:t>
      </w:r>
      <w:proofErr w:type="spellEnd"/>
      <w:r w:rsidRPr="00F34083">
        <w:rPr>
          <w:rFonts w:cs="Arial"/>
          <w:b/>
          <w:sz w:val="20"/>
        </w:rPr>
        <w:t>. 7803, vše v </w:t>
      </w:r>
      <w:proofErr w:type="spellStart"/>
      <w:r w:rsidRPr="00F34083">
        <w:rPr>
          <w:rFonts w:cs="Arial"/>
          <w:b/>
          <w:sz w:val="20"/>
        </w:rPr>
        <w:t>k.ú</w:t>
      </w:r>
      <w:proofErr w:type="spellEnd"/>
      <w:r w:rsidRPr="00F34083">
        <w:rPr>
          <w:rFonts w:cs="Arial"/>
          <w:b/>
          <w:sz w:val="20"/>
        </w:rPr>
        <w:t xml:space="preserve">. Prostějov (nově označených jako pozemek </w:t>
      </w:r>
      <w:proofErr w:type="spellStart"/>
      <w:proofErr w:type="gramStart"/>
      <w:r w:rsidRPr="00F34083">
        <w:rPr>
          <w:rFonts w:cs="Arial"/>
          <w:b/>
          <w:sz w:val="20"/>
        </w:rPr>
        <w:t>p.č</w:t>
      </w:r>
      <w:proofErr w:type="spellEnd"/>
      <w:r w:rsidRPr="00F34083">
        <w:rPr>
          <w:rFonts w:cs="Arial"/>
          <w:b/>
          <w:sz w:val="20"/>
        </w:rPr>
        <w:t>.</w:t>
      </w:r>
      <w:proofErr w:type="gramEnd"/>
      <w:r w:rsidRPr="00F34083">
        <w:rPr>
          <w:rFonts w:cs="Arial"/>
          <w:b/>
          <w:sz w:val="20"/>
        </w:rPr>
        <w:t xml:space="preserve"> 1608 v </w:t>
      </w:r>
      <w:proofErr w:type="spellStart"/>
      <w:r w:rsidRPr="00F34083">
        <w:rPr>
          <w:rFonts w:cs="Arial"/>
          <w:b/>
          <w:sz w:val="20"/>
        </w:rPr>
        <w:t>k.ú</w:t>
      </w:r>
      <w:proofErr w:type="spellEnd"/>
      <w:r w:rsidRPr="00F34083">
        <w:rPr>
          <w:rFonts w:cs="Arial"/>
          <w:b/>
          <w:sz w:val="20"/>
        </w:rPr>
        <w:t xml:space="preserve">. Prostějov), a pozemku </w:t>
      </w:r>
      <w:proofErr w:type="spellStart"/>
      <w:proofErr w:type="gramStart"/>
      <w:r w:rsidRPr="00F34083">
        <w:rPr>
          <w:rFonts w:cs="Arial"/>
          <w:b/>
          <w:sz w:val="20"/>
        </w:rPr>
        <w:t>p.č</w:t>
      </w:r>
      <w:proofErr w:type="spellEnd"/>
      <w:r w:rsidRPr="00F34083">
        <w:rPr>
          <w:rFonts w:cs="Arial"/>
          <w:b/>
          <w:sz w:val="20"/>
        </w:rPr>
        <w:t>.</w:t>
      </w:r>
      <w:proofErr w:type="gramEnd"/>
      <w:r w:rsidRPr="00F34083">
        <w:rPr>
          <w:rFonts w:cs="Arial"/>
          <w:b/>
          <w:sz w:val="20"/>
        </w:rPr>
        <w:t xml:space="preserve"> 1607 v </w:t>
      </w:r>
      <w:proofErr w:type="spellStart"/>
      <w:r w:rsidRPr="00F34083">
        <w:rPr>
          <w:rFonts w:cs="Arial"/>
          <w:b/>
          <w:sz w:val="20"/>
        </w:rPr>
        <w:t>k.ú</w:t>
      </w:r>
      <w:proofErr w:type="spellEnd"/>
      <w:r w:rsidRPr="00F34083">
        <w:rPr>
          <w:rFonts w:cs="Arial"/>
          <w:b/>
          <w:sz w:val="20"/>
        </w:rPr>
        <w:t>. Prostějov</w:t>
      </w:r>
      <w:r w:rsidRPr="00F34083">
        <w:rPr>
          <w:rFonts w:cs="Arial"/>
          <w:b/>
          <w:bCs/>
          <w:sz w:val="20"/>
        </w:rPr>
        <w:t xml:space="preserve"> včetně vydaného kolaudačního souhlasu, kterým bude povoleno jeho užívání</w:t>
      </w:r>
      <w:r w:rsidRPr="00F34083">
        <w:rPr>
          <w:rFonts w:cs="Arial"/>
          <w:b/>
          <w:sz w:val="20"/>
        </w:rPr>
        <w:t xml:space="preserve">, a to do </w:t>
      </w:r>
      <w:proofErr w:type="gramStart"/>
      <w:r w:rsidRPr="00F34083">
        <w:rPr>
          <w:rFonts w:cs="Arial"/>
          <w:b/>
          <w:sz w:val="20"/>
        </w:rPr>
        <w:t>31.12.2019</w:t>
      </w:r>
      <w:proofErr w:type="gramEnd"/>
      <w:r w:rsidRPr="00F34083">
        <w:rPr>
          <w:rFonts w:cs="Arial"/>
          <w:b/>
          <w:sz w:val="20"/>
        </w:rPr>
        <w:t>, za následujících podmínek:</w:t>
      </w:r>
    </w:p>
    <w:p w:rsidR="002F0BEE" w:rsidRPr="00F34083" w:rsidRDefault="002F0BEE" w:rsidP="002F0BEE">
      <w:pPr>
        <w:pStyle w:val="Zkladntext310"/>
        <w:numPr>
          <w:ilvl w:val="0"/>
          <w:numId w:val="44"/>
        </w:numPr>
        <w:ind w:left="284" w:hanging="284"/>
        <w:jc w:val="both"/>
        <w:rPr>
          <w:rFonts w:ascii="Arial" w:hAnsi="Arial" w:cs="Arial"/>
          <w:bCs/>
        </w:rPr>
      </w:pPr>
      <w:r w:rsidRPr="00F34083">
        <w:rPr>
          <w:rFonts w:ascii="Arial" w:hAnsi="Arial" w:cs="Arial"/>
        </w:rPr>
        <w:t xml:space="preserve">změna bude provedena formou dodatku ke </w:t>
      </w:r>
      <w:r w:rsidRPr="00F34083">
        <w:rPr>
          <w:rFonts w:ascii="Arial" w:hAnsi="Arial" w:cs="Arial"/>
          <w:bCs/>
        </w:rPr>
        <w:t xml:space="preserve">Smlouvě kupní a o zřízení předkupního práva č. 2013/50/315 ze dne </w:t>
      </w:r>
      <w:proofErr w:type="gramStart"/>
      <w:r w:rsidRPr="00F34083">
        <w:rPr>
          <w:rFonts w:ascii="Arial" w:hAnsi="Arial" w:cs="Arial"/>
          <w:bCs/>
        </w:rPr>
        <w:t>19.12.2013</w:t>
      </w:r>
      <w:proofErr w:type="gramEnd"/>
      <w:r w:rsidRPr="00F34083">
        <w:rPr>
          <w:rFonts w:ascii="Arial" w:hAnsi="Arial" w:cs="Arial"/>
          <w:bCs/>
        </w:rPr>
        <w:t>,</w:t>
      </w:r>
    </w:p>
    <w:p w:rsidR="002F0BEE" w:rsidRPr="00F34083" w:rsidRDefault="002F0BEE" w:rsidP="002F0BEE">
      <w:pPr>
        <w:pStyle w:val="Zkladntext310"/>
        <w:numPr>
          <w:ilvl w:val="0"/>
          <w:numId w:val="44"/>
        </w:numPr>
        <w:ind w:left="284" w:hanging="284"/>
        <w:jc w:val="both"/>
        <w:rPr>
          <w:rFonts w:ascii="Arial" w:hAnsi="Arial" w:cs="Arial"/>
          <w:bCs/>
        </w:rPr>
      </w:pPr>
      <w:r w:rsidRPr="00F34083">
        <w:rPr>
          <w:rFonts w:ascii="Arial" w:hAnsi="Arial" w:cs="Arial"/>
          <w:bCs/>
        </w:rPr>
        <w:t xml:space="preserve">ostatní podmínky Smlouvy kupní a o zřízení předkupního práva č. 2013/50/315 ze dne </w:t>
      </w:r>
      <w:proofErr w:type="gramStart"/>
      <w:r w:rsidRPr="00F34083">
        <w:rPr>
          <w:rFonts w:ascii="Arial" w:hAnsi="Arial" w:cs="Arial"/>
          <w:bCs/>
        </w:rPr>
        <w:t>19.12.2013</w:t>
      </w:r>
      <w:proofErr w:type="gramEnd"/>
      <w:r w:rsidRPr="00F34083">
        <w:rPr>
          <w:rFonts w:ascii="Arial" w:hAnsi="Arial" w:cs="Arial"/>
          <w:b w:val="0"/>
          <w:bCs/>
        </w:rPr>
        <w:t xml:space="preserve"> </w:t>
      </w:r>
      <w:r w:rsidRPr="00F34083">
        <w:rPr>
          <w:rFonts w:ascii="Arial" w:hAnsi="Arial" w:cs="Arial"/>
          <w:bCs/>
        </w:rPr>
        <w:t>zůstanou nezměněny</w:t>
      </w:r>
      <w:r w:rsidRPr="00F34083">
        <w:rPr>
          <w:rFonts w:ascii="Arial" w:hAnsi="Arial" w:cs="Arial"/>
        </w:rPr>
        <w:t>.</w:t>
      </w:r>
    </w:p>
    <w:p w:rsidR="009B2DDC" w:rsidRPr="00F34083" w:rsidRDefault="009B2DDC" w:rsidP="009B2DDC">
      <w:pPr>
        <w:tabs>
          <w:tab w:val="left" w:pos="374"/>
        </w:tabs>
        <w:jc w:val="both"/>
        <w:rPr>
          <w:rFonts w:cs="Arial"/>
          <w:sz w:val="20"/>
        </w:rPr>
      </w:pPr>
    </w:p>
    <w:p w:rsidR="009A3BF1" w:rsidRPr="00F34083" w:rsidRDefault="009A3BF1" w:rsidP="009B2DDC">
      <w:pPr>
        <w:tabs>
          <w:tab w:val="left" w:pos="374"/>
        </w:tabs>
        <w:jc w:val="both"/>
        <w:rPr>
          <w:rFonts w:cs="Arial"/>
          <w:sz w:val="20"/>
        </w:rPr>
      </w:pPr>
    </w:p>
    <w:p w:rsidR="009B2DDC" w:rsidRPr="00F34083" w:rsidRDefault="009B2DDC" w:rsidP="009B2DDC">
      <w:pPr>
        <w:pStyle w:val="Zkladntext3"/>
      </w:pPr>
      <w:r w:rsidRPr="00F34083">
        <w:t>Důvodová zpráva:</w:t>
      </w:r>
    </w:p>
    <w:p w:rsidR="009B2DDC" w:rsidRPr="00F34083" w:rsidRDefault="009B2DDC" w:rsidP="009B2DDC">
      <w:pPr>
        <w:rPr>
          <w:rFonts w:cs="Arial"/>
          <w:sz w:val="20"/>
        </w:rPr>
      </w:pPr>
    </w:p>
    <w:p w:rsidR="002F0BEE" w:rsidRPr="00F34083" w:rsidRDefault="002F0BEE" w:rsidP="00651A5D">
      <w:pPr>
        <w:jc w:val="both"/>
        <w:rPr>
          <w:rFonts w:eastAsia="Calibri" w:cs="Arial"/>
          <w:sz w:val="20"/>
        </w:rPr>
      </w:pPr>
      <w:r w:rsidRPr="00F34083">
        <w:rPr>
          <w:rFonts w:cs="Arial"/>
          <w:b/>
          <w:sz w:val="20"/>
        </w:rPr>
        <w:t>Zastupitelstvo města Prostějova</w:t>
      </w:r>
      <w:r w:rsidRPr="00F34083">
        <w:rPr>
          <w:rFonts w:cs="Arial"/>
          <w:sz w:val="20"/>
        </w:rPr>
        <w:t xml:space="preserve"> na svém zasedání konaném dne 19.06.2012 usnesením č. 12150 </w:t>
      </w:r>
      <w:r w:rsidRPr="00F34083">
        <w:rPr>
          <w:rFonts w:cs="Arial"/>
          <w:b/>
          <w:sz w:val="20"/>
        </w:rPr>
        <w:t>schválilo</w:t>
      </w:r>
      <w:r w:rsidRPr="00F34083">
        <w:rPr>
          <w:rFonts w:cs="Arial"/>
          <w:sz w:val="20"/>
        </w:rPr>
        <w:t xml:space="preserve"> mimo jiné </w:t>
      </w:r>
      <w:r w:rsidRPr="00F34083">
        <w:rPr>
          <w:rFonts w:eastAsia="Calibri" w:cs="Arial"/>
          <w:sz w:val="20"/>
        </w:rPr>
        <w:t xml:space="preserve">prodej části pozemku </w:t>
      </w:r>
      <w:proofErr w:type="spellStart"/>
      <w:proofErr w:type="gramStart"/>
      <w:r w:rsidRPr="00F34083">
        <w:rPr>
          <w:rFonts w:eastAsia="Calibri" w:cs="Arial"/>
          <w:sz w:val="20"/>
        </w:rPr>
        <w:t>p.č</w:t>
      </w:r>
      <w:proofErr w:type="spellEnd"/>
      <w:r w:rsidRPr="00F34083">
        <w:rPr>
          <w:rFonts w:eastAsia="Calibri" w:cs="Arial"/>
          <w:sz w:val="20"/>
        </w:rPr>
        <w:t>.</w:t>
      </w:r>
      <w:proofErr w:type="gramEnd"/>
      <w:r w:rsidRPr="00F34083">
        <w:rPr>
          <w:rFonts w:eastAsia="Calibri" w:cs="Arial"/>
          <w:sz w:val="20"/>
        </w:rPr>
        <w:t xml:space="preserve"> 1612 - ostatní plocha o výměře cca 200 m2, části pozemku </w:t>
      </w:r>
      <w:proofErr w:type="spellStart"/>
      <w:r w:rsidRPr="00F34083">
        <w:rPr>
          <w:rFonts w:eastAsia="Calibri" w:cs="Arial"/>
          <w:sz w:val="20"/>
        </w:rPr>
        <w:t>p.č</w:t>
      </w:r>
      <w:proofErr w:type="spellEnd"/>
      <w:r w:rsidRPr="00F34083">
        <w:rPr>
          <w:rFonts w:eastAsia="Calibri" w:cs="Arial"/>
          <w:sz w:val="20"/>
        </w:rPr>
        <w:t>. 7803 - ostatní plocha o výměře cca 20 m</w:t>
      </w:r>
      <w:r w:rsidRPr="00F34083">
        <w:rPr>
          <w:rFonts w:eastAsia="Calibri" w:cs="Arial"/>
          <w:sz w:val="20"/>
          <w:vertAlign w:val="superscript"/>
        </w:rPr>
        <w:t>2</w:t>
      </w:r>
      <w:r w:rsidRPr="00F34083">
        <w:rPr>
          <w:rFonts w:eastAsia="Calibri" w:cs="Arial"/>
          <w:sz w:val="20"/>
        </w:rPr>
        <w:t xml:space="preserve"> (přesné výměry budou známé po zpracování geometrického plánu) a pozemku </w:t>
      </w:r>
      <w:proofErr w:type="spellStart"/>
      <w:r w:rsidRPr="00F34083">
        <w:rPr>
          <w:rFonts w:eastAsia="Calibri" w:cs="Arial"/>
          <w:sz w:val="20"/>
        </w:rPr>
        <w:t>p.č</w:t>
      </w:r>
      <w:proofErr w:type="spellEnd"/>
      <w:r w:rsidRPr="00F34083">
        <w:rPr>
          <w:rFonts w:eastAsia="Calibri" w:cs="Arial"/>
          <w:sz w:val="20"/>
        </w:rPr>
        <w:t>. 1608 - zastavěná plocha a nádvoří o výměře 29 m</w:t>
      </w:r>
      <w:r w:rsidRPr="00F34083">
        <w:rPr>
          <w:rFonts w:eastAsia="Calibri" w:cs="Arial"/>
          <w:sz w:val="20"/>
          <w:vertAlign w:val="superscript"/>
        </w:rPr>
        <w:t>2</w:t>
      </w:r>
      <w:r w:rsidRPr="00F34083">
        <w:rPr>
          <w:rFonts w:eastAsia="Calibri" w:cs="Arial"/>
          <w:sz w:val="20"/>
        </w:rPr>
        <w:t xml:space="preserve">, vše  v </w:t>
      </w:r>
      <w:proofErr w:type="spellStart"/>
      <w:r w:rsidRPr="00F34083">
        <w:rPr>
          <w:rFonts w:eastAsia="Calibri" w:cs="Arial"/>
          <w:sz w:val="20"/>
        </w:rPr>
        <w:t>k.ú</w:t>
      </w:r>
      <w:proofErr w:type="spellEnd"/>
      <w:r w:rsidRPr="00F34083">
        <w:rPr>
          <w:rFonts w:eastAsia="Calibri" w:cs="Arial"/>
          <w:sz w:val="20"/>
        </w:rPr>
        <w:t>. Prostějov, za následujících podmínek:</w:t>
      </w:r>
    </w:p>
    <w:p w:rsidR="002F0BEE" w:rsidRPr="00F34083" w:rsidRDefault="002F0BEE" w:rsidP="002F0BEE">
      <w:pPr>
        <w:ind w:left="284" w:hanging="284"/>
        <w:jc w:val="both"/>
        <w:rPr>
          <w:rFonts w:eastAsia="Calibri" w:cs="Arial"/>
          <w:sz w:val="20"/>
        </w:rPr>
      </w:pPr>
      <w:r w:rsidRPr="00F34083">
        <w:rPr>
          <w:rFonts w:eastAsia="Calibri" w:cs="Arial"/>
          <w:sz w:val="20"/>
        </w:rPr>
        <w:t xml:space="preserve">a) </w:t>
      </w:r>
      <w:r w:rsidRPr="00F34083">
        <w:rPr>
          <w:rFonts w:eastAsia="Calibri" w:cs="Arial"/>
          <w:sz w:val="20"/>
        </w:rPr>
        <w:tab/>
        <w:t>kupní cena bude stanovena ve výši dle znaleckého posudku (cena obvyklá) 1.660 Kč/m</w:t>
      </w:r>
      <w:r w:rsidRPr="00F34083">
        <w:rPr>
          <w:rFonts w:eastAsia="Calibri" w:cs="Arial"/>
          <w:sz w:val="20"/>
          <w:vertAlign w:val="superscript"/>
        </w:rPr>
        <w:t>2</w:t>
      </w:r>
      <w:r w:rsidRPr="00F34083">
        <w:rPr>
          <w:rFonts w:eastAsia="Calibri" w:cs="Arial"/>
          <w:sz w:val="20"/>
        </w:rPr>
        <w:t xml:space="preserve">, tj. celkem ve výši cca 413.340 Kč, a bude zaplacena před podpisem kupní smlouvy, </w:t>
      </w:r>
    </w:p>
    <w:p w:rsidR="002F0BEE" w:rsidRPr="00F34083" w:rsidRDefault="002F0BEE" w:rsidP="002F0BEE">
      <w:pPr>
        <w:ind w:left="284" w:hanging="284"/>
        <w:jc w:val="both"/>
        <w:rPr>
          <w:rFonts w:eastAsia="Calibri" w:cs="Arial"/>
          <w:sz w:val="20"/>
        </w:rPr>
      </w:pPr>
      <w:r w:rsidRPr="00F34083">
        <w:rPr>
          <w:rFonts w:eastAsia="Calibri" w:cs="Arial"/>
          <w:sz w:val="20"/>
        </w:rPr>
        <w:t xml:space="preserve">b) </w:t>
      </w:r>
      <w:r w:rsidRPr="00F34083">
        <w:rPr>
          <w:rFonts w:eastAsia="Calibri" w:cs="Arial"/>
          <w:sz w:val="20"/>
        </w:rPr>
        <w:tab/>
        <w:t xml:space="preserve">v kupní smlouvě bude zřízeno věcné předkupní právo statutárního města Prostějova k převáděným pozemkům tak, že se kupující zaváží tyto pozemky nebo jejich části v případě svého úmyslu tyto prodat nebo jinak zcizit nabídnout ke koupi statutárnímu městu Prostějovu za cenu rovnající se kupní ceně sjednané při převodu pozemků z vlastnictví statutárního města Prostějova do vlastnictví kupujících; předkupní právo zanikne dnem vydání kolaudačního souhlasu, kterým bude povoleno užívání objektu multifunkčního domu na převáděných pozemcích a pozemku </w:t>
      </w:r>
      <w:proofErr w:type="spellStart"/>
      <w:proofErr w:type="gramStart"/>
      <w:r w:rsidRPr="00F34083">
        <w:rPr>
          <w:rFonts w:eastAsia="Calibri" w:cs="Arial"/>
          <w:sz w:val="20"/>
        </w:rPr>
        <w:t>p.č</w:t>
      </w:r>
      <w:proofErr w:type="spellEnd"/>
      <w:r w:rsidRPr="00F34083">
        <w:rPr>
          <w:rFonts w:eastAsia="Calibri" w:cs="Arial"/>
          <w:sz w:val="20"/>
        </w:rPr>
        <w:t>.</w:t>
      </w:r>
      <w:proofErr w:type="gramEnd"/>
      <w:r w:rsidRPr="00F34083">
        <w:rPr>
          <w:rFonts w:eastAsia="Calibri" w:cs="Arial"/>
          <w:sz w:val="20"/>
        </w:rPr>
        <w:t xml:space="preserve"> 1607 v </w:t>
      </w:r>
      <w:proofErr w:type="spellStart"/>
      <w:r w:rsidRPr="00F34083">
        <w:rPr>
          <w:rFonts w:eastAsia="Calibri" w:cs="Arial"/>
          <w:sz w:val="20"/>
        </w:rPr>
        <w:t>k.ú</w:t>
      </w:r>
      <w:proofErr w:type="spellEnd"/>
      <w:r w:rsidRPr="00F34083">
        <w:rPr>
          <w:rFonts w:eastAsia="Calibri" w:cs="Arial"/>
          <w:sz w:val="20"/>
        </w:rPr>
        <w:t>. Prostějov,</w:t>
      </w:r>
    </w:p>
    <w:p w:rsidR="002F0BEE" w:rsidRPr="00F34083" w:rsidRDefault="002F0BEE" w:rsidP="002F0BEE">
      <w:pPr>
        <w:ind w:left="284" w:hanging="284"/>
        <w:jc w:val="both"/>
        <w:rPr>
          <w:rFonts w:eastAsia="Calibri" w:cs="Arial"/>
          <w:sz w:val="20"/>
        </w:rPr>
      </w:pPr>
      <w:r w:rsidRPr="00F34083">
        <w:rPr>
          <w:rFonts w:eastAsia="Calibri" w:cs="Arial"/>
          <w:sz w:val="20"/>
        </w:rPr>
        <w:t xml:space="preserve">c) </w:t>
      </w:r>
      <w:r w:rsidRPr="00F34083">
        <w:rPr>
          <w:rFonts w:eastAsia="Calibri" w:cs="Arial"/>
          <w:sz w:val="20"/>
        </w:rPr>
        <w:tab/>
        <w:t xml:space="preserve">v kupní smlouvě se kupující zaváží provést na převáděných pozemcích a pozemku </w:t>
      </w:r>
      <w:proofErr w:type="spellStart"/>
      <w:proofErr w:type="gramStart"/>
      <w:r w:rsidRPr="00F34083">
        <w:rPr>
          <w:rFonts w:eastAsia="Calibri" w:cs="Arial"/>
          <w:sz w:val="20"/>
        </w:rPr>
        <w:t>p.č</w:t>
      </w:r>
      <w:proofErr w:type="spellEnd"/>
      <w:r w:rsidRPr="00F34083">
        <w:rPr>
          <w:rFonts w:eastAsia="Calibri" w:cs="Arial"/>
          <w:sz w:val="20"/>
        </w:rPr>
        <w:t>.</w:t>
      </w:r>
      <w:proofErr w:type="gramEnd"/>
      <w:r w:rsidRPr="00F34083">
        <w:rPr>
          <w:rFonts w:eastAsia="Calibri" w:cs="Arial"/>
          <w:sz w:val="20"/>
        </w:rPr>
        <w:t xml:space="preserve"> 1607 v </w:t>
      </w:r>
      <w:proofErr w:type="spellStart"/>
      <w:r w:rsidRPr="00F34083">
        <w:rPr>
          <w:rFonts w:eastAsia="Calibri" w:cs="Arial"/>
          <w:sz w:val="20"/>
        </w:rPr>
        <w:t>k.ú</w:t>
      </w:r>
      <w:proofErr w:type="spellEnd"/>
      <w:r w:rsidRPr="00F34083">
        <w:rPr>
          <w:rFonts w:eastAsia="Calibri" w:cs="Arial"/>
          <w:sz w:val="20"/>
        </w:rPr>
        <w:t>. Prostějov výstavbu objektu multifunkčního domu včetně vydaného kolaudačního souhlasu nejpozději do 3 let ode dne uzavření kupní smlouvy (v případě archeologického nálezu a nutnosti provedení výzkumu bude lhůta pro výstavbu prodloužena); pro případ prodlení kupujících se splněním uvedeného závazku bude v kupní smlouvě sjednána smluvní pokuta ve výši 50.000 Kč za každý měsíc prodlení a v případě, že výstavba objektu multifunkčního domu nebude v daném termínu kupujícími vůbec zahájena, možnost statutárního města Prostějova od kupní smlouvy odstoupit,</w:t>
      </w:r>
    </w:p>
    <w:p w:rsidR="002F0BEE" w:rsidRPr="00F34083" w:rsidRDefault="002F0BEE" w:rsidP="002F0BEE">
      <w:pPr>
        <w:ind w:left="284" w:hanging="284"/>
        <w:jc w:val="both"/>
        <w:rPr>
          <w:rFonts w:eastAsia="Calibri" w:cs="Arial"/>
          <w:sz w:val="20"/>
        </w:rPr>
      </w:pPr>
      <w:r w:rsidRPr="00F34083">
        <w:rPr>
          <w:rFonts w:eastAsia="Calibri" w:cs="Arial"/>
          <w:sz w:val="20"/>
        </w:rPr>
        <w:t xml:space="preserve">d) náklady spojené s vypracováním znaleckého posudku, polovinu nákladů spojených s vypracováním geometrického plánu a správní poplatek spojený s podáním návrhu na povolení vkladu vlastnického práva do katastru nemovitostí uhradí kupující. </w:t>
      </w:r>
    </w:p>
    <w:p w:rsidR="002F0BEE" w:rsidRPr="00F34083" w:rsidRDefault="002F0BEE" w:rsidP="002F0BEE">
      <w:pPr>
        <w:jc w:val="both"/>
        <w:rPr>
          <w:rFonts w:cs="Arial"/>
          <w:sz w:val="20"/>
          <w:highlight w:val="yellow"/>
        </w:rPr>
      </w:pPr>
    </w:p>
    <w:p w:rsidR="002F0BEE" w:rsidRPr="00F34083" w:rsidRDefault="002F0BEE" w:rsidP="002F0BEE">
      <w:pPr>
        <w:jc w:val="both"/>
        <w:rPr>
          <w:rFonts w:cs="Arial"/>
          <w:sz w:val="20"/>
        </w:rPr>
      </w:pPr>
      <w:r w:rsidRPr="00F34083">
        <w:rPr>
          <w:rFonts w:cs="Arial"/>
          <w:sz w:val="20"/>
        </w:rPr>
        <w:lastRenderedPageBreak/>
        <w:t xml:space="preserve">V souladu s výše uvedeným usnesením Zastupitelstva města Prostějova byla dne </w:t>
      </w:r>
      <w:proofErr w:type="gramStart"/>
      <w:r w:rsidRPr="00F34083">
        <w:rPr>
          <w:rFonts w:cs="Arial"/>
          <w:sz w:val="20"/>
        </w:rPr>
        <w:t>19.12.2013</w:t>
      </w:r>
      <w:proofErr w:type="gramEnd"/>
      <w:r w:rsidRPr="00F34083">
        <w:rPr>
          <w:rFonts w:cs="Arial"/>
          <w:sz w:val="20"/>
        </w:rPr>
        <w:t xml:space="preserve"> uzavřena Smlouva kupní a o zřízení předkupního práva č. 2013/50/315. Dle ujednání této Smlouvy </w:t>
      </w:r>
      <w:r w:rsidRPr="00F34083">
        <w:rPr>
          <w:rFonts w:cs="Arial"/>
          <w:bCs/>
          <w:sz w:val="20"/>
        </w:rPr>
        <w:t xml:space="preserve">kupní a o zřízení předkupního práva uzavřené </w:t>
      </w:r>
      <w:r w:rsidRPr="00F34083">
        <w:rPr>
          <w:rFonts w:cs="Arial"/>
          <w:sz w:val="20"/>
        </w:rPr>
        <w:t xml:space="preserve">mezi Statutárním městem Prostějovem jako prodávajícím a kupujícími se </w:t>
      </w:r>
      <w:r w:rsidRPr="00F34083">
        <w:rPr>
          <w:rFonts w:cs="Arial"/>
          <w:bCs/>
          <w:sz w:val="20"/>
        </w:rPr>
        <w:t xml:space="preserve">kupující zavázali </w:t>
      </w:r>
      <w:r w:rsidRPr="00F34083">
        <w:rPr>
          <w:rFonts w:cs="Arial"/>
          <w:sz w:val="20"/>
        </w:rPr>
        <w:t xml:space="preserve">do 3 let ode dne uzavření smlouvy, tj. do </w:t>
      </w:r>
      <w:r w:rsidRPr="00F34083">
        <w:rPr>
          <w:rFonts w:cs="Arial"/>
          <w:bCs/>
          <w:sz w:val="20"/>
        </w:rPr>
        <w:t>19.12.2016</w:t>
      </w:r>
      <w:r w:rsidRPr="00F34083">
        <w:rPr>
          <w:rFonts w:cs="Arial"/>
          <w:sz w:val="20"/>
        </w:rPr>
        <w:t xml:space="preserve">, provést na převáděných pozemcích a na pozemku </w:t>
      </w:r>
      <w:proofErr w:type="spellStart"/>
      <w:proofErr w:type="gram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</w:t>
      </w:r>
      <w:proofErr w:type="gramEnd"/>
      <w:r w:rsidRPr="00F34083">
        <w:rPr>
          <w:rFonts w:cs="Arial"/>
          <w:sz w:val="20"/>
        </w:rPr>
        <w:t xml:space="preserve"> 1607 v </w:t>
      </w:r>
      <w:proofErr w:type="spellStart"/>
      <w:r w:rsidRPr="00F34083">
        <w:rPr>
          <w:rFonts w:cs="Arial"/>
          <w:sz w:val="20"/>
        </w:rPr>
        <w:t>k.ú</w:t>
      </w:r>
      <w:proofErr w:type="spellEnd"/>
      <w:r w:rsidRPr="00F34083">
        <w:rPr>
          <w:rFonts w:cs="Arial"/>
          <w:sz w:val="20"/>
        </w:rPr>
        <w:t>. Prostějov</w:t>
      </w:r>
      <w:r w:rsidRPr="00F34083">
        <w:rPr>
          <w:rFonts w:cs="Arial"/>
          <w:b/>
          <w:bCs/>
          <w:sz w:val="20"/>
        </w:rPr>
        <w:t xml:space="preserve"> </w:t>
      </w:r>
      <w:proofErr w:type="gramStart"/>
      <w:r w:rsidRPr="00F34083">
        <w:rPr>
          <w:rFonts w:cs="Arial"/>
          <w:sz w:val="20"/>
        </w:rPr>
        <w:t>výstavbu</w:t>
      </w:r>
      <w:proofErr w:type="gramEnd"/>
      <w:r w:rsidRPr="00F34083">
        <w:rPr>
          <w:rFonts w:cs="Arial"/>
          <w:sz w:val="20"/>
        </w:rPr>
        <w:t xml:space="preserve"> objektu multifunkčního domu </w:t>
      </w:r>
      <w:r w:rsidRPr="00F34083">
        <w:rPr>
          <w:rFonts w:cs="Arial"/>
          <w:bCs/>
          <w:sz w:val="20"/>
        </w:rPr>
        <w:t>včetně vydaného kolaudačního souhlasu, kterým bude povoleno jeho užívání</w:t>
      </w:r>
      <w:r w:rsidRPr="00F34083">
        <w:rPr>
          <w:rFonts w:cs="Arial"/>
          <w:sz w:val="20"/>
        </w:rPr>
        <w:t>.</w:t>
      </w:r>
    </w:p>
    <w:p w:rsidR="002F0BEE" w:rsidRPr="00F34083" w:rsidRDefault="002F0BEE" w:rsidP="002F0BEE">
      <w:pPr>
        <w:pStyle w:val="Prosttext"/>
        <w:jc w:val="both"/>
        <w:rPr>
          <w:rFonts w:ascii="Arial" w:hAnsi="Arial" w:cs="Arial"/>
          <w:sz w:val="20"/>
        </w:rPr>
      </w:pPr>
      <w:r w:rsidRPr="00F34083">
        <w:rPr>
          <w:rFonts w:ascii="Arial" w:hAnsi="Arial" w:cs="Arial"/>
          <w:sz w:val="20"/>
        </w:rPr>
        <w:t xml:space="preserve">Odbor správy a údržby majetku města dopisem ze dne </w:t>
      </w:r>
      <w:proofErr w:type="gramStart"/>
      <w:r w:rsidRPr="00F34083">
        <w:rPr>
          <w:rFonts w:ascii="Arial" w:hAnsi="Arial" w:cs="Arial"/>
          <w:sz w:val="20"/>
        </w:rPr>
        <w:t>19.08.2016</w:t>
      </w:r>
      <w:proofErr w:type="gramEnd"/>
      <w:r w:rsidRPr="00F34083">
        <w:rPr>
          <w:rFonts w:ascii="Arial" w:hAnsi="Arial" w:cs="Arial"/>
          <w:sz w:val="20"/>
        </w:rPr>
        <w:t xml:space="preserve"> upozornil </w:t>
      </w:r>
      <w:r w:rsidR="004E76FD">
        <w:rPr>
          <w:rFonts w:ascii="Arial" w:hAnsi="Arial" w:cs="Arial"/>
          <w:sz w:val="20"/>
        </w:rPr>
        <w:t xml:space="preserve">kupující </w:t>
      </w:r>
      <w:r w:rsidRPr="00F34083">
        <w:rPr>
          <w:rFonts w:ascii="Arial" w:hAnsi="Arial" w:cs="Arial"/>
          <w:sz w:val="20"/>
        </w:rPr>
        <w:t xml:space="preserve">na blížící se termín dokončení výstavby objektu multifunkčního domu dle příslušných ujednání Smlouvy kupní a o zřízení předkupního práva č. 2013/50/315 ze dne 19.12.2013 a na případné sankce vyplývající z nedodržení závazků uvedených ve smlouvě. </w:t>
      </w:r>
    </w:p>
    <w:p w:rsidR="002F0BEE" w:rsidRPr="00F34083" w:rsidRDefault="004E76FD" w:rsidP="002F0BEE">
      <w:pPr>
        <w:pStyle w:val="Prost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Kupující </w:t>
      </w:r>
      <w:r w:rsidR="002F0BEE" w:rsidRPr="00F34083">
        <w:rPr>
          <w:rFonts w:ascii="Arial" w:hAnsi="Arial" w:cs="Arial"/>
          <w:sz w:val="20"/>
        </w:rPr>
        <w:t xml:space="preserve">následně požádali o posunutí termínu realizace jejich smluvního závazku plynoucího ze Smlouvy kupní a o zřízení předkupního práva č. 2013/50/315 ze dne </w:t>
      </w:r>
      <w:proofErr w:type="gramStart"/>
      <w:r w:rsidR="002F0BEE" w:rsidRPr="00F34083">
        <w:rPr>
          <w:rFonts w:ascii="Arial" w:hAnsi="Arial" w:cs="Arial"/>
          <w:sz w:val="20"/>
        </w:rPr>
        <w:t>19.12.2013</w:t>
      </w:r>
      <w:proofErr w:type="gramEnd"/>
      <w:r w:rsidR="002F0BEE" w:rsidRPr="00F34083">
        <w:rPr>
          <w:rFonts w:ascii="Arial" w:hAnsi="Arial" w:cs="Arial"/>
          <w:sz w:val="20"/>
        </w:rPr>
        <w:t xml:space="preserve">, a to do 30.06.2018. Ve své žádosti ze dne </w:t>
      </w:r>
      <w:proofErr w:type="gramStart"/>
      <w:r w:rsidR="002F0BEE" w:rsidRPr="00F34083">
        <w:rPr>
          <w:rFonts w:ascii="Arial" w:hAnsi="Arial" w:cs="Arial"/>
          <w:sz w:val="20"/>
        </w:rPr>
        <w:t>29.08.2016</w:t>
      </w:r>
      <w:proofErr w:type="gramEnd"/>
      <w:r w:rsidR="002F0BEE" w:rsidRPr="00F34083">
        <w:rPr>
          <w:rFonts w:ascii="Arial" w:hAnsi="Arial" w:cs="Arial"/>
          <w:sz w:val="20"/>
        </w:rPr>
        <w:t xml:space="preserve"> sdělovali, že posunutí termínu realizace je zapříčiněno použitím všech volných finančních prostředků na pokrytí škody vzniklé požárem výrobní haly společnosti ELMO-PLAST a.s., ve vlastnictví </w:t>
      </w:r>
      <w:r>
        <w:rPr>
          <w:rFonts w:ascii="Arial" w:hAnsi="Arial" w:cs="Arial"/>
          <w:sz w:val="20"/>
        </w:rPr>
        <w:t>fyzické osoby</w:t>
      </w:r>
      <w:r w:rsidR="002F0BEE" w:rsidRPr="00F34083">
        <w:rPr>
          <w:rFonts w:ascii="Arial" w:hAnsi="Arial" w:cs="Arial"/>
          <w:sz w:val="20"/>
        </w:rPr>
        <w:t xml:space="preserve"> v prosinci 2013. Současně uváděli, že na výstavbu multifunkčního domu je již připravena projektová dokumentace k podání žádosti o územní souhlas. Předpokládaný časový horizont pro vydání územního souhlasu je do konce roku 2016. Po obdržení výše uvedeného územního rozhodnutí by začala příprava realizace výstavby. </w:t>
      </w:r>
      <w:r>
        <w:rPr>
          <w:rFonts w:ascii="Arial" w:hAnsi="Arial" w:cs="Arial"/>
          <w:sz w:val="20"/>
        </w:rPr>
        <w:t xml:space="preserve">Kupující </w:t>
      </w:r>
      <w:r w:rsidR="002F0BEE" w:rsidRPr="00F34083">
        <w:rPr>
          <w:rFonts w:ascii="Arial" w:hAnsi="Arial" w:cs="Arial"/>
          <w:sz w:val="20"/>
        </w:rPr>
        <w:t xml:space="preserve">předpokládali, že samotná realizace výstavby multifunkčního domu měla začít v polovině roku 2017. Předpokládaný termín ukončení výstavby měl být do </w:t>
      </w:r>
      <w:proofErr w:type="gramStart"/>
      <w:r w:rsidR="002F0BEE" w:rsidRPr="00F34083">
        <w:rPr>
          <w:rFonts w:ascii="Arial" w:hAnsi="Arial" w:cs="Arial"/>
          <w:sz w:val="20"/>
        </w:rPr>
        <w:t>31.03.2018</w:t>
      </w:r>
      <w:proofErr w:type="gramEnd"/>
      <w:r w:rsidR="002F0BEE" w:rsidRPr="00F34083">
        <w:rPr>
          <w:rFonts w:ascii="Arial" w:hAnsi="Arial" w:cs="Arial"/>
          <w:sz w:val="20"/>
        </w:rPr>
        <w:t xml:space="preserve">. Administrativní činnost po výstavbě – tedy kolaudační rozhodnutí, mělo být schváleno do </w:t>
      </w:r>
      <w:proofErr w:type="gramStart"/>
      <w:r w:rsidR="002F0BEE" w:rsidRPr="00F34083">
        <w:rPr>
          <w:rFonts w:ascii="Arial" w:hAnsi="Arial" w:cs="Arial"/>
          <w:sz w:val="20"/>
        </w:rPr>
        <w:t>30.06.2018</w:t>
      </w:r>
      <w:proofErr w:type="gramEnd"/>
      <w:r w:rsidR="002F0BEE" w:rsidRPr="00F34083">
        <w:rPr>
          <w:rFonts w:ascii="Arial" w:hAnsi="Arial" w:cs="Arial"/>
          <w:sz w:val="20"/>
        </w:rPr>
        <w:t xml:space="preserve">. Z výše uvedených důvodů </w:t>
      </w:r>
      <w:r>
        <w:rPr>
          <w:rFonts w:ascii="Arial" w:hAnsi="Arial" w:cs="Arial"/>
          <w:sz w:val="20"/>
        </w:rPr>
        <w:t xml:space="preserve">kupující </w:t>
      </w:r>
      <w:r w:rsidR="002F0BEE" w:rsidRPr="00F34083">
        <w:rPr>
          <w:rFonts w:ascii="Arial" w:hAnsi="Arial" w:cs="Arial"/>
          <w:sz w:val="20"/>
        </w:rPr>
        <w:t xml:space="preserve">požádali o prodloužení termínu jejich smluvního závazku do </w:t>
      </w:r>
      <w:proofErr w:type="gramStart"/>
      <w:r w:rsidR="002F0BEE" w:rsidRPr="00F34083">
        <w:rPr>
          <w:rFonts w:ascii="Arial" w:hAnsi="Arial" w:cs="Arial"/>
          <w:sz w:val="20"/>
        </w:rPr>
        <w:t>30.06.2018</w:t>
      </w:r>
      <w:proofErr w:type="gramEnd"/>
      <w:r w:rsidR="002F0BEE" w:rsidRPr="00F34083">
        <w:rPr>
          <w:rFonts w:ascii="Arial" w:hAnsi="Arial" w:cs="Arial"/>
          <w:sz w:val="20"/>
        </w:rPr>
        <w:t>.</w:t>
      </w:r>
    </w:p>
    <w:p w:rsidR="002F0BEE" w:rsidRPr="00F34083" w:rsidRDefault="002F0BEE" w:rsidP="002F0BEE">
      <w:pPr>
        <w:pStyle w:val="Prosttext"/>
        <w:jc w:val="both"/>
        <w:rPr>
          <w:rFonts w:ascii="Arial" w:hAnsi="Arial" w:cs="Arial"/>
          <w:sz w:val="20"/>
        </w:rPr>
      </w:pPr>
    </w:p>
    <w:p w:rsidR="002F0BEE" w:rsidRPr="00F34083" w:rsidRDefault="002F0BEE" w:rsidP="002F0BEE">
      <w:pPr>
        <w:jc w:val="both"/>
        <w:rPr>
          <w:rFonts w:cs="Arial"/>
          <w:sz w:val="20"/>
        </w:rPr>
      </w:pPr>
      <w:r w:rsidRPr="00F34083">
        <w:rPr>
          <w:rFonts w:cs="Arial"/>
          <w:b/>
          <w:sz w:val="20"/>
        </w:rPr>
        <w:t>Zastupitelstvo města Prostějova</w:t>
      </w:r>
      <w:r w:rsidRPr="00F34083">
        <w:rPr>
          <w:rFonts w:cs="Arial"/>
          <w:sz w:val="20"/>
        </w:rPr>
        <w:t xml:space="preserve"> na svém zasedání konaném dne 31.10.2016 usnesením č. 16222 </w:t>
      </w:r>
      <w:r w:rsidRPr="00F34083">
        <w:rPr>
          <w:rFonts w:cs="Arial"/>
          <w:b/>
          <w:sz w:val="20"/>
        </w:rPr>
        <w:t xml:space="preserve">schválilo </w:t>
      </w:r>
      <w:r w:rsidRPr="00F34083">
        <w:rPr>
          <w:rFonts w:cs="Arial"/>
          <w:sz w:val="20"/>
        </w:rPr>
        <w:t xml:space="preserve">změnu podmínek prodeje pozemku </w:t>
      </w:r>
      <w:proofErr w:type="spellStart"/>
      <w:proofErr w:type="gram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</w:t>
      </w:r>
      <w:proofErr w:type="gramEnd"/>
      <w:r w:rsidRPr="00F34083">
        <w:rPr>
          <w:rFonts w:cs="Arial"/>
          <w:sz w:val="20"/>
        </w:rPr>
        <w:t xml:space="preserve"> 1608 a částí pozemků </w:t>
      </w:r>
      <w:proofErr w:type="spell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 xml:space="preserve">. 1612 a </w:t>
      </w:r>
      <w:proofErr w:type="spell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 xml:space="preserve">. 7803, vše v </w:t>
      </w:r>
      <w:proofErr w:type="spellStart"/>
      <w:r w:rsidRPr="00F34083">
        <w:rPr>
          <w:rFonts w:cs="Arial"/>
          <w:sz w:val="20"/>
        </w:rPr>
        <w:t>k.ú</w:t>
      </w:r>
      <w:proofErr w:type="spellEnd"/>
      <w:r w:rsidRPr="00F34083">
        <w:rPr>
          <w:rFonts w:cs="Arial"/>
          <w:sz w:val="20"/>
        </w:rPr>
        <w:t xml:space="preserve">. Prostějov (nově označeny jako pozemek </w:t>
      </w:r>
      <w:proofErr w:type="spellStart"/>
      <w:proofErr w:type="gram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</w:t>
      </w:r>
      <w:proofErr w:type="gramEnd"/>
      <w:r w:rsidRPr="00F34083">
        <w:rPr>
          <w:rFonts w:cs="Arial"/>
          <w:sz w:val="20"/>
        </w:rPr>
        <w:t xml:space="preserve"> 1608 v </w:t>
      </w:r>
      <w:proofErr w:type="spellStart"/>
      <w:r w:rsidRPr="00F34083">
        <w:rPr>
          <w:rFonts w:cs="Arial"/>
          <w:sz w:val="20"/>
        </w:rPr>
        <w:t>k.ú</w:t>
      </w:r>
      <w:proofErr w:type="spellEnd"/>
      <w:r w:rsidRPr="00F34083">
        <w:rPr>
          <w:rFonts w:cs="Arial"/>
          <w:sz w:val="20"/>
        </w:rPr>
        <w:t xml:space="preserve">. Prostějov) dle Smlouvy kupní a o zřízení předkupního práva č. 2013/50/315 ze dne 19.12.2013 uzavřené mezi Statutárním městem Prostějovem jako prodávajícím a  kupujícími spočívající v prodloužení lhůty pro výstavbu objektu multifunkčního domu na pozemku </w:t>
      </w:r>
      <w:proofErr w:type="spellStart"/>
      <w:proofErr w:type="gram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</w:t>
      </w:r>
      <w:proofErr w:type="gramEnd"/>
      <w:r w:rsidRPr="00F34083">
        <w:rPr>
          <w:rFonts w:cs="Arial"/>
          <w:sz w:val="20"/>
        </w:rPr>
        <w:t xml:space="preserve"> 1608 a částech pozemků </w:t>
      </w:r>
      <w:proofErr w:type="spell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 xml:space="preserve">. 1612 a </w:t>
      </w:r>
      <w:proofErr w:type="spell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 xml:space="preserve">. 7803, vše v </w:t>
      </w:r>
      <w:proofErr w:type="spellStart"/>
      <w:r w:rsidRPr="00F34083">
        <w:rPr>
          <w:rFonts w:cs="Arial"/>
          <w:sz w:val="20"/>
        </w:rPr>
        <w:t>k.ú</w:t>
      </w:r>
      <w:proofErr w:type="spellEnd"/>
      <w:r w:rsidRPr="00F34083">
        <w:rPr>
          <w:rFonts w:cs="Arial"/>
          <w:sz w:val="20"/>
        </w:rPr>
        <w:t xml:space="preserve">. Prostějov (nově označených jako pozemek </w:t>
      </w:r>
      <w:proofErr w:type="spellStart"/>
      <w:proofErr w:type="gram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</w:t>
      </w:r>
      <w:proofErr w:type="gramEnd"/>
      <w:r w:rsidRPr="00F34083">
        <w:rPr>
          <w:rFonts w:cs="Arial"/>
          <w:sz w:val="20"/>
        </w:rPr>
        <w:t xml:space="preserve"> 1608 v </w:t>
      </w:r>
      <w:proofErr w:type="spellStart"/>
      <w:r w:rsidRPr="00F34083">
        <w:rPr>
          <w:rFonts w:cs="Arial"/>
          <w:sz w:val="20"/>
        </w:rPr>
        <w:t>k.ú</w:t>
      </w:r>
      <w:proofErr w:type="spellEnd"/>
      <w:r w:rsidRPr="00F34083">
        <w:rPr>
          <w:rFonts w:cs="Arial"/>
          <w:sz w:val="20"/>
        </w:rPr>
        <w:t xml:space="preserve">. Prostějov) a pozemku </w:t>
      </w:r>
      <w:proofErr w:type="spellStart"/>
      <w:proofErr w:type="gram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</w:t>
      </w:r>
      <w:proofErr w:type="gramEnd"/>
      <w:r w:rsidRPr="00F34083">
        <w:rPr>
          <w:rFonts w:cs="Arial"/>
          <w:sz w:val="20"/>
        </w:rPr>
        <w:t xml:space="preserve"> 1607 v </w:t>
      </w:r>
      <w:proofErr w:type="spellStart"/>
      <w:r w:rsidRPr="00F34083">
        <w:rPr>
          <w:rFonts w:cs="Arial"/>
          <w:sz w:val="20"/>
        </w:rPr>
        <w:t>k.ú</w:t>
      </w:r>
      <w:proofErr w:type="spellEnd"/>
      <w:r w:rsidRPr="00F34083">
        <w:rPr>
          <w:rFonts w:cs="Arial"/>
          <w:sz w:val="20"/>
        </w:rPr>
        <w:t xml:space="preserve">. Prostějov včetně vydaného kolaudačního souhlasu, kterým bude povoleno jeho užívání, a to do </w:t>
      </w:r>
      <w:proofErr w:type="gramStart"/>
      <w:r w:rsidRPr="00F34083">
        <w:rPr>
          <w:rFonts w:cs="Arial"/>
          <w:sz w:val="20"/>
        </w:rPr>
        <w:t>30.06.2018</w:t>
      </w:r>
      <w:proofErr w:type="gramEnd"/>
      <w:r w:rsidRPr="00F34083">
        <w:rPr>
          <w:rFonts w:cs="Arial"/>
          <w:sz w:val="20"/>
        </w:rPr>
        <w:t>, za následujících podmínek:</w:t>
      </w:r>
    </w:p>
    <w:p w:rsidR="002F0BEE" w:rsidRPr="00F34083" w:rsidRDefault="002F0BEE" w:rsidP="002F0BEE">
      <w:pPr>
        <w:pStyle w:val="Odstavecseseznamem"/>
        <w:numPr>
          <w:ilvl w:val="0"/>
          <w:numId w:val="46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4083">
        <w:rPr>
          <w:rFonts w:ascii="Arial" w:hAnsi="Arial" w:cs="Arial"/>
          <w:sz w:val="20"/>
          <w:szCs w:val="20"/>
        </w:rPr>
        <w:t xml:space="preserve">změna bude provedena formou dodatku ke Smlouvě kupní a o zřízení předkupního práva č. 2013/50/315 ze dne </w:t>
      </w:r>
      <w:proofErr w:type="gramStart"/>
      <w:r w:rsidRPr="00F34083">
        <w:rPr>
          <w:rFonts w:ascii="Arial" w:hAnsi="Arial" w:cs="Arial"/>
          <w:sz w:val="20"/>
          <w:szCs w:val="20"/>
        </w:rPr>
        <w:t>19.12.2013</w:t>
      </w:r>
      <w:proofErr w:type="gramEnd"/>
      <w:r w:rsidRPr="00F34083">
        <w:rPr>
          <w:rFonts w:ascii="Arial" w:hAnsi="Arial" w:cs="Arial"/>
          <w:sz w:val="20"/>
          <w:szCs w:val="20"/>
        </w:rPr>
        <w:t>,</w:t>
      </w:r>
    </w:p>
    <w:p w:rsidR="002F0BEE" w:rsidRPr="00F34083" w:rsidRDefault="002F0BEE" w:rsidP="002F0BEE">
      <w:pPr>
        <w:pStyle w:val="Odstavecseseznamem"/>
        <w:numPr>
          <w:ilvl w:val="0"/>
          <w:numId w:val="46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4083">
        <w:rPr>
          <w:rFonts w:ascii="Arial" w:hAnsi="Arial" w:cs="Arial"/>
          <w:sz w:val="20"/>
          <w:szCs w:val="20"/>
        </w:rPr>
        <w:t xml:space="preserve">ostatní podmínky Smlouvy kupní a o zřízení předkupního práva č. 2013/50/315 ze dne </w:t>
      </w:r>
      <w:proofErr w:type="gramStart"/>
      <w:r w:rsidRPr="00F34083">
        <w:rPr>
          <w:rFonts w:ascii="Arial" w:hAnsi="Arial" w:cs="Arial"/>
          <w:sz w:val="20"/>
          <w:szCs w:val="20"/>
        </w:rPr>
        <w:t>19.12.2013</w:t>
      </w:r>
      <w:proofErr w:type="gramEnd"/>
      <w:r w:rsidRPr="00F34083">
        <w:rPr>
          <w:rFonts w:ascii="Arial" w:hAnsi="Arial" w:cs="Arial"/>
          <w:sz w:val="20"/>
          <w:szCs w:val="20"/>
        </w:rPr>
        <w:t xml:space="preserve"> zůstanou nezměněny.</w:t>
      </w:r>
    </w:p>
    <w:p w:rsidR="002F0BEE" w:rsidRPr="00F34083" w:rsidRDefault="002F0BEE" w:rsidP="002F0BEE">
      <w:pPr>
        <w:pStyle w:val="Prosttext"/>
        <w:jc w:val="both"/>
        <w:rPr>
          <w:rFonts w:ascii="Arial" w:hAnsi="Arial" w:cs="Arial"/>
          <w:sz w:val="20"/>
        </w:rPr>
      </w:pPr>
    </w:p>
    <w:p w:rsidR="002F0BEE" w:rsidRPr="00F34083" w:rsidRDefault="002F0BEE" w:rsidP="002F0BEE">
      <w:pPr>
        <w:pStyle w:val="Prosttext"/>
        <w:jc w:val="both"/>
        <w:rPr>
          <w:rFonts w:ascii="Arial" w:hAnsi="Arial" w:cs="Arial"/>
          <w:sz w:val="20"/>
        </w:rPr>
      </w:pPr>
      <w:r w:rsidRPr="00F34083">
        <w:rPr>
          <w:rFonts w:ascii="Arial" w:hAnsi="Arial" w:cs="Arial"/>
          <w:sz w:val="20"/>
        </w:rPr>
        <w:t>Následně by</w:t>
      </w:r>
      <w:r w:rsidR="00B740B8" w:rsidRPr="00F34083">
        <w:rPr>
          <w:rFonts w:ascii="Arial" w:hAnsi="Arial" w:cs="Arial"/>
          <w:sz w:val="20"/>
        </w:rPr>
        <w:t>l</w:t>
      </w:r>
      <w:r w:rsidRPr="00F34083">
        <w:rPr>
          <w:rFonts w:ascii="Arial" w:hAnsi="Arial" w:cs="Arial"/>
          <w:sz w:val="20"/>
        </w:rPr>
        <w:t xml:space="preserve"> dne 01.03.2017 uzavřen dodatek č. 1 ke Smlouvě kupní a zřízení předkupního práva č. 2013/50/315 ze dne 19.12.2013 mezi Statutárním městem Prostějovem a </w:t>
      </w:r>
      <w:r w:rsidR="004E76FD">
        <w:rPr>
          <w:rFonts w:ascii="Arial" w:hAnsi="Arial" w:cs="Arial"/>
          <w:sz w:val="20"/>
        </w:rPr>
        <w:t xml:space="preserve">kupujícími </w:t>
      </w:r>
      <w:r w:rsidR="00B740B8" w:rsidRPr="00F34083">
        <w:rPr>
          <w:rFonts w:ascii="Arial" w:hAnsi="Arial" w:cs="Arial"/>
          <w:sz w:val="20"/>
        </w:rPr>
        <w:t xml:space="preserve">, jímž byla lhůta pro výstavbu objektu multifunkčního domu na pozemku </w:t>
      </w:r>
      <w:proofErr w:type="spellStart"/>
      <w:proofErr w:type="gramStart"/>
      <w:r w:rsidR="00B740B8" w:rsidRPr="00F34083">
        <w:rPr>
          <w:rFonts w:ascii="Arial" w:hAnsi="Arial" w:cs="Arial"/>
          <w:sz w:val="20"/>
        </w:rPr>
        <w:t>p.č</w:t>
      </w:r>
      <w:proofErr w:type="spellEnd"/>
      <w:r w:rsidR="00B740B8" w:rsidRPr="00F34083">
        <w:rPr>
          <w:rFonts w:ascii="Arial" w:hAnsi="Arial" w:cs="Arial"/>
          <w:sz w:val="20"/>
        </w:rPr>
        <w:t>.</w:t>
      </w:r>
      <w:proofErr w:type="gramEnd"/>
      <w:r w:rsidR="00B740B8" w:rsidRPr="00F34083">
        <w:rPr>
          <w:rFonts w:ascii="Arial" w:hAnsi="Arial" w:cs="Arial"/>
          <w:sz w:val="20"/>
        </w:rPr>
        <w:t xml:space="preserve"> 1608 a částech pozemků </w:t>
      </w:r>
      <w:proofErr w:type="spellStart"/>
      <w:r w:rsidR="00B740B8" w:rsidRPr="00F34083">
        <w:rPr>
          <w:rFonts w:ascii="Arial" w:hAnsi="Arial" w:cs="Arial"/>
          <w:sz w:val="20"/>
        </w:rPr>
        <w:t>p.č</w:t>
      </w:r>
      <w:proofErr w:type="spellEnd"/>
      <w:r w:rsidR="00B740B8" w:rsidRPr="00F34083">
        <w:rPr>
          <w:rFonts w:ascii="Arial" w:hAnsi="Arial" w:cs="Arial"/>
          <w:sz w:val="20"/>
        </w:rPr>
        <w:t xml:space="preserve">. 1612 a </w:t>
      </w:r>
      <w:proofErr w:type="spellStart"/>
      <w:r w:rsidR="00B740B8" w:rsidRPr="00F34083">
        <w:rPr>
          <w:rFonts w:ascii="Arial" w:hAnsi="Arial" w:cs="Arial"/>
          <w:sz w:val="20"/>
        </w:rPr>
        <w:t>p.č</w:t>
      </w:r>
      <w:proofErr w:type="spellEnd"/>
      <w:r w:rsidR="00B740B8" w:rsidRPr="00F34083">
        <w:rPr>
          <w:rFonts w:ascii="Arial" w:hAnsi="Arial" w:cs="Arial"/>
          <w:sz w:val="20"/>
        </w:rPr>
        <w:t xml:space="preserve">. 7803, vše v </w:t>
      </w:r>
      <w:proofErr w:type="spellStart"/>
      <w:r w:rsidR="00B740B8" w:rsidRPr="00F34083">
        <w:rPr>
          <w:rFonts w:ascii="Arial" w:hAnsi="Arial" w:cs="Arial"/>
          <w:sz w:val="20"/>
        </w:rPr>
        <w:t>k.ú</w:t>
      </w:r>
      <w:proofErr w:type="spellEnd"/>
      <w:r w:rsidR="00B740B8" w:rsidRPr="00F34083">
        <w:rPr>
          <w:rFonts w:ascii="Arial" w:hAnsi="Arial" w:cs="Arial"/>
          <w:sz w:val="20"/>
        </w:rPr>
        <w:t xml:space="preserve">. Prostějov (nově označených jako pozemek </w:t>
      </w:r>
      <w:proofErr w:type="spellStart"/>
      <w:proofErr w:type="gramStart"/>
      <w:r w:rsidR="00B740B8" w:rsidRPr="00F34083">
        <w:rPr>
          <w:rFonts w:ascii="Arial" w:hAnsi="Arial" w:cs="Arial"/>
          <w:sz w:val="20"/>
        </w:rPr>
        <w:t>p.č</w:t>
      </w:r>
      <w:proofErr w:type="spellEnd"/>
      <w:r w:rsidR="00B740B8" w:rsidRPr="00F34083">
        <w:rPr>
          <w:rFonts w:ascii="Arial" w:hAnsi="Arial" w:cs="Arial"/>
          <w:sz w:val="20"/>
        </w:rPr>
        <w:t>.</w:t>
      </w:r>
      <w:proofErr w:type="gramEnd"/>
      <w:r w:rsidR="00B740B8" w:rsidRPr="00F34083">
        <w:rPr>
          <w:rFonts w:ascii="Arial" w:hAnsi="Arial" w:cs="Arial"/>
          <w:sz w:val="20"/>
        </w:rPr>
        <w:t xml:space="preserve"> 1608 v </w:t>
      </w:r>
      <w:proofErr w:type="spellStart"/>
      <w:r w:rsidR="00B740B8" w:rsidRPr="00F34083">
        <w:rPr>
          <w:rFonts w:ascii="Arial" w:hAnsi="Arial" w:cs="Arial"/>
          <w:sz w:val="20"/>
        </w:rPr>
        <w:t>k.ú</w:t>
      </w:r>
      <w:proofErr w:type="spellEnd"/>
      <w:r w:rsidR="00B740B8" w:rsidRPr="00F34083">
        <w:rPr>
          <w:rFonts w:ascii="Arial" w:hAnsi="Arial" w:cs="Arial"/>
          <w:sz w:val="20"/>
        </w:rPr>
        <w:t xml:space="preserve">. Prostějov) a pozemku </w:t>
      </w:r>
      <w:proofErr w:type="spellStart"/>
      <w:proofErr w:type="gramStart"/>
      <w:r w:rsidR="00B740B8" w:rsidRPr="00F34083">
        <w:rPr>
          <w:rFonts w:ascii="Arial" w:hAnsi="Arial" w:cs="Arial"/>
          <w:sz w:val="20"/>
        </w:rPr>
        <w:t>p.č</w:t>
      </w:r>
      <w:proofErr w:type="spellEnd"/>
      <w:r w:rsidR="00B740B8" w:rsidRPr="00F34083">
        <w:rPr>
          <w:rFonts w:ascii="Arial" w:hAnsi="Arial" w:cs="Arial"/>
          <w:sz w:val="20"/>
        </w:rPr>
        <w:t>.</w:t>
      </w:r>
      <w:proofErr w:type="gramEnd"/>
      <w:r w:rsidR="00B740B8" w:rsidRPr="00F34083">
        <w:rPr>
          <w:rFonts w:ascii="Arial" w:hAnsi="Arial" w:cs="Arial"/>
          <w:sz w:val="20"/>
        </w:rPr>
        <w:t xml:space="preserve"> 1607 v </w:t>
      </w:r>
      <w:proofErr w:type="spellStart"/>
      <w:r w:rsidR="00B740B8" w:rsidRPr="00F34083">
        <w:rPr>
          <w:rFonts w:ascii="Arial" w:hAnsi="Arial" w:cs="Arial"/>
          <w:sz w:val="20"/>
        </w:rPr>
        <w:t>k.ú</w:t>
      </w:r>
      <w:proofErr w:type="spellEnd"/>
      <w:r w:rsidR="00B740B8" w:rsidRPr="00F34083">
        <w:rPr>
          <w:rFonts w:ascii="Arial" w:hAnsi="Arial" w:cs="Arial"/>
          <w:sz w:val="20"/>
        </w:rPr>
        <w:t xml:space="preserve">. Prostějov včetně vydaného kolaudačního souhlasu, kterým bude povoleno jeho užívání, prodloužena v souladu s výše uvedeným usnesením Zastupitelstva města Prostějova do </w:t>
      </w:r>
      <w:proofErr w:type="gramStart"/>
      <w:r w:rsidR="00B740B8" w:rsidRPr="00F34083">
        <w:rPr>
          <w:rFonts w:ascii="Arial" w:hAnsi="Arial" w:cs="Arial"/>
          <w:sz w:val="20"/>
        </w:rPr>
        <w:t>30.06.2018</w:t>
      </w:r>
      <w:proofErr w:type="gramEnd"/>
      <w:r w:rsidRPr="00F34083">
        <w:rPr>
          <w:rFonts w:ascii="Arial" w:hAnsi="Arial" w:cs="Arial"/>
          <w:sz w:val="20"/>
        </w:rPr>
        <w:t>.</w:t>
      </w:r>
    </w:p>
    <w:p w:rsidR="002F0BEE" w:rsidRPr="00F34083" w:rsidRDefault="002F0BEE" w:rsidP="002F0BEE">
      <w:pPr>
        <w:pStyle w:val="Prosttext"/>
        <w:jc w:val="both"/>
        <w:rPr>
          <w:rFonts w:ascii="Arial" w:hAnsi="Arial" w:cs="Arial"/>
          <w:sz w:val="20"/>
        </w:rPr>
      </w:pPr>
    </w:p>
    <w:p w:rsidR="002F0BEE" w:rsidRPr="00F34083" w:rsidRDefault="002F0BEE" w:rsidP="002F0BEE">
      <w:pPr>
        <w:pStyle w:val="Prosttext"/>
        <w:jc w:val="both"/>
        <w:rPr>
          <w:rFonts w:ascii="Arial" w:hAnsi="Arial" w:cs="Arial"/>
          <w:sz w:val="20"/>
        </w:rPr>
      </w:pPr>
      <w:r w:rsidRPr="00F34083">
        <w:rPr>
          <w:rFonts w:ascii="Arial" w:hAnsi="Arial" w:cs="Arial"/>
          <w:sz w:val="20"/>
        </w:rPr>
        <w:t xml:space="preserve">Dne 15.02.2018 Odbor správy a údržby majetku města Magistrátu města Prostějova upozornil na blížící se termín plnění jejich smluvního závazku dokončení výstavby objektu multifunkčního domu na pozemku </w:t>
      </w:r>
      <w:proofErr w:type="spellStart"/>
      <w:proofErr w:type="gramStart"/>
      <w:r w:rsidRPr="00F34083">
        <w:rPr>
          <w:rFonts w:ascii="Arial" w:hAnsi="Arial" w:cs="Arial"/>
          <w:sz w:val="20"/>
        </w:rPr>
        <w:t>p.č</w:t>
      </w:r>
      <w:proofErr w:type="spellEnd"/>
      <w:r w:rsidRPr="00F34083">
        <w:rPr>
          <w:rFonts w:ascii="Arial" w:hAnsi="Arial" w:cs="Arial"/>
          <w:sz w:val="20"/>
        </w:rPr>
        <w:t>.</w:t>
      </w:r>
      <w:proofErr w:type="gramEnd"/>
      <w:r w:rsidRPr="00F34083">
        <w:rPr>
          <w:rFonts w:ascii="Arial" w:hAnsi="Arial" w:cs="Arial"/>
          <w:sz w:val="20"/>
        </w:rPr>
        <w:t xml:space="preserve"> 1608 a částech pozemků </w:t>
      </w:r>
      <w:proofErr w:type="spellStart"/>
      <w:r w:rsidRPr="00F34083">
        <w:rPr>
          <w:rFonts w:ascii="Arial" w:hAnsi="Arial" w:cs="Arial"/>
          <w:sz w:val="20"/>
        </w:rPr>
        <w:t>p.č</w:t>
      </w:r>
      <w:proofErr w:type="spellEnd"/>
      <w:r w:rsidRPr="00F34083">
        <w:rPr>
          <w:rFonts w:ascii="Arial" w:hAnsi="Arial" w:cs="Arial"/>
          <w:sz w:val="20"/>
        </w:rPr>
        <w:t xml:space="preserve">. 1612 a </w:t>
      </w:r>
      <w:proofErr w:type="spellStart"/>
      <w:r w:rsidRPr="00F34083">
        <w:rPr>
          <w:rFonts w:ascii="Arial" w:hAnsi="Arial" w:cs="Arial"/>
          <w:sz w:val="20"/>
        </w:rPr>
        <w:t>p.č</w:t>
      </w:r>
      <w:proofErr w:type="spellEnd"/>
      <w:r w:rsidRPr="00F34083">
        <w:rPr>
          <w:rFonts w:ascii="Arial" w:hAnsi="Arial" w:cs="Arial"/>
          <w:sz w:val="20"/>
        </w:rPr>
        <w:t xml:space="preserve">. 7803, vše v </w:t>
      </w:r>
      <w:proofErr w:type="spellStart"/>
      <w:r w:rsidRPr="00F34083">
        <w:rPr>
          <w:rFonts w:ascii="Arial" w:hAnsi="Arial" w:cs="Arial"/>
          <w:sz w:val="20"/>
        </w:rPr>
        <w:t>k.ú</w:t>
      </w:r>
      <w:proofErr w:type="spellEnd"/>
      <w:r w:rsidRPr="00F34083">
        <w:rPr>
          <w:rFonts w:ascii="Arial" w:hAnsi="Arial" w:cs="Arial"/>
          <w:sz w:val="20"/>
        </w:rPr>
        <w:t xml:space="preserve">. Prostějov (nově označených jako pozemek </w:t>
      </w:r>
      <w:proofErr w:type="spellStart"/>
      <w:proofErr w:type="gramStart"/>
      <w:r w:rsidRPr="00F34083">
        <w:rPr>
          <w:rFonts w:ascii="Arial" w:hAnsi="Arial" w:cs="Arial"/>
          <w:sz w:val="20"/>
        </w:rPr>
        <w:t>p.č</w:t>
      </w:r>
      <w:proofErr w:type="spellEnd"/>
      <w:r w:rsidRPr="00F34083">
        <w:rPr>
          <w:rFonts w:ascii="Arial" w:hAnsi="Arial" w:cs="Arial"/>
          <w:sz w:val="20"/>
        </w:rPr>
        <w:t>.</w:t>
      </w:r>
      <w:proofErr w:type="gramEnd"/>
      <w:r w:rsidRPr="00F34083">
        <w:rPr>
          <w:rFonts w:ascii="Arial" w:hAnsi="Arial" w:cs="Arial"/>
          <w:sz w:val="20"/>
        </w:rPr>
        <w:t xml:space="preserve"> 1608 v </w:t>
      </w:r>
      <w:proofErr w:type="spellStart"/>
      <w:r w:rsidRPr="00F34083">
        <w:rPr>
          <w:rFonts w:ascii="Arial" w:hAnsi="Arial" w:cs="Arial"/>
          <w:sz w:val="20"/>
        </w:rPr>
        <w:t>k.ú</w:t>
      </w:r>
      <w:proofErr w:type="spellEnd"/>
      <w:r w:rsidRPr="00F34083">
        <w:rPr>
          <w:rFonts w:ascii="Arial" w:hAnsi="Arial" w:cs="Arial"/>
          <w:sz w:val="20"/>
        </w:rPr>
        <w:t xml:space="preserve">. Prostějov) a pozemku </w:t>
      </w:r>
      <w:proofErr w:type="spellStart"/>
      <w:proofErr w:type="gramStart"/>
      <w:r w:rsidRPr="00F34083">
        <w:rPr>
          <w:rFonts w:ascii="Arial" w:hAnsi="Arial" w:cs="Arial"/>
          <w:sz w:val="20"/>
        </w:rPr>
        <w:t>p.č</w:t>
      </w:r>
      <w:proofErr w:type="spellEnd"/>
      <w:r w:rsidRPr="00F34083">
        <w:rPr>
          <w:rFonts w:ascii="Arial" w:hAnsi="Arial" w:cs="Arial"/>
          <w:sz w:val="20"/>
        </w:rPr>
        <w:t>.</w:t>
      </w:r>
      <w:proofErr w:type="gramEnd"/>
      <w:r w:rsidRPr="00F34083">
        <w:rPr>
          <w:rFonts w:ascii="Arial" w:hAnsi="Arial" w:cs="Arial"/>
          <w:sz w:val="20"/>
        </w:rPr>
        <w:t xml:space="preserve"> 1607 v </w:t>
      </w:r>
      <w:proofErr w:type="spellStart"/>
      <w:r w:rsidRPr="00F34083">
        <w:rPr>
          <w:rFonts w:ascii="Arial" w:hAnsi="Arial" w:cs="Arial"/>
          <w:sz w:val="20"/>
        </w:rPr>
        <w:t>k.ú</w:t>
      </w:r>
      <w:proofErr w:type="spellEnd"/>
      <w:r w:rsidRPr="00F34083">
        <w:rPr>
          <w:rFonts w:ascii="Arial" w:hAnsi="Arial" w:cs="Arial"/>
          <w:sz w:val="20"/>
        </w:rPr>
        <w:t>. Prostějov včetně vydaného kolaudačního souhlasu, kterým bude povoleno jeho užívání</w:t>
      </w:r>
      <w:r w:rsidR="00B740B8" w:rsidRPr="00F34083">
        <w:rPr>
          <w:rFonts w:ascii="Arial" w:hAnsi="Arial" w:cs="Arial"/>
          <w:sz w:val="20"/>
        </w:rPr>
        <w:t>,</w:t>
      </w:r>
      <w:r w:rsidRPr="00F34083">
        <w:rPr>
          <w:rFonts w:ascii="Arial" w:hAnsi="Arial" w:cs="Arial"/>
          <w:sz w:val="20"/>
        </w:rPr>
        <w:t xml:space="preserve"> do </w:t>
      </w:r>
      <w:proofErr w:type="gramStart"/>
      <w:r w:rsidRPr="00F34083">
        <w:rPr>
          <w:rFonts w:ascii="Arial" w:hAnsi="Arial" w:cs="Arial"/>
          <w:sz w:val="20"/>
        </w:rPr>
        <w:t>30.06.2018</w:t>
      </w:r>
      <w:proofErr w:type="gramEnd"/>
      <w:r w:rsidRPr="00F34083">
        <w:rPr>
          <w:rFonts w:ascii="Arial" w:hAnsi="Arial" w:cs="Arial"/>
          <w:sz w:val="20"/>
        </w:rPr>
        <w:t xml:space="preserve">.  </w:t>
      </w:r>
    </w:p>
    <w:p w:rsidR="002F0BEE" w:rsidRPr="00F34083" w:rsidRDefault="002F0BEE" w:rsidP="002F0BEE">
      <w:pPr>
        <w:pStyle w:val="Prosttext"/>
        <w:jc w:val="both"/>
        <w:rPr>
          <w:rFonts w:ascii="Arial" w:hAnsi="Arial" w:cs="Arial"/>
          <w:sz w:val="20"/>
        </w:rPr>
      </w:pPr>
      <w:r w:rsidRPr="00F34083">
        <w:rPr>
          <w:rFonts w:ascii="Arial" w:hAnsi="Arial" w:cs="Arial"/>
          <w:sz w:val="20"/>
        </w:rPr>
        <w:t xml:space="preserve">Dne 27.06.2018 se na Odbor správy a údržby majetku města Magistrátu města Prostějova </w:t>
      </w:r>
      <w:r w:rsidR="004E76FD">
        <w:rPr>
          <w:rFonts w:ascii="Arial" w:hAnsi="Arial" w:cs="Arial"/>
          <w:sz w:val="20"/>
        </w:rPr>
        <w:t xml:space="preserve">obrátili </w:t>
      </w:r>
      <w:r w:rsidRPr="00F34083">
        <w:rPr>
          <w:rFonts w:ascii="Arial" w:hAnsi="Arial" w:cs="Arial"/>
          <w:sz w:val="20"/>
        </w:rPr>
        <w:t xml:space="preserve">se žádostí o opětovné prodloužení termínu splnění jejich smluvního závazku výstavby objektu multifunkčního domu na pozemku </w:t>
      </w:r>
      <w:proofErr w:type="spellStart"/>
      <w:proofErr w:type="gramStart"/>
      <w:r w:rsidRPr="00F34083">
        <w:rPr>
          <w:rFonts w:ascii="Arial" w:hAnsi="Arial" w:cs="Arial"/>
          <w:sz w:val="20"/>
        </w:rPr>
        <w:t>p.č</w:t>
      </w:r>
      <w:proofErr w:type="spellEnd"/>
      <w:r w:rsidRPr="00F34083">
        <w:rPr>
          <w:rFonts w:ascii="Arial" w:hAnsi="Arial" w:cs="Arial"/>
          <w:sz w:val="20"/>
        </w:rPr>
        <w:t>.</w:t>
      </w:r>
      <w:proofErr w:type="gramEnd"/>
      <w:r w:rsidRPr="00F34083">
        <w:rPr>
          <w:rFonts w:ascii="Arial" w:hAnsi="Arial" w:cs="Arial"/>
          <w:sz w:val="20"/>
        </w:rPr>
        <w:t xml:space="preserve"> 1608 v </w:t>
      </w:r>
      <w:proofErr w:type="spellStart"/>
      <w:r w:rsidRPr="00F34083">
        <w:rPr>
          <w:rFonts w:ascii="Arial" w:hAnsi="Arial" w:cs="Arial"/>
          <w:sz w:val="20"/>
        </w:rPr>
        <w:t>k.ú</w:t>
      </w:r>
      <w:proofErr w:type="spellEnd"/>
      <w:r w:rsidRPr="00F34083">
        <w:rPr>
          <w:rFonts w:ascii="Arial" w:hAnsi="Arial" w:cs="Arial"/>
          <w:sz w:val="20"/>
        </w:rPr>
        <w:t xml:space="preserve">. Prostějov a pozemku </w:t>
      </w:r>
      <w:proofErr w:type="spellStart"/>
      <w:proofErr w:type="gramStart"/>
      <w:r w:rsidRPr="00F34083">
        <w:rPr>
          <w:rFonts w:ascii="Arial" w:hAnsi="Arial" w:cs="Arial"/>
          <w:sz w:val="20"/>
        </w:rPr>
        <w:t>p.č</w:t>
      </w:r>
      <w:proofErr w:type="spellEnd"/>
      <w:r w:rsidRPr="00F34083">
        <w:rPr>
          <w:rFonts w:ascii="Arial" w:hAnsi="Arial" w:cs="Arial"/>
          <w:sz w:val="20"/>
        </w:rPr>
        <w:t>.</w:t>
      </w:r>
      <w:proofErr w:type="gramEnd"/>
      <w:r w:rsidRPr="00F34083">
        <w:rPr>
          <w:rFonts w:ascii="Arial" w:hAnsi="Arial" w:cs="Arial"/>
          <w:sz w:val="20"/>
        </w:rPr>
        <w:t xml:space="preserve"> 1607 v </w:t>
      </w:r>
      <w:proofErr w:type="spellStart"/>
      <w:r w:rsidRPr="00F34083">
        <w:rPr>
          <w:rFonts w:ascii="Arial" w:hAnsi="Arial" w:cs="Arial"/>
          <w:sz w:val="20"/>
        </w:rPr>
        <w:t>k.ú</w:t>
      </w:r>
      <w:proofErr w:type="spellEnd"/>
      <w:r w:rsidRPr="00F34083">
        <w:rPr>
          <w:rFonts w:ascii="Arial" w:hAnsi="Arial" w:cs="Arial"/>
          <w:sz w:val="20"/>
        </w:rPr>
        <w:t xml:space="preserve">. Prostějov včetně vydaného kolaudačního souhlasu, kterým bude povoleno jeho užívání, tentokrát do </w:t>
      </w:r>
      <w:proofErr w:type="gramStart"/>
      <w:r w:rsidRPr="00F34083">
        <w:rPr>
          <w:rFonts w:ascii="Arial" w:hAnsi="Arial" w:cs="Arial"/>
          <w:sz w:val="20"/>
        </w:rPr>
        <w:t>31.12.2019</w:t>
      </w:r>
      <w:proofErr w:type="gramEnd"/>
      <w:r w:rsidRPr="00F34083">
        <w:rPr>
          <w:rFonts w:ascii="Arial" w:hAnsi="Arial" w:cs="Arial"/>
          <w:sz w:val="20"/>
        </w:rPr>
        <w:t xml:space="preserve">. Jako důvod žádosti uvádějí problémy při zpracování projektové dokumentace, která se nově přepracovávala (dlouhý termín zpracování PD), a nedohoda se </w:t>
      </w:r>
      <w:proofErr w:type="gramStart"/>
      <w:r w:rsidRPr="00F34083">
        <w:rPr>
          <w:rFonts w:ascii="Arial" w:hAnsi="Arial" w:cs="Arial"/>
          <w:sz w:val="20"/>
        </w:rPr>
        <w:t>společností E.ON</w:t>
      </w:r>
      <w:proofErr w:type="gramEnd"/>
      <w:r w:rsidRPr="00F34083">
        <w:rPr>
          <w:rFonts w:ascii="Arial" w:hAnsi="Arial" w:cs="Arial"/>
          <w:sz w:val="20"/>
        </w:rPr>
        <w:t xml:space="preserve"> Distribuce, a.s., o přeložce či úpravě kabeláže, a z toho důvodu nevydání stanoviska k PD ze strany společnosti E.ON Distribuce, a.s. Dle vyjádření </w:t>
      </w:r>
      <w:r w:rsidR="004E76FD">
        <w:rPr>
          <w:rFonts w:ascii="Arial" w:hAnsi="Arial" w:cs="Arial"/>
          <w:sz w:val="20"/>
        </w:rPr>
        <w:t xml:space="preserve">kupujících </w:t>
      </w:r>
      <w:r w:rsidRPr="00F34083">
        <w:rPr>
          <w:rFonts w:ascii="Arial" w:hAnsi="Arial" w:cs="Arial"/>
          <w:sz w:val="20"/>
        </w:rPr>
        <w:t xml:space="preserve">vše spěje k dohodě a svůj záměr zrealizují v novém termínu. Záležitost je řešena pod </w:t>
      </w:r>
      <w:proofErr w:type="spellStart"/>
      <w:r w:rsidRPr="00F34083">
        <w:rPr>
          <w:rFonts w:ascii="Arial" w:hAnsi="Arial" w:cs="Arial"/>
          <w:sz w:val="20"/>
        </w:rPr>
        <w:t>sp</w:t>
      </w:r>
      <w:proofErr w:type="spellEnd"/>
      <w:r w:rsidRPr="00F34083">
        <w:rPr>
          <w:rFonts w:ascii="Arial" w:hAnsi="Arial" w:cs="Arial"/>
          <w:sz w:val="20"/>
        </w:rPr>
        <w:t xml:space="preserve">. zn. OSMM 269/2011. </w:t>
      </w:r>
    </w:p>
    <w:p w:rsidR="00565206" w:rsidRPr="00F34083" w:rsidRDefault="00565206" w:rsidP="004B1118">
      <w:pPr>
        <w:jc w:val="both"/>
        <w:rPr>
          <w:rFonts w:cs="Arial"/>
          <w:b/>
          <w:bCs/>
          <w:sz w:val="20"/>
        </w:rPr>
      </w:pPr>
    </w:p>
    <w:p w:rsidR="002F0BEE" w:rsidRPr="00F34083" w:rsidRDefault="002F0BEE" w:rsidP="002F0BEE">
      <w:pPr>
        <w:jc w:val="both"/>
        <w:rPr>
          <w:rFonts w:cs="Arial"/>
          <w:sz w:val="20"/>
        </w:rPr>
      </w:pPr>
      <w:r w:rsidRPr="00F34083">
        <w:rPr>
          <w:rFonts w:cs="Arial"/>
          <w:b/>
          <w:bCs/>
          <w:sz w:val="20"/>
        </w:rPr>
        <w:lastRenderedPageBreak/>
        <w:t xml:space="preserve">Rada města Prostějova </w:t>
      </w:r>
      <w:r w:rsidRPr="00F34083">
        <w:rPr>
          <w:rFonts w:cs="Arial"/>
          <w:bCs/>
          <w:sz w:val="20"/>
        </w:rPr>
        <w:t xml:space="preserve">dne 17.07.2018 usnesením 8643 </w:t>
      </w:r>
      <w:r w:rsidRPr="00F34083">
        <w:rPr>
          <w:rFonts w:cs="Arial"/>
          <w:b/>
          <w:bCs/>
          <w:sz w:val="20"/>
        </w:rPr>
        <w:t>doporučila</w:t>
      </w:r>
      <w:r w:rsidRPr="00F34083">
        <w:rPr>
          <w:rFonts w:cs="Arial"/>
          <w:bCs/>
          <w:sz w:val="20"/>
        </w:rPr>
        <w:t xml:space="preserve"> Zastupitelstvu města Prostějova schválit </w:t>
      </w:r>
      <w:r w:rsidRPr="00F34083">
        <w:rPr>
          <w:rFonts w:cs="Arial"/>
          <w:sz w:val="20"/>
        </w:rPr>
        <w:t xml:space="preserve">změnu podmínek prodeje pozemku </w:t>
      </w:r>
      <w:proofErr w:type="spellStart"/>
      <w:proofErr w:type="gram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</w:t>
      </w:r>
      <w:proofErr w:type="gramEnd"/>
      <w:r w:rsidRPr="00F34083">
        <w:rPr>
          <w:rFonts w:cs="Arial"/>
          <w:sz w:val="20"/>
        </w:rPr>
        <w:t xml:space="preserve"> 1608 a částí pozemků </w:t>
      </w:r>
      <w:proofErr w:type="spell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 xml:space="preserve">. 1612 a </w:t>
      </w:r>
      <w:proofErr w:type="spell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 7803, vše v </w:t>
      </w:r>
      <w:proofErr w:type="spellStart"/>
      <w:r w:rsidRPr="00F34083">
        <w:rPr>
          <w:rFonts w:cs="Arial"/>
          <w:sz w:val="20"/>
        </w:rPr>
        <w:t>k.ú</w:t>
      </w:r>
      <w:proofErr w:type="spellEnd"/>
      <w:r w:rsidRPr="00F34083">
        <w:rPr>
          <w:rFonts w:cs="Arial"/>
          <w:sz w:val="20"/>
        </w:rPr>
        <w:t xml:space="preserve">. Prostějov (nově označeny jako pozemek </w:t>
      </w:r>
      <w:proofErr w:type="spellStart"/>
      <w:proofErr w:type="gram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</w:t>
      </w:r>
      <w:proofErr w:type="gramEnd"/>
      <w:r w:rsidRPr="00F34083">
        <w:rPr>
          <w:rFonts w:cs="Arial"/>
          <w:sz w:val="20"/>
        </w:rPr>
        <w:t xml:space="preserve"> 1608 v </w:t>
      </w:r>
      <w:proofErr w:type="spellStart"/>
      <w:r w:rsidRPr="00F34083">
        <w:rPr>
          <w:rFonts w:cs="Arial"/>
          <w:sz w:val="20"/>
        </w:rPr>
        <w:t>k.ú</w:t>
      </w:r>
      <w:proofErr w:type="spellEnd"/>
      <w:r w:rsidRPr="00F34083">
        <w:rPr>
          <w:rFonts w:cs="Arial"/>
          <w:sz w:val="20"/>
        </w:rPr>
        <w:t xml:space="preserve">. Prostějov), dle </w:t>
      </w:r>
      <w:r w:rsidRPr="00F34083">
        <w:rPr>
          <w:rFonts w:cs="Arial"/>
          <w:bCs/>
          <w:sz w:val="20"/>
        </w:rPr>
        <w:t xml:space="preserve">Smlouvy kupní a o zřízení předkupního práva č. 2013/50/315 ze dne 19.12.2013 </w:t>
      </w:r>
      <w:r w:rsidRPr="00F34083">
        <w:rPr>
          <w:rFonts w:cs="Arial"/>
          <w:sz w:val="20"/>
        </w:rPr>
        <w:t xml:space="preserve">uzavřené mezi Statutárním městem Prostějovem jako prodávajícím a kupujícími spočívající v prodloužení lhůty pro výstavbu objektu </w:t>
      </w:r>
      <w:r w:rsidRPr="00F34083">
        <w:rPr>
          <w:rFonts w:cs="Arial"/>
          <w:bCs/>
          <w:sz w:val="20"/>
        </w:rPr>
        <w:t xml:space="preserve">multifunkčního domu </w:t>
      </w:r>
      <w:r w:rsidRPr="00F34083">
        <w:rPr>
          <w:rFonts w:cs="Arial"/>
          <w:sz w:val="20"/>
        </w:rPr>
        <w:t xml:space="preserve">na pozemku </w:t>
      </w:r>
      <w:proofErr w:type="spellStart"/>
      <w:proofErr w:type="gram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</w:t>
      </w:r>
      <w:proofErr w:type="gramEnd"/>
      <w:r w:rsidRPr="00F34083">
        <w:rPr>
          <w:rFonts w:cs="Arial"/>
          <w:sz w:val="20"/>
        </w:rPr>
        <w:t xml:space="preserve"> 1608 a částech pozemků </w:t>
      </w:r>
      <w:proofErr w:type="spell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 xml:space="preserve">. 1612 a </w:t>
      </w:r>
      <w:proofErr w:type="spell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 7803, vše v </w:t>
      </w:r>
      <w:proofErr w:type="spellStart"/>
      <w:r w:rsidRPr="00F34083">
        <w:rPr>
          <w:rFonts w:cs="Arial"/>
          <w:sz w:val="20"/>
        </w:rPr>
        <w:t>k.ú</w:t>
      </w:r>
      <w:proofErr w:type="spellEnd"/>
      <w:r w:rsidRPr="00F34083">
        <w:rPr>
          <w:rFonts w:cs="Arial"/>
          <w:sz w:val="20"/>
        </w:rPr>
        <w:t xml:space="preserve">. Prostějov (nově označených jako pozemek </w:t>
      </w:r>
      <w:proofErr w:type="spellStart"/>
      <w:proofErr w:type="gram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</w:t>
      </w:r>
      <w:proofErr w:type="gramEnd"/>
      <w:r w:rsidRPr="00F34083">
        <w:rPr>
          <w:rFonts w:cs="Arial"/>
          <w:sz w:val="20"/>
        </w:rPr>
        <w:t xml:space="preserve"> 1608 v </w:t>
      </w:r>
      <w:proofErr w:type="spellStart"/>
      <w:r w:rsidRPr="00F34083">
        <w:rPr>
          <w:rFonts w:cs="Arial"/>
          <w:sz w:val="20"/>
        </w:rPr>
        <w:t>k.ú</w:t>
      </w:r>
      <w:proofErr w:type="spellEnd"/>
      <w:r w:rsidRPr="00F34083">
        <w:rPr>
          <w:rFonts w:cs="Arial"/>
          <w:sz w:val="20"/>
        </w:rPr>
        <w:t xml:space="preserve">. Prostějov), a pozemku </w:t>
      </w:r>
      <w:proofErr w:type="spellStart"/>
      <w:proofErr w:type="gram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</w:t>
      </w:r>
      <w:proofErr w:type="gramEnd"/>
      <w:r w:rsidRPr="00F34083">
        <w:rPr>
          <w:rFonts w:cs="Arial"/>
          <w:sz w:val="20"/>
        </w:rPr>
        <w:t xml:space="preserve"> 1607 v </w:t>
      </w:r>
      <w:proofErr w:type="spellStart"/>
      <w:r w:rsidRPr="00F34083">
        <w:rPr>
          <w:rFonts w:cs="Arial"/>
          <w:sz w:val="20"/>
        </w:rPr>
        <w:t>k.ú</w:t>
      </w:r>
      <w:proofErr w:type="spellEnd"/>
      <w:r w:rsidRPr="00F34083">
        <w:rPr>
          <w:rFonts w:cs="Arial"/>
          <w:sz w:val="20"/>
        </w:rPr>
        <w:t>. Prostějov</w:t>
      </w:r>
      <w:r w:rsidRPr="00F34083">
        <w:rPr>
          <w:rFonts w:cs="Arial"/>
          <w:bCs/>
          <w:sz w:val="20"/>
        </w:rPr>
        <w:t xml:space="preserve"> včetně vydaného kolaudačního souhlasu, kterým bude povoleno jeho užívání</w:t>
      </w:r>
      <w:r w:rsidRPr="00F34083">
        <w:rPr>
          <w:rFonts w:cs="Arial"/>
          <w:sz w:val="20"/>
        </w:rPr>
        <w:t xml:space="preserve">, a to do </w:t>
      </w:r>
      <w:proofErr w:type="gramStart"/>
      <w:r w:rsidRPr="00F34083">
        <w:rPr>
          <w:rFonts w:cs="Arial"/>
          <w:sz w:val="20"/>
        </w:rPr>
        <w:t>31.12.2019</w:t>
      </w:r>
      <w:proofErr w:type="gramEnd"/>
      <w:r w:rsidRPr="00F34083">
        <w:rPr>
          <w:rFonts w:cs="Arial"/>
          <w:sz w:val="20"/>
        </w:rPr>
        <w:t>, za následujících podmínek:</w:t>
      </w:r>
    </w:p>
    <w:p w:rsidR="002F0BEE" w:rsidRPr="00F34083" w:rsidRDefault="002F0BEE" w:rsidP="002F0BEE">
      <w:pPr>
        <w:pStyle w:val="Zkladntext310"/>
        <w:numPr>
          <w:ilvl w:val="0"/>
          <w:numId w:val="47"/>
        </w:numPr>
        <w:ind w:left="284" w:hanging="284"/>
        <w:jc w:val="both"/>
        <w:rPr>
          <w:rFonts w:ascii="Arial" w:hAnsi="Arial" w:cs="Arial"/>
          <w:b w:val="0"/>
          <w:bCs/>
        </w:rPr>
      </w:pPr>
      <w:r w:rsidRPr="00F34083">
        <w:rPr>
          <w:rFonts w:ascii="Arial" w:hAnsi="Arial" w:cs="Arial"/>
          <w:b w:val="0"/>
        </w:rPr>
        <w:t xml:space="preserve">změna bude provedena formou dodatku ke </w:t>
      </w:r>
      <w:r w:rsidRPr="00F34083">
        <w:rPr>
          <w:rFonts w:ascii="Arial" w:hAnsi="Arial" w:cs="Arial"/>
          <w:b w:val="0"/>
          <w:bCs/>
        </w:rPr>
        <w:t xml:space="preserve">Smlouvě kupní a o zřízení předkupního práva č. 2013/50/315 ze dne </w:t>
      </w:r>
      <w:proofErr w:type="gramStart"/>
      <w:r w:rsidRPr="00F34083">
        <w:rPr>
          <w:rFonts w:ascii="Arial" w:hAnsi="Arial" w:cs="Arial"/>
          <w:b w:val="0"/>
          <w:bCs/>
        </w:rPr>
        <w:t>19.12.2013</w:t>
      </w:r>
      <w:proofErr w:type="gramEnd"/>
      <w:r w:rsidRPr="00F34083">
        <w:rPr>
          <w:rFonts w:ascii="Arial" w:hAnsi="Arial" w:cs="Arial"/>
          <w:b w:val="0"/>
          <w:bCs/>
        </w:rPr>
        <w:t>,</w:t>
      </w:r>
    </w:p>
    <w:p w:rsidR="002F0BEE" w:rsidRPr="00F34083" w:rsidRDefault="002F0BEE" w:rsidP="002F0BEE">
      <w:pPr>
        <w:pStyle w:val="Zkladntext310"/>
        <w:numPr>
          <w:ilvl w:val="0"/>
          <w:numId w:val="47"/>
        </w:numPr>
        <w:ind w:left="284" w:hanging="284"/>
        <w:jc w:val="both"/>
        <w:rPr>
          <w:rFonts w:ascii="Arial" w:hAnsi="Arial" w:cs="Arial"/>
          <w:b w:val="0"/>
          <w:bCs/>
        </w:rPr>
      </w:pPr>
      <w:r w:rsidRPr="00F34083">
        <w:rPr>
          <w:rFonts w:ascii="Arial" w:hAnsi="Arial" w:cs="Arial"/>
          <w:b w:val="0"/>
          <w:bCs/>
        </w:rPr>
        <w:t xml:space="preserve">ostatní podmínky Smlouvy kupní a o zřízení předkupního práva č. 2013/50/315 ze dne </w:t>
      </w:r>
      <w:proofErr w:type="gramStart"/>
      <w:r w:rsidRPr="00F34083">
        <w:rPr>
          <w:rFonts w:ascii="Arial" w:hAnsi="Arial" w:cs="Arial"/>
          <w:b w:val="0"/>
          <w:bCs/>
        </w:rPr>
        <w:t>19.12.2013</w:t>
      </w:r>
      <w:proofErr w:type="gramEnd"/>
      <w:r w:rsidRPr="00F34083">
        <w:rPr>
          <w:rFonts w:ascii="Arial" w:hAnsi="Arial" w:cs="Arial"/>
          <w:b w:val="0"/>
          <w:bCs/>
        </w:rPr>
        <w:t xml:space="preserve"> zůstanou nezměněny</w:t>
      </w:r>
      <w:r w:rsidRPr="00F34083">
        <w:rPr>
          <w:rFonts w:ascii="Arial" w:hAnsi="Arial" w:cs="Arial"/>
          <w:b w:val="0"/>
        </w:rPr>
        <w:t>.</w:t>
      </w:r>
    </w:p>
    <w:p w:rsidR="0012173D" w:rsidRPr="00F34083" w:rsidRDefault="0012173D" w:rsidP="0012173D">
      <w:pPr>
        <w:jc w:val="both"/>
        <w:rPr>
          <w:rFonts w:cs="Arial"/>
          <w:b/>
          <w:bCs/>
          <w:sz w:val="20"/>
        </w:rPr>
      </w:pPr>
    </w:p>
    <w:p w:rsidR="002F0BEE" w:rsidRPr="00F34083" w:rsidRDefault="002F0BEE" w:rsidP="002F0BEE">
      <w:pPr>
        <w:jc w:val="both"/>
        <w:rPr>
          <w:rFonts w:cs="Arial"/>
          <w:sz w:val="20"/>
        </w:rPr>
      </w:pPr>
      <w:r w:rsidRPr="00F34083">
        <w:rPr>
          <w:rFonts w:cs="Arial"/>
          <w:b/>
          <w:bCs/>
          <w:sz w:val="20"/>
        </w:rPr>
        <w:t>Odbor správy a údržby majetku města nemá námitky</w:t>
      </w:r>
      <w:r w:rsidRPr="00F34083">
        <w:rPr>
          <w:rFonts w:cs="Arial"/>
          <w:sz w:val="20"/>
        </w:rPr>
        <w:t xml:space="preserve"> ke schválení změny podmínek prodeje pozemku </w:t>
      </w:r>
      <w:proofErr w:type="spellStart"/>
      <w:proofErr w:type="gram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</w:t>
      </w:r>
      <w:proofErr w:type="gramEnd"/>
      <w:r w:rsidRPr="00F34083">
        <w:rPr>
          <w:rFonts w:cs="Arial"/>
          <w:sz w:val="20"/>
        </w:rPr>
        <w:t xml:space="preserve"> 1608 a částí pozemků </w:t>
      </w:r>
      <w:proofErr w:type="spell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 xml:space="preserve">. 1612 a </w:t>
      </w:r>
      <w:proofErr w:type="spell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 7803, vše v </w:t>
      </w:r>
      <w:proofErr w:type="spellStart"/>
      <w:r w:rsidRPr="00F34083">
        <w:rPr>
          <w:rFonts w:cs="Arial"/>
          <w:sz w:val="20"/>
        </w:rPr>
        <w:t>k.ú</w:t>
      </w:r>
      <w:proofErr w:type="spellEnd"/>
      <w:r w:rsidRPr="00F34083">
        <w:rPr>
          <w:rFonts w:cs="Arial"/>
          <w:sz w:val="20"/>
        </w:rPr>
        <w:t xml:space="preserve">. Prostějov (nově označeny jako pozemek </w:t>
      </w:r>
      <w:proofErr w:type="spellStart"/>
      <w:proofErr w:type="gram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</w:t>
      </w:r>
      <w:proofErr w:type="gramEnd"/>
      <w:r w:rsidRPr="00F34083">
        <w:rPr>
          <w:rFonts w:cs="Arial"/>
          <w:sz w:val="20"/>
        </w:rPr>
        <w:t xml:space="preserve"> 1608 v </w:t>
      </w:r>
      <w:proofErr w:type="spellStart"/>
      <w:r w:rsidRPr="00F34083">
        <w:rPr>
          <w:rFonts w:cs="Arial"/>
          <w:sz w:val="20"/>
        </w:rPr>
        <w:t>k.ú</w:t>
      </w:r>
      <w:proofErr w:type="spellEnd"/>
      <w:r w:rsidRPr="00F34083">
        <w:rPr>
          <w:rFonts w:cs="Arial"/>
          <w:sz w:val="20"/>
        </w:rPr>
        <w:t xml:space="preserve">. Prostějov) dle </w:t>
      </w:r>
      <w:r w:rsidRPr="00F34083">
        <w:rPr>
          <w:rFonts w:cs="Arial"/>
          <w:bCs/>
          <w:sz w:val="20"/>
        </w:rPr>
        <w:t>Smlouvy kupní a o zřízení předkupního práva č. 2013/50/315 ze dne 19.12.2013</w:t>
      </w:r>
      <w:r w:rsidRPr="00F34083">
        <w:rPr>
          <w:rFonts w:cs="Arial"/>
          <w:b/>
          <w:bCs/>
          <w:sz w:val="20"/>
        </w:rPr>
        <w:t xml:space="preserve"> </w:t>
      </w:r>
      <w:r w:rsidRPr="00F34083">
        <w:rPr>
          <w:rFonts w:cs="Arial"/>
          <w:sz w:val="20"/>
        </w:rPr>
        <w:t>uzavřené mezi Statutárním městem Prostějovem jako prodávajícím a kupujícími</w:t>
      </w:r>
      <w:r w:rsidRPr="00F34083">
        <w:rPr>
          <w:rFonts w:cs="Arial"/>
          <w:b/>
          <w:sz w:val="20"/>
        </w:rPr>
        <w:t xml:space="preserve"> </w:t>
      </w:r>
      <w:r w:rsidRPr="00F34083">
        <w:rPr>
          <w:rFonts w:cs="Arial"/>
          <w:sz w:val="20"/>
        </w:rPr>
        <w:t xml:space="preserve">spočívající v prodloužení lhůty pro výstavbu objektu </w:t>
      </w:r>
      <w:r w:rsidRPr="00F34083">
        <w:rPr>
          <w:rFonts w:cs="Arial"/>
          <w:bCs/>
          <w:sz w:val="20"/>
        </w:rPr>
        <w:t xml:space="preserve">multifunkčního domu </w:t>
      </w:r>
      <w:r w:rsidRPr="00F34083">
        <w:rPr>
          <w:rFonts w:cs="Arial"/>
          <w:sz w:val="20"/>
        </w:rPr>
        <w:t xml:space="preserve">na pozemku </w:t>
      </w:r>
      <w:proofErr w:type="spellStart"/>
      <w:proofErr w:type="gram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</w:t>
      </w:r>
      <w:proofErr w:type="gramEnd"/>
      <w:r w:rsidRPr="00F34083">
        <w:rPr>
          <w:rFonts w:cs="Arial"/>
          <w:sz w:val="20"/>
        </w:rPr>
        <w:t xml:space="preserve"> 1608 a částech</w:t>
      </w:r>
      <w:r w:rsidRPr="00F34083">
        <w:rPr>
          <w:rFonts w:cs="Arial"/>
          <w:b/>
          <w:sz w:val="20"/>
        </w:rPr>
        <w:t xml:space="preserve"> </w:t>
      </w:r>
      <w:r w:rsidRPr="00F34083">
        <w:rPr>
          <w:rFonts w:cs="Arial"/>
          <w:sz w:val="20"/>
        </w:rPr>
        <w:t xml:space="preserve">pozemků </w:t>
      </w:r>
      <w:proofErr w:type="spell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 xml:space="preserve">. 1612 a </w:t>
      </w:r>
      <w:proofErr w:type="spell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 7803, vše v </w:t>
      </w:r>
      <w:proofErr w:type="spellStart"/>
      <w:r w:rsidRPr="00F34083">
        <w:rPr>
          <w:rFonts w:cs="Arial"/>
          <w:sz w:val="20"/>
        </w:rPr>
        <w:t>k.ú</w:t>
      </w:r>
      <w:proofErr w:type="spellEnd"/>
      <w:r w:rsidRPr="00F34083">
        <w:rPr>
          <w:rFonts w:cs="Arial"/>
          <w:sz w:val="20"/>
        </w:rPr>
        <w:t xml:space="preserve">. Prostějov (nově označených jako pozemek </w:t>
      </w:r>
      <w:proofErr w:type="spellStart"/>
      <w:proofErr w:type="gram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</w:t>
      </w:r>
      <w:proofErr w:type="gramEnd"/>
      <w:r w:rsidRPr="00F34083">
        <w:rPr>
          <w:rFonts w:cs="Arial"/>
          <w:sz w:val="20"/>
        </w:rPr>
        <w:t xml:space="preserve"> 1608 v </w:t>
      </w:r>
      <w:proofErr w:type="spellStart"/>
      <w:r w:rsidRPr="00F34083">
        <w:rPr>
          <w:rFonts w:cs="Arial"/>
          <w:sz w:val="20"/>
        </w:rPr>
        <w:t>k.ú</w:t>
      </w:r>
      <w:proofErr w:type="spellEnd"/>
      <w:r w:rsidRPr="00F34083">
        <w:rPr>
          <w:rFonts w:cs="Arial"/>
          <w:sz w:val="20"/>
        </w:rPr>
        <w:t xml:space="preserve">. Prostějov) a pozemku </w:t>
      </w:r>
      <w:proofErr w:type="spellStart"/>
      <w:proofErr w:type="gram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</w:t>
      </w:r>
      <w:proofErr w:type="gramEnd"/>
      <w:r w:rsidRPr="00F34083">
        <w:rPr>
          <w:rFonts w:cs="Arial"/>
          <w:sz w:val="20"/>
        </w:rPr>
        <w:t xml:space="preserve"> 1607 v </w:t>
      </w:r>
      <w:proofErr w:type="spellStart"/>
      <w:r w:rsidRPr="00F34083">
        <w:rPr>
          <w:rFonts w:cs="Arial"/>
          <w:sz w:val="20"/>
        </w:rPr>
        <w:t>k.ú</w:t>
      </w:r>
      <w:proofErr w:type="spellEnd"/>
      <w:r w:rsidRPr="00F34083">
        <w:rPr>
          <w:rFonts w:cs="Arial"/>
          <w:sz w:val="20"/>
        </w:rPr>
        <w:t>. Prostějov</w:t>
      </w:r>
      <w:r w:rsidRPr="00F34083">
        <w:rPr>
          <w:rFonts w:cs="Arial"/>
          <w:bCs/>
          <w:sz w:val="20"/>
        </w:rPr>
        <w:t xml:space="preserve"> včetně vydaného kolaudačního souhlasu, kterým bude povoleno jeho užívání</w:t>
      </w:r>
      <w:r w:rsidRPr="00F34083">
        <w:rPr>
          <w:rFonts w:cs="Arial"/>
          <w:sz w:val="20"/>
        </w:rPr>
        <w:t xml:space="preserve">, a to do </w:t>
      </w:r>
      <w:proofErr w:type="gramStart"/>
      <w:r w:rsidRPr="00F34083">
        <w:rPr>
          <w:rFonts w:cs="Arial"/>
          <w:sz w:val="20"/>
        </w:rPr>
        <w:t>31.12.2019</w:t>
      </w:r>
      <w:proofErr w:type="gramEnd"/>
      <w:r w:rsidRPr="00F34083">
        <w:rPr>
          <w:rFonts w:cs="Arial"/>
          <w:sz w:val="20"/>
        </w:rPr>
        <w:t xml:space="preserve">, za podmínek dle návrhu usnesení. Odstoupení od výše uvedené smlouvy nepovažujeme za vhodné řešení. Samotný pozemek </w:t>
      </w:r>
      <w:proofErr w:type="spellStart"/>
      <w:proofErr w:type="gram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</w:t>
      </w:r>
      <w:proofErr w:type="gramEnd"/>
      <w:r w:rsidRPr="00F34083">
        <w:rPr>
          <w:rFonts w:cs="Arial"/>
          <w:sz w:val="20"/>
        </w:rPr>
        <w:t xml:space="preserve"> 1608 v </w:t>
      </w:r>
      <w:proofErr w:type="spellStart"/>
      <w:r w:rsidRPr="00F34083">
        <w:rPr>
          <w:rFonts w:cs="Arial"/>
          <w:sz w:val="20"/>
        </w:rPr>
        <w:t>k.ú</w:t>
      </w:r>
      <w:proofErr w:type="spellEnd"/>
      <w:r w:rsidRPr="00F34083">
        <w:rPr>
          <w:rFonts w:cs="Arial"/>
          <w:sz w:val="20"/>
        </w:rPr>
        <w:t xml:space="preserve">. Prostějov vzhledem k možným </w:t>
      </w:r>
      <w:proofErr w:type="spellStart"/>
      <w:r w:rsidRPr="00F34083">
        <w:rPr>
          <w:rFonts w:cs="Arial"/>
          <w:sz w:val="20"/>
        </w:rPr>
        <w:t>odstupovým</w:t>
      </w:r>
      <w:proofErr w:type="spellEnd"/>
      <w:r w:rsidRPr="00F34083">
        <w:rPr>
          <w:rFonts w:cs="Arial"/>
          <w:sz w:val="20"/>
        </w:rPr>
        <w:t xml:space="preserve"> vzdálenostem od sousedních pozemků, by byl pro případnou samostatnou výstavbu zřejmě problematicky využitelný. Společně s pozemkem </w:t>
      </w:r>
      <w:proofErr w:type="spellStart"/>
      <w:proofErr w:type="gram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</w:t>
      </w:r>
      <w:proofErr w:type="gramEnd"/>
      <w:r w:rsidRPr="00F34083">
        <w:rPr>
          <w:rFonts w:cs="Arial"/>
          <w:sz w:val="20"/>
        </w:rPr>
        <w:t xml:space="preserve"> 1607 v </w:t>
      </w:r>
      <w:proofErr w:type="spellStart"/>
      <w:r w:rsidRPr="00F34083">
        <w:rPr>
          <w:rFonts w:cs="Arial"/>
          <w:sz w:val="20"/>
        </w:rPr>
        <w:t>k.ú</w:t>
      </w:r>
      <w:proofErr w:type="spellEnd"/>
      <w:r w:rsidRPr="00F34083">
        <w:rPr>
          <w:rFonts w:cs="Arial"/>
          <w:sz w:val="20"/>
        </w:rPr>
        <w:t xml:space="preserve">. Prostějov ve spoluvlastnictví </w:t>
      </w:r>
      <w:r w:rsidR="004E76FD">
        <w:rPr>
          <w:rFonts w:cs="Arial"/>
          <w:sz w:val="20"/>
        </w:rPr>
        <w:t xml:space="preserve">dvou fyzických osob, </w:t>
      </w:r>
      <w:r w:rsidRPr="00F34083">
        <w:rPr>
          <w:rFonts w:cs="Arial"/>
          <w:sz w:val="20"/>
        </w:rPr>
        <w:t xml:space="preserve">(původně ve </w:t>
      </w:r>
      <w:r w:rsidR="009E4A68" w:rsidRPr="00F34083">
        <w:rPr>
          <w:rFonts w:cs="Arial"/>
          <w:sz w:val="20"/>
        </w:rPr>
        <w:t>společném jmění</w:t>
      </w:r>
      <w:r w:rsidRPr="00F34083">
        <w:rPr>
          <w:rFonts w:cs="Arial"/>
          <w:sz w:val="20"/>
        </w:rPr>
        <w:t xml:space="preserve"> manželů) je dle Odboru správy a údržby majetku města mnohem lépe využitelný, nehledě na skutečnost, že dle </w:t>
      </w:r>
      <w:r w:rsidR="00BB16C8">
        <w:rPr>
          <w:rFonts w:cs="Arial"/>
          <w:sz w:val="20"/>
        </w:rPr>
        <w:t xml:space="preserve">fyzické osob </w:t>
      </w:r>
      <w:r w:rsidRPr="00F34083">
        <w:rPr>
          <w:rFonts w:cs="Arial"/>
          <w:sz w:val="20"/>
        </w:rPr>
        <w:t xml:space="preserve">s pozemkem </w:t>
      </w:r>
      <w:proofErr w:type="spellStart"/>
      <w:proofErr w:type="gramStart"/>
      <w:r w:rsidRPr="00F34083">
        <w:rPr>
          <w:rFonts w:cs="Arial"/>
          <w:sz w:val="20"/>
        </w:rPr>
        <w:t>p.č</w:t>
      </w:r>
      <w:proofErr w:type="spellEnd"/>
      <w:r w:rsidRPr="00F34083">
        <w:rPr>
          <w:rFonts w:cs="Arial"/>
          <w:sz w:val="20"/>
        </w:rPr>
        <w:t>.</w:t>
      </w:r>
      <w:proofErr w:type="gramEnd"/>
      <w:r w:rsidRPr="00F34083">
        <w:rPr>
          <w:rFonts w:cs="Arial"/>
          <w:sz w:val="20"/>
        </w:rPr>
        <w:t xml:space="preserve"> 1608 v </w:t>
      </w:r>
      <w:proofErr w:type="spellStart"/>
      <w:r w:rsidRPr="00F34083">
        <w:rPr>
          <w:rFonts w:cs="Arial"/>
          <w:sz w:val="20"/>
        </w:rPr>
        <w:t>k.ú</w:t>
      </w:r>
      <w:proofErr w:type="spellEnd"/>
      <w:r w:rsidRPr="00F34083">
        <w:rPr>
          <w:rFonts w:cs="Arial"/>
          <w:sz w:val="20"/>
        </w:rPr>
        <w:t xml:space="preserve">. Prostějov počítá již zpracovaná projektová dokumentace. </w:t>
      </w:r>
    </w:p>
    <w:p w:rsidR="002F0BEE" w:rsidRPr="00F34083" w:rsidRDefault="002F0BEE" w:rsidP="002F0BEE">
      <w:pPr>
        <w:jc w:val="both"/>
        <w:rPr>
          <w:rFonts w:cs="Arial"/>
          <w:sz w:val="20"/>
        </w:rPr>
      </w:pPr>
    </w:p>
    <w:p w:rsidR="0012173D" w:rsidRPr="00F34083" w:rsidRDefault="004E76FD" w:rsidP="0012173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Fyzické osoby n</w:t>
      </w:r>
      <w:r w:rsidR="0012173D" w:rsidRPr="00F34083">
        <w:rPr>
          <w:rFonts w:cs="Arial"/>
          <w:sz w:val="20"/>
        </w:rPr>
        <w:t>ejsou dlužníky Statutárního města Prostějova.</w:t>
      </w:r>
    </w:p>
    <w:p w:rsidR="004E76FD" w:rsidRDefault="004E76FD" w:rsidP="004E76FD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544C22" w:rsidRPr="00F34083" w:rsidRDefault="00544C22" w:rsidP="0012173D">
      <w:pPr>
        <w:jc w:val="both"/>
        <w:rPr>
          <w:rFonts w:cs="Arial"/>
          <w:sz w:val="20"/>
        </w:rPr>
      </w:pPr>
    </w:p>
    <w:p w:rsidR="004B1118" w:rsidRPr="00F34083" w:rsidRDefault="00BB0E5E" w:rsidP="00BB0E5E">
      <w:pPr>
        <w:ind w:left="1134" w:hanging="1134"/>
        <w:jc w:val="both"/>
        <w:rPr>
          <w:rFonts w:cs="Arial"/>
          <w:sz w:val="20"/>
        </w:rPr>
      </w:pPr>
      <w:r w:rsidRPr="00F34083">
        <w:rPr>
          <w:rFonts w:cs="Arial"/>
          <w:sz w:val="20"/>
          <w:u w:val="single"/>
        </w:rPr>
        <w:t>Přílohy:</w:t>
      </w:r>
      <w:r w:rsidRPr="00F34083">
        <w:rPr>
          <w:rFonts w:cs="Arial"/>
          <w:sz w:val="20"/>
        </w:rPr>
        <w:t xml:space="preserve"> </w:t>
      </w:r>
      <w:r w:rsidRPr="00F34083">
        <w:rPr>
          <w:rFonts w:cs="Arial"/>
          <w:sz w:val="20"/>
        </w:rPr>
        <w:tab/>
      </w:r>
      <w:r w:rsidR="004B1118" w:rsidRPr="00F34083">
        <w:rPr>
          <w:rFonts w:cs="Arial"/>
          <w:sz w:val="20"/>
        </w:rPr>
        <w:t>situační mapa</w:t>
      </w:r>
    </w:p>
    <w:p w:rsidR="004B1118" w:rsidRPr="00F34083" w:rsidRDefault="004B1118" w:rsidP="004E76FD">
      <w:pPr>
        <w:ind w:left="1134"/>
        <w:jc w:val="both"/>
        <w:rPr>
          <w:rFonts w:cs="Arial"/>
          <w:bCs/>
          <w:sz w:val="20"/>
        </w:rPr>
      </w:pPr>
      <w:r w:rsidRPr="00F34083">
        <w:rPr>
          <w:rFonts w:cs="Arial"/>
          <w:sz w:val="20"/>
        </w:rPr>
        <w:t xml:space="preserve">Smlouva kupní a o zřízení předkupního práva </w:t>
      </w:r>
      <w:r w:rsidRPr="00F34083">
        <w:rPr>
          <w:rFonts w:cs="Arial"/>
          <w:bCs/>
          <w:sz w:val="20"/>
        </w:rPr>
        <w:t xml:space="preserve">č. 2013/50/315 ze dne </w:t>
      </w:r>
      <w:proofErr w:type="gramStart"/>
      <w:r w:rsidRPr="00F34083">
        <w:rPr>
          <w:rFonts w:cs="Arial"/>
          <w:bCs/>
          <w:sz w:val="20"/>
        </w:rPr>
        <w:t>19.12.2013</w:t>
      </w:r>
      <w:proofErr w:type="gramEnd"/>
      <w:r w:rsidRPr="00F34083">
        <w:rPr>
          <w:rFonts w:cs="Arial"/>
          <w:bCs/>
          <w:sz w:val="20"/>
        </w:rPr>
        <w:t xml:space="preserve"> </w:t>
      </w:r>
      <w:r w:rsidR="004E76FD">
        <w:rPr>
          <w:rFonts w:cs="Arial"/>
          <w:bCs/>
          <w:sz w:val="20"/>
        </w:rPr>
        <w:t>– odstraněno z důvodu ochrany osobních údajů</w:t>
      </w:r>
    </w:p>
    <w:p w:rsidR="004B1118" w:rsidRPr="00F34083" w:rsidRDefault="00651A5D" w:rsidP="004B1118">
      <w:pPr>
        <w:pStyle w:val="Bezmezer"/>
        <w:rPr>
          <w:rFonts w:cs="Arial"/>
          <w:sz w:val="20"/>
        </w:rPr>
      </w:pPr>
      <w:r w:rsidRPr="00F34083">
        <w:rPr>
          <w:rFonts w:cs="Arial"/>
          <w:sz w:val="20"/>
        </w:rPr>
        <w:tab/>
      </w:r>
      <w:r w:rsidRPr="00F34083">
        <w:rPr>
          <w:rFonts w:cs="Arial"/>
          <w:sz w:val="20"/>
        </w:rPr>
        <w:tab/>
        <w:t xml:space="preserve">Dodatek č. 1 ze dne </w:t>
      </w:r>
      <w:proofErr w:type="gramStart"/>
      <w:r w:rsidRPr="00F34083">
        <w:rPr>
          <w:rFonts w:cs="Arial"/>
          <w:sz w:val="20"/>
        </w:rPr>
        <w:t>01.03.2017</w:t>
      </w:r>
      <w:proofErr w:type="gramEnd"/>
      <w:r w:rsidR="004E76FD">
        <w:rPr>
          <w:rFonts w:cs="Arial"/>
          <w:sz w:val="20"/>
        </w:rPr>
        <w:t xml:space="preserve"> – odstraněno z důvodu ochrany osobních údajů</w:t>
      </w:r>
    </w:p>
    <w:p w:rsidR="00EB531B" w:rsidRPr="00F34083" w:rsidRDefault="00EB531B" w:rsidP="004B1118">
      <w:pPr>
        <w:rPr>
          <w:rFonts w:cs="Arial"/>
          <w:sz w:val="20"/>
        </w:rPr>
      </w:pPr>
    </w:p>
    <w:p w:rsidR="00EB531B" w:rsidRPr="00F34083" w:rsidRDefault="00EB531B" w:rsidP="00EB531B">
      <w:pPr>
        <w:jc w:val="both"/>
        <w:rPr>
          <w:rFonts w:cs="Arial"/>
          <w:sz w:val="20"/>
        </w:rPr>
      </w:pPr>
      <w:r w:rsidRPr="00F34083">
        <w:rPr>
          <w:rFonts w:cs="Arial"/>
          <w:sz w:val="20"/>
        </w:rPr>
        <w:t>Prostějov:</w:t>
      </w:r>
      <w:r w:rsidRPr="00F34083">
        <w:rPr>
          <w:rFonts w:cs="Arial"/>
          <w:sz w:val="20"/>
        </w:rPr>
        <w:tab/>
      </w:r>
      <w:proofErr w:type="gramStart"/>
      <w:r w:rsidRPr="00F34083">
        <w:rPr>
          <w:rFonts w:cs="Arial"/>
          <w:sz w:val="20"/>
        </w:rPr>
        <w:t>13.08.2018</w:t>
      </w:r>
      <w:proofErr w:type="gramEnd"/>
    </w:p>
    <w:p w:rsidR="00EB531B" w:rsidRPr="00F34083" w:rsidRDefault="00EB531B" w:rsidP="00EB531B">
      <w:pPr>
        <w:jc w:val="both"/>
        <w:rPr>
          <w:rFonts w:cs="Arial"/>
          <w:sz w:val="20"/>
        </w:rPr>
      </w:pPr>
    </w:p>
    <w:p w:rsidR="00EB531B" w:rsidRPr="00F34083" w:rsidRDefault="00EB531B" w:rsidP="00EB531B">
      <w:pPr>
        <w:ind w:left="3969" w:hanging="3969"/>
        <w:rPr>
          <w:rFonts w:cs="Arial"/>
          <w:sz w:val="20"/>
        </w:rPr>
      </w:pPr>
      <w:r w:rsidRPr="00F34083">
        <w:rPr>
          <w:rFonts w:cs="Arial"/>
          <w:sz w:val="20"/>
        </w:rPr>
        <w:t xml:space="preserve">Osoba odpovědná za zpracování materiálu: </w:t>
      </w:r>
      <w:r w:rsidRPr="00F34083">
        <w:rPr>
          <w:rFonts w:cs="Arial"/>
          <w:sz w:val="20"/>
        </w:rPr>
        <w:tab/>
        <w:t>Mgr. Libor Vojtek, vedoucí Odboru správy a údržby majetku města</w:t>
      </w:r>
      <w:r w:rsidR="00E836A4" w:rsidRPr="00F34083">
        <w:rPr>
          <w:rFonts w:cs="Arial"/>
          <w:sz w:val="20"/>
        </w:rPr>
        <w:t>,</w:t>
      </w:r>
      <w:r w:rsidRPr="00F34083">
        <w:rPr>
          <w:rFonts w:cs="Arial"/>
          <w:sz w:val="20"/>
        </w:rPr>
        <w:t xml:space="preserve"> </w:t>
      </w:r>
    </w:p>
    <w:p w:rsidR="00EB531B" w:rsidRPr="00F34083" w:rsidRDefault="00EB531B" w:rsidP="00EB531B">
      <w:pPr>
        <w:ind w:left="3969" w:hanging="3969"/>
        <w:rPr>
          <w:rFonts w:cs="Arial"/>
          <w:sz w:val="20"/>
        </w:rPr>
      </w:pPr>
      <w:r w:rsidRPr="00F34083">
        <w:rPr>
          <w:rFonts w:cs="Arial"/>
          <w:sz w:val="20"/>
        </w:rPr>
        <w:tab/>
        <w:t>v zastoupení Bc. Vladimír Hofman, vedoucí oddělení</w:t>
      </w:r>
    </w:p>
    <w:p w:rsidR="00EB531B" w:rsidRPr="00F34083" w:rsidRDefault="00EB531B" w:rsidP="00EB531B">
      <w:pPr>
        <w:ind w:left="3402" w:firstLine="567"/>
        <w:rPr>
          <w:rFonts w:cs="Arial"/>
          <w:sz w:val="20"/>
        </w:rPr>
      </w:pPr>
      <w:r w:rsidRPr="00F34083">
        <w:rPr>
          <w:rFonts w:cs="Arial"/>
          <w:sz w:val="20"/>
        </w:rPr>
        <w:t>nakládání s majetkem města Odboru SÚMM</w:t>
      </w:r>
      <w:r w:rsidR="004E76FD">
        <w:rPr>
          <w:rFonts w:cs="Arial"/>
          <w:sz w:val="20"/>
        </w:rPr>
        <w:t xml:space="preserve">, v. r. </w:t>
      </w:r>
    </w:p>
    <w:p w:rsidR="00EB531B" w:rsidRPr="00F34083" w:rsidRDefault="00EB531B" w:rsidP="00EB531B">
      <w:pPr>
        <w:ind w:left="3402" w:hanging="3402"/>
        <w:rPr>
          <w:rFonts w:cs="Arial"/>
          <w:sz w:val="20"/>
        </w:rPr>
      </w:pPr>
    </w:p>
    <w:p w:rsidR="00EB531B" w:rsidRPr="00F34083" w:rsidRDefault="00EB531B" w:rsidP="00EB531B">
      <w:pPr>
        <w:ind w:left="3402" w:hanging="3402"/>
        <w:rPr>
          <w:rFonts w:cs="Arial"/>
          <w:sz w:val="20"/>
        </w:rPr>
      </w:pPr>
    </w:p>
    <w:p w:rsidR="00EB531B" w:rsidRPr="00F34083" w:rsidRDefault="00EB531B" w:rsidP="00EB531B">
      <w:pPr>
        <w:tabs>
          <w:tab w:val="left" w:pos="1134"/>
        </w:tabs>
        <w:ind w:left="3402" w:hanging="3402"/>
        <w:rPr>
          <w:rFonts w:cs="Arial"/>
          <w:sz w:val="20"/>
        </w:rPr>
      </w:pPr>
      <w:r w:rsidRPr="00F34083">
        <w:rPr>
          <w:rFonts w:cs="Arial"/>
          <w:sz w:val="20"/>
        </w:rPr>
        <w:t xml:space="preserve">Zpracoval: </w:t>
      </w:r>
      <w:r w:rsidRPr="00F34083">
        <w:rPr>
          <w:rFonts w:cs="Arial"/>
          <w:sz w:val="20"/>
        </w:rPr>
        <w:tab/>
        <w:t>Jiří Grygar, odborný referent oddělení nakládání s majetkem města Odboru SÚMM</w:t>
      </w:r>
      <w:r w:rsidR="00E836A4" w:rsidRPr="00F34083">
        <w:rPr>
          <w:rFonts w:cs="Arial"/>
          <w:sz w:val="20"/>
        </w:rPr>
        <w:t>,</w:t>
      </w:r>
    </w:p>
    <w:p w:rsidR="00EB531B" w:rsidRPr="00F34083" w:rsidRDefault="00EB531B" w:rsidP="00EB531B">
      <w:pPr>
        <w:ind w:left="1134"/>
        <w:rPr>
          <w:rFonts w:cs="Arial"/>
          <w:sz w:val="20"/>
        </w:rPr>
      </w:pPr>
      <w:r w:rsidRPr="00F34083">
        <w:rPr>
          <w:rFonts w:cs="Arial"/>
          <w:sz w:val="20"/>
        </w:rPr>
        <w:t>v zastoupení Bc. Vladimír Hofman, vedoucí oddělení nakládání s majetkem města Odboru SÚMM</w:t>
      </w:r>
      <w:r w:rsidR="004E76FD">
        <w:rPr>
          <w:rFonts w:cs="Arial"/>
          <w:sz w:val="20"/>
        </w:rPr>
        <w:t xml:space="preserve">, v. r. </w:t>
      </w:r>
    </w:p>
    <w:p w:rsidR="0012173D" w:rsidRPr="00651A5D" w:rsidRDefault="00651A5D" w:rsidP="0012173D">
      <w:pPr>
        <w:jc w:val="both"/>
        <w:rPr>
          <w:noProof/>
          <w:sz w:val="20"/>
        </w:rPr>
      </w:pPr>
      <w:r>
        <w:rPr>
          <w:rFonts w:ascii="Times New Roman" w:hAnsi="Times New Roman"/>
          <w:b/>
          <w:bCs/>
          <w:noProof/>
          <w:sz w:val="20"/>
        </w:rPr>
        <w:lastRenderedPageBreak/>
        <w:drawing>
          <wp:inline distT="0" distB="0" distL="0" distR="0" wp14:anchorId="1B079F60" wp14:editId="0E79EFAF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73D" w:rsidRPr="00651A5D" w:rsidRDefault="0012173D" w:rsidP="0012173D">
      <w:pPr>
        <w:jc w:val="both"/>
        <w:rPr>
          <w:noProof/>
          <w:sz w:val="20"/>
        </w:rPr>
      </w:pPr>
    </w:p>
    <w:p w:rsidR="0012173D" w:rsidRPr="00651A5D" w:rsidRDefault="0012173D" w:rsidP="0012173D">
      <w:pPr>
        <w:jc w:val="both"/>
        <w:rPr>
          <w:noProof/>
          <w:sz w:val="20"/>
        </w:rPr>
      </w:pPr>
    </w:p>
    <w:p w:rsidR="0012173D" w:rsidRPr="00651A5D" w:rsidRDefault="0012173D" w:rsidP="0012173D">
      <w:pPr>
        <w:jc w:val="both"/>
        <w:rPr>
          <w:noProof/>
          <w:sz w:val="20"/>
        </w:rPr>
      </w:pPr>
    </w:p>
    <w:p w:rsidR="0012173D" w:rsidRPr="00651A5D" w:rsidRDefault="0012173D" w:rsidP="0012173D">
      <w:pPr>
        <w:jc w:val="both"/>
        <w:rPr>
          <w:noProof/>
          <w:sz w:val="20"/>
        </w:rPr>
      </w:pPr>
    </w:p>
    <w:p w:rsidR="00651A5D" w:rsidRPr="00651A5D" w:rsidRDefault="00651A5D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bookmarkStart w:id="0" w:name="_GoBack"/>
      <w:bookmarkEnd w:id="0"/>
    </w:p>
    <w:sectPr w:rsidR="00651A5D" w:rsidRPr="00651A5D" w:rsidSect="009A3BF1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FB" w:rsidRDefault="004057FB">
      <w:r>
        <w:separator/>
      </w:r>
    </w:p>
  </w:endnote>
  <w:endnote w:type="continuationSeparator" w:id="0">
    <w:p w:rsidR="004057FB" w:rsidRDefault="0040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D38" w:rsidRDefault="00674D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2" w:rsidRPr="00635542" w:rsidRDefault="00635542">
    <w:pPr>
      <w:pStyle w:val="Zpat"/>
      <w:jc w:val="center"/>
      <w:rPr>
        <w:rFonts w:ascii="Arial" w:hAnsi="Arial" w:cs="Arial"/>
        <w:sz w:val="20"/>
      </w:rPr>
    </w:pPr>
    <w:r w:rsidRPr="00635542">
      <w:rPr>
        <w:rFonts w:ascii="Arial" w:hAnsi="Arial" w:cs="Arial"/>
        <w:sz w:val="20"/>
      </w:rPr>
      <w:fldChar w:fldCharType="begin"/>
    </w:r>
    <w:r w:rsidRPr="00635542">
      <w:rPr>
        <w:rFonts w:ascii="Arial" w:hAnsi="Arial" w:cs="Arial"/>
        <w:sz w:val="20"/>
      </w:rPr>
      <w:instrText>PAGE   \* MERGEFORMAT</w:instrText>
    </w:r>
    <w:r w:rsidRPr="00635542">
      <w:rPr>
        <w:rFonts w:ascii="Arial" w:hAnsi="Arial" w:cs="Arial"/>
        <w:sz w:val="20"/>
      </w:rPr>
      <w:fldChar w:fldCharType="separate"/>
    </w:r>
    <w:r w:rsidR="00500502">
      <w:rPr>
        <w:rFonts w:ascii="Arial" w:hAnsi="Arial" w:cs="Arial"/>
        <w:noProof/>
        <w:sz w:val="20"/>
      </w:rPr>
      <w:t>4</w:t>
    </w:r>
    <w:r w:rsidRPr="00635542">
      <w:rPr>
        <w:rFonts w:ascii="Arial" w:hAnsi="Arial" w:cs="Arial"/>
        <w:sz w:val="20"/>
      </w:rPr>
      <w:fldChar w:fldCharType="end"/>
    </w:r>
  </w:p>
  <w:p w:rsidR="00674D38" w:rsidRDefault="00674D38" w:rsidP="004C23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</w:p>
  <w:p w:rsidR="00674D38" w:rsidRDefault="00674D38" w:rsidP="004C23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FB" w:rsidRDefault="004057FB">
      <w:r>
        <w:separator/>
      </w:r>
    </w:p>
  </w:footnote>
  <w:footnote w:type="continuationSeparator" w:id="0">
    <w:p w:rsidR="004057FB" w:rsidRDefault="0040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B9D"/>
    <w:multiLevelType w:val="hybridMultilevel"/>
    <w:tmpl w:val="56C4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53877"/>
    <w:multiLevelType w:val="singleLevel"/>
    <w:tmpl w:val="BFEAFB4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2D82D8C"/>
    <w:multiLevelType w:val="hybridMultilevel"/>
    <w:tmpl w:val="5094A3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3C46EC"/>
    <w:multiLevelType w:val="hybridMultilevel"/>
    <w:tmpl w:val="2012B3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8276F"/>
    <w:multiLevelType w:val="hybridMultilevel"/>
    <w:tmpl w:val="753AAE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F17C0"/>
    <w:multiLevelType w:val="hybridMultilevel"/>
    <w:tmpl w:val="01A67B7C"/>
    <w:lvl w:ilvl="0" w:tplc="B1B4C826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6">
    <w:nsid w:val="29364974"/>
    <w:multiLevelType w:val="hybridMultilevel"/>
    <w:tmpl w:val="C152F03A"/>
    <w:lvl w:ilvl="0" w:tplc="9064EBB0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7">
    <w:nsid w:val="3EC9601D"/>
    <w:multiLevelType w:val="hybridMultilevel"/>
    <w:tmpl w:val="4964F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F3FFB"/>
    <w:multiLevelType w:val="hybridMultilevel"/>
    <w:tmpl w:val="52D2926E"/>
    <w:lvl w:ilvl="0" w:tplc="1A6E5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046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762A1"/>
    <w:multiLevelType w:val="hybridMultilevel"/>
    <w:tmpl w:val="3BCEB2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11828"/>
    <w:multiLevelType w:val="hybridMultilevel"/>
    <w:tmpl w:val="25B84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C62D7"/>
    <w:multiLevelType w:val="hybridMultilevel"/>
    <w:tmpl w:val="50BA61A4"/>
    <w:lvl w:ilvl="0" w:tplc="E272CCA8">
      <w:start w:val="797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F38A7A38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399A5A58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4858E7D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282444A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556777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4E6179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B244AB8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D492A566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>
    <w:nsid w:val="48E11A96"/>
    <w:multiLevelType w:val="hybridMultilevel"/>
    <w:tmpl w:val="F5A8D6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D7AF4"/>
    <w:multiLevelType w:val="hybridMultilevel"/>
    <w:tmpl w:val="BE181A78"/>
    <w:lvl w:ilvl="0" w:tplc="C000706E">
      <w:start w:val="3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4">
    <w:nsid w:val="5419780E"/>
    <w:multiLevelType w:val="hybridMultilevel"/>
    <w:tmpl w:val="D136B4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C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321062"/>
    <w:multiLevelType w:val="hybridMultilevel"/>
    <w:tmpl w:val="9E8036A4"/>
    <w:lvl w:ilvl="0" w:tplc="E9DC57AA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6">
    <w:nsid w:val="5C340273"/>
    <w:multiLevelType w:val="hybridMultilevel"/>
    <w:tmpl w:val="9BC8F6D0"/>
    <w:lvl w:ilvl="0" w:tplc="B5202AE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7">
    <w:nsid w:val="5C637F02"/>
    <w:multiLevelType w:val="hybridMultilevel"/>
    <w:tmpl w:val="3A18019C"/>
    <w:lvl w:ilvl="0" w:tplc="681455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4BE17B5"/>
    <w:multiLevelType w:val="hybridMultilevel"/>
    <w:tmpl w:val="53CE816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6A5C5B"/>
    <w:multiLevelType w:val="singleLevel"/>
    <w:tmpl w:val="A56C8D56"/>
    <w:lvl w:ilvl="0">
      <w:start w:val="1"/>
      <w:numFmt w:val="bullet"/>
      <w:lvlText w:val="-"/>
      <w:lvlJc w:val="left"/>
      <w:pPr>
        <w:tabs>
          <w:tab w:val="num" w:pos="1243"/>
        </w:tabs>
        <w:ind w:left="1243" w:hanging="360"/>
      </w:pPr>
      <w:rPr>
        <w:rFonts w:ascii="Times New Roman" w:hAnsi="Times New Roman" w:hint="default"/>
      </w:rPr>
    </w:lvl>
  </w:abstractNum>
  <w:abstractNum w:abstractNumId="30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622DF"/>
    <w:multiLevelType w:val="hybridMultilevel"/>
    <w:tmpl w:val="014E4B5A"/>
    <w:lvl w:ilvl="0" w:tplc="DB863176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0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56178"/>
    <w:multiLevelType w:val="hybridMultilevel"/>
    <w:tmpl w:val="7D64CE2E"/>
    <w:lvl w:ilvl="0" w:tplc="9D263984">
      <w:start w:val="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F44EF37E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D0EC6DBA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17DE11C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0D650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62070F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9D4A9B2C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3ACBC3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1DE7F0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>
    <w:nsid w:val="712D0B29"/>
    <w:multiLevelType w:val="hybridMultilevel"/>
    <w:tmpl w:val="36AE00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B4CB3"/>
    <w:multiLevelType w:val="hybridMultilevel"/>
    <w:tmpl w:val="C3C02D26"/>
    <w:lvl w:ilvl="0" w:tplc="C480FA5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6">
    <w:nsid w:val="7CD67B44"/>
    <w:multiLevelType w:val="hybridMultilevel"/>
    <w:tmpl w:val="3B12A0FE"/>
    <w:lvl w:ilvl="0" w:tplc="DA22D5B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3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1"/>
  </w:num>
  <w:num w:numId="21">
    <w:abstractNumId w:val="11"/>
  </w:num>
  <w:num w:numId="22">
    <w:abstractNumId w:val="23"/>
  </w:num>
  <w:num w:numId="23">
    <w:abstractNumId w:val="25"/>
  </w:num>
  <w:num w:numId="24">
    <w:abstractNumId w:val="24"/>
  </w:num>
  <w:num w:numId="25">
    <w:abstractNumId w:val="10"/>
  </w:num>
  <w:num w:numId="26">
    <w:abstractNumId w:val="34"/>
  </w:num>
  <w:num w:numId="27">
    <w:abstractNumId w:val="31"/>
  </w:num>
  <w:num w:numId="28">
    <w:abstractNumId w:val="22"/>
  </w:num>
  <w:num w:numId="29">
    <w:abstractNumId w:val="14"/>
  </w:num>
  <w:num w:numId="30">
    <w:abstractNumId w:val="15"/>
  </w:num>
  <w:num w:numId="31">
    <w:abstractNumId w:val="26"/>
  </w:num>
  <w:num w:numId="32">
    <w:abstractNumId w:val="36"/>
  </w:num>
  <w:num w:numId="33">
    <w:abstractNumId w:val="35"/>
  </w:num>
  <w:num w:numId="34">
    <w:abstractNumId w:val="28"/>
  </w:num>
  <w:num w:numId="35">
    <w:abstractNumId w:val="12"/>
  </w:num>
  <w:num w:numId="36">
    <w:abstractNumId w:val="18"/>
  </w:num>
  <w:num w:numId="37">
    <w:abstractNumId w:val="19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7"/>
  </w:num>
  <w:num w:numId="46">
    <w:abstractNumId w:val="13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166F7"/>
    <w:rsid w:val="00022C1F"/>
    <w:rsid w:val="0005064F"/>
    <w:rsid w:val="00050AE3"/>
    <w:rsid w:val="0005431D"/>
    <w:rsid w:val="00066810"/>
    <w:rsid w:val="00070ED3"/>
    <w:rsid w:val="00086AA7"/>
    <w:rsid w:val="000878C6"/>
    <w:rsid w:val="000B5CBF"/>
    <w:rsid w:val="000C0078"/>
    <w:rsid w:val="000C1667"/>
    <w:rsid w:val="000D0817"/>
    <w:rsid w:val="000D49A0"/>
    <w:rsid w:val="00102204"/>
    <w:rsid w:val="00103E94"/>
    <w:rsid w:val="0012173D"/>
    <w:rsid w:val="001249D1"/>
    <w:rsid w:val="001262DE"/>
    <w:rsid w:val="001538FE"/>
    <w:rsid w:val="00154970"/>
    <w:rsid w:val="00164947"/>
    <w:rsid w:val="0016525C"/>
    <w:rsid w:val="00166322"/>
    <w:rsid w:val="00171576"/>
    <w:rsid w:val="00177D4E"/>
    <w:rsid w:val="001973DE"/>
    <w:rsid w:val="001A411E"/>
    <w:rsid w:val="001B20A7"/>
    <w:rsid w:val="001B4688"/>
    <w:rsid w:val="001C765D"/>
    <w:rsid w:val="001F0AAA"/>
    <w:rsid w:val="001F6545"/>
    <w:rsid w:val="0024657F"/>
    <w:rsid w:val="002633BA"/>
    <w:rsid w:val="00271F4D"/>
    <w:rsid w:val="002819AA"/>
    <w:rsid w:val="002A3D0F"/>
    <w:rsid w:val="002B2978"/>
    <w:rsid w:val="002B3045"/>
    <w:rsid w:val="002B5861"/>
    <w:rsid w:val="002D3B4A"/>
    <w:rsid w:val="002D769B"/>
    <w:rsid w:val="002F0BEE"/>
    <w:rsid w:val="00302252"/>
    <w:rsid w:val="00350623"/>
    <w:rsid w:val="00362CC8"/>
    <w:rsid w:val="00387565"/>
    <w:rsid w:val="003A2329"/>
    <w:rsid w:val="003A7659"/>
    <w:rsid w:val="003C44F8"/>
    <w:rsid w:val="003C4E63"/>
    <w:rsid w:val="003D6DBB"/>
    <w:rsid w:val="003E0A2F"/>
    <w:rsid w:val="003E2123"/>
    <w:rsid w:val="00405745"/>
    <w:rsid w:val="004057FB"/>
    <w:rsid w:val="0041139B"/>
    <w:rsid w:val="004129AF"/>
    <w:rsid w:val="00453079"/>
    <w:rsid w:val="004721D7"/>
    <w:rsid w:val="00482668"/>
    <w:rsid w:val="0049000B"/>
    <w:rsid w:val="00490913"/>
    <w:rsid w:val="004A79BC"/>
    <w:rsid w:val="004B1118"/>
    <w:rsid w:val="004C23CD"/>
    <w:rsid w:val="004C40DB"/>
    <w:rsid w:val="004E0CFB"/>
    <w:rsid w:val="004E2FC3"/>
    <w:rsid w:val="004E5949"/>
    <w:rsid w:val="004E76FD"/>
    <w:rsid w:val="004F7373"/>
    <w:rsid w:val="00500502"/>
    <w:rsid w:val="00522AA1"/>
    <w:rsid w:val="00544C22"/>
    <w:rsid w:val="00545A65"/>
    <w:rsid w:val="005516D5"/>
    <w:rsid w:val="00561EDA"/>
    <w:rsid w:val="0056292B"/>
    <w:rsid w:val="00565206"/>
    <w:rsid w:val="005944E5"/>
    <w:rsid w:val="00595CA6"/>
    <w:rsid w:val="005972C9"/>
    <w:rsid w:val="0059796E"/>
    <w:rsid w:val="005A367F"/>
    <w:rsid w:val="005E00E7"/>
    <w:rsid w:val="005F4EED"/>
    <w:rsid w:val="00611711"/>
    <w:rsid w:val="00611808"/>
    <w:rsid w:val="00635542"/>
    <w:rsid w:val="00651A5D"/>
    <w:rsid w:val="0065217A"/>
    <w:rsid w:val="00674D38"/>
    <w:rsid w:val="006A2296"/>
    <w:rsid w:val="006D01BC"/>
    <w:rsid w:val="006F521B"/>
    <w:rsid w:val="00702C55"/>
    <w:rsid w:val="00744D58"/>
    <w:rsid w:val="00747202"/>
    <w:rsid w:val="0075325C"/>
    <w:rsid w:val="007650C1"/>
    <w:rsid w:val="0077030A"/>
    <w:rsid w:val="007931FE"/>
    <w:rsid w:val="007A48AA"/>
    <w:rsid w:val="007A52D0"/>
    <w:rsid w:val="007D2BB4"/>
    <w:rsid w:val="007D39BC"/>
    <w:rsid w:val="007F10F4"/>
    <w:rsid w:val="007F54EC"/>
    <w:rsid w:val="00801D69"/>
    <w:rsid w:val="00805F68"/>
    <w:rsid w:val="00813EA5"/>
    <w:rsid w:val="00817846"/>
    <w:rsid w:val="00824C28"/>
    <w:rsid w:val="00830B98"/>
    <w:rsid w:val="00833C90"/>
    <w:rsid w:val="008441F3"/>
    <w:rsid w:val="008653BE"/>
    <w:rsid w:val="008B33E9"/>
    <w:rsid w:val="008C2BFA"/>
    <w:rsid w:val="008E3240"/>
    <w:rsid w:val="00906D91"/>
    <w:rsid w:val="00926665"/>
    <w:rsid w:val="009600D0"/>
    <w:rsid w:val="00962397"/>
    <w:rsid w:val="0096426C"/>
    <w:rsid w:val="009814C5"/>
    <w:rsid w:val="009824F5"/>
    <w:rsid w:val="00995E6E"/>
    <w:rsid w:val="009A3BF1"/>
    <w:rsid w:val="009B2DDC"/>
    <w:rsid w:val="009C1939"/>
    <w:rsid w:val="009D2E42"/>
    <w:rsid w:val="009E2ED5"/>
    <w:rsid w:val="009E4A68"/>
    <w:rsid w:val="00A00E17"/>
    <w:rsid w:val="00A215B8"/>
    <w:rsid w:val="00A34908"/>
    <w:rsid w:val="00A37EB1"/>
    <w:rsid w:val="00A43A7B"/>
    <w:rsid w:val="00A47492"/>
    <w:rsid w:val="00A7623F"/>
    <w:rsid w:val="00A844E3"/>
    <w:rsid w:val="00A85699"/>
    <w:rsid w:val="00A92738"/>
    <w:rsid w:val="00A94251"/>
    <w:rsid w:val="00AB25CA"/>
    <w:rsid w:val="00AB3B69"/>
    <w:rsid w:val="00AF101D"/>
    <w:rsid w:val="00B01AE0"/>
    <w:rsid w:val="00B37B1D"/>
    <w:rsid w:val="00B57351"/>
    <w:rsid w:val="00B740B8"/>
    <w:rsid w:val="00B93AE0"/>
    <w:rsid w:val="00BA46F7"/>
    <w:rsid w:val="00BA6EDA"/>
    <w:rsid w:val="00BB0E5E"/>
    <w:rsid w:val="00BB16C8"/>
    <w:rsid w:val="00BD24D8"/>
    <w:rsid w:val="00BD26F1"/>
    <w:rsid w:val="00C236B5"/>
    <w:rsid w:val="00C36865"/>
    <w:rsid w:val="00C65EC6"/>
    <w:rsid w:val="00C7386F"/>
    <w:rsid w:val="00C901B4"/>
    <w:rsid w:val="00CA4A78"/>
    <w:rsid w:val="00CA6602"/>
    <w:rsid w:val="00CA66C5"/>
    <w:rsid w:val="00CB20F7"/>
    <w:rsid w:val="00CB25AE"/>
    <w:rsid w:val="00CB5971"/>
    <w:rsid w:val="00CB7655"/>
    <w:rsid w:val="00CE0BC4"/>
    <w:rsid w:val="00CF5A3F"/>
    <w:rsid w:val="00D12818"/>
    <w:rsid w:val="00D15B9B"/>
    <w:rsid w:val="00D26746"/>
    <w:rsid w:val="00D52C24"/>
    <w:rsid w:val="00D631F0"/>
    <w:rsid w:val="00D826CE"/>
    <w:rsid w:val="00D86887"/>
    <w:rsid w:val="00DB7709"/>
    <w:rsid w:val="00DF3B83"/>
    <w:rsid w:val="00E14C17"/>
    <w:rsid w:val="00E16AC5"/>
    <w:rsid w:val="00E231C6"/>
    <w:rsid w:val="00E34CD4"/>
    <w:rsid w:val="00E37236"/>
    <w:rsid w:val="00E422BB"/>
    <w:rsid w:val="00E47EAA"/>
    <w:rsid w:val="00E75801"/>
    <w:rsid w:val="00E81AE7"/>
    <w:rsid w:val="00E836A4"/>
    <w:rsid w:val="00EB531B"/>
    <w:rsid w:val="00EB6984"/>
    <w:rsid w:val="00EC0582"/>
    <w:rsid w:val="00EC2319"/>
    <w:rsid w:val="00EC2CF5"/>
    <w:rsid w:val="00EE2398"/>
    <w:rsid w:val="00EF1A2C"/>
    <w:rsid w:val="00F2274D"/>
    <w:rsid w:val="00F25B75"/>
    <w:rsid w:val="00F34083"/>
    <w:rsid w:val="00F52C9D"/>
    <w:rsid w:val="00F662F5"/>
    <w:rsid w:val="00FA1A69"/>
    <w:rsid w:val="00FA7CDE"/>
    <w:rsid w:val="00FB04EC"/>
    <w:rsid w:val="00FB4B77"/>
    <w:rsid w:val="00FC08E7"/>
    <w:rsid w:val="00FC27B1"/>
    <w:rsid w:val="00FD2030"/>
    <w:rsid w:val="00FE2B7C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link w:val="ProsttextChar"/>
    <w:uiPriority w:val="99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  <w:style w:type="paragraph" w:customStyle="1" w:styleId="Zkladntext33">
    <w:name w:val="Základní text 33"/>
    <w:basedOn w:val="Normln"/>
    <w:rsid w:val="000166F7"/>
    <w:rPr>
      <w:rFonts w:ascii="Calibri" w:eastAsia="Calibri" w:hAnsi="Calibri"/>
      <w:b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0166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link w:val="ProsttextChar"/>
    <w:uiPriority w:val="99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  <w:style w:type="paragraph" w:customStyle="1" w:styleId="Zkladntext33">
    <w:name w:val="Základní text 33"/>
    <w:basedOn w:val="Normln"/>
    <w:rsid w:val="000166F7"/>
    <w:rPr>
      <w:rFonts w:ascii="Calibri" w:eastAsia="Calibri" w:hAnsi="Calibri"/>
      <w:b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0166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5AB3-1BA9-4EDB-A2BF-1AE6EF67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1714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Městský úřad</dc:creator>
  <cp:lastModifiedBy>Janoušková Alena</cp:lastModifiedBy>
  <cp:revision>5</cp:revision>
  <cp:lastPrinted>2018-08-13T13:32:00Z</cp:lastPrinted>
  <dcterms:created xsi:type="dcterms:W3CDTF">2018-08-13T13:32:00Z</dcterms:created>
  <dcterms:modified xsi:type="dcterms:W3CDTF">2018-08-17T07:25:00Z</dcterms:modified>
</cp:coreProperties>
</file>