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Předkládá:</w:t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Mgr. Jiří Pospíšil,</w:t>
      </w: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1. náměstek primátora</w:t>
      </w: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7B4875">
      <w:pPr>
        <w:tabs>
          <w:tab w:val="left" w:pos="1620"/>
        </w:tabs>
        <w:ind w:left="1620" w:hanging="162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Zpracovali:</w:t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7B4875">
        <w:rPr>
          <w:rFonts w:ascii="Arial" w:eastAsia="Times New Roman" w:hAnsi="Arial" w:cs="Arial"/>
          <w:bCs/>
          <w:sz w:val="20"/>
          <w:szCs w:val="20"/>
          <w:lang w:eastAsia="cs-CZ"/>
        </w:rPr>
        <w:t>Mgr. Libor Vojtek,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</w:t>
      </w:r>
    </w:p>
    <w:p w:rsidR="006847EB" w:rsidRPr="006847EB" w:rsidRDefault="006847EB" w:rsidP="006847EB">
      <w:pPr>
        <w:tabs>
          <w:tab w:val="left" w:pos="1620"/>
        </w:tabs>
        <w:ind w:left="4248" w:hanging="162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           </w:t>
      </w:r>
      <w:r w:rsidRPr="006847EB">
        <w:rPr>
          <w:rFonts w:ascii="Arial" w:eastAsia="Times New Roman" w:hAnsi="Arial" w:cs="Arial"/>
          <w:sz w:val="20"/>
          <w:szCs w:val="24"/>
          <w:lang w:eastAsia="cs-CZ"/>
        </w:rPr>
        <w:t xml:space="preserve">vedoucí Odboru správy a 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sz w:val="20"/>
          <w:szCs w:val="24"/>
          <w:lang w:eastAsia="cs-CZ"/>
        </w:rPr>
        <w:br/>
        <w:t xml:space="preserve">                                      ú</w:t>
      </w:r>
      <w:r w:rsidRPr="006847EB">
        <w:rPr>
          <w:rFonts w:ascii="Arial" w:eastAsia="Times New Roman" w:hAnsi="Arial" w:cs="Arial"/>
          <w:sz w:val="20"/>
          <w:szCs w:val="24"/>
          <w:lang w:eastAsia="cs-CZ"/>
        </w:rPr>
        <w:t>držby majetku města</w:t>
      </w: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1620"/>
        </w:tabs>
        <w:ind w:left="2124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Renata Hromadová</w:t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47EB" w:rsidRPr="006847EB" w:rsidRDefault="006847EB" w:rsidP="006847EB">
      <w:pPr>
        <w:tabs>
          <w:tab w:val="left" w:pos="1620"/>
          <w:tab w:val="left" w:pos="6379"/>
        </w:tabs>
        <w:ind w:left="6379" w:hanging="6379"/>
        <w:rPr>
          <w:rFonts w:ascii="Arial" w:eastAsia="Times New Roman" w:hAnsi="Arial" w:cs="Arial"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rozpočtář, fakturant</w:t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 xml:space="preserve"> Odboru SÚMM</w:t>
      </w: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AE6D04" w:rsidP="006847EB">
      <w:pPr>
        <w:pBdr>
          <w:bottom w:val="single" w:sz="8" w:space="1" w:color="auto"/>
        </w:pBdr>
        <w:jc w:val="center"/>
        <w:rPr>
          <w:rFonts w:ascii="Arial" w:eastAsia="Times New Roman" w:hAnsi="Arial" w:cs="Arial"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Cs/>
          <w:sz w:val="36"/>
          <w:szCs w:val="36"/>
          <w:lang w:eastAsia="cs-CZ"/>
        </w:rPr>
        <w:t>Zasedání zastupitelstva</w:t>
      </w:r>
      <w:r w:rsidR="006847EB" w:rsidRPr="006847EB">
        <w:rPr>
          <w:rFonts w:ascii="Arial" w:eastAsia="Times New Roman" w:hAnsi="Arial" w:cs="Arial"/>
          <w:bCs/>
          <w:sz w:val="36"/>
          <w:szCs w:val="36"/>
          <w:lang w:eastAsia="cs-CZ"/>
        </w:rPr>
        <w:t xml:space="preserve"> města Prostějova</w:t>
      </w:r>
    </w:p>
    <w:p w:rsidR="006847EB" w:rsidRPr="006847EB" w:rsidRDefault="006847EB" w:rsidP="006847EB">
      <w:pPr>
        <w:pBdr>
          <w:bottom w:val="single" w:sz="8" w:space="1" w:color="auto"/>
        </w:pBdr>
        <w:jc w:val="center"/>
        <w:rPr>
          <w:rFonts w:ascii="Arial" w:eastAsia="Times New Roman" w:hAnsi="Arial" w:cs="Arial"/>
          <w:bCs/>
          <w:sz w:val="36"/>
          <w:szCs w:val="36"/>
          <w:lang w:eastAsia="cs-CZ"/>
        </w:rPr>
      </w:pPr>
      <w:r w:rsidRPr="006847EB">
        <w:rPr>
          <w:rFonts w:ascii="Arial" w:eastAsia="Times New Roman" w:hAnsi="Arial" w:cs="Arial"/>
          <w:bCs/>
          <w:sz w:val="36"/>
          <w:szCs w:val="36"/>
          <w:lang w:eastAsia="cs-CZ"/>
        </w:rPr>
        <w:t>konan</w:t>
      </w:r>
      <w:r w:rsidR="007B4875">
        <w:rPr>
          <w:rFonts w:ascii="Arial" w:eastAsia="Times New Roman" w:hAnsi="Arial" w:cs="Arial"/>
          <w:bCs/>
          <w:sz w:val="36"/>
          <w:szCs w:val="36"/>
          <w:lang w:eastAsia="cs-CZ"/>
        </w:rPr>
        <w:t>é</w:t>
      </w:r>
      <w:r w:rsidRPr="006847EB">
        <w:rPr>
          <w:rFonts w:ascii="Arial" w:eastAsia="Times New Roman" w:hAnsi="Arial" w:cs="Arial"/>
          <w:bCs/>
          <w:sz w:val="36"/>
          <w:szCs w:val="36"/>
          <w:lang w:eastAsia="cs-CZ"/>
        </w:rPr>
        <w:t xml:space="preserve"> dne 1</w:t>
      </w:r>
      <w:r w:rsidR="00AE6D04">
        <w:rPr>
          <w:rFonts w:ascii="Arial" w:eastAsia="Times New Roman" w:hAnsi="Arial" w:cs="Arial"/>
          <w:bCs/>
          <w:sz w:val="36"/>
          <w:szCs w:val="36"/>
          <w:lang w:eastAsia="cs-CZ"/>
        </w:rPr>
        <w:t>1</w:t>
      </w:r>
      <w:r w:rsidRPr="006847EB">
        <w:rPr>
          <w:rFonts w:ascii="Arial" w:eastAsia="Times New Roman" w:hAnsi="Arial" w:cs="Arial"/>
          <w:bCs/>
          <w:sz w:val="36"/>
          <w:szCs w:val="36"/>
          <w:lang w:eastAsia="cs-CZ"/>
        </w:rPr>
        <w:t>. 0</w:t>
      </w:r>
      <w:r w:rsidR="00AE6D04">
        <w:rPr>
          <w:rFonts w:ascii="Arial" w:eastAsia="Times New Roman" w:hAnsi="Arial" w:cs="Arial"/>
          <w:bCs/>
          <w:sz w:val="36"/>
          <w:szCs w:val="36"/>
          <w:lang w:eastAsia="cs-CZ"/>
        </w:rPr>
        <w:t>6</w:t>
      </w:r>
      <w:r w:rsidRPr="006847EB">
        <w:rPr>
          <w:rFonts w:ascii="Arial" w:eastAsia="Times New Roman" w:hAnsi="Arial" w:cs="Arial"/>
          <w:bCs/>
          <w:sz w:val="36"/>
          <w:szCs w:val="36"/>
          <w:lang w:eastAsia="cs-CZ"/>
        </w:rPr>
        <w:t>. 2019</w:t>
      </w: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B4875" w:rsidRDefault="007B4875" w:rsidP="007B4875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B48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ROZOP kapitoly 50 – správa a nakládání s majetkem města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- navýšení příjmové části a převod prostředků do Fondu rezerv a rozvoje</w:t>
      </w:r>
    </w:p>
    <w:p w:rsidR="007B4875" w:rsidRDefault="007B4875" w:rsidP="007B4875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sz w:val="20"/>
          <w:szCs w:val="20"/>
          <w:lang w:eastAsia="cs-CZ"/>
        </w:rPr>
        <w:t>Návrh usnesení:</w:t>
      </w:r>
    </w:p>
    <w:p w:rsidR="006847EB" w:rsidRPr="006847EB" w:rsidRDefault="006847EB" w:rsidP="006847EB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847EB" w:rsidRPr="006847EB" w:rsidRDefault="00AE6D04" w:rsidP="006847EB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Zastupitelstvo</w:t>
      </w:r>
      <w:r w:rsidR="006847EB" w:rsidRPr="006847E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města Prostějova</w:t>
      </w:r>
    </w:p>
    <w:p w:rsidR="006847EB" w:rsidRDefault="006847EB" w:rsidP="006847EB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47EB">
        <w:rPr>
          <w:rFonts w:ascii="Arial" w:eastAsia="Times New Roman" w:hAnsi="Arial" w:cs="Arial"/>
          <w:b/>
          <w:sz w:val="24"/>
          <w:szCs w:val="24"/>
          <w:lang w:eastAsia="cs-CZ"/>
        </w:rPr>
        <w:t>s c h v a l u j e</w:t>
      </w:r>
    </w:p>
    <w:p w:rsidR="007B4875" w:rsidRPr="006847EB" w:rsidRDefault="007B4875" w:rsidP="006847EB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>rozpočtové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opatření, kterým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>se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7B4875" w:rsidRPr="007B4875" w:rsidRDefault="007B4875" w:rsidP="007B4875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B48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zvyšuje rozpočet příjmů</w:t>
      </w:r>
    </w:p>
    <w:tbl>
      <w:tblPr>
        <w:tblW w:w="938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1080"/>
        <w:gridCol w:w="1079"/>
        <w:gridCol w:w="664"/>
        <w:gridCol w:w="567"/>
        <w:gridCol w:w="1976"/>
        <w:gridCol w:w="2006"/>
      </w:tblGrid>
      <w:tr w:rsidR="007B4875" w:rsidRPr="007B4875" w:rsidTr="007B4875">
        <w:trPr>
          <w:cantSplit/>
          <w:trHeight w:val="14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UZ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 hodnotu v Kč</w:t>
            </w:r>
          </w:p>
        </w:tc>
      </w:tr>
      <w:tr w:rsidR="007B4875" w:rsidRPr="007B4875" w:rsidTr="007B4875">
        <w:trPr>
          <w:cantSplit/>
          <w:trHeight w:val="24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sz w:val="24"/>
                <w:szCs w:val="24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3111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0500000000000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12.428.379</w:t>
            </w:r>
          </w:p>
        </w:tc>
      </w:tr>
      <w:tr w:rsidR="007B4875" w:rsidRPr="007B4875" w:rsidTr="00126E7D">
        <w:trPr>
          <w:cantSplit/>
          <w:trHeight w:val="266"/>
        </w:trPr>
        <w:tc>
          <w:tcPr>
            <w:tcW w:w="9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B4875" w:rsidRPr="007B4875" w:rsidRDefault="007B4875" w:rsidP="00126E7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zvýšení </w:t>
            </w:r>
            <w:proofErr w:type="gramStart"/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pol.  6130</w:t>
            </w:r>
            <w:proofErr w:type="gramEnd"/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pozemky; příjmy z prodeje pozemků</w:t>
            </w:r>
          </w:p>
        </w:tc>
      </w:tr>
    </w:tbl>
    <w:p w:rsidR="007B4875" w:rsidRPr="007B4875" w:rsidRDefault="007B4875" w:rsidP="007B4875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B48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zvyšuje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570"/>
        <w:gridCol w:w="1979"/>
        <w:gridCol w:w="2007"/>
      </w:tblGrid>
      <w:tr w:rsidR="007B4875" w:rsidRPr="007B4875" w:rsidTr="007B4875">
        <w:trPr>
          <w:cantSplit/>
          <w:trHeight w:val="14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Kapitola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ODPA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UZ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Organizace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 hodnotu v Kč</w:t>
            </w:r>
          </w:p>
        </w:tc>
      </w:tr>
      <w:tr w:rsidR="007B4875" w:rsidRPr="007B4875" w:rsidTr="007B4875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0000000070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006399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5362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0700000708300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2.000.000</w:t>
            </w:r>
          </w:p>
        </w:tc>
      </w:tr>
      <w:tr w:rsidR="007B4875" w:rsidRPr="007B4875" w:rsidTr="00126E7D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zvýšení pol. 5362 – platby daní a poplatků státnímu rozpočtu; prostředky určené k úhradě daně z přidané hodnoty</w:t>
            </w:r>
          </w:p>
        </w:tc>
      </w:tr>
    </w:tbl>
    <w:p w:rsidR="007B4875" w:rsidRPr="007B4875" w:rsidRDefault="007B4875" w:rsidP="007B4875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B48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zvyšuje stav rezerv města</w:t>
      </w:r>
    </w:p>
    <w:tbl>
      <w:tblPr>
        <w:tblW w:w="938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1079"/>
        <w:gridCol w:w="1079"/>
        <w:gridCol w:w="660"/>
        <w:gridCol w:w="572"/>
        <w:gridCol w:w="1976"/>
        <w:gridCol w:w="2006"/>
      </w:tblGrid>
      <w:tr w:rsidR="007B4875" w:rsidRPr="007B4875" w:rsidTr="007B4875">
        <w:trPr>
          <w:cantSplit/>
          <w:trHeight w:val="14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Kapitola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ZP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UZ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 hodnotu v Kč</w:t>
            </w:r>
          </w:p>
        </w:tc>
      </w:tr>
      <w:tr w:rsidR="007B4875" w:rsidRPr="007B4875" w:rsidTr="007B4875">
        <w:trPr>
          <w:cantSplit/>
          <w:trHeight w:val="14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0000000070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8115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10.428.379</w:t>
            </w:r>
          </w:p>
        </w:tc>
      </w:tr>
      <w:tr w:rsidR="007B4875" w:rsidRPr="007B4875" w:rsidTr="00126E7D">
        <w:trPr>
          <w:cantSplit/>
          <w:trHeight w:val="266"/>
        </w:trPr>
        <w:tc>
          <w:tcPr>
            <w:tcW w:w="9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4875" w:rsidRPr="007B4875" w:rsidRDefault="007B4875" w:rsidP="00126E7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8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zvýšení pol. 8115 – Fond rezerv a rozvoje</w:t>
            </w:r>
          </w:p>
        </w:tc>
      </w:tr>
    </w:tbl>
    <w:p w:rsidR="006847EB" w:rsidRPr="007B4875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847EB" w:rsidRP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-284"/>
          <w:tab w:val="left" w:pos="360"/>
        </w:tabs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37"/>
        <w:gridCol w:w="3354"/>
        <w:gridCol w:w="1737"/>
        <w:gridCol w:w="1776"/>
      </w:tblGrid>
      <w:tr w:rsidR="006847EB" w:rsidRPr="006847EB" w:rsidTr="00A401C9">
        <w:tc>
          <w:tcPr>
            <w:tcW w:w="9430" w:type="dxa"/>
            <w:gridSpan w:val="4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6847EB">
              <w:rPr>
                <w:rFonts w:ascii="Arial" w:hAnsi="Arial" w:cs="Arial"/>
                <w:bCs/>
              </w:rPr>
              <w:t>P o d p i s y</w:t>
            </w:r>
          </w:p>
        </w:tc>
      </w:tr>
      <w:tr w:rsidR="006847EB" w:rsidRPr="006847EB" w:rsidTr="00A401C9">
        <w:tc>
          <w:tcPr>
            <w:tcW w:w="2234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6847EB">
              <w:rPr>
                <w:rFonts w:ascii="Arial" w:hAnsi="Arial" w:cs="Arial"/>
                <w:bCs/>
              </w:rPr>
              <w:t>Předkladatel</w:t>
            </w:r>
          </w:p>
        </w:tc>
        <w:tc>
          <w:tcPr>
            <w:tcW w:w="3598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6847EB">
              <w:rPr>
                <w:rFonts w:ascii="Arial" w:hAnsi="Arial" w:cs="Arial"/>
                <w:bCs/>
                <w:i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6847EB" w:rsidRPr="006847EB" w:rsidRDefault="0010204C" w:rsidP="001020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27</w:t>
            </w:r>
            <w:r w:rsidR="006847EB" w:rsidRPr="006847EB">
              <w:rPr>
                <w:rFonts w:ascii="Arial" w:hAnsi="Arial" w:cs="Arial"/>
                <w:bCs/>
                <w:i/>
              </w:rPr>
              <w:t>.05.2019</w:t>
            </w:r>
            <w:proofErr w:type="gramEnd"/>
          </w:p>
        </w:tc>
        <w:tc>
          <w:tcPr>
            <w:tcW w:w="1799" w:type="dxa"/>
            <w:vAlign w:val="bottom"/>
          </w:tcPr>
          <w:p w:rsidR="006847EB" w:rsidRPr="006847EB" w:rsidRDefault="00A13AD3" w:rsidP="00A13AD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Mgr.Pospíšil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i/>
              </w:rPr>
              <w:t>v.r.</w:t>
            </w:r>
            <w:proofErr w:type="gramEnd"/>
          </w:p>
        </w:tc>
      </w:tr>
      <w:tr w:rsidR="006847EB" w:rsidRPr="006847EB" w:rsidTr="00A401C9">
        <w:tc>
          <w:tcPr>
            <w:tcW w:w="2234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6847EB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3598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6847EB">
              <w:rPr>
                <w:rFonts w:ascii="Arial" w:hAnsi="Arial" w:cs="Arial"/>
                <w:bCs/>
                <w:i/>
              </w:rPr>
              <w:t>Mgr. Libor Vojtek, vedoucí Odboru správy a údržby majetku města</w:t>
            </w:r>
          </w:p>
        </w:tc>
        <w:tc>
          <w:tcPr>
            <w:tcW w:w="1799" w:type="dxa"/>
            <w:vAlign w:val="bottom"/>
          </w:tcPr>
          <w:p w:rsidR="006847EB" w:rsidRPr="006847EB" w:rsidRDefault="0010204C" w:rsidP="001020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27</w:t>
            </w:r>
            <w:r w:rsidR="006847EB" w:rsidRPr="006847EB">
              <w:rPr>
                <w:rFonts w:ascii="Arial" w:hAnsi="Arial" w:cs="Arial"/>
                <w:bCs/>
                <w:i/>
              </w:rPr>
              <w:t>.05.2019</w:t>
            </w:r>
            <w:proofErr w:type="gramEnd"/>
          </w:p>
        </w:tc>
        <w:tc>
          <w:tcPr>
            <w:tcW w:w="1799" w:type="dxa"/>
            <w:vAlign w:val="bottom"/>
          </w:tcPr>
          <w:p w:rsidR="006847EB" w:rsidRPr="006847EB" w:rsidRDefault="00A13AD3" w:rsidP="006847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Mgr. Vojtek, </w:t>
            </w:r>
            <w:proofErr w:type="gramStart"/>
            <w:r>
              <w:rPr>
                <w:rFonts w:ascii="Arial" w:hAnsi="Arial" w:cs="Arial"/>
                <w:bCs/>
                <w:i/>
              </w:rPr>
              <w:t>v.r.</w:t>
            </w:r>
            <w:proofErr w:type="gramEnd"/>
          </w:p>
        </w:tc>
      </w:tr>
      <w:tr w:rsidR="006847EB" w:rsidRPr="006847EB" w:rsidTr="00A401C9">
        <w:tc>
          <w:tcPr>
            <w:tcW w:w="2234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6847EB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3598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Renata Hromadová</w:t>
            </w:r>
            <w:r w:rsidRPr="006847EB">
              <w:rPr>
                <w:rFonts w:ascii="Arial" w:hAnsi="Arial" w:cs="Arial"/>
                <w:bCs/>
                <w:i/>
              </w:rPr>
              <w:t xml:space="preserve">, </w:t>
            </w:r>
            <w:r>
              <w:rPr>
                <w:rFonts w:ascii="Arial" w:hAnsi="Arial" w:cs="Arial"/>
                <w:bCs/>
                <w:i/>
              </w:rPr>
              <w:t>rozpočtář, fakturant</w:t>
            </w:r>
            <w:r w:rsidRPr="006847EB">
              <w:rPr>
                <w:rFonts w:ascii="Arial" w:hAnsi="Arial" w:cs="Arial"/>
                <w:bCs/>
                <w:i/>
              </w:rPr>
              <w:t xml:space="preserve"> Odboru SÚMM</w:t>
            </w:r>
          </w:p>
        </w:tc>
        <w:tc>
          <w:tcPr>
            <w:tcW w:w="1799" w:type="dxa"/>
            <w:vAlign w:val="bottom"/>
          </w:tcPr>
          <w:p w:rsidR="006847EB" w:rsidRPr="006847EB" w:rsidRDefault="0010204C" w:rsidP="001020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27</w:t>
            </w:r>
            <w:r w:rsidR="006847EB" w:rsidRPr="006847EB">
              <w:rPr>
                <w:rFonts w:ascii="Arial" w:hAnsi="Arial" w:cs="Arial"/>
                <w:bCs/>
                <w:i/>
              </w:rPr>
              <w:t>.05.2019</w:t>
            </w:r>
            <w:proofErr w:type="gramEnd"/>
          </w:p>
        </w:tc>
        <w:tc>
          <w:tcPr>
            <w:tcW w:w="1799" w:type="dxa"/>
            <w:vAlign w:val="bottom"/>
          </w:tcPr>
          <w:p w:rsidR="006847EB" w:rsidRPr="006847EB" w:rsidRDefault="00A13AD3" w:rsidP="006847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Hromadová,v.r.</w:t>
            </w:r>
            <w:bookmarkStart w:id="0" w:name="_GoBack"/>
            <w:bookmarkEnd w:id="0"/>
          </w:p>
        </w:tc>
      </w:tr>
    </w:tbl>
    <w:p w:rsidR="006847EB" w:rsidRDefault="006847EB" w:rsidP="001F212F">
      <w:pPr>
        <w:tabs>
          <w:tab w:val="left" w:pos="-284"/>
        </w:tabs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847E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>Důvodová zpráva:</w:t>
      </w:r>
    </w:p>
    <w:p w:rsidR="001F212F" w:rsidRDefault="001F212F" w:rsidP="001F212F">
      <w:pPr>
        <w:tabs>
          <w:tab w:val="left" w:pos="-284"/>
        </w:tabs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1F212F" w:rsidRPr="001F212F" w:rsidRDefault="001F212F" w:rsidP="001F212F">
      <w:pPr>
        <w:tabs>
          <w:tab w:val="left" w:pos="2220"/>
        </w:tabs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F212F">
        <w:rPr>
          <w:rFonts w:ascii="Arial" w:eastAsia="Times New Roman" w:hAnsi="Arial" w:cs="Arial"/>
          <w:sz w:val="24"/>
          <w:szCs w:val="24"/>
          <w:lang w:eastAsia="cs-CZ"/>
        </w:rPr>
        <w:t xml:space="preserve">Předkládané rozpočtové opatření má vliv na rozpočet města – dojde k úpravě kapitoly 50 – správa a nakládání s majetkem a současně k navýšení stavu rezerv města o 10.428.739 Kč a k převodu části prostředků ve výši 2 mil. Kč na kapitolu 70 – finanční odbor pro úhradu daně z přidané hodnoty. </w:t>
      </w:r>
    </w:p>
    <w:p w:rsidR="001F212F" w:rsidRPr="001F212F" w:rsidRDefault="001F212F" w:rsidP="001F212F">
      <w:pPr>
        <w:tabs>
          <w:tab w:val="left" w:pos="2220"/>
        </w:tabs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212F" w:rsidRPr="001F212F" w:rsidRDefault="001F212F" w:rsidP="001F212F">
      <w:pPr>
        <w:tabs>
          <w:tab w:val="left" w:pos="2220"/>
        </w:tabs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F212F">
        <w:rPr>
          <w:rFonts w:ascii="Arial" w:eastAsia="Times New Roman" w:hAnsi="Arial" w:cs="Arial"/>
          <w:sz w:val="24"/>
          <w:szCs w:val="24"/>
          <w:lang w:eastAsia="cs-CZ"/>
        </w:rPr>
        <w:t>Odbor správy a údržby majetku města MMPV na základě vyhodnocení rozpočtu spravované kapitoly (50) k </w:t>
      </w:r>
      <w:proofErr w:type="gramStart"/>
      <w:r w:rsidRPr="001F212F">
        <w:rPr>
          <w:rFonts w:ascii="Arial" w:eastAsia="Times New Roman" w:hAnsi="Arial" w:cs="Arial"/>
          <w:sz w:val="24"/>
          <w:szCs w:val="24"/>
          <w:lang w:eastAsia="cs-CZ"/>
        </w:rPr>
        <w:t>31.03.2019</w:t>
      </w:r>
      <w:proofErr w:type="gramEnd"/>
      <w:r w:rsidRPr="001F212F">
        <w:rPr>
          <w:rFonts w:ascii="Arial" w:eastAsia="Times New Roman" w:hAnsi="Arial" w:cs="Arial"/>
          <w:sz w:val="24"/>
          <w:szCs w:val="24"/>
          <w:lang w:eastAsia="cs-CZ"/>
        </w:rPr>
        <w:t xml:space="preserve"> předkládá návrh na úpravu její příjmové části a současně navrhuje převést finanční prostředky částečně na kapitolu 70 – finanční odbor a částečně do Fondu rezerv a rozvoje.</w:t>
      </w:r>
    </w:p>
    <w:p w:rsidR="001F212F" w:rsidRPr="001F212F" w:rsidRDefault="001F212F" w:rsidP="001F212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1F212F" w:rsidRPr="001F212F" w:rsidRDefault="001F212F" w:rsidP="001F212F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F212F">
        <w:rPr>
          <w:rFonts w:ascii="Arial" w:eastAsia="Times New Roman" w:hAnsi="Arial" w:cs="Arial"/>
          <w:sz w:val="24"/>
          <w:szCs w:val="24"/>
          <w:lang w:eastAsia="cs-CZ"/>
        </w:rPr>
        <w:t>V měsíci březnu 2019 došlo k podpisu kupní smlouvy na odprodej pozemků v </w:t>
      </w:r>
      <w:proofErr w:type="spellStart"/>
      <w:proofErr w:type="gramStart"/>
      <w:r w:rsidRPr="001F212F">
        <w:rPr>
          <w:rFonts w:ascii="Arial" w:eastAsia="Times New Roman" w:hAnsi="Arial" w:cs="Arial"/>
          <w:sz w:val="24"/>
          <w:szCs w:val="24"/>
          <w:lang w:eastAsia="cs-CZ"/>
        </w:rPr>
        <w:t>k.ú</w:t>
      </w:r>
      <w:proofErr w:type="spellEnd"/>
      <w:r w:rsidRPr="001F212F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1F212F">
        <w:rPr>
          <w:rFonts w:ascii="Arial" w:eastAsia="Times New Roman" w:hAnsi="Arial" w:cs="Arial"/>
          <w:sz w:val="24"/>
          <w:szCs w:val="24"/>
          <w:lang w:eastAsia="cs-CZ"/>
        </w:rPr>
        <w:t xml:space="preserve"> Kralice na Hané a </w:t>
      </w:r>
      <w:proofErr w:type="spellStart"/>
      <w:proofErr w:type="gramStart"/>
      <w:r w:rsidRPr="001F212F">
        <w:rPr>
          <w:rFonts w:ascii="Arial" w:eastAsia="Times New Roman" w:hAnsi="Arial" w:cs="Arial"/>
          <w:sz w:val="24"/>
          <w:szCs w:val="24"/>
          <w:lang w:eastAsia="cs-CZ"/>
        </w:rPr>
        <w:t>k.ú</w:t>
      </w:r>
      <w:proofErr w:type="spellEnd"/>
      <w:r w:rsidRPr="001F212F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1F212F">
        <w:rPr>
          <w:rFonts w:ascii="Arial" w:eastAsia="Times New Roman" w:hAnsi="Arial" w:cs="Arial"/>
          <w:sz w:val="24"/>
          <w:szCs w:val="24"/>
          <w:lang w:eastAsia="cs-CZ"/>
        </w:rPr>
        <w:t xml:space="preserve"> Prostějov společnosti PS PLASTY CZ s.r.o.  V době přípravy rozpočtu na rok 2019 nebylo známo, kdy dojde k podpisu smlouvy, proto příjem z prodeje nebyl zahrnut do návrhu rozpočtu kapitoly 50 – správa a nakládání s majetkem města na rok 2019. Jelikož v současné době plnění příjmové položky vysoko překračuje schválený rozpočet (1 mil. Kč), předkládá OSÚMM návrh na její úpravu a doporučuje převést finanční prostředky ve výši 10.428.379 Kč </w:t>
      </w:r>
      <w:r w:rsidRPr="001F212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do Fondu rezerv a rozvoje a na základě požadavku finančního odboru část prostředků ve výši 2 mil. Kč převést na kapitolu 70 – finanční odbor na odvod DPH z realizovaných prodejů pozemků.       </w:t>
      </w:r>
    </w:p>
    <w:p w:rsidR="001F63D6" w:rsidRPr="006847EB" w:rsidRDefault="001F63D6" w:rsidP="006847EB">
      <w:pPr>
        <w:tabs>
          <w:tab w:val="left" w:pos="-284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6847EB" w:rsidRDefault="001F212F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950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města Prostějova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své schůzi dne 16. 04. 2019 usnesením č. </w:t>
      </w:r>
      <w:r w:rsidR="00D046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9387 </w:t>
      </w:r>
      <w:r w:rsidRPr="00D046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doporučila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Zastupitelstvu města Prostějova schválit rozpočtové opatření tak, jak je uvedeno v návrhu na usnesení. </w:t>
      </w:r>
    </w:p>
    <w:p w:rsidR="001F212F" w:rsidRDefault="001F212F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D04680" w:rsidRPr="00157597" w:rsidRDefault="00D04680" w:rsidP="00D04680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5759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Materiál </w:t>
      </w:r>
      <w:r w:rsidR="00157597">
        <w:rPr>
          <w:rFonts w:ascii="Arial" w:eastAsia="Times New Roman" w:hAnsi="Arial" w:cs="Arial"/>
          <w:bCs/>
          <w:sz w:val="24"/>
          <w:szCs w:val="24"/>
          <w:lang w:eastAsia="cs-CZ"/>
        </w:rPr>
        <w:t>byl</w:t>
      </w:r>
      <w:r w:rsidRPr="0015759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předložen k projednání na schůzi Finančního výboru</w:t>
      </w:r>
      <w:r w:rsidR="0015759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157597">
        <w:rPr>
          <w:rFonts w:ascii="Arial" w:eastAsia="Times New Roman" w:hAnsi="Arial" w:cs="Arial"/>
          <w:bCs/>
          <w:sz w:val="24"/>
          <w:szCs w:val="24"/>
          <w:lang w:eastAsia="cs-CZ"/>
        </w:rPr>
        <w:t>dne 04. 06. 2019.</w:t>
      </w:r>
    </w:p>
    <w:p w:rsidR="00D04680" w:rsidRDefault="00D04680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950DF" w:rsidRPr="006847EB" w:rsidRDefault="00B950DF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847EB" w:rsidRPr="00C76BC1" w:rsidRDefault="006847EB" w:rsidP="00C76BC1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C76BC1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Stanovisko předkladatele:</w:t>
      </w:r>
    </w:p>
    <w:p w:rsidR="00C76BC1" w:rsidRPr="00C76BC1" w:rsidRDefault="00C76BC1" w:rsidP="00C76BC1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6847EB" w:rsidRDefault="00047759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Vzhledem k výše uvedeným skutečnostem Odbor správy a údržby majetku města </w:t>
      </w:r>
      <w:r w:rsidRPr="00AF7B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doporučuje schválit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D04680">
        <w:rPr>
          <w:rFonts w:ascii="Arial" w:eastAsia="Times New Roman" w:hAnsi="Arial" w:cs="Arial"/>
          <w:bCs/>
          <w:sz w:val="24"/>
          <w:szCs w:val="24"/>
          <w:lang w:eastAsia="cs-CZ"/>
        </w:rPr>
        <w:t>předložené rozpočtové opatření kapitoly 50 – správa a nakládání s majetkem města.</w:t>
      </w:r>
    </w:p>
    <w:p w:rsidR="00C76BC1" w:rsidRDefault="00C76BC1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C76BC1" w:rsidRPr="006847EB" w:rsidRDefault="00C76BC1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01"/>
        <w:gridCol w:w="2330"/>
        <w:gridCol w:w="3840"/>
      </w:tblGrid>
      <w:tr w:rsidR="006847EB" w:rsidRPr="006847EB" w:rsidTr="00A401C9">
        <w:tc>
          <w:tcPr>
            <w:tcW w:w="9663" w:type="dxa"/>
            <w:gridSpan w:val="4"/>
            <w:shd w:val="clear" w:color="auto" w:fill="EEECE1" w:themeFill="background2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 xml:space="preserve">Důvodová zpráva obsahuje stanoviska dotčených odborů </w:t>
            </w:r>
            <w:proofErr w:type="spellStart"/>
            <w:r w:rsidRPr="006847EB">
              <w:rPr>
                <w:rFonts w:ascii="Arial" w:hAnsi="Arial" w:cs="Arial"/>
                <w:bCs/>
                <w:sz w:val="24"/>
                <w:szCs w:val="24"/>
              </w:rPr>
              <w:t>MMPv</w:t>
            </w:r>
            <w:proofErr w:type="spellEnd"/>
            <w:r w:rsidRPr="006847EB">
              <w:rPr>
                <w:rFonts w:ascii="Arial" w:hAnsi="Arial" w:cs="Arial"/>
                <w:bCs/>
                <w:sz w:val="24"/>
                <w:szCs w:val="24"/>
              </w:rPr>
              <w:t xml:space="preserve"> (subjektů)</w:t>
            </w:r>
          </w:p>
        </w:tc>
      </w:tr>
      <w:tr w:rsidR="006847EB" w:rsidRPr="006847EB" w:rsidTr="00A401C9">
        <w:tc>
          <w:tcPr>
            <w:tcW w:w="3237" w:type="dxa"/>
            <w:gridSpan w:val="2"/>
            <w:shd w:val="clear" w:color="auto" w:fill="EEECE1" w:themeFill="background2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 xml:space="preserve">Odbor </w:t>
            </w:r>
            <w:proofErr w:type="spellStart"/>
            <w:r w:rsidRPr="006847EB">
              <w:rPr>
                <w:rFonts w:ascii="Arial" w:hAnsi="Arial" w:cs="Arial"/>
                <w:bCs/>
                <w:sz w:val="24"/>
                <w:szCs w:val="24"/>
              </w:rPr>
              <w:t>MMPv</w:t>
            </w:r>
            <w:proofErr w:type="spellEnd"/>
            <w:r w:rsidRPr="006847EB">
              <w:rPr>
                <w:rFonts w:ascii="Arial" w:hAnsi="Arial" w:cs="Arial"/>
                <w:bCs/>
                <w:sz w:val="24"/>
                <w:szCs w:val="24"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>Resumé</w:t>
            </w:r>
          </w:p>
        </w:tc>
      </w:tr>
      <w:tr w:rsidR="006847EB" w:rsidRPr="006847EB" w:rsidTr="00A401C9">
        <w:tc>
          <w:tcPr>
            <w:tcW w:w="417" w:type="dxa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820" w:type="dxa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>OSÚMM</w:t>
            </w:r>
          </w:p>
        </w:tc>
        <w:tc>
          <w:tcPr>
            <w:tcW w:w="2400" w:type="dxa"/>
          </w:tcPr>
          <w:p w:rsidR="006847EB" w:rsidRPr="006847EB" w:rsidRDefault="00D04680" w:rsidP="00D046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6847EB" w:rsidRPr="006847EB">
              <w:rPr>
                <w:rFonts w:ascii="Arial" w:hAnsi="Arial" w:cs="Arial"/>
                <w:bCs/>
                <w:sz w:val="24"/>
                <w:szCs w:val="24"/>
              </w:rPr>
              <w:t>.05.2019</w:t>
            </w:r>
            <w:proofErr w:type="gramEnd"/>
          </w:p>
        </w:tc>
        <w:tc>
          <w:tcPr>
            <w:tcW w:w="4026" w:type="dxa"/>
          </w:tcPr>
          <w:p w:rsidR="006847EB" w:rsidRPr="006847EB" w:rsidRDefault="006847EB" w:rsidP="006847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 xml:space="preserve">doporučuje usnesení schválit </w:t>
            </w:r>
          </w:p>
        </w:tc>
      </w:tr>
    </w:tbl>
    <w:p w:rsidR="006847EB" w:rsidRPr="006847EB" w:rsidRDefault="006847EB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325A31" w:rsidRDefault="00325A31"/>
    <w:p w:rsidR="00325A31" w:rsidRDefault="00325A31"/>
    <w:sectPr w:rsidR="00325A31" w:rsidSect="002529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6A" w:rsidRDefault="0078206A" w:rsidP="00132A46">
      <w:r>
        <w:separator/>
      </w:r>
    </w:p>
  </w:endnote>
  <w:endnote w:type="continuationSeparator" w:id="0">
    <w:p w:rsidR="0078206A" w:rsidRDefault="0078206A" w:rsidP="0013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59" w:rsidRPr="00047759" w:rsidRDefault="00AE6D0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Prostějova 11</w:t>
    </w:r>
    <w:r w:rsidR="00047759" w:rsidRPr="00047759">
      <w:rPr>
        <w:rFonts w:ascii="Arial" w:eastAsiaTheme="majorEastAsia" w:hAnsi="Arial" w:cs="Arial"/>
        <w:sz w:val="20"/>
        <w:szCs w:val="20"/>
      </w:rPr>
      <w:t>. 0</w:t>
    </w:r>
    <w:r>
      <w:rPr>
        <w:rFonts w:ascii="Arial" w:eastAsiaTheme="majorEastAsia" w:hAnsi="Arial" w:cs="Arial"/>
        <w:sz w:val="20"/>
        <w:szCs w:val="20"/>
      </w:rPr>
      <w:t>6</w:t>
    </w:r>
    <w:r w:rsidR="00047759" w:rsidRPr="00047759">
      <w:rPr>
        <w:rFonts w:ascii="Arial" w:eastAsiaTheme="majorEastAsia" w:hAnsi="Arial" w:cs="Arial"/>
        <w:sz w:val="20"/>
        <w:szCs w:val="20"/>
      </w:rPr>
      <w:t xml:space="preserve">. </w:t>
    </w:r>
    <w:proofErr w:type="gramStart"/>
    <w:r w:rsidR="00047759" w:rsidRPr="00047759">
      <w:rPr>
        <w:rFonts w:ascii="Arial" w:eastAsiaTheme="majorEastAsia" w:hAnsi="Arial" w:cs="Arial"/>
        <w:sz w:val="20"/>
        <w:szCs w:val="20"/>
      </w:rPr>
      <w:t>2019                                                                             Strana</w:t>
    </w:r>
    <w:proofErr w:type="gramEnd"/>
    <w:r w:rsidR="00047759" w:rsidRPr="00047759">
      <w:rPr>
        <w:rFonts w:ascii="Arial" w:eastAsiaTheme="majorEastAsia" w:hAnsi="Arial" w:cs="Arial"/>
        <w:sz w:val="20"/>
        <w:szCs w:val="20"/>
      </w:rPr>
      <w:t xml:space="preserve"> </w:t>
    </w:r>
    <w:r w:rsidR="00047759" w:rsidRPr="00047759">
      <w:rPr>
        <w:rFonts w:ascii="Arial" w:eastAsiaTheme="minorEastAsia" w:hAnsi="Arial" w:cs="Arial"/>
        <w:sz w:val="20"/>
        <w:szCs w:val="20"/>
      </w:rPr>
      <w:fldChar w:fldCharType="begin"/>
    </w:r>
    <w:r w:rsidR="00047759" w:rsidRPr="00047759">
      <w:rPr>
        <w:rFonts w:ascii="Arial" w:hAnsi="Arial" w:cs="Arial"/>
        <w:sz w:val="20"/>
        <w:szCs w:val="20"/>
      </w:rPr>
      <w:instrText>PAGE   \* MERGEFORMAT</w:instrText>
    </w:r>
    <w:r w:rsidR="00047759" w:rsidRPr="00047759">
      <w:rPr>
        <w:rFonts w:ascii="Arial" w:eastAsiaTheme="minorEastAsia" w:hAnsi="Arial" w:cs="Arial"/>
        <w:sz w:val="20"/>
        <w:szCs w:val="20"/>
      </w:rPr>
      <w:fldChar w:fldCharType="separate"/>
    </w:r>
    <w:r w:rsidR="00A13AD3" w:rsidRPr="00A13AD3">
      <w:rPr>
        <w:rFonts w:ascii="Arial" w:eastAsiaTheme="majorEastAsia" w:hAnsi="Arial" w:cs="Arial"/>
        <w:noProof/>
        <w:sz w:val="20"/>
        <w:szCs w:val="20"/>
      </w:rPr>
      <w:t>2</w:t>
    </w:r>
    <w:r w:rsidR="00047759" w:rsidRPr="00047759">
      <w:rPr>
        <w:rFonts w:ascii="Arial" w:eastAsiaTheme="majorEastAsia" w:hAnsi="Arial" w:cs="Arial"/>
        <w:sz w:val="20"/>
        <w:szCs w:val="20"/>
      </w:rPr>
      <w:fldChar w:fldCharType="end"/>
    </w:r>
  </w:p>
  <w:p w:rsidR="00047759" w:rsidRPr="00047759" w:rsidRDefault="007B487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ROZOP kapitoly 50 – správa a nakládání s majetkem města – navýšení příjmové části a převod prostředků do Fondu rezerv a rozvoje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6A" w:rsidRDefault="0078206A" w:rsidP="00132A46">
      <w:r>
        <w:separator/>
      </w:r>
    </w:p>
  </w:footnote>
  <w:footnote w:type="continuationSeparator" w:id="0">
    <w:p w:rsidR="0078206A" w:rsidRDefault="0078206A" w:rsidP="0013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8E6"/>
    <w:multiLevelType w:val="hybridMultilevel"/>
    <w:tmpl w:val="01B60ED4"/>
    <w:lvl w:ilvl="0" w:tplc="6FF6A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4EFA"/>
    <w:multiLevelType w:val="hybridMultilevel"/>
    <w:tmpl w:val="5AB44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57F0"/>
    <w:multiLevelType w:val="hybridMultilevel"/>
    <w:tmpl w:val="61AA2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64D6"/>
    <w:multiLevelType w:val="hybridMultilevel"/>
    <w:tmpl w:val="925C7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814DA"/>
    <w:multiLevelType w:val="hybridMultilevel"/>
    <w:tmpl w:val="9B7A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2C"/>
    <w:rsid w:val="00047759"/>
    <w:rsid w:val="0010204C"/>
    <w:rsid w:val="00132A46"/>
    <w:rsid w:val="00157597"/>
    <w:rsid w:val="001F212F"/>
    <w:rsid w:val="001F63D6"/>
    <w:rsid w:val="002346D6"/>
    <w:rsid w:val="0025298A"/>
    <w:rsid w:val="00325A31"/>
    <w:rsid w:val="00335BB6"/>
    <w:rsid w:val="00410DB2"/>
    <w:rsid w:val="00441588"/>
    <w:rsid w:val="006847EB"/>
    <w:rsid w:val="0078206A"/>
    <w:rsid w:val="007B4875"/>
    <w:rsid w:val="009C71FC"/>
    <w:rsid w:val="009F7A8E"/>
    <w:rsid w:val="00A13AD3"/>
    <w:rsid w:val="00AE6D04"/>
    <w:rsid w:val="00AF7B69"/>
    <w:rsid w:val="00B950DF"/>
    <w:rsid w:val="00C75AAD"/>
    <w:rsid w:val="00C76BC1"/>
    <w:rsid w:val="00CD3A2C"/>
    <w:rsid w:val="00D04680"/>
    <w:rsid w:val="00EF5B5A"/>
    <w:rsid w:val="00F2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47EB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6B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2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A46"/>
  </w:style>
  <w:style w:type="paragraph" w:styleId="Zpat">
    <w:name w:val="footer"/>
    <w:basedOn w:val="Normln"/>
    <w:link w:val="ZpatChar"/>
    <w:uiPriority w:val="99"/>
    <w:unhideWhenUsed/>
    <w:rsid w:val="00132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A46"/>
  </w:style>
  <w:style w:type="paragraph" w:styleId="Textbubliny">
    <w:name w:val="Balloon Text"/>
    <w:basedOn w:val="Normln"/>
    <w:link w:val="TextbublinyChar"/>
    <w:uiPriority w:val="99"/>
    <w:semiHidden/>
    <w:unhideWhenUsed/>
    <w:rsid w:val="00047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47EB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6B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2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A46"/>
  </w:style>
  <w:style w:type="paragraph" w:styleId="Zpat">
    <w:name w:val="footer"/>
    <w:basedOn w:val="Normln"/>
    <w:link w:val="ZpatChar"/>
    <w:uiPriority w:val="99"/>
    <w:unhideWhenUsed/>
    <w:rsid w:val="00132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A46"/>
  </w:style>
  <w:style w:type="paragraph" w:styleId="Textbubliny">
    <w:name w:val="Balloon Text"/>
    <w:basedOn w:val="Normln"/>
    <w:link w:val="TextbublinyChar"/>
    <w:uiPriority w:val="99"/>
    <w:semiHidden/>
    <w:unhideWhenUsed/>
    <w:rsid w:val="00047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FE63-8D86-4842-B302-32E451D9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Janoušková Alena</cp:lastModifiedBy>
  <cp:revision>13</cp:revision>
  <cp:lastPrinted>2019-05-27T11:11:00Z</cp:lastPrinted>
  <dcterms:created xsi:type="dcterms:W3CDTF">2019-05-06T10:56:00Z</dcterms:created>
  <dcterms:modified xsi:type="dcterms:W3CDTF">2019-05-29T07:18:00Z</dcterms:modified>
</cp:coreProperties>
</file>