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4BB" w:rsidRDefault="004774BB" w:rsidP="004774BB">
      <w:r>
        <w:rPr>
          <w:rFonts w:ascii="Times New Roman" w:hAnsi="Times New Roman"/>
          <w:sz w:val="36"/>
        </w:rPr>
        <w:t>M a t e r i á l</w:t>
      </w:r>
    </w:p>
    <w:p w:rsidR="004774BB" w:rsidRDefault="004774BB" w:rsidP="004774BB">
      <w:r>
        <w:rPr>
          <w:rFonts w:ascii="Times New Roman" w:hAnsi="Times New Roman"/>
          <w:sz w:val="32"/>
          <w:szCs w:val="32"/>
          <w:u w:val="single"/>
        </w:rPr>
        <w:t xml:space="preserve">pro zasedání Zastupitelstva města Prostějova konané dne </w:t>
      </w:r>
      <w:proofErr w:type="gramStart"/>
      <w:r>
        <w:rPr>
          <w:rFonts w:ascii="Times New Roman" w:hAnsi="Times New Roman"/>
          <w:sz w:val="32"/>
          <w:szCs w:val="32"/>
          <w:u w:val="single"/>
        </w:rPr>
        <w:t>17.12. 2019</w:t>
      </w:r>
      <w:proofErr w:type="gramEnd"/>
    </w:p>
    <w:p w:rsidR="004774BB" w:rsidRDefault="004774BB" w:rsidP="004774BB">
      <w:pPr>
        <w:pStyle w:val="Radabodschze"/>
      </w:pPr>
      <w:r>
        <w:rPr>
          <w:rFonts w:ascii="Times New Roman" w:hAnsi="Times New Roman" w:cs="Times New Roman"/>
          <w:sz w:val="24"/>
          <w:szCs w:val="24"/>
        </w:rPr>
        <w:t xml:space="preserve">Název materiálu: </w:t>
      </w:r>
      <w:bookmarkStart w:id="0" w:name="_GoBack"/>
      <w:r>
        <w:rPr>
          <w:rFonts w:ascii="Times New Roman" w:hAnsi="Times New Roman" w:cs="Times New Roman"/>
          <w:sz w:val="24"/>
          <w:szCs w:val="24"/>
        </w:rPr>
        <w:t>Participační rozpočet</w:t>
      </w:r>
      <w:bookmarkEnd w:id="0"/>
    </w:p>
    <w:p w:rsidR="004774BB" w:rsidRDefault="004774BB" w:rsidP="004774BB">
      <w:pPr>
        <w:spacing w:after="0"/>
        <w:ind w:left="1843" w:hanging="1843"/>
      </w:pPr>
      <w:r>
        <w:rPr>
          <w:rFonts w:ascii="Times New Roman" w:hAnsi="Times New Roman"/>
        </w:rPr>
        <w:t>Předkládá:</w:t>
      </w:r>
      <w:r>
        <w:t xml:space="preserve"> </w:t>
      </w:r>
      <w:r>
        <w:tab/>
        <w:t>P</w:t>
      </w:r>
      <w:r>
        <w:rPr>
          <w:lang w:bidi="he-IL"/>
        </w:rPr>
        <w:t>etr Kapounek, Ing. Petr Lysek, Ing. Aleš Matyášek, Mgr. Ph.D. Martin Hájek, Mgr. Petr Ošťádal, Peka Tomáš</w:t>
      </w:r>
    </w:p>
    <w:p w:rsidR="004774BB" w:rsidRDefault="004774BB" w:rsidP="004774BB">
      <w:pPr>
        <w:spacing w:after="0"/>
        <w:ind w:left="1843" w:hanging="1843"/>
        <w:rPr>
          <w:rFonts w:ascii="Times New Roman" w:hAnsi="Times New Roman"/>
        </w:rPr>
      </w:pPr>
    </w:p>
    <w:p w:rsidR="004774BB" w:rsidRDefault="004774BB" w:rsidP="004774BB">
      <w:r>
        <w:rPr>
          <w:rFonts w:ascii="Times New Roman" w:hAnsi="Times New Roman"/>
        </w:rPr>
        <w:t>Varianty návrhu usnesení:</w:t>
      </w:r>
    </w:p>
    <w:p w:rsidR="004774BB" w:rsidRDefault="004774BB" w:rsidP="004774BB">
      <w:pPr>
        <w:rPr>
          <w:rFonts w:ascii="Times New Roman" w:hAnsi="Times New Roman"/>
        </w:rPr>
      </w:pPr>
    </w:p>
    <w:p w:rsidR="004774BB" w:rsidRDefault="004774BB" w:rsidP="004774BB">
      <w:pPr>
        <w:tabs>
          <w:tab w:val="left" w:pos="6521"/>
        </w:tabs>
        <w:jc w:val="both"/>
      </w:pPr>
      <w:r>
        <w:rPr>
          <w:rFonts w:ascii="Times New Roman" w:hAnsi="Times New Roman"/>
          <w:b/>
        </w:rPr>
        <w:t>varianta A)</w:t>
      </w:r>
    </w:p>
    <w:p w:rsidR="004774BB" w:rsidRDefault="004774BB" w:rsidP="004774BB">
      <w:pPr>
        <w:tabs>
          <w:tab w:val="left" w:pos="6521"/>
        </w:tabs>
        <w:jc w:val="both"/>
      </w:pPr>
      <w:r>
        <w:rPr>
          <w:rFonts w:ascii="Times New Roman" w:hAnsi="Times New Roman"/>
          <w:b/>
        </w:rPr>
        <w:t>Zastupitelstvo města ukládá radě města</w:t>
      </w:r>
    </w:p>
    <w:p w:rsidR="004774BB" w:rsidRDefault="004774BB" w:rsidP="004774BB">
      <w:pPr>
        <w:tabs>
          <w:tab w:val="left" w:pos="6521"/>
        </w:tabs>
        <w:jc w:val="both"/>
      </w:pPr>
      <w:r>
        <w:rPr>
          <w:rFonts w:ascii="Times New Roman" w:hAnsi="Times New Roman"/>
          <w:b/>
        </w:rPr>
        <w:t>vyhlásit na rok 2020 participační rozpočet v následujících parametrech:</w:t>
      </w:r>
    </w:p>
    <w:p w:rsidR="004774BB" w:rsidRDefault="004774BB" w:rsidP="004774BB">
      <w:pPr>
        <w:tabs>
          <w:tab w:val="left" w:pos="6521"/>
        </w:tabs>
        <w:jc w:val="both"/>
      </w:pPr>
      <w:r>
        <w:rPr>
          <w:rFonts w:ascii="Times New Roman" w:hAnsi="Times New Roman"/>
          <w:b/>
        </w:rPr>
        <w:t>- jeden obvod zahrnující celé město vč. městský částí</w:t>
      </w:r>
    </w:p>
    <w:p w:rsidR="004774BB" w:rsidRDefault="004774BB" w:rsidP="004774BB">
      <w:pPr>
        <w:tabs>
          <w:tab w:val="left" w:pos="6521"/>
        </w:tabs>
        <w:jc w:val="both"/>
      </w:pPr>
      <w:r>
        <w:rPr>
          <w:rFonts w:ascii="Times New Roman" w:hAnsi="Times New Roman"/>
          <w:b/>
        </w:rPr>
        <w:t>- vyčleněná částka 5 mil. Kč celkem, maximálně 1,5 mil. Kč vč. DPH na jeden projekt</w:t>
      </w:r>
    </w:p>
    <w:p w:rsidR="004774BB" w:rsidRDefault="004774BB" w:rsidP="004774BB">
      <w:pPr>
        <w:tabs>
          <w:tab w:val="left" w:pos="6521"/>
        </w:tabs>
        <w:jc w:val="both"/>
      </w:pPr>
      <w:r>
        <w:rPr>
          <w:rFonts w:ascii="Times New Roman" w:hAnsi="Times New Roman"/>
          <w:b/>
        </w:rPr>
        <w:t>- záměry musí být proveditelné na pozemcích v majetku města a veřejně prospěšné</w:t>
      </w:r>
    </w:p>
    <w:p w:rsidR="004774BB" w:rsidRDefault="004774BB" w:rsidP="004774BB">
      <w:pPr>
        <w:tabs>
          <w:tab w:val="left" w:pos="6521"/>
        </w:tabs>
        <w:jc w:val="both"/>
      </w:pPr>
      <w:r>
        <w:rPr>
          <w:rFonts w:ascii="Times New Roman" w:hAnsi="Times New Roman"/>
          <w:b/>
        </w:rPr>
        <w:t>- doba fyzické realizace projektu nesmí překročit 12 měsíců</w:t>
      </w:r>
    </w:p>
    <w:p w:rsidR="004774BB" w:rsidRDefault="004774BB" w:rsidP="004774BB">
      <w:pPr>
        <w:tabs>
          <w:tab w:val="left" w:pos="6521"/>
        </w:tabs>
      </w:pPr>
      <w:r>
        <w:rPr>
          <w:rFonts w:ascii="Times New Roman" w:hAnsi="Times New Roman"/>
          <w:b/>
        </w:rPr>
        <w:t>- záměry nesmí propagovat produkty, služby, činnosti či stanoviska subjektů komerčního i nekomerčního charakteru, zejména náboženského či politického</w:t>
      </w:r>
    </w:p>
    <w:p w:rsidR="004774BB" w:rsidRDefault="004774BB" w:rsidP="004774BB">
      <w:pPr>
        <w:tabs>
          <w:tab w:val="left" w:pos="6521"/>
        </w:tabs>
      </w:pPr>
      <w:r>
        <w:rPr>
          <w:rFonts w:ascii="Times New Roman" w:hAnsi="Times New Roman"/>
          <w:b/>
        </w:rPr>
        <w:t>- cílem projektu nesmí být přímé poskytování finančních prostředků (například formou dotací, výher či darů)</w:t>
      </w:r>
    </w:p>
    <w:p w:rsidR="004774BB" w:rsidRDefault="004774BB" w:rsidP="004774BB">
      <w:pPr>
        <w:tabs>
          <w:tab w:val="left" w:pos="6521"/>
        </w:tabs>
        <w:jc w:val="both"/>
      </w:pPr>
      <w:r>
        <w:rPr>
          <w:rFonts w:ascii="Times New Roman" w:hAnsi="Times New Roman"/>
          <w:b/>
        </w:rPr>
        <w:t xml:space="preserve">- do hlasování postupují </w:t>
      </w:r>
      <w:proofErr w:type="gramStart"/>
      <w:r>
        <w:rPr>
          <w:rFonts w:ascii="Times New Roman" w:hAnsi="Times New Roman"/>
          <w:b/>
        </w:rPr>
        <w:t>projekty které</w:t>
      </w:r>
      <w:proofErr w:type="gramEnd"/>
      <w:r>
        <w:rPr>
          <w:rFonts w:ascii="Times New Roman" w:hAnsi="Times New Roman"/>
          <w:b/>
        </w:rPr>
        <w:t xml:space="preserve"> získaly alespoň 100 </w:t>
      </w:r>
      <w:proofErr w:type="spellStart"/>
      <w:r>
        <w:rPr>
          <w:rFonts w:ascii="Times New Roman" w:hAnsi="Times New Roman"/>
          <w:b/>
        </w:rPr>
        <w:t>lajků</w:t>
      </w:r>
      <w:proofErr w:type="spellEnd"/>
      <w:r>
        <w:rPr>
          <w:rFonts w:ascii="Times New Roman" w:hAnsi="Times New Roman"/>
          <w:b/>
        </w:rPr>
        <w:t xml:space="preserve"> na webu participativního rozpočtu nebo byly doloženy podpisy alespoň 12ti obyvatel města Prostějova</w:t>
      </w:r>
    </w:p>
    <w:p w:rsidR="004774BB" w:rsidRDefault="004774BB" w:rsidP="004774BB">
      <w:pPr>
        <w:tabs>
          <w:tab w:val="left" w:pos="6521"/>
        </w:tabs>
        <w:jc w:val="both"/>
      </w:pPr>
      <w:r>
        <w:rPr>
          <w:rFonts w:ascii="Times New Roman" w:hAnsi="Times New Roman"/>
          <w:b/>
        </w:rPr>
        <w:t>- každý hlasující bude mít k dispozici 5 hlasů pro a 2 proti, udělit jednomu projektu lze až 2 hlasy pro a jeden hlas proti, přičemž záporné hlasy se od kladných neodečítají a vyřazeny budou ty projekty, kde počet hlasujících proti (nikoliv počet hlasů) převyšuje počet hlasujících pro (nikoliv počet hlasů)</w:t>
      </w:r>
    </w:p>
    <w:p w:rsidR="004774BB" w:rsidRDefault="004774BB" w:rsidP="004774BB">
      <w:pPr>
        <w:tabs>
          <w:tab w:val="left" w:pos="6521"/>
        </w:tabs>
        <w:jc w:val="both"/>
      </w:pPr>
      <w:r>
        <w:rPr>
          <w:rFonts w:ascii="Times New Roman" w:hAnsi="Times New Roman"/>
          <w:b/>
        </w:rPr>
        <w:t>dále zajistit kvalitní informování veřejnosti o participačním rozpočtu vč. zřízení samostatného webu a vyzvat veřejnost k účasti,</w:t>
      </w:r>
    </w:p>
    <w:p w:rsidR="004774BB" w:rsidRDefault="004774BB" w:rsidP="004774BB">
      <w:pPr>
        <w:tabs>
          <w:tab w:val="left" w:pos="6521"/>
        </w:tabs>
        <w:jc w:val="both"/>
      </w:pPr>
      <w:r>
        <w:rPr>
          <w:rFonts w:ascii="Times New Roman" w:hAnsi="Times New Roman"/>
          <w:b/>
        </w:rPr>
        <w:t>dále vyčlenit v roce 2020 částku 5 mil. Kč do návrhu rozpočtu na rok 2021, aby bylo možné vítězné projekty participačního rozpočtu realizovat,</w:t>
      </w:r>
    </w:p>
    <w:p w:rsidR="004774BB" w:rsidRDefault="004774BB" w:rsidP="004774BB">
      <w:pPr>
        <w:tabs>
          <w:tab w:val="left" w:pos="6521"/>
        </w:tabs>
        <w:jc w:val="both"/>
      </w:pPr>
      <w:r>
        <w:rPr>
          <w:rFonts w:ascii="Times New Roman" w:hAnsi="Times New Roman"/>
          <w:b/>
        </w:rPr>
        <w:t>dále zajistit personální kapacity úřadu pro administraci participačního rozpočtu,</w:t>
      </w:r>
    </w:p>
    <w:p w:rsidR="004774BB" w:rsidRDefault="004774BB" w:rsidP="004774BB">
      <w:pPr>
        <w:tabs>
          <w:tab w:val="left" w:pos="6521"/>
        </w:tabs>
        <w:jc w:val="both"/>
      </w:pPr>
      <w:r>
        <w:rPr>
          <w:rFonts w:ascii="Times New Roman" w:hAnsi="Times New Roman"/>
          <w:b/>
        </w:rPr>
        <w:t>dále respektovat výsledek hlasování a vítězné projekty realizovat, ačkoliv to neukládá žádný zákon.</w:t>
      </w:r>
    </w:p>
    <w:p w:rsidR="004774BB" w:rsidRDefault="004774BB" w:rsidP="004774BB">
      <w:pPr>
        <w:tabs>
          <w:tab w:val="left" w:pos="6521"/>
        </w:tabs>
        <w:jc w:val="both"/>
        <w:rPr>
          <w:rFonts w:ascii="Times New Roman" w:hAnsi="Times New Roman"/>
          <w:b/>
        </w:rPr>
      </w:pPr>
    </w:p>
    <w:p w:rsidR="004774BB" w:rsidRDefault="004774BB" w:rsidP="004774BB">
      <w:pPr>
        <w:tabs>
          <w:tab w:val="left" w:pos="6521"/>
        </w:tabs>
        <w:jc w:val="both"/>
      </w:pPr>
      <w:r>
        <w:rPr>
          <w:rFonts w:ascii="Times New Roman" w:hAnsi="Times New Roman"/>
          <w:b/>
        </w:rPr>
        <w:t>varianta B)</w:t>
      </w:r>
    </w:p>
    <w:p w:rsidR="004774BB" w:rsidRDefault="004774BB" w:rsidP="004774BB">
      <w:pPr>
        <w:tabs>
          <w:tab w:val="left" w:pos="6521"/>
        </w:tabs>
        <w:jc w:val="both"/>
      </w:pPr>
      <w:r>
        <w:rPr>
          <w:rFonts w:ascii="Times New Roman" w:hAnsi="Times New Roman"/>
          <w:b/>
        </w:rPr>
        <w:t>Zastupitelstvo města ustanovuje</w:t>
      </w:r>
    </w:p>
    <w:p w:rsidR="004774BB" w:rsidRDefault="004774BB" w:rsidP="004774BB">
      <w:pPr>
        <w:tabs>
          <w:tab w:val="left" w:pos="6521"/>
        </w:tabs>
        <w:jc w:val="both"/>
      </w:pPr>
      <w:r>
        <w:rPr>
          <w:rFonts w:ascii="Times New Roman" w:hAnsi="Times New Roman"/>
          <w:b/>
        </w:rPr>
        <w:t>pracovní skupinu pro přípravu participativního rozpočtu města Prostějova</w:t>
      </w:r>
    </w:p>
    <w:p w:rsidR="004774BB" w:rsidRDefault="004774BB" w:rsidP="004774BB">
      <w:pPr>
        <w:tabs>
          <w:tab w:val="left" w:pos="6521"/>
        </w:tabs>
        <w:jc w:val="both"/>
      </w:pPr>
      <w:r>
        <w:rPr>
          <w:rFonts w:ascii="Times New Roman" w:hAnsi="Times New Roman"/>
          <w:b/>
        </w:rPr>
        <w:t>a do této skupiny může každý zastupitelský klub jmenovat jednoho zástupce, dále budou zastoupeni vedoucí finančního odboru, vedoucí odboru investic, popř. zástupci jiných odborů navržení primátorem, přičemž vedoucí odborů mohou za sebe vyslat jako zástupce jiného zaměstnance odboru.</w:t>
      </w:r>
    </w:p>
    <w:p w:rsidR="004774BB" w:rsidRDefault="004774BB" w:rsidP="004774BB">
      <w:pPr>
        <w:tabs>
          <w:tab w:val="left" w:pos="6521"/>
        </w:tabs>
        <w:jc w:val="both"/>
        <w:rPr>
          <w:rFonts w:ascii="Times New Roman" w:hAnsi="Times New Roman"/>
          <w:b/>
        </w:rPr>
      </w:pPr>
    </w:p>
    <w:p w:rsidR="004774BB" w:rsidRDefault="004774BB" w:rsidP="004774BB">
      <w:pPr>
        <w:tabs>
          <w:tab w:val="left" w:pos="6521"/>
        </w:tabs>
        <w:jc w:val="both"/>
      </w:pPr>
      <w:r>
        <w:rPr>
          <w:rFonts w:ascii="Times New Roman" w:hAnsi="Times New Roman"/>
          <w:b/>
        </w:rPr>
        <w:t>Důvodová zpráva:</w:t>
      </w:r>
    </w:p>
    <w:p w:rsidR="004774BB" w:rsidRDefault="004774BB" w:rsidP="004774BB">
      <w:pPr>
        <w:pStyle w:val="Bezmezer"/>
      </w:pPr>
      <w:r>
        <w:t>Participativní rozpočet umožňuje občanům navrhovat menší investice a přímo o těchto investicích rozhodovat. Díky tomu je možné realizovat projekty, které by jinak mohly být pod rozlišovací schopnosti vedení města, popř. by nikoho z vedení města nenapadly. Současně umožňuje občanům se více zapojit do rozhodovacího procesu, což zlepšuje důvěru veřejnosti ke svým voleným zástupcům a pomáhá zvýšit zájem občanů o věci veřejné.</w:t>
      </w:r>
    </w:p>
    <w:p w:rsidR="004774BB" w:rsidRDefault="004774BB" w:rsidP="004774BB">
      <w:pPr>
        <w:pStyle w:val="Bezmezer"/>
      </w:pPr>
    </w:p>
    <w:p w:rsidR="004774BB" w:rsidRDefault="004774BB" w:rsidP="004774BB">
      <w:pPr>
        <w:pStyle w:val="Bezmezer"/>
      </w:pPr>
      <w:r>
        <w:t>Podrobnosti k participativnímu rozpočtu lze najít např. zde:</w:t>
      </w:r>
    </w:p>
    <w:p w:rsidR="004774BB" w:rsidRDefault="004774BB" w:rsidP="004774BB">
      <w:pPr>
        <w:pStyle w:val="Bezmezer"/>
      </w:pPr>
      <w:hyperlink r:id="rId5" w:history="1">
        <w:r>
          <w:rPr>
            <w:rStyle w:val="Hypertextovodkaz"/>
          </w:rPr>
          <w:t>http://alternativazdola.cz/wp-content/uploads/2012/04/prirucka-participativniho-rozpoctu.pdf</w:t>
        </w:r>
      </w:hyperlink>
    </w:p>
    <w:p w:rsidR="004774BB" w:rsidRDefault="004774BB" w:rsidP="004774BB">
      <w:pPr>
        <w:pStyle w:val="Bezmezer"/>
      </w:pPr>
    </w:p>
    <w:p w:rsidR="004774BB" w:rsidRDefault="004774BB" w:rsidP="004774BB">
      <w:pPr>
        <w:pStyle w:val="Bezmezer"/>
      </w:pPr>
      <w:r>
        <w:t>Participativní rozpočet v různém rozsahu v současnosti využívají např.:</w:t>
      </w:r>
    </w:p>
    <w:p w:rsidR="004774BB" w:rsidRDefault="004774BB" w:rsidP="004774BB">
      <w:pPr>
        <w:pStyle w:val="Bezmezer"/>
      </w:pPr>
    </w:p>
    <w:p w:rsidR="004774BB" w:rsidRDefault="004774BB" w:rsidP="004774BB">
      <w:pPr>
        <w:pStyle w:val="Bezmezer"/>
      </w:pPr>
      <w:r>
        <w:t>město Brno (377tis obyvatel), město Děčín (49tis obyvatel), město Semily (8 tis. obyvatel),</w:t>
      </w:r>
    </w:p>
    <w:p w:rsidR="004774BB" w:rsidRDefault="004774BB" w:rsidP="004774BB">
      <w:pPr>
        <w:pStyle w:val="Bezmezer"/>
      </w:pPr>
      <w:proofErr w:type="spellStart"/>
      <w:proofErr w:type="gramStart"/>
      <w:r>
        <w:t>m.č</w:t>
      </w:r>
      <w:proofErr w:type="spellEnd"/>
      <w:r>
        <w:t>.</w:t>
      </w:r>
      <w:proofErr w:type="gramEnd"/>
      <w:r>
        <w:t xml:space="preserve"> Praha 7 (43tis obyvatel), </w:t>
      </w:r>
      <w:proofErr w:type="spellStart"/>
      <w:r>
        <w:t>m.č</w:t>
      </w:r>
      <w:proofErr w:type="spellEnd"/>
      <w:r>
        <w:t xml:space="preserve">. Praha 8 (103tis </w:t>
      </w:r>
      <w:proofErr w:type="spellStart"/>
      <w:r>
        <w:t>obyvate</w:t>
      </w:r>
      <w:proofErr w:type="spellEnd"/>
      <w:r>
        <w:t xml:space="preserve">),  </w:t>
      </w:r>
      <w:proofErr w:type="spellStart"/>
      <w:r>
        <w:t>m.č</w:t>
      </w:r>
      <w:proofErr w:type="spellEnd"/>
      <w:r>
        <w:t>. Praha 5 (82tis obyvatel)</w:t>
      </w:r>
    </w:p>
    <w:p w:rsidR="004774BB" w:rsidRDefault="004774BB" w:rsidP="004774BB">
      <w:pPr>
        <w:pStyle w:val="Bezmezer"/>
      </w:pPr>
    </w:p>
    <w:p w:rsidR="004774BB" w:rsidRDefault="004774BB" w:rsidP="004774BB">
      <w:pPr>
        <w:pStyle w:val="Bezmezer"/>
      </w:pPr>
      <w:r>
        <w:t>Je tedy zjevné, že participativní rozpočet je využitelný a proveditelný v různých městech popř. městských částech bez ohledu na jejich velikost.</w:t>
      </w:r>
    </w:p>
    <w:p w:rsidR="004774BB" w:rsidRDefault="004774BB" w:rsidP="004774BB">
      <w:pPr>
        <w:pStyle w:val="Bezmezer"/>
      </w:pPr>
    </w:p>
    <w:p w:rsidR="004774BB" w:rsidRDefault="004774BB" w:rsidP="004774BB">
      <w:pPr>
        <w:pStyle w:val="Bezmezer"/>
      </w:pPr>
      <w:r>
        <w:t xml:space="preserve">Návrh ve variantě B) byl předložen již </w:t>
      </w:r>
      <w:proofErr w:type="gramStart"/>
      <w:r>
        <w:t>11.12. 2017</w:t>
      </w:r>
      <w:proofErr w:type="gramEnd"/>
      <w:r>
        <w:t xml:space="preserve">. Pro hlasovalo 10 zastupitelů, zdrželi se 2 zastupitelé, nehlasovalo 8 zastupitelů, nepřítomno a současně omluveno bylo 15 zastupitelů a </w:t>
      </w:r>
      <w:r>
        <w:rPr>
          <w:b/>
          <w:bCs/>
        </w:rPr>
        <w:t>proti návrhu nebyl nikdo</w:t>
      </w:r>
      <w:r>
        <w:t xml:space="preserve">. Jednou z výtek některých zastupitelů ale bylo, že návrh není zpracován konkrétně (a to ačkoliv za jiných okolností bývá naopak konkrétní návrh kritizován pro jeho dílčí parametry). Proto je nyní návrh předložen ve dvou variantách. První varianta je inspirována městem Brnem, kde již běží třetí ročník a jsou tedy k dispozici bohaté zkušenosti, pouze je upraven pro podmínky Prostějova. V návrhu jsou uvedeny jen nejdůležitější parametry. Druhá varianta je pro případ nesouhlasu s navrženými parametry a to ustanovené pracovní skupiny, která by </w:t>
      </w:r>
      <w:proofErr w:type="gramStart"/>
      <w:r>
        <w:t>našla konsensus</w:t>
      </w:r>
      <w:proofErr w:type="gramEnd"/>
      <w:r>
        <w:t xml:space="preserve"> na parametrech návrhu nebo by připravila návrh jiný.</w:t>
      </w:r>
    </w:p>
    <w:p w:rsidR="004774BB" w:rsidRDefault="004774BB" w:rsidP="004774BB">
      <w:pPr>
        <w:pStyle w:val="Bezmezer"/>
      </w:pPr>
    </w:p>
    <w:p w:rsidR="004774BB" w:rsidRDefault="004774BB" w:rsidP="004774BB">
      <w:pPr>
        <w:pStyle w:val="Bezmezer"/>
      </w:pPr>
      <w:r>
        <w:t>Další výhradou, která byla proti návrhu na zřízení participačního rozpočtu zaznamenána, byla špatná zkušenost s použitím tzv. záporných hlasů. Ta se projevovala tím, že někteří hlasující taktizovali a v poslední hodiny hlasování udíleli záporné hlasy projektům, které chtěli, aby jimi favorizovaný projekt přeskočil. Toto je nově ošetřeno tím, že záporné hlasy se používají pouze k vyřazení projektů, kde počet hlasujících proti převyšuje počet hlasujících pro, a neodečítají se od kladných hlasů. Tato úprava byla převzata do předloženého návrhu.</w:t>
      </w:r>
    </w:p>
    <w:p w:rsidR="004774BB" w:rsidRDefault="004774BB" w:rsidP="004774BB">
      <w:pPr>
        <w:pStyle w:val="Bezmezer"/>
      </w:pPr>
    </w:p>
    <w:p w:rsidR="004774BB" w:rsidRDefault="004774BB" w:rsidP="004774BB">
      <w:pPr>
        <w:pStyle w:val="Bezmezer"/>
      </w:pPr>
      <w:r>
        <w:t xml:space="preserve">Pokud jde o realizační stránku, není nutné tzv. „vymýšlet kolo“. Ve věci marketingu a propagace se lze inspirovat. Pokud jde o web, město Brno hodná uvolnit kódy webu a aplikace veřejnosti (tedy i jiným městům), pouze je musí očistit od autorsky chráněných částí, kterými je grafika. Mělo by tak učinit do šesti </w:t>
      </w:r>
      <w:r>
        <w:lastRenderedPageBreak/>
        <w:t>měsíců, ale v případě zájmu jiných měst a přímého oslovení města Brna bude pravděpodobně možné kódy získat dříve.</w:t>
      </w:r>
    </w:p>
    <w:p w:rsidR="004774BB" w:rsidRDefault="004774BB" w:rsidP="004774BB">
      <w:pPr>
        <w:pStyle w:val="Bezmezer"/>
      </w:pPr>
    </w:p>
    <w:p w:rsidR="004774BB" w:rsidRDefault="004774BB" w:rsidP="004774BB">
      <w:pPr>
        <w:pStyle w:val="Bezmezer"/>
      </w:pPr>
      <w:r>
        <w:t>Participační rozpočet však není určen jen uživatelům internetu. Hlasovat v něm by mělo být možné i např. v informační kanceláři a k předkládání a projednání návrhů bývá zvykem pořádat veřejná setkání. Předložený návrh toto nijak neupravuje a rada má volnost v tom, jak zapojení všech občanů napříč všemi generacemi zajistí.</w:t>
      </w:r>
    </w:p>
    <w:p w:rsidR="004774BB" w:rsidRDefault="004774BB" w:rsidP="004774BB">
      <w:pPr>
        <w:pStyle w:val="Bezmezer"/>
      </w:pPr>
    </w:p>
    <w:p w:rsidR="004774BB" w:rsidRDefault="004774BB" w:rsidP="004774BB">
      <w:pPr>
        <w:pStyle w:val="Bezmezer"/>
      </w:pPr>
      <w:r>
        <w:t>Pokud jde o finance, záměr participačního rozpočtu neklade významné požadavky na již schválený rozpočet města na rok 2020. Vítězné záměry by byly realizovány nejdříve v. r. 2021. Je tedy nutné zajistit pouze marketing a personál, kterým by při velikosti Prostějova byli jeden až dva zaměstnanci. Samotnou realizaci záměrů by stejně jako u ostatních investičních záměrů obstaral odbor rozvoje a investic nebo příslušný odbor.</w:t>
      </w:r>
    </w:p>
    <w:p w:rsidR="004774BB" w:rsidRDefault="004774BB" w:rsidP="004774BB">
      <w:pPr>
        <w:pStyle w:val="Bezmezer"/>
      </w:pPr>
    </w:p>
    <w:p w:rsidR="004774BB" w:rsidRDefault="004774BB" w:rsidP="004774BB">
      <w:pPr>
        <w:pStyle w:val="Bezmezer"/>
      </w:pPr>
      <w:r>
        <w:t xml:space="preserve">Jak participativní rozpočet vypadá a funguje v praxi se možné se podívat na web </w:t>
      </w:r>
      <w:hyperlink r:id="rId6" w:history="1">
        <w:r>
          <w:rPr>
            <w:rStyle w:val="Hypertextovodkaz"/>
          </w:rPr>
          <w:t>https://damenavas.brno.cz</w:t>
        </w:r>
      </w:hyperlink>
      <w:r>
        <w:t xml:space="preserve">. Na uvedeném webu jsou k vidění konkrétní projekty, </w:t>
      </w:r>
      <w:proofErr w:type="gramStart"/>
      <w:r>
        <w:t>který</w:t>
      </w:r>
      <w:proofErr w:type="gramEnd"/>
      <w:r>
        <w:t xml:space="preserve"> byly přihlášeny, uspěly, neuspěly nebo byly zamítnuty pro nesoulad s podmínkami. K nalezení na webu jsou k vidění také konkrétní podmínky platné v Brně nebo způsob, jak je možné participační rozpočet prezentovat veřejnosti.</w:t>
      </w:r>
    </w:p>
    <w:p w:rsidR="004774BB" w:rsidRDefault="004774BB" w:rsidP="004774BB">
      <w:pPr>
        <w:pStyle w:val="Bezmezer"/>
      </w:pPr>
    </w:p>
    <w:p w:rsidR="004774BB" w:rsidRDefault="004774BB" w:rsidP="004774BB">
      <w:pPr>
        <w:pStyle w:val="Bezmezer"/>
      </w:pPr>
      <w:r>
        <w:t>Posledním argumentem, který v minulosti zazníval proti participačnímu rozpočtu, je, že Prostějov zvolil jinou formu participačního rozpočtu a realizuje jej pro městské části prostřednictvím osadních výborů.</w:t>
      </w:r>
    </w:p>
    <w:p w:rsidR="004774BB" w:rsidRDefault="004774BB" w:rsidP="004774BB">
      <w:pPr>
        <w:pStyle w:val="Bezmezer"/>
      </w:pPr>
      <w:r>
        <w:t>Tento argument je lichý a to z několika důvodů:</w:t>
      </w:r>
    </w:p>
    <w:p w:rsidR="004774BB" w:rsidRDefault="004774BB" w:rsidP="004774BB">
      <w:pPr>
        <w:pStyle w:val="Bezmezer"/>
      </w:pPr>
      <w:r>
        <w:t>1. Nedává možnost realizace vlastních nápadů občanům mimo městské části</w:t>
      </w:r>
    </w:p>
    <w:p w:rsidR="004774BB" w:rsidRDefault="004774BB" w:rsidP="004774BB">
      <w:pPr>
        <w:pStyle w:val="Bezmezer"/>
      </w:pPr>
      <w:r>
        <w:t>2. Není v pravém smyslu slova „participační“, rozhodují zástupci v komisích a ne občané přímo.</w:t>
      </w:r>
    </w:p>
    <w:p w:rsidR="004774BB" w:rsidRDefault="004774BB" w:rsidP="004774BB">
      <w:pPr>
        <w:pStyle w:val="Bezmezer"/>
      </w:pPr>
      <w:r>
        <w:t xml:space="preserve">3. Rozpočty městských sledují jiný legitimní cíl a tím je kompenzace rozdílu v politické síle obyvatel městských částí, neboť ty mají méně obyvatel než obyvatelé samotného města a tedy pro volené zástupce celého města je </w:t>
      </w:r>
      <w:proofErr w:type="spellStart"/>
      <w:r>
        <w:t>snažší</w:t>
      </w:r>
      <w:proofErr w:type="spellEnd"/>
      <w:r>
        <w:t xml:space="preserve"> jejich zájmy přehlédnout.</w:t>
      </w:r>
    </w:p>
    <w:p w:rsidR="004774BB" w:rsidRDefault="004774BB" w:rsidP="004774BB">
      <w:pPr>
        <w:pStyle w:val="Bezmezer"/>
      </w:pPr>
      <w:r>
        <w:t>4. Osadní výbory si peníze spíše šetří na větší investice a menším projektům se nedostává pozornosti.</w:t>
      </w:r>
    </w:p>
    <w:p w:rsidR="004774BB" w:rsidRDefault="004774BB" w:rsidP="004774BB">
      <w:pPr>
        <w:pStyle w:val="Bezmezer"/>
        <w:rPr>
          <w:highlight w:val="yellow"/>
        </w:rPr>
      </w:pPr>
    </w:p>
    <w:p w:rsidR="004774BB" w:rsidRDefault="004774BB" w:rsidP="004774BB">
      <w:pPr>
        <w:pStyle w:val="Bezmezer"/>
      </w:pPr>
      <w:r>
        <w:t>Domnívám se, že předložený návrh je kvalitní, odůvodněný, realizovatelný, předložený včas a že nejsou objektivní překážky pro jeho schválení ve variantě A. Prosím tedy o jeho podporu. V případě neschválení varianty vás žádám o podporu varianty B, která by umožnila vyřešit dílčí výhrady, i když celý záměr by bohužel zdržela minimálně o rok. Děkuji předem za podporu.</w:t>
      </w:r>
    </w:p>
    <w:p w:rsidR="004774BB" w:rsidRDefault="004774BB" w:rsidP="004774BB">
      <w:pPr>
        <w:pStyle w:val="Bezmezer"/>
      </w:pPr>
    </w:p>
    <w:p w:rsidR="004774BB" w:rsidRDefault="004774BB" w:rsidP="004774BB">
      <w:pPr>
        <w:tabs>
          <w:tab w:val="left" w:pos="426"/>
          <w:tab w:val="left" w:pos="3828"/>
          <w:tab w:val="left" w:pos="6521"/>
          <w:tab w:val="left" w:pos="8931"/>
          <w:tab w:val="left" w:pos="9072"/>
        </w:tabs>
      </w:pPr>
      <w:r>
        <w:t>V Prostějově 8. 12. 2019</w:t>
      </w:r>
    </w:p>
    <w:p w:rsidR="004774BB" w:rsidRDefault="004774BB" w:rsidP="004774BB">
      <w:pPr>
        <w:tabs>
          <w:tab w:val="left" w:pos="426"/>
          <w:tab w:val="left" w:pos="3828"/>
          <w:tab w:val="left" w:pos="6521"/>
          <w:tab w:val="left" w:pos="8931"/>
          <w:tab w:val="left" w:pos="9072"/>
        </w:tabs>
      </w:pPr>
      <w:r>
        <w:t>Zpracoval: Petr Kapounek</w:t>
      </w:r>
    </w:p>
    <w:sectPr w:rsidR="004774BB">
      <w:footerReference w:type="default" r:id="rId7"/>
      <w:footerReference w:type="first" r:id="rId8"/>
      <w:pgSz w:w="11906" w:h="16838"/>
      <w:pgMar w:top="1418" w:right="851"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F0CD5">
    <w:pPr>
      <w:pStyle w:val="Zpat"/>
      <w:jc w:val="right"/>
    </w:pPr>
    <w:r>
      <w:fldChar w:fldCharType="begin"/>
    </w:r>
    <w:r>
      <w:instrText xml:space="preserve"> PAGE </w:instrText>
    </w:r>
    <w:r>
      <w:fldChar w:fldCharType="separate"/>
    </w:r>
    <w:r>
      <w:rPr>
        <w:noProof/>
      </w:rPr>
      <w:t>1</w:t>
    </w:r>
    <w:r>
      <w:fldChar w:fldCharType="end"/>
    </w:r>
  </w:p>
  <w:p w:rsidR="00000000" w:rsidRDefault="008F0CD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F0CD5"/>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BB"/>
    <w:rsid w:val="00006E7B"/>
    <w:rsid w:val="00010C53"/>
    <w:rsid w:val="00023AD8"/>
    <w:rsid w:val="0003017D"/>
    <w:rsid w:val="0003218A"/>
    <w:rsid w:val="00037712"/>
    <w:rsid w:val="00050829"/>
    <w:rsid w:val="000551F5"/>
    <w:rsid w:val="00063166"/>
    <w:rsid w:val="0006645C"/>
    <w:rsid w:val="00067953"/>
    <w:rsid w:val="0007053E"/>
    <w:rsid w:val="00076DE9"/>
    <w:rsid w:val="0009352E"/>
    <w:rsid w:val="000D2FE5"/>
    <w:rsid w:val="000F7301"/>
    <w:rsid w:val="00102E9C"/>
    <w:rsid w:val="001047D6"/>
    <w:rsid w:val="0011208A"/>
    <w:rsid w:val="00113993"/>
    <w:rsid w:val="001373BD"/>
    <w:rsid w:val="00141319"/>
    <w:rsid w:val="00142FFA"/>
    <w:rsid w:val="0015702E"/>
    <w:rsid w:val="00161EC7"/>
    <w:rsid w:val="00162CD1"/>
    <w:rsid w:val="00171D66"/>
    <w:rsid w:val="0018752D"/>
    <w:rsid w:val="001A211A"/>
    <w:rsid w:val="001A43D3"/>
    <w:rsid w:val="001B4EF8"/>
    <w:rsid w:val="001D59BC"/>
    <w:rsid w:val="00211131"/>
    <w:rsid w:val="0021210A"/>
    <w:rsid w:val="00222ED2"/>
    <w:rsid w:val="002233A2"/>
    <w:rsid w:val="00223836"/>
    <w:rsid w:val="002259DF"/>
    <w:rsid w:val="00233E5B"/>
    <w:rsid w:val="0025082C"/>
    <w:rsid w:val="00260EDD"/>
    <w:rsid w:val="0026648D"/>
    <w:rsid w:val="0026751A"/>
    <w:rsid w:val="0028473B"/>
    <w:rsid w:val="00284EDB"/>
    <w:rsid w:val="002B5FC5"/>
    <w:rsid w:val="002B7CE1"/>
    <w:rsid w:val="002C1820"/>
    <w:rsid w:val="002C72C6"/>
    <w:rsid w:val="002D7194"/>
    <w:rsid w:val="002F4300"/>
    <w:rsid w:val="003114A8"/>
    <w:rsid w:val="003152A1"/>
    <w:rsid w:val="00320491"/>
    <w:rsid w:val="00332DB3"/>
    <w:rsid w:val="003367AC"/>
    <w:rsid w:val="003402D7"/>
    <w:rsid w:val="0036459B"/>
    <w:rsid w:val="00387AC5"/>
    <w:rsid w:val="003B4E62"/>
    <w:rsid w:val="003B7C47"/>
    <w:rsid w:val="003D09FE"/>
    <w:rsid w:val="003D3715"/>
    <w:rsid w:val="00407B16"/>
    <w:rsid w:val="004167BA"/>
    <w:rsid w:val="0042786A"/>
    <w:rsid w:val="00462942"/>
    <w:rsid w:val="004774BB"/>
    <w:rsid w:val="00484EC9"/>
    <w:rsid w:val="004A4655"/>
    <w:rsid w:val="004A536E"/>
    <w:rsid w:val="004B6AD8"/>
    <w:rsid w:val="004B7880"/>
    <w:rsid w:val="004C0268"/>
    <w:rsid w:val="004D01E6"/>
    <w:rsid w:val="00511A40"/>
    <w:rsid w:val="005145AD"/>
    <w:rsid w:val="005352A9"/>
    <w:rsid w:val="00566B07"/>
    <w:rsid w:val="00572888"/>
    <w:rsid w:val="005871DD"/>
    <w:rsid w:val="005A239C"/>
    <w:rsid w:val="005A37C3"/>
    <w:rsid w:val="005B42D1"/>
    <w:rsid w:val="005C69A6"/>
    <w:rsid w:val="005D0285"/>
    <w:rsid w:val="005D407A"/>
    <w:rsid w:val="005E51A4"/>
    <w:rsid w:val="005E6435"/>
    <w:rsid w:val="00607960"/>
    <w:rsid w:val="00652E2B"/>
    <w:rsid w:val="00653542"/>
    <w:rsid w:val="00654B23"/>
    <w:rsid w:val="00655188"/>
    <w:rsid w:val="00660F18"/>
    <w:rsid w:val="00692B0F"/>
    <w:rsid w:val="00694A37"/>
    <w:rsid w:val="006A037D"/>
    <w:rsid w:val="006C5B5E"/>
    <w:rsid w:val="006D0DE3"/>
    <w:rsid w:val="006D41D9"/>
    <w:rsid w:val="006F2DFC"/>
    <w:rsid w:val="0070393C"/>
    <w:rsid w:val="007122A0"/>
    <w:rsid w:val="00737D3F"/>
    <w:rsid w:val="00760808"/>
    <w:rsid w:val="00761316"/>
    <w:rsid w:val="007703B5"/>
    <w:rsid w:val="00775304"/>
    <w:rsid w:val="00780DD6"/>
    <w:rsid w:val="007A6CF4"/>
    <w:rsid w:val="007B2372"/>
    <w:rsid w:val="007B5EF6"/>
    <w:rsid w:val="007C3892"/>
    <w:rsid w:val="007C79DE"/>
    <w:rsid w:val="007E02AC"/>
    <w:rsid w:val="007F3881"/>
    <w:rsid w:val="007F6F70"/>
    <w:rsid w:val="0080688C"/>
    <w:rsid w:val="00821343"/>
    <w:rsid w:val="00825829"/>
    <w:rsid w:val="008606B8"/>
    <w:rsid w:val="008752FD"/>
    <w:rsid w:val="008824EE"/>
    <w:rsid w:val="00890889"/>
    <w:rsid w:val="00891528"/>
    <w:rsid w:val="00894F74"/>
    <w:rsid w:val="008C3117"/>
    <w:rsid w:val="008C53B8"/>
    <w:rsid w:val="008E3C40"/>
    <w:rsid w:val="008E76BE"/>
    <w:rsid w:val="008F0CD5"/>
    <w:rsid w:val="008F0FEA"/>
    <w:rsid w:val="008F13D9"/>
    <w:rsid w:val="008F64C9"/>
    <w:rsid w:val="009054F4"/>
    <w:rsid w:val="0090615B"/>
    <w:rsid w:val="0091213C"/>
    <w:rsid w:val="00921AE2"/>
    <w:rsid w:val="00922100"/>
    <w:rsid w:val="009346CA"/>
    <w:rsid w:val="00940646"/>
    <w:rsid w:val="00940C87"/>
    <w:rsid w:val="0096267A"/>
    <w:rsid w:val="009644BC"/>
    <w:rsid w:val="00991494"/>
    <w:rsid w:val="009A67E4"/>
    <w:rsid w:val="009C33EB"/>
    <w:rsid w:val="009E15E2"/>
    <w:rsid w:val="009E1B20"/>
    <w:rsid w:val="009E3238"/>
    <w:rsid w:val="009E77F2"/>
    <w:rsid w:val="009F2A2D"/>
    <w:rsid w:val="00A12C6F"/>
    <w:rsid w:val="00A279F4"/>
    <w:rsid w:val="00A315E3"/>
    <w:rsid w:val="00A57E58"/>
    <w:rsid w:val="00A732D2"/>
    <w:rsid w:val="00A76839"/>
    <w:rsid w:val="00A90130"/>
    <w:rsid w:val="00A91227"/>
    <w:rsid w:val="00AA487C"/>
    <w:rsid w:val="00AC0C32"/>
    <w:rsid w:val="00AC34F6"/>
    <w:rsid w:val="00AE1C3D"/>
    <w:rsid w:val="00AE2A8A"/>
    <w:rsid w:val="00AF77A5"/>
    <w:rsid w:val="00B01948"/>
    <w:rsid w:val="00B14562"/>
    <w:rsid w:val="00B33848"/>
    <w:rsid w:val="00B42E7C"/>
    <w:rsid w:val="00B456F8"/>
    <w:rsid w:val="00B62791"/>
    <w:rsid w:val="00BD0ACE"/>
    <w:rsid w:val="00BD52E5"/>
    <w:rsid w:val="00BE3A3C"/>
    <w:rsid w:val="00BF1736"/>
    <w:rsid w:val="00BF7159"/>
    <w:rsid w:val="00C10E14"/>
    <w:rsid w:val="00C300A6"/>
    <w:rsid w:val="00C34DDD"/>
    <w:rsid w:val="00C41C39"/>
    <w:rsid w:val="00C46935"/>
    <w:rsid w:val="00C56817"/>
    <w:rsid w:val="00CA11D8"/>
    <w:rsid w:val="00CA1A3F"/>
    <w:rsid w:val="00CA6C7F"/>
    <w:rsid w:val="00CB417B"/>
    <w:rsid w:val="00CB7DAC"/>
    <w:rsid w:val="00CD5D0E"/>
    <w:rsid w:val="00CF0AF7"/>
    <w:rsid w:val="00D10347"/>
    <w:rsid w:val="00D1109B"/>
    <w:rsid w:val="00D1161B"/>
    <w:rsid w:val="00D12438"/>
    <w:rsid w:val="00D12A75"/>
    <w:rsid w:val="00D23587"/>
    <w:rsid w:val="00D26D86"/>
    <w:rsid w:val="00D41287"/>
    <w:rsid w:val="00D64588"/>
    <w:rsid w:val="00D845C9"/>
    <w:rsid w:val="00D85537"/>
    <w:rsid w:val="00D90330"/>
    <w:rsid w:val="00D961A6"/>
    <w:rsid w:val="00D96ADA"/>
    <w:rsid w:val="00DA48CD"/>
    <w:rsid w:val="00DE5C7B"/>
    <w:rsid w:val="00DF5D4B"/>
    <w:rsid w:val="00E005F3"/>
    <w:rsid w:val="00E30BE9"/>
    <w:rsid w:val="00E346D5"/>
    <w:rsid w:val="00E379A4"/>
    <w:rsid w:val="00E50AE8"/>
    <w:rsid w:val="00E54BBF"/>
    <w:rsid w:val="00E74B85"/>
    <w:rsid w:val="00E75031"/>
    <w:rsid w:val="00E754C9"/>
    <w:rsid w:val="00E8659B"/>
    <w:rsid w:val="00E91548"/>
    <w:rsid w:val="00EA629F"/>
    <w:rsid w:val="00EC01D0"/>
    <w:rsid w:val="00ED2211"/>
    <w:rsid w:val="00ED40F8"/>
    <w:rsid w:val="00F1017F"/>
    <w:rsid w:val="00F121C4"/>
    <w:rsid w:val="00F13005"/>
    <w:rsid w:val="00F139B5"/>
    <w:rsid w:val="00F15F61"/>
    <w:rsid w:val="00F810D2"/>
    <w:rsid w:val="00FA47E6"/>
    <w:rsid w:val="00FA50E7"/>
    <w:rsid w:val="00FA54A4"/>
    <w:rsid w:val="00FB0EAB"/>
    <w:rsid w:val="00FB104B"/>
    <w:rsid w:val="00FB186F"/>
    <w:rsid w:val="00FC5F08"/>
    <w:rsid w:val="00FF2264"/>
    <w:rsid w:val="00FF5BF3"/>
    <w:rsid w:val="00FF5F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74BB"/>
    <w:pPr>
      <w:suppressAutoHyphens/>
      <w:spacing w:after="200" w:line="276" w:lineRule="auto"/>
    </w:pPr>
    <w:rPr>
      <w:rFonts w:ascii="Calibri" w:eastAsia="Calibri" w:hAnsi="Calibri" w:cs="Times New Roman"/>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Prosttext"/>
    <w:next w:val="Prosttext"/>
    <w:link w:val="Styl1Char"/>
    <w:qFormat/>
    <w:rsid w:val="0080688C"/>
    <w:pPr>
      <w:ind w:left="-24"/>
    </w:pPr>
    <w:rPr>
      <w:rFonts w:ascii="Courier New" w:eastAsia="Calibri" w:hAnsi="Courier New" w:cs="Courier New"/>
      <w:sz w:val="22"/>
      <w:lang w:eastAsia="en-US"/>
    </w:rPr>
  </w:style>
  <w:style w:type="character" w:customStyle="1" w:styleId="Styl1Char">
    <w:name w:val="Styl1 Char"/>
    <w:link w:val="Styl1"/>
    <w:rsid w:val="0080688C"/>
    <w:rPr>
      <w:rFonts w:ascii="Courier New" w:eastAsia="Calibri" w:hAnsi="Courier New" w:cs="Courier New"/>
      <w:szCs w:val="21"/>
    </w:rPr>
  </w:style>
  <w:style w:type="paragraph" w:styleId="Prosttext">
    <w:name w:val="Plain Text"/>
    <w:basedOn w:val="Normln"/>
    <w:link w:val="ProsttextChar"/>
    <w:uiPriority w:val="99"/>
    <w:semiHidden/>
    <w:unhideWhenUsed/>
    <w:rsid w:val="0080688C"/>
    <w:pPr>
      <w:suppressAutoHyphens w:val="0"/>
      <w:spacing w:after="0" w:line="240" w:lineRule="auto"/>
    </w:pPr>
    <w:rPr>
      <w:rFonts w:ascii="Consolas" w:eastAsia="Times New Roman" w:hAnsi="Consolas" w:cs="Consolas"/>
      <w:sz w:val="21"/>
      <w:szCs w:val="21"/>
      <w:lang w:eastAsia="cs-CZ"/>
    </w:rPr>
  </w:style>
  <w:style w:type="character" w:customStyle="1" w:styleId="ProsttextChar">
    <w:name w:val="Prostý text Char"/>
    <w:basedOn w:val="Standardnpsmoodstavce"/>
    <w:link w:val="Prosttext"/>
    <w:uiPriority w:val="99"/>
    <w:semiHidden/>
    <w:rsid w:val="0080688C"/>
    <w:rPr>
      <w:rFonts w:ascii="Consolas" w:hAnsi="Consolas" w:cs="Consolas"/>
      <w:sz w:val="21"/>
      <w:szCs w:val="21"/>
      <w:lang w:eastAsia="cs-CZ"/>
    </w:rPr>
  </w:style>
  <w:style w:type="character" w:styleId="Hypertextovodkaz">
    <w:name w:val="Hyperlink"/>
    <w:rsid w:val="004774BB"/>
    <w:rPr>
      <w:color w:val="0000FF"/>
      <w:u w:val="single"/>
    </w:rPr>
  </w:style>
  <w:style w:type="paragraph" w:styleId="Zpat">
    <w:name w:val="footer"/>
    <w:basedOn w:val="Normln"/>
    <w:link w:val="ZpatChar"/>
    <w:rsid w:val="004774BB"/>
    <w:pPr>
      <w:tabs>
        <w:tab w:val="center" w:pos="4536"/>
        <w:tab w:val="right" w:pos="9072"/>
      </w:tabs>
    </w:pPr>
    <w:rPr>
      <w:lang w:val="x-none"/>
    </w:rPr>
  </w:style>
  <w:style w:type="character" w:customStyle="1" w:styleId="ZpatChar">
    <w:name w:val="Zápatí Char"/>
    <w:basedOn w:val="Standardnpsmoodstavce"/>
    <w:link w:val="Zpat"/>
    <w:rsid w:val="004774BB"/>
    <w:rPr>
      <w:rFonts w:ascii="Calibri" w:eastAsia="Calibri" w:hAnsi="Calibri" w:cs="Times New Roman"/>
      <w:lang w:val="x-none" w:eastAsia="zh-CN"/>
    </w:rPr>
  </w:style>
  <w:style w:type="paragraph" w:customStyle="1" w:styleId="Radabodschze">
    <w:name w:val="Rada bod schůze"/>
    <w:basedOn w:val="Normln"/>
    <w:rsid w:val="004774BB"/>
    <w:pPr>
      <w:widowControl w:val="0"/>
      <w:spacing w:before="480" w:after="480" w:line="240" w:lineRule="auto"/>
      <w:jc w:val="both"/>
    </w:pPr>
    <w:rPr>
      <w:rFonts w:ascii="Arial" w:eastAsia="Times New Roman" w:hAnsi="Arial" w:cs="Arial"/>
      <w:b/>
      <w:sz w:val="28"/>
      <w:szCs w:val="20"/>
    </w:rPr>
  </w:style>
  <w:style w:type="paragraph" w:styleId="Bezmezer">
    <w:name w:val="No Spacing"/>
    <w:qFormat/>
    <w:rsid w:val="004774BB"/>
    <w:pPr>
      <w:suppressAutoHyphens/>
    </w:pPr>
    <w:rPr>
      <w:rFonts w:ascii="Calibri" w:eastAsia="Calibri"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74BB"/>
    <w:pPr>
      <w:suppressAutoHyphens/>
      <w:spacing w:after="200" w:line="276" w:lineRule="auto"/>
    </w:pPr>
    <w:rPr>
      <w:rFonts w:ascii="Calibri" w:eastAsia="Calibri" w:hAnsi="Calibri" w:cs="Times New Roman"/>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Prosttext"/>
    <w:next w:val="Prosttext"/>
    <w:link w:val="Styl1Char"/>
    <w:qFormat/>
    <w:rsid w:val="0080688C"/>
    <w:pPr>
      <w:ind w:left="-24"/>
    </w:pPr>
    <w:rPr>
      <w:rFonts w:ascii="Courier New" w:eastAsia="Calibri" w:hAnsi="Courier New" w:cs="Courier New"/>
      <w:sz w:val="22"/>
      <w:lang w:eastAsia="en-US"/>
    </w:rPr>
  </w:style>
  <w:style w:type="character" w:customStyle="1" w:styleId="Styl1Char">
    <w:name w:val="Styl1 Char"/>
    <w:link w:val="Styl1"/>
    <w:rsid w:val="0080688C"/>
    <w:rPr>
      <w:rFonts w:ascii="Courier New" w:eastAsia="Calibri" w:hAnsi="Courier New" w:cs="Courier New"/>
      <w:szCs w:val="21"/>
    </w:rPr>
  </w:style>
  <w:style w:type="paragraph" w:styleId="Prosttext">
    <w:name w:val="Plain Text"/>
    <w:basedOn w:val="Normln"/>
    <w:link w:val="ProsttextChar"/>
    <w:uiPriority w:val="99"/>
    <w:semiHidden/>
    <w:unhideWhenUsed/>
    <w:rsid w:val="0080688C"/>
    <w:pPr>
      <w:suppressAutoHyphens w:val="0"/>
      <w:spacing w:after="0" w:line="240" w:lineRule="auto"/>
    </w:pPr>
    <w:rPr>
      <w:rFonts w:ascii="Consolas" w:eastAsia="Times New Roman" w:hAnsi="Consolas" w:cs="Consolas"/>
      <w:sz w:val="21"/>
      <w:szCs w:val="21"/>
      <w:lang w:eastAsia="cs-CZ"/>
    </w:rPr>
  </w:style>
  <w:style w:type="character" w:customStyle="1" w:styleId="ProsttextChar">
    <w:name w:val="Prostý text Char"/>
    <w:basedOn w:val="Standardnpsmoodstavce"/>
    <w:link w:val="Prosttext"/>
    <w:uiPriority w:val="99"/>
    <w:semiHidden/>
    <w:rsid w:val="0080688C"/>
    <w:rPr>
      <w:rFonts w:ascii="Consolas" w:hAnsi="Consolas" w:cs="Consolas"/>
      <w:sz w:val="21"/>
      <w:szCs w:val="21"/>
      <w:lang w:eastAsia="cs-CZ"/>
    </w:rPr>
  </w:style>
  <w:style w:type="character" w:styleId="Hypertextovodkaz">
    <w:name w:val="Hyperlink"/>
    <w:rsid w:val="004774BB"/>
    <w:rPr>
      <w:color w:val="0000FF"/>
      <w:u w:val="single"/>
    </w:rPr>
  </w:style>
  <w:style w:type="paragraph" w:styleId="Zpat">
    <w:name w:val="footer"/>
    <w:basedOn w:val="Normln"/>
    <w:link w:val="ZpatChar"/>
    <w:rsid w:val="004774BB"/>
    <w:pPr>
      <w:tabs>
        <w:tab w:val="center" w:pos="4536"/>
        <w:tab w:val="right" w:pos="9072"/>
      </w:tabs>
    </w:pPr>
    <w:rPr>
      <w:lang w:val="x-none"/>
    </w:rPr>
  </w:style>
  <w:style w:type="character" w:customStyle="1" w:styleId="ZpatChar">
    <w:name w:val="Zápatí Char"/>
    <w:basedOn w:val="Standardnpsmoodstavce"/>
    <w:link w:val="Zpat"/>
    <w:rsid w:val="004774BB"/>
    <w:rPr>
      <w:rFonts w:ascii="Calibri" w:eastAsia="Calibri" w:hAnsi="Calibri" w:cs="Times New Roman"/>
      <w:lang w:val="x-none" w:eastAsia="zh-CN"/>
    </w:rPr>
  </w:style>
  <w:style w:type="paragraph" w:customStyle="1" w:styleId="Radabodschze">
    <w:name w:val="Rada bod schůze"/>
    <w:basedOn w:val="Normln"/>
    <w:rsid w:val="004774BB"/>
    <w:pPr>
      <w:widowControl w:val="0"/>
      <w:spacing w:before="480" w:after="480" w:line="240" w:lineRule="auto"/>
      <w:jc w:val="both"/>
    </w:pPr>
    <w:rPr>
      <w:rFonts w:ascii="Arial" w:eastAsia="Times New Roman" w:hAnsi="Arial" w:cs="Arial"/>
      <w:b/>
      <w:sz w:val="28"/>
      <w:szCs w:val="20"/>
    </w:rPr>
  </w:style>
  <w:style w:type="paragraph" w:styleId="Bezmezer">
    <w:name w:val="No Spacing"/>
    <w:qFormat/>
    <w:rsid w:val="004774BB"/>
    <w:pPr>
      <w:suppressAutoHyphens/>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amenavas.brno.cz/" TargetMode="External"/><Relationship Id="rId5" Type="http://schemas.openxmlformats.org/officeDocument/2006/relationships/hyperlink" Target="http://alternativazdola.cz/wp-content/uploads/2012/04/prirucka-participativniho-rozpoctu.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1095</Words>
  <Characters>6464</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Krejčí Věra</dc:creator>
  <cp:lastModifiedBy>Krejčí Věra</cp:lastModifiedBy>
  <cp:revision>2</cp:revision>
  <dcterms:created xsi:type="dcterms:W3CDTF">2019-12-09T09:24:00Z</dcterms:created>
  <dcterms:modified xsi:type="dcterms:W3CDTF">2019-12-09T09:26:00Z</dcterms:modified>
</cp:coreProperties>
</file>