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D19" w:rsidRPr="005347E5" w:rsidRDefault="00C63D19" w:rsidP="00C63D19">
      <w:pPr>
        <w:tabs>
          <w:tab w:val="left" w:pos="1620"/>
        </w:tabs>
        <w:ind w:left="1620" w:hanging="1620"/>
        <w:jc w:val="both"/>
        <w:rPr>
          <w:rFonts w:ascii="Arial" w:hAnsi="Arial" w:cs="Arial"/>
          <w:bCs/>
          <w:sz w:val="20"/>
          <w:szCs w:val="20"/>
        </w:rPr>
      </w:pPr>
      <w:r w:rsidRPr="005347E5">
        <w:rPr>
          <w:rFonts w:ascii="Arial" w:hAnsi="Arial" w:cs="Arial"/>
          <w:bCs/>
          <w:sz w:val="20"/>
          <w:szCs w:val="20"/>
        </w:rPr>
        <w:tab/>
      </w:r>
      <w:r w:rsidRPr="005347E5">
        <w:rPr>
          <w:rFonts w:ascii="Arial" w:hAnsi="Arial" w:cs="Arial"/>
          <w:bCs/>
          <w:sz w:val="20"/>
          <w:szCs w:val="20"/>
        </w:rPr>
        <w:tab/>
      </w:r>
      <w:r w:rsidRPr="005347E5">
        <w:rPr>
          <w:rFonts w:ascii="Arial" w:hAnsi="Arial" w:cs="Arial"/>
          <w:bCs/>
          <w:sz w:val="20"/>
          <w:szCs w:val="20"/>
        </w:rPr>
        <w:tab/>
      </w:r>
      <w:r w:rsidRPr="005347E5">
        <w:rPr>
          <w:rFonts w:ascii="Arial" w:hAnsi="Arial" w:cs="Arial"/>
          <w:bCs/>
          <w:sz w:val="20"/>
          <w:szCs w:val="20"/>
        </w:rPr>
        <w:tab/>
      </w:r>
      <w:r w:rsidRPr="005347E5">
        <w:rPr>
          <w:rFonts w:ascii="Arial" w:hAnsi="Arial" w:cs="Arial"/>
          <w:bCs/>
          <w:sz w:val="20"/>
          <w:szCs w:val="20"/>
        </w:rPr>
        <w:tab/>
      </w:r>
      <w:r w:rsidRPr="005347E5">
        <w:rPr>
          <w:rFonts w:ascii="Arial" w:hAnsi="Arial" w:cs="Arial"/>
          <w:bCs/>
          <w:sz w:val="20"/>
          <w:szCs w:val="20"/>
        </w:rPr>
        <w:tab/>
        <w:t>Předkládá:</w:t>
      </w:r>
      <w:r w:rsidRPr="005347E5">
        <w:rPr>
          <w:rFonts w:ascii="Arial" w:hAnsi="Arial" w:cs="Arial"/>
          <w:bCs/>
          <w:sz w:val="20"/>
          <w:szCs w:val="20"/>
        </w:rPr>
        <w:tab/>
        <w:t>Rada města Prostějova</w:t>
      </w:r>
    </w:p>
    <w:p w:rsidR="00C63D19" w:rsidRPr="005347E5" w:rsidRDefault="00C63D19" w:rsidP="00C63D19">
      <w:pPr>
        <w:tabs>
          <w:tab w:val="left" w:pos="1620"/>
        </w:tabs>
        <w:ind w:left="1620" w:hanging="1620"/>
        <w:jc w:val="both"/>
        <w:rPr>
          <w:rFonts w:ascii="Arial" w:hAnsi="Arial" w:cs="Arial"/>
          <w:bCs/>
          <w:sz w:val="20"/>
          <w:szCs w:val="20"/>
        </w:rPr>
      </w:pPr>
    </w:p>
    <w:p w:rsidR="00C63D19" w:rsidRPr="005347E5" w:rsidRDefault="00C63D19" w:rsidP="00C63D19">
      <w:pPr>
        <w:tabs>
          <w:tab w:val="left" w:pos="1620"/>
        </w:tabs>
        <w:ind w:left="1620" w:hanging="1620"/>
        <w:jc w:val="both"/>
        <w:rPr>
          <w:rFonts w:ascii="Arial" w:hAnsi="Arial" w:cs="Arial"/>
          <w:bCs/>
          <w:sz w:val="20"/>
          <w:szCs w:val="20"/>
        </w:rPr>
      </w:pPr>
    </w:p>
    <w:p w:rsidR="00C63D19" w:rsidRPr="005347E5" w:rsidRDefault="00C63D19" w:rsidP="00C63D19">
      <w:pPr>
        <w:tabs>
          <w:tab w:val="left" w:pos="1620"/>
        </w:tabs>
        <w:ind w:left="1620" w:hanging="1620"/>
        <w:jc w:val="both"/>
        <w:rPr>
          <w:rFonts w:ascii="Arial" w:hAnsi="Arial" w:cs="Arial"/>
          <w:bCs/>
          <w:sz w:val="20"/>
          <w:szCs w:val="20"/>
        </w:rPr>
      </w:pPr>
      <w:r w:rsidRPr="005347E5">
        <w:rPr>
          <w:rFonts w:ascii="Arial" w:hAnsi="Arial" w:cs="Arial"/>
          <w:bCs/>
          <w:sz w:val="20"/>
          <w:szCs w:val="20"/>
        </w:rPr>
        <w:tab/>
      </w:r>
      <w:r w:rsidRPr="005347E5">
        <w:rPr>
          <w:rFonts w:ascii="Arial" w:hAnsi="Arial" w:cs="Arial"/>
          <w:bCs/>
          <w:sz w:val="20"/>
          <w:szCs w:val="20"/>
        </w:rPr>
        <w:tab/>
      </w:r>
      <w:r w:rsidRPr="005347E5">
        <w:rPr>
          <w:rFonts w:ascii="Arial" w:hAnsi="Arial" w:cs="Arial"/>
          <w:bCs/>
          <w:sz w:val="20"/>
          <w:szCs w:val="20"/>
        </w:rPr>
        <w:tab/>
      </w:r>
      <w:r w:rsidRPr="005347E5">
        <w:rPr>
          <w:rFonts w:ascii="Arial" w:hAnsi="Arial" w:cs="Arial"/>
          <w:bCs/>
          <w:sz w:val="20"/>
          <w:szCs w:val="20"/>
        </w:rPr>
        <w:tab/>
      </w:r>
      <w:r w:rsidRPr="005347E5">
        <w:rPr>
          <w:rFonts w:ascii="Arial" w:hAnsi="Arial" w:cs="Arial"/>
          <w:bCs/>
          <w:sz w:val="20"/>
          <w:szCs w:val="20"/>
        </w:rPr>
        <w:tab/>
      </w:r>
      <w:r w:rsidRPr="005347E5">
        <w:rPr>
          <w:rFonts w:ascii="Arial" w:hAnsi="Arial" w:cs="Arial"/>
          <w:bCs/>
          <w:sz w:val="20"/>
          <w:szCs w:val="20"/>
        </w:rPr>
        <w:tab/>
      </w:r>
      <w:r w:rsidRPr="005347E5">
        <w:rPr>
          <w:rFonts w:ascii="Arial" w:hAnsi="Arial" w:cs="Arial"/>
          <w:bCs/>
          <w:sz w:val="20"/>
          <w:szCs w:val="20"/>
        </w:rPr>
        <w:tab/>
      </w:r>
      <w:r w:rsidRPr="005347E5">
        <w:rPr>
          <w:rFonts w:ascii="Arial" w:hAnsi="Arial" w:cs="Arial"/>
          <w:bCs/>
          <w:sz w:val="20"/>
          <w:szCs w:val="20"/>
        </w:rPr>
        <w:tab/>
        <w:t>Mgr. František Jura</w:t>
      </w:r>
    </w:p>
    <w:p w:rsidR="00C63D19" w:rsidRPr="005347E5" w:rsidRDefault="00C63D19" w:rsidP="00C63D19">
      <w:pPr>
        <w:tabs>
          <w:tab w:val="left" w:pos="1620"/>
        </w:tabs>
        <w:ind w:left="1620" w:hanging="1620"/>
        <w:jc w:val="both"/>
        <w:rPr>
          <w:rFonts w:ascii="Arial" w:hAnsi="Arial" w:cs="Arial"/>
          <w:bCs/>
          <w:sz w:val="20"/>
          <w:szCs w:val="20"/>
        </w:rPr>
      </w:pPr>
      <w:r w:rsidRPr="005347E5">
        <w:rPr>
          <w:rFonts w:ascii="Arial" w:hAnsi="Arial" w:cs="Arial"/>
          <w:bCs/>
          <w:sz w:val="20"/>
          <w:szCs w:val="20"/>
        </w:rPr>
        <w:tab/>
      </w:r>
      <w:r w:rsidRPr="005347E5">
        <w:rPr>
          <w:rFonts w:ascii="Arial" w:hAnsi="Arial" w:cs="Arial"/>
          <w:bCs/>
          <w:sz w:val="20"/>
          <w:szCs w:val="20"/>
        </w:rPr>
        <w:tab/>
      </w:r>
      <w:r w:rsidRPr="005347E5">
        <w:rPr>
          <w:rFonts w:ascii="Arial" w:hAnsi="Arial" w:cs="Arial"/>
          <w:bCs/>
          <w:sz w:val="20"/>
          <w:szCs w:val="20"/>
        </w:rPr>
        <w:tab/>
      </w:r>
      <w:r w:rsidRPr="005347E5">
        <w:rPr>
          <w:rFonts w:ascii="Arial" w:hAnsi="Arial" w:cs="Arial"/>
          <w:bCs/>
          <w:sz w:val="20"/>
          <w:szCs w:val="20"/>
        </w:rPr>
        <w:tab/>
      </w:r>
      <w:r w:rsidRPr="005347E5">
        <w:rPr>
          <w:rFonts w:ascii="Arial" w:hAnsi="Arial" w:cs="Arial"/>
          <w:bCs/>
          <w:sz w:val="20"/>
          <w:szCs w:val="20"/>
        </w:rPr>
        <w:tab/>
      </w:r>
      <w:r w:rsidRPr="005347E5">
        <w:rPr>
          <w:rFonts w:ascii="Arial" w:hAnsi="Arial" w:cs="Arial"/>
          <w:bCs/>
          <w:sz w:val="20"/>
          <w:szCs w:val="20"/>
        </w:rPr>
        <w:tab/>
      </w:r>
      <w:r w:rsidRPr="005347E5">
        <w:rPr>
          <w:rFonts w:ascii="Arial" w:hAnsi="Arial" w:cs="Arial"/>
          <w:bCs/>
          <w:sz w:val="20"/>
          <w:szCs w:val="20"/>
        </w:rPr>
        <w:tab/>
        <w:t xml:space="preserve">    </w:t>
      </w:r>
      <w:r w:rsidRPr="005347E5">
        <w:rPr>
          <w:rFonts w:ascii="Arial" w:hAnsi="Arial" w:cs="Arial"/>
          <w:bCs/>
          <w:sz w:val="20"/>
          <w:szCs w:val="20"/>
        </w:rPr>
        <w:tab/>
        <w:t>primátor města Prostějova</w:t>
      </w:r>
    </w:p>
    <w:p w:rsidR="00C63D19" w:rsidRPr="005347E5" w:rsidRDefault="00C63D19" w:rsidP="00C63D19">
      <w:pPr>
        <w:tabs>
          <w:tab w:val="left" w:pos="1620"/>
        </w:tabs>
        <w:ind w:left="1620" w:hanging="1620"/>
        <w:jc w:val="both"/>
        <w:rPr>
          <w:rFonts w:ascii="Arial" w:hAnsi="Arial" w:cs="Arial"/>
          <w:bCs/>
          <w:sz w:val="20"/>
          <w:szCs w:val="20"/>
        </w:rPr>
      </w:pPr>
    </w:p>
    <w:p w:rsidR="00C63D19" w:rsidRPr="005347E5" w:rsidRDefault="00C63D19" w:rsidP="00C63D19">
      <w:pPr>
        <w:tabs>
          <w:tab w:val="left" w:pos="1620"/>
        </w:tabs>
        <w:ind w:left="1620" w:hanging="1620"/>
        <w:jc w:val="both"/>
        <w:rPr>
          <w:rFonts w:ascii="Arial" w:hAnsi="Arial" w:cs="Arial"/>
          <w:bCs/>
          <w:sz w:val="20"/>
          <w:szCs w:val="20"/>
        </w:rPr>
      </w:pPr>
    </w:p>
    <w:p w:rsidR="00C63D19" w:rsidRPr="005347E5" w:rsidRDefault="00C63D19" w:rsidP="00C63D19">
      <w:pPr>
        <w:tabs>
          <w:tab w:val="left" w:pos="1620"/>
        </w:tabs>
        <w:ind w:left="1620" w:hanging="1620"/>
        <w:jc w:val="both"/>
        <w:rPr>
          <w:rFonts w:ascii="Arial" w:hAnsi="Arial" w:cs="Arial"/>
          <w:bCs/>
          <w:sz w:val="20"/>
          <w:szCs w:val="20"/>
        </w:rPr>
      </w:pPr>
      <w:r w:rsidRPr="005347E5">
        <w:rPr>
          <w:rFonts w:ascii="Arial" w:hAnsi="Arial" w:cs="Arial"/>
          <w:bCs/>
          <w:sz w:val="20"/>
          <w:szCs w:val="20"/>
        </w:rPr>
        <w:tab/>
      </w:r>
      <w:r w:rsidRPr="005347E5">
        <w:rPr>
          <w:rFonts w:ascii="Arial" w:hAnsi="Arial" w:cs="Arial"/>
          <w:bCs/>
          <w:sz w:val="20"/>
          <w:szCs w:val="20"/>
        </w:rPr>
        <w:tab/>
      </w:r>
      <w:r w:rsidRPr="005347E5">
        <w:rPr>
          <w:rFonts w:ascii="Arial" w:hAnsi="Arial" w:cs="Arial"/>
          <w:bCs/>
          <w:sz w:val="20"/>
          <w:szCs w:val="20"/>
        </w:rPr>
        <w:tab/>
      </w:r>
      <w:r w:rsidRPr="005347E5">
        <w:rPr>
          <w:rFonts w:ascii="Arial" w:hAnsi="Arial" w:cs="Arial"/>
          <w:bCs/>
          <w:sz w:val="20"/>
          <w:szCs w:val="20"/>
        </w:rPr>
        <w:tab/>
      </w:r>
      <w:r w:rsidRPr="005347E5">
        <w:rPr>
          <w:rFonts w:ascii="Arial" w:hAnsi="Arial" w:cs="Arial"/>
          <w:bCs/>
          <w:sz w:val="20"/>
          <w:szCs w:val="20"/>
        </w:rPr>
        <w:tab/>
        <w:t xml:space="preserve"> </w:t>
      </w:r>
      <w:r w:rsidRPr="005347E5">
        <w:rPr>
          <w:rFonts w:ascii="Arial" w:hAnsi="Arial" w:cs="Arial"/>
          <w:bCs/>
          <w:sz w:val="20"/>
          <w:szCs w:val="20"/>
        </w:rPr>
        <w:tab/>
        <w:t>Zpracovala:</w:t>
      </w:r>
      <w:r w:rsidRPr="005347E5">
        <w:rPr>
          <w:rFonts w:ascii="Arial" w:hAnsi="Arial" w:cs="Arial"/>
          <w:bCs/>
          <w:sz w:val="20"/>
          <w:szCs w:val="20"/>
        </w:rPr>
        <w:tab/>
        <w:t>Ing. Petra Mejzlíková</w:t>
      </w:r>
    </w:p>
    <w:p w:rsidR="00C63D19" w:rsidRPr="005347E5" w:rsidRDefault="00C63D19" w:rsidP="00C63D19">
      <w:pPr>
        <w:tabs>
          <w:tab w:val="left" w:pos="1620"/>
        </w:tabs>
        <w:ind w:left="1620" w:hanging="1620"/>
        <w:rPr>
          <w:rFonts w:ascii="Arial" w:hAnsi="Arial" w:cs="Arial"/>
          <w:sz w:val="20"/>
        </w:rPr>
      </w:pPr>
      <w:r w:rsidRPr="005347E5">
        <w:rPr>
          <w:rFonts w:ascii="Arial" w:hAnsi="Arial" w:cs="Arial"/>
          <w:bCs/>
          <w:sz w:val="20"/>
          <w:szCs w:val="20"/>
        </w:rPr>
        <w:tab/>
      </w:r>
      <w:r w:rsidRPr="005347E5">
        <w:rPr>
          <w:rFonts w:ascii="Arial" w:hAnsi="Arial" w:cs="Arial"/>
          <w:bCs/>
          <w:sz w:val="20"/>
          <w:szCs w:val="20"/>
        </w:rPr>
        <w:tab/>
      </w:r>
      <w:r w:rsidRPr="005347E5">
        <w:rPr>
          <w:rFonts w:ascii="Arial" w:hAnsi="Arial" w:cs="Arial"/>
          <w:bCs/>
          <w:sz w:val="20"/>
          <w:szCs w:val="20"/>
        </w:rPr>
        <w:tab/>
      </w:r>
      <w:r w:rsidRPr="005347E5">
        <w:rPr>
          <w:rFonts w:ascii="Arial" w:hAnsi="Arial" w:cs="Arial"/>
          <w:bCs/>
          <w:sz w:val="20"/>
          <w:szCs w:val="20"/>
        </w:rPr>
        <w:tab/>
      </w:r>
      <w:r w:rsidRPr="005347E5">
        <w:rPr>
          <w:rFonts w:ascii="Arial" w:hAnsi="Arial" w:cs="Arial"/>
          <w:bCs/>
          <w:sz w:val="20"/>
          <w:szCs w:val="20"/>
        </w:rPr>
        <w:tab/>
      </w:r>
      <w:r w:rsidRPr="005347E5">
        <w:rPr>
          <w:rFonts w:ascii="Arial" w:hAnsi="Arial" w:cs="Arial"/>
          <w:bCs/>
          <w:sz w:val="20"/>
          <w:szCs w:val="20"/>
        </w:rPr>
        <w:tab/>
      </w:r>
      <w:r w:rsidRPr="005347E5">
        <w:rPr>
          <w:rFonts w:ascii="Arial" w:hAnsi="Arial" w:cs="Arial"/>
          <w:bCs/>
          <w:sz w:val="20"/>
          <w:szCs w:val="20"/>
        </w:rPr>
        <w:tab/>
        <w:t xml:space="preserve">    </w:t>
      </w:r>
      <w:r w:rsidRPr="005347E5">
        <w:rPr>
          <w:rFonts w:ascii="Arial" w:hAnsi="Arial" w:cs="Arial"/>
          <w:bCs/>
          <w:sz w:val="20"/>
          <w:szCs w:val="20"/>
        </w:rPr>
        <w:tab/>
      </w:r>
      <w:r w:rsidRPr="005347E5">
        <w:rPr>
          <w:rFonts w:ascii="Arial" w:hAnsi="Arial" w:cs="Arial"/>
          <w:sz w:val="20"/>
        </w:rPr>
        <w:t xml:space="preserve">vedoucí OKP                          </w:t>
      </w:r>
    </w:p>
    <w:p w:rsidR="00C63D19" w:rsidRPr="005347E5" w:rsidRDefault="00C63D19" w:rsidP="00C63D19">
      <w:pPr>
        <w:tabs>
          <w:tab w:val="left" w:pos="1620"/>
        </w:tabs>
        <w:ind w:left="1620" w:hanging="1620"/>
        <w:rPr>
          <w:rFonts w:ascii="Arial" w:hAnsi="Arial" w:cs="Arial"/>
          <w:sz w:val="20"/>
          <w:szCs w:val="20"/>
        </w:rPr>
      </w:pPr>
      <w:r w:rsidRPr="005347E5">
        <w:rPr>
          <w:rFonts w:ascii="Arial" w:hAnsi="Arial" w:cs="Arial"/>
          <w:sz w:val="20"/>
        </w:rPr>
        <w:t xml:space="preserve">                                                                                                                                                             </w:t>
      </w:r>
    </w:p>
    <w:p w:rsidR="00C63D19" w:rsidRPr="005347E5" w:rsidRDefault="00C63D19" w:rsidP="00C63D19">
      <w:pPr>
        <w:tabs>
          <w:tab w:val="left" w:pos="1620"/>
        </w:tabs>
        <w:ind w:left="1620" w:hanging="1620"/>
        <w:jc w:val="both"/>
        <w:rPr>
          <w:rFonts w:ascii="Arial" w:hAnsi="Arial" w:cs="Arial"/>
          <w:bCs/>
          <w:sz w:val="20"/>
          <w:szCs w:val="20"/>
        </w:rPr>
      </w:pPr>
      <w:r w:rsidRPr="005347E5">
        <w:rPr>
          <w:rFonts w:ascii="Arial" w:hAnsi="Arial" w:cs="Arial"/>
          <w:bCs/>
          <w:sz w:val="20"/>
          <w:szCs w:val="20"/>
        </w:rPr>
        <w:tab/>
      </w:r>
      <w:r w:rsidRPr="005347E5">
        <w:rPr>
          <w:rFonts w:ascii="Arial" w:hAnsi="Arial" w:cs="Arial"/>
          <w:bCs/>
          <w:sz w:val="20"/>
          <w:szCs w:val="20"/>
        </w:rPr>
        <w:tab/>
      </w:r>
      <w:r w:rsidRPr="005347E5">
        <w:rPr>
          <w:rFonts w:ascii="Arial" w:hAnsi="Arial" w:cs="Arial"/>
          <w:bCs/>
          <w:sz w:val="20"/>
          <w:szCs w:val="20"/>
        </w:rPr>
        <w:tab/>
      </w:r>
      <w:r w:rsidRPr="005347E5">
        <w:rPr>
          <w:rFonts w:ascii="Arial" w:hAnsi="Arial" w:cs="Arial"/>
          <w:bCs/>
          <w:sz w:val="20"/>
          <w:szCs w:val="20"/>
        </w:rPr>
        <w:tab/>
      </w:r>
      <w:r w:rsidRPr="005347E5">
        <w:rPr>
          <w:rFonts w:ascii="Arial" w:hAnsi="Arial" w:cs="Arial"/>
          <w:bCs/>
          <w:sz w:val="20"/>
          <w:szCs w:val="20"/>
        </w:rPr>
        <w:tab/>
      </w:r>
      <w:r w:rsidRPr="005347E5">
        <w:rPr>
          <w:rFonts w:ascii="Arial" w:hAnsi="Arial" w:cs="Arial"/>
          <w:bCs/>
          <w:sz w:val="20"/>
          <w:szCs w:val="20"/>
        </w:rPr>
        <w:tab/>
      </w:r>
      <w:r w:rsidRPr="005347E5">
        <w:rPr>
          <w:rFonts w:ascii="Arial" w:hAnsi="Arial" w:cs="Arial"/>
          <w:bCs/>
          <w:sz w:val="20"/>
          <w:szCs w:val="20"/>
        </w:rPr>
        <w:tab/>
      </w:r>
      <w:r w:rsidRPr="005347E5">
        <w:rPr>
          <w:rFonts w:ascii="Arial" w:hAnsi="Arial" w:cs="Arial"/>
          <w:bCs/>
          <w:sz w:val="20"/>
          <w:szCs w:val="20"/>
        </w:rPr>
        <w:tab/>
      </w:r>
    </w:p>
    <w:p w:rsidR="00C63D19" w:rsidRPr="005347E5" w:rsidRDefault="00C63D19" w:rsidP="00C63D19">
      <w:pPr>
        <w:tabs>
          <w:tab w:val="left" w:pos="1620"/>
        </w:tabs>
        <w:ind w:left="1620" w:hanging="1620"/>
        <w:rPr>
          <w:rFonts w:ascii="Arial" w:hAnsi="Arial" w:cs="Arial"/>
          <w:bCs/>
          <w:sz w:val="20"/>
          <w:szCs w:val="20"/>
        </w:rPr>
      </w:pPr>
      <w:r w:rsidRPr="005347E5">
        <w:rPr>
          <w:rFonts w:ascii="Arial" w:hAnsi="Arial" w:cs="Arial"/>
          <w:bCs/>
          <w:sz w:val="20"/>
          <w:szCs w:val="20"/>
        </w:rPr>
        <w:tab/>
      </w:r>
      <w:r w:rsidRPr="005347E5">
        <w:rPr>
          <w:rFonts w:ascii="Arial" w:hAnsi="Arial" w:cs="Arial"/>
          <w:bCs/>
          <w:sz w:val="20"/>
          <w:szCs w:val="20"/>
        </w:rPr>
        <w:tab/>
      </w:r>
      <w:r w:rsidRPr="005347E5">
        <w:rPr>
          <w:rFonts w:ascii="Arial" w:hAnsi="Arial" w:cs="Arial"/>
          <w:bCs/>
          <w:sz w:val="20"/>
          <w:szCs w:val="20"/>
        </w:rPr>
        <w:tab/>
      </w:r>
      <w:r w:rsidRPr="005347E5">
        <w:rPr>
          <w:rFonts w:ascii="Arial" w:hAnsi="Arial" w:cs="Arial"/>
          <w:bCs/>
          <w:sz w:val="20"/>
          <w:szCs w:val="20"/>
        </w:rPr>
        <w:tab/>
      </w:r>
      <w:r w:rsidRPr="005347E5">
        <w:rPr>
          <w:rFonts w:ascii="Arial" w:hAnsi="Arial" w:cs="Arial"/>
          <w:bCs/>
          <w:sz w:val="20"/>
          <w:szCs w:val="20"/>
        </w:rPr>
        <w:tab/>
      </w:r>
      <w:r w:rsidRPr="005347E5">
        <w:rPr>
          <w:rFonts w:ascii="Arial" w:hAnsi="Arial" w:cs="Arial"/>
          <w:bCs/>
          <w:sz w:val="20"/>
          <w:szCs w:val="20"/>
        </w:rPr>
        <w:tab/>
      </w:r>
      <w:r w:rsidRPr="005347E5">
        <w:rPr>
          <w:rFonts w:ascii="Arial" w:hAnsi="Arial" w:cs="Arial"/>
          <w:bCs/>
          <w:sz w:val="20"/>
          <w:szCs w:val="20"/>
        </w:rPr>
        <w:tab/>
        <w:t xml:space="preserve">    </w:t>
      </w:r>
      <w:r w:rsidRPr="005347E5">
        <w:rPr>
          <w:rFonts w:ascii="Arial" w:hAnsi="Arial" w:cs="Arial"/>
          <w:bCs/>
          <w:sz w:val="20"/>
          <w:szCs w:val="20"/>
        </w:rPr>
        <w:tab/>
      </w:r>
    </w:p>
    <w:p w:rsidR="00C63D19" w:rsidRPr="005347E5" w:rsidRDefault="00C63D19" w:rsidP="00C63D19">
      <w:pPr>
        <w:tabs>
          <w:tab w:val="left" w:pos="1620"/>
        </w:tabs>
        <w:rPr>
          <w:rFonts w:ascii="Arial" w:hAnsi="Arial" w:cs="Arial"/>
          <w:bCs/>
          <w:sz w:val="20"/>
          <w:szCs w:val="20"/>
        </w:rPr>
      </w:pPr>
    </w:p>
    <w:p w:rsidR="00C63D19" w:rsidRPr="005347E5" w:rsidRDefault="00C63D19" w:rsidP="00C63D19">
      <w:pPr>
        <w:tabs>
          <w:tab w:val="left" w:pos="1620"/>
        </w:tabs>
        <w:rPr>
          <w:rFonts w:ascii="Arial" w:hAnsi="Arial" w:cs="Arial"/>
          <w:bCs/>
          <w:sz w:val="20"/>
          <w:szCs w:val="20"/>
        </w:rPr>
      </w:pPr>
    </w:p>
    <w:p w:rsidR="00C63D19" w:rsidRPr="005347E5" w:rsidRDefault="00C63D19" w:rsidP="00C63D19">
      <w:pPr>
        <w:tabs>
          <w:tab w:val="left" w:pos="1620"/>
        </w:tabs>
        <w:ind w:left="1620" w:hanging="1620"/>
        <w:jc w:val="both"/>
        <w:rPr>
          <w:rFonts w:ascii="Arial" w:hAnsi="Arial" w:cs="Arial"/>
          <w:bCs/>
          <w:sz w:val="20"/>
          <w:szCs w:val="20"/>
        </w:rPr>
      </w:pPr>
    </w:p>
    <w:p w:rsidR="00C63D19" w:rsidRPr="005347E5" w:rsidRDefault="00C63D19" w:rsidP="00C63D19">
      <w:pPr>
        <w:pBdr>
          <w:bottom w:val="single" w:sz="8" w:space="1" w:color="auto"/>
        </w:pBdr>
        <w:jc w:val="center"/>
        <w:rPr>
          <w:rFonts w:ascii="Arial" w:hAnsi="Arial" w:cs="Arial"/>
          <w:bCs/>
          <w:sz w:val="36"/>
          <w:szCs w:val="36"/>
        </w:rPr>
      </w:pPr>
      <w:r w:rsidRPr="005347E5">
        <w:rPr>
          <w:rFonts w:ascii="Arial" w:hAnsi="Arial" w:cs="Arial"/>
          <w:bCs/>
          <w:sz w:val="36"/>
          <w:szCs w:val="36"/>
        </w:rPr>
        <w:t>Zasedání Zastupitelstva města Prostějova</w:t>
      </w:r>
    </w:p>
    <w:p w:rsidR="00C63D19" w:rsidRPr="005347E5" w:rsidRDefault="00C63D19" w:rsidP="00C63D19">
      <w:pPr>
        <w:pBdr>
          <w:bottom w:val="single" w:sz="8" w:space="1" w:color="auto"/>
        </w:pBdr>
        <w:jc w:val="center"/>
        <w:rPr>
          <w:rFonts w:ascii="Arial" w:hAnsi="Arial" w:cs="Arial"/>
          <w:bCs/>
          <w:sz w:val="36"/>
          <w:szCs w:val="36"/>
        </w:rPr>
      </w:pPr>
      <w:r w:rsidRPr="005347E5">
        <w:rPr>
          <w:rFonts w:ascii="Arial" w:hAnsi="Arial" w:cs="Arial"/>
          <w:bCs/>
          <w:sz w:val="36"/>
          <w:szCs w:val="36"/>
        </w:rPr>
        <w:t>konané dne 17. 12. 2019</w:t>
      </w:r>
    </w:p>
    <w:p w:rsidR="00C63D19" w:rsidRPr="005347E5" w:rsidRDefault="00C63D19" w:rsidP="00C63D19">
      <w:pPr>
        <w:pBdr>
          <w:bottom w:val="single" w:sz="8" w:space="1" w:color="auto"/>
        </w:pBdr>
        <w:jc w:val="center"/>
        <w:rPr>
          <w:rFonts w:ascii="Arial" w:hAnsi="Arial" w:cs="Arial"/>
          <w:bCs/>
          <w:sz w:val="36"/>
          <w:szCs w:val="36"/>
        </w:rPr>
      </w:pPr>
    </w:p>
    <w:p w:rsidR="00C63D19" w:rsidRPr="005347E5" w:rsidRDefault="00C63D19" w:rsidP="00C63D19">
      <w:pPr>
        <w:tabs>
          <w:tab w:val="left" w:pos="1620"/>
        </w:tabs>
        <w:ind w:left="1620" w:hanging="1620"/>
        <w:jc w:val="both"/>
        <w:rPr>
          <w:rFonts w:ascii="Arial" w:hAnsi="Arial" w:cs="Arial"/>
          <w:bCs/>
          <w:sz w:val="20"/>
          <w:szCs w:val="20"/>
        </w:rPr>
      </w:pPr>
    </w:p>
    <w:p w:rsidR="00C63D19" w:rsidRPr="005347E5" w:rsidRDefault="00C63D19" w:rsidP="00C63D19">
      <w:pPr>
        <w:pBdr>
          <w:bottom w:val="single" w:sz="12" w:space="1" w:color="auto"/>
        </w:pBdr>
        <w:tabs>
          <w:tab w:val="left" w:pos="1620"/>
        </w:tabs>
        <w:ind w:left="1620" w:hanging="1620"/>
        <w:jc w:val="both"/>
        <w:rPr>
          <w:rFonts w:ascii="Arial" w:hAnsi="Arial" w:cs="Arial"/>
          <w:b/>
          <w:bCs/>
        </w:rPr>
      </w:pPr>
      <w:r w:rsidRPr="005347E5">
        <w:rPr>
          <w:rFonts w:ascii="Arial" w:hAnsi="Arial" w:cs="Arial"/>
          <w:b/>
          <w:bCs/>
        </w:rPr>
        <w:t xml:space="preserve">Schválení poskytnutí daru městu Prešov na </w:t>
      </w:r>
      <w:r w:rsidRPr="005347E5">
        <w:rPr>
          <w:rFonts w:ascii="Arial" w:hAnsi="Arial" w:cs="Arial"/>
          <w:b/>
        </w:rPr>
        <w:t>pomoc lidem a rodinám v nouzi</w:t>
      </w:r>
    </w:p>
    <w:p w:rsidR="00C63D19" w:rsidRPr="005347E5" w:rsidRDefault="00C63D19" w:rsidP="00C63D19">
      <w:pPr>
        <w:pBdr>
          <w:bottom w:val="single" w:sz="12" w:space="1" w:color="auto"/>
        </w:pBdr>
        <w:tabs>
          <w:tab w:val="left" w:pos="1620"/>
        </w:tabs>
        <w:ind w:left="1620" w:hanging="1620"/>
        <w:jc w:val="both"/>
        <w:rPr>
          <w:rFonts w:ascii="Arial" w:hAnsi="Arial" w:cs="Arial"/>
          <w:b/>
          <w:sz w:val="20"/>
          <w:szCs w:val="20"/>
        </w:rPr>
      </w:pPr>
    </w:p>
    <w:p w:rsidR="00C63D19" w:rsidRPr="005347E5" w:rsidRDefault="00C63D19" w:rsidP="00C63D19">
      <w:pPr>
        <w:pStyle w:val="Zkladntext"/>
        <w:tabs>
          <w:tab w:val="clear" w:pos="0"/>
        </w:tabs>
        <w:rPr>
          <w:rFonts w:ascii="Arial" w:hAnsi="Arial" w:cs="Arial"/>
          <w:szCs w:val="20"/>
        </w:rPr>
      </w:pPr>
    </w:p>
    <w:p w:rsidR="00C63D19" w:rsidRPr="005347E5" w:rsidRDefault="00C63D19" w:rsidP="00C63D19">
      <w:pPr>
        <w:pStyle w:val="Zkladntext"/>
        <w:tabs>
          <w:tab w:val="clear" w:pos="0"/>
        </w:tabs>
        <w:rPr>
          <w:rFonts w:ascii="Arial" w:hAnsi="Arial" w:cs="Arial"/>
          <w:szCs w:val="20"/>
        </w:rPr>
      </w:pPr>
    </w:p>
    <w:p w:rsidR="00C63D19" w:rsidRPr="005347E5" w:rsidRDefault="00C63D19" w:rsidP="00C63D19">
      <w:pPr>
        <w:pStyle w:val="Zkladntext"/>
        <w:tabs>
          <w:tab w:val="clear" w:pos="0"/>
        </w:tabs>
        <w:rPr>
          <w:rFonts w:ascii="Arial" w:hAnsi="Arial" w:cs="Arial"/>
          <w:szCs w:val="20"/>
        </w:rPr>
      </w:pPr>
      <w:r w:rsidRPr="005347E5">
        <w:rPr>
          <w:rFonts w:ascii="Arial" w:hAnsi="Arial" w:cs="Arial"/>
          <w:szCs w:val="20"/>
        </w:rPr>
        <w:t>Návrh usnesení:</w:t>
      </w:r>
    </w:p>
    <w:p w:rsidR="00C63D19" w:rsidRPr="005347E5" w:rsidRDefault="00C63D19" w:rsidP="00C63D19">
      <w:pPr>
        <w:rPr>
          <w:rFonts w:ascii="Arial" w:hAnsi="Arial" w:cs="Arial"/>
          <w:b/>
        </w:rPr>
      </w:pPr>
    </w:p>
    <w:p w:rsidR="00C63D19" w:rsidRPr="005347E5" w:rsidRDefault="00C63D19" w:rsidP="00C63D19">
      <w:pPr>
        <w:rPr>
          <w:rFonts w:ascii="Arial" w:hAnsi="Arial" w:cs="Arial"/>
          <w:b/>
        </w:rPr>
      </w:pPr>
      <w:r w:rsidRPr="005347E5">
        <w:rPr>
          <w:rFonts w:ascii="Arial" w:hAnsi="Arial" w:cs="Arial"/>
          <w:b/>
        </w:rPr>
        <w:t>Zastupitelstvo města Prostějova</w:t>
      </w:r>
    </w:p>
    <w:p w:rsidR="00C63D19" w:rsidRPr="005347E5" w:rsidRDefault="00C63D19" w:rsidP="00C63D19">
      <w:pPr>
        <w:rPr>
          <w:rFonts w:ascii="Arial" w:hAnsi="Arial" w:cs="Arial"/>
          <w:b/>
        </w:rPr>
      </w:pPr>
      <w:r w:rsidRPr="005347E5">
        <w:rPr>
          <w:rFonts w:ascii="Arial" w:hAnsi="Arial" w:cs="Arial"/>
          <w:b/>
        </w:rPr>
        <w:t>s ch v a l u j e</w:t>
      </w:r>
    </w:p>
    <w:p w:rsidR="00C63D19" w:rsidRPr="005347E5" w:rsidRDefault="00C63D19" w:rsidP="00C63D19">
      <w:pPr>
        <w:rPr>
          <w:rFonts w:ascii="Arial" w:hAnsi="Arial" w:cs="Arial"/>
          <w:b/>
        </w:rPr>
      </w:pPr>
    </w:p>
    <w:p w:rsidR="00E97AC9" w:rsidRPr="005347E5" w:rsidRDefault="00E97AC9" w:rsidP="00E97AC9">
      <w:pPr>
        <w:rPr>
          <w:rFonts w:ascii="Arial" w:hAnsi="Arial" w:cs="Arial"/>
          <w:b/>
          <w:bCs/>
          <w:sz w:val="22"/>
          <w:szCs w:val="22"/>
        </w:rPr>
      </w:pPr>
      <w:r w:rsidRPr="005347E5">
        <w:rPr>
          <w:rFonts w:ascii="Arial" w:hAnsi="Arial" w:cs="Arial"/>
          <w:b/>
          <w:bCs/>
        </w:rPr>
        <w:t xml:space="preserve">a) uzavření darovací smlouvy s městem Prešov, jejímž předmětem je poskytnutí peněžního daru ve výši 10.000,- EUR na pomoc lidem a rodinám v nouzi po výbuchu plynu, ve znění dle důvodové zprávy, </w:t>
      </w:r>
    </w:p>
    <w:p w:rsidR="00E97AC9" w:rsidRPr="005347E5" w:rsidRDefault="00E97AC9" w:rsidP="00C63D19">
      <w:pPr>
        <w:rPr>
          <w:rFonts w:ascii="Arial" w:hAnsi="Arial" w:cs="Arial"/>
          <w:b/>
        </w:rPr>
      </w:pPr>
    </w:p>
    <w:p w:rsidR="00C63D19" w:rsidRPr="005347E5" w:rsidRDefault="00E97AC9" w:rsidP="00C63D19">
      <w:pPr>
        <w:rPr>
          <w:rFonts w:ascii="Arial" w:hAnsi="Arial" w:cs="Arial"/>
          <w:b/>
          <w:bCs/>
        </w:rPr>
      </w:pPr>
      <w:r w:rsidRPr="005347E5">
        <w:rPr>
          <w:rFonts w:ascii="Arial" w:hAnsi="Arial" w:cs="Arial"/>
          <w:b/>
          <w:bCs/>
        </w:rPr>
        <w:t>b</w:t>
      </w:r>
      <w:r w:rsidR="00C63D19" w:rsidRPr="005347E5">
        <w:rPr>
          <w:rFonts w:ascii="Arial" w:hAnsi="Arial" w:cs="Arial"/>
          <w:b/>
          <w:bCs/>
        </w:rPr>
        <w:t>) rozpočtové opatření, kterým se</w:t>
      </w:r>
    </w:p>
    <w:p w:rsidR="00C63D19" w:rsidRPr="005347E5" w:rsidRDefault="00C63D19" w:rsidP="00C63D19">
      <w:pPr>
        <w:rPr>
          <w:rFonts w:ascii="Arial" w:hAnsi="Arial" w:cs="Arial"/>
          <w:b/>
          <w:bCs/>
        </w:rPr>
      </w:pPr>
      <w:r w:rsidRPr="005347E5">
        <w:rPr>
          <w:rFonts w:ascii="Arial" w:hAnsi="Arial" w:cs="Arial"/>
          <w:b/>
          <w:bCs/>
        </w:rPr>
        <w:t>- zvyšuje rozpočet výdajů</w:t>
      </w:r>
    </w:p>
    <w:tbl>
      <w:tblPr>
        <w:tblW w:w="9398" w:type="dxa"/>
        <w:tblInd w:w="212" w:type="dxa"/>
        <w:tblCellMar>
          <w:left w:w="0" w:type="dxa"/>
          <w:right w:w="0" w:type="dxa"/>
        </w:tblCellMar>
        <w:tblLook w:val="04A0" w:firstRow="1" w:lastRow="0" w:firstColumn="1" w:lastColumn="0" w:noHBand="0" w:noVBand="1"/>
      </w:tblPr>
      <w:tblGrid>
        <w:gridCol w:w="1915"/>
        <w:gridCol w:w="1101"/>
        <w:gridCol w:w="1067"/>
        <w:gridCol w:w="678"/>
        <w:gridCol w:w="484"/>
        <w:gridCol w:w="1947"/>
        <w:gridCol w:w="2206"/>
      </w:tblGrid>
      <w:tr w:rsidR="00640DC7" w:rsidRPr="005347E5" w:rsidTr="001924F8">
        <w:trPr>
          <w:cantSplit/>
          <w:trHeight w:val="147"/>
        </w:trPr>
        <w:tc>
          <w:tcPr>
            <w:tcW w:w="191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40DC7" w:rsidRPr="005347E5" w:rsidRDefault="00640DC7" w:rsidP="00640DC7">
            <w:pPr>
              <w:spacing w:line="147" w:lineRule="atLeast"/>
              <w:rPr>
                <w:rFonts w:ascii="Arial" w:eastAsiaTheme="minorHAnsi" w:hAnsi="Arial" w:cs="Arial"/>
                <w:b/>
                <w:bCs/>
              </w:rPr>
            </w:pPr>
            <w:r w:rsidRPr="005347E5">
              <w:rPr>
                <w:rFonts w:ascii="Arial" w:hAnsi="Arial" w:cs="Arial"/>
                <w:b/>
                <w:bCs/>
              </w:rPr>
              <w:t>Kapitola</w:t>
            </w:r>
          </w:p>
        </w:tc>
        <w:tc>
          <w:tcPr>
            <w:tcW w:w="110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40DC7" w:rsidRPr="005347E5" w:rsidRDefault="00640DC7" w:rsidP="00640DC7">
            <w:pPr>
              <w:spacing w:line="147" w:lineRule="atLeast"/>
              <w:rPr>
                <w:rFonts w:ascii="Arial" w:eastAsiaTheme="minorHAnsi" w:hAnsi="Arial" w:cs="Arial"/>
                <w:b/>
                <w:bCs/>
              </w:rPr>
            </w:pPr>
            <w:r w:rsidRPr="005347E5">
              <w:rPr>
                <w:rFonts w:ascii="Arial" w:hAnsi="Arial" w:cs="Arial"/>
                <w:b/>
                <w:bCs/>
              </w:rPr>
              <w:t>ODPA</w:t>
            </w:r>
          </w:p>
        </w:tc>
        <w:tc>
          <w:tcPr>
            <w:tcW w:w="10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40DC7" w:rsidRPr="005347E5" w:rsidRDefault="00640DC7" w:rsidP="00640DC7">
            <w:pPr>
              <w:spacing w:line="147" w:lineRule="atLeast"/>
              <w:rPr>
                <w:rFonts w:ascii="Arial" w:eastAsiaTheme="minorHAnsi" w:hAnsi="Arial" w:cs="Arial"/>
                <w:b/>
                <w:bCs/>
              </w:rPr>
            </w:pPr>
            <w:r w:rsidRPr="005347E5">
              <w:rPr>
                <w:rFonts w:ascii="Arial" w:hAnsi="Arial" w:cs="Arial"/>
                <w:b/>
                <w:bCs/>
              </w:rPr>
              <w:t>Pol</w:t>
            </w:r>
          </w:p>
        </w:tc>
        <w:tc>
          <w:tcPr>
            <w:tcW w:w="67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40DC7" w:rsidRPr="005347E5" w:rsidRDefault="00640DC7" w:rsidP="00640DC7">
            <w:pPr>
              <w:spacing w:line="147" w:lineRule="atLeast"/>
              <w:rPr>
                <w:rFonts w:ascii="Arial" w:eastAsiaTheme="minorHAnsi" w:hAnsi="Arial" w:cs="Arial"/>
                <w:b/>
                <w:bCs/>
              </w:rPr>
            </w:pPr>
            <w:r w:rsidRPr="005347E5">
              <w:rPr>
                <w:rFonts w:ascii="Arial" w:hAnsi="Arial" w:cs="Arial"/>
                <w:b/>
                <w:bCs/>
              </w:rPr>
              <w:t>ZP</w:t>
            </w:r>
          </w:p>
        </w:tc>
        <w:tc>
          <w:tcPr>
            <w:tcW w:w="48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40DC7" w:rsidRPr="005347E5" w:rsidRDefault="00640DC7" w:rsidP="00640DC7">
            <w:pPr>
              <w:spacing w:line="147" w:lineRule="atLeast"/>
              <w:rPr>
                <w:rFonts w:ascii="Arial" w:eastAsiaTheme="minorHAnsi" w:hAnsi="Arial" w:cs="Arial"/>
                <w:b/>
                <w:bCs/>
              </w:rPr>
            </w:pPr>
            <w:r w:rsidRPr="005347E5">
              <w:rPr>
                <w:rFonts w:ascii="Arial" w:hAnsi="Arial" w:cs="Arial"/>
                <w:b/>
                <w:bCs/>
              </w:rPr>
              <w:t>UZ</w:t>
            </w:r>
          </w:p>
        </w:tc>
        <w:tc>
          <w:tcPr>
            <w:tcW w:w="194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40DC7" w:rsidRPr="005347E5" w:rsidRDefault="00640DC7" w:rsidP="00640DC7">
            <w:pPr>
              <w:spacing w:line="147" w:lineRule="atLeast"/>
              <w:rPr>
                <w:rFonts w:ascii="Arial" w:eastAsiaTheme="minorHAnsi" w:hAnsi="Arial" w:cs="Arial"/>
                <w:b/>
                <w:bCs/>
              </w:rPr>
            </w:pPr>
            <w:r w:rsidRPr="005347E5">
              <w:rPr>
                <w:rFonts w:ascii="Arial" w:hAnsi="Arial" w:cs="Arial"/>
                <w:b/>
                <w:bCs/>
              </w:rPr>
              <w:t>  Organizace</w:t>
            </w:r>
          </w:p>
        </w:tc>
        <w:tc>
          <w:tcPr>
            <w:tcW w:w="220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40DC7" w:rsidRPr="005347E5" w:rsidRDefault="00640DC7" w:rsidP="00640DC7">
            <w:pPr>
              <w:spacing w:line="147" w:lineRule="atLeast"/>
              <w:rPr>
                <w:rFonts w:ascii="Arial" w:eastAsiaTheme="minorHAnsi" w:hAnsi="Arial" w:cs="Arial"/>
                <w:b/>
                <w:bCs/>
              </w:rPr>
            </w:pPr>
            <w:r w:rsidRPr="005347E5">
              <w:rPr>
                <w:rFonts w:ascii="Arial" w:hAnsi="Arial" w:cs="Arial"/>
                <w:b/>
                <w:bCs/>
              </w:rPr>
              <w:t>O hodnotu v EUR</w:t>
            </w:r>
          </w:p>
        </w:tc>
      </w:tr>
      <w:tr w:rsidR="00640DC7" w:rsidRPr="005347E5" w:rsidTr="001924F8">
        <w:trPr>
          <w:cantSplit/>
          <w:trHeight w:val="147"/>
        </w:trPr>
        <w:tc>
          <w:tcPr>
            <w:tcW w:w="1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40DC7" w:rsidRPr="005347E5" w:rsidRDefault="00640DC7" w:rsidP="00640DC7">
            <w:pPr>
              <w:spacing w:line="147" w:lineRule="atLeast"/>
              <w:jc w:val="center"/>
              <w:rPr>
                <w:rFonts w:ascii="Arial" w:eastAsiaTheme="minorHAnsi" w:hAnsi="Arial" w:cs="Arial"/>
                <w:b/>
                <w:bCs/>
              </w:rPr>
            </w:pPr>
            <w:r w:rsidRPr="005347E5">
              <w:rPr>
                <w:rFonts w:ascii="Arial" w:hAnsi="Arial" w:cs="Arial"/>
                <w:b/>
                <w:bCs/>
              </w:rPr>
              <w:t>0010</w:t>
            </w:r>
          </w:p>
        </w:tc>
        <w:tc>
          <w:tcPr>
            <w:tcW w:w="1101" w:type="dxa"/>
            <w:tcBorders>
              <w:top w:val="nil"/>
              <w:left w:val="nil"/>
              <w:bottom w:val="single" w:sz="8" w:space="0" w:color="auto"/>
              <w:right w:val="single" w:sz="8" w:space="0" w:color="auto"/>
            </w:tcBorders>
            <w:tcMar>
              <w:top w:w="0" w:type="dxa"/>
              <w:left w:w="70" w:type="dxa"/>
              <w:bottom w:w="0" w:type="dxa"/>
              <w:right w:w="70" w:type="dxa"/>
            </w:tcMar>
            <w:hideMark/>
          </w:tcPr>
          <w:p w:rsidR="00640DC7" w:rsidRPr="005347E5" w:rsidRDefault="00640DC7" w:rsidP="00640DC7">
            <w:pPr>
              <w:spacing w:line="147" w:lineRule="atLeast"/>
              <w:jc w:val="center"/>
              <w:rPr>
                <w:rFonts w:ascii="Arial" w:eastAsiaTheme="minorHAnsi" w:hAnsi="Arial" w:cs="Arial"/>
                <w:b/>
                <w:bCs/>
              </w:rPr>
            </w:pPr>
            <w:r w:rsidRPr="005347E5">
              <w:rPr>
                <w:rFonts w:ascii="Arial" w:hAnsi="Arial" w:cs="Arial"/>
                <w:b/>
                <w:bCs/>
              </w:rPr>
              <w:t>006409</w:t>
            </w:r>
          </w:p>
        </w:tc>
        <w:tc>
          <w:tcPr>
            <w:tcW w:w="1067" w:type="dxa"/>
            <w:tcBorders>
              <w:top w:val="nil"/>
              <w:left w:val="nil"/>
              <w:bottom w:val="single" w:sz="8" w:space="0" w:color="auto"/>
              <w:right w:val="single" w:sz="8" w:space="0" w:color="auto"/>
            </w:tcBorders>
            <w:tcMar>
              <w:top w:w="0" w:type="dxa"/>
              <w:left w:w="70" w:type="dxa"/>
              <w:bottom w:w="0" w:type="dxa"/>
              <w:right w:w="70" w:type="dxa"/>
            </w:tcMar>
            <w:hideMark/>
          </w:tcPr>
          <w:p w:rsidR="00640DC7" w:rsidRPr="005347E5" w:rsidRDefault="00640DC7" w:rsidP="00640DC7">
            <w:pPr>
              <w:spacing w:line="147" w:lineRule="atLeast"/>
              <w:jc w:val="center"/>
              <w:rPr>
                <w:rFonts w:ascii="Arial" w:eastAsiaTheme="minorHAnsi" w:hAnsi="Arial" w:cs="Arial"/>
                <w:b/>
                <w:bCs/>
              </w:rPr>
            </w:pPr>
            <w:r w:rsidRPr="005347E5">
              <w:rPr>
                <w:rFonts w:ascii="Arial" w:hAnsi="Arial" w:cs="Arial"/>
                <w:b/>
                <w:bCs/>
              </w:rPr>
              <w:t>5531</w:t>
            </w:r>
          </w:p>
        </w:tc>
        <w:tc>
          <w:tcPr>
            <w:tcW w:w="678" w:type="dxa"/>
            <w:tcBorders>
              <w:top w:val="nil"/>
              <w:left w:val="nil"/>
              <w:bottom w:val="single" w:sz="8" w:space="0" w:color="auto"/>
              <w:right w:val="single" w:sz="8" w:space="0" w:color="auto"/>
            </w:tcBorders>
            <w:tcMar>
              <w:top w:w="0" w:type="dxa"/>
              <w:left w:w="70" w:type="dxa"/>
              <w:bottom w:w="0" w:type="dxa"/>
              <w:right w:w="70" w:type="dxa"/>
            </w:tcMar>
            <w:hideMark/>
          </w:tcPr>
          <w:p w:rsidR="00640DC7" w:rsidRPr="005347E5" w:rsidRDefault="00640DC7" w:rsidP="00640DC7">
            <w:pPr>
              <w:rPr>
                <w:rFonts w:ascii="Arial" w:hAnsi="Arial" w:cs="Arial"/>
              </w:rPr>
            </w:pPr>
          </w:p>
        </w:tc>
        <w:tc>
          <w:tcPr>
            <w:tcW w:w="484" w:type="dxa"/>
            <w:tcBorders>
              <w:top w:val="nil"/>
              <w:left w:val="nil"/>
              <w:bottom w:val="single" w:sz="8" w:space="0" w:color="auto"/>
              <w:right w:val="single" w:sz="8" w:space="0" w:color="auto"/>
            </w:tcBorders>
            <w:tcMar>
              <w:top w:w="0" w:type="dxa"/>
              <w:left w:w="70" w:type="dxa"/>
              <w:bottom w:w="0" w:type="dxa"/>
              <w:right w:w="70" w:type="dxa"/>
            </w:tcMar>
            <w:hideMark/>
          </w:tcPr>
          <w:p w:rsidR="00640DC7" w:rsidRPr="005347E5" w:rsidRDefault="00640DC7" w:rsidP="00640DC7">
            <w:pPr>
              <w:rPr>
                <w:rFonts w:ascii="Arial" w:hAnsi="Arial" w:cs="Arial"/>
              </w:rPr>
            </w:pPr>
          </w:p>
        </w:tc>
        <w:tc>
          <w:tcPr>
            <w:tcW w:w="1947" w:type="dxa"/>
            <w:tcBorders>
              <w:top w:val="nil"/>
              <w:left w:val="nil"/>
              <w:bottom w:val="single" w:sz="8" w:space="0" w:color="auto"/>
              <w:right w:val="single" w:sz="8" w:space="0" w:color="auto"/>
            </w:tcBorders>
            <w:tcMar>
              <w:top w:w="0" w:type="dxa"/>
              <w:left w:w="70" w:type="dxa"/>
              <w:bottom w:w="0" w:type="dxa"/>
              <w:right w:w="70" w:type="dxa"/>
            </w:tcMar>
            <w:hideMark/>
          </w:tcPr>
          <w:p w:rsidR="00640DC7" w:rsidRPr="005347E5" w:rsidRDefault="00640DC7" w:rsidP="00640DC7">
            <w:pPr>
              <w:spacing w:line="147" w:lineRule="atLeast"/>
              <w:rPr>
                <w:rFonts w:ascii="Arial" w:eastAsiaTheme="minorHAnsi" w:hAnsi="Arial" w:cs="Arial"/>
                <w:b/>
                <w:bCs/>
              </w:rPr>
            </w:pPr>
            <w:r w:rsidRPr="005347E5">
              <w:rPr>
                <w:rFonts w:ascii="Arial" w:hAnsi="Arial" w:cs="Arial"/>
                <w:b/>
                <w:bCs/>
              </w:rPr>
              <w:t>0100000000000</w:t>
            </w:r>
          </w:p>
        </w:tc>
        <w:tc>
          <w:tcPr>
            <w:tcW w:w="2206" w:type="dxa"/>
            <w:tcBorders>
              <w:top w:val="nil"/>
              <w:left w:val="nil"/>
              <w:bottom w:val="single" w:sz="8" w:space="0" w:color="auto"/>
              <w:right w:val="single" w:sz="8" w:space="0" w:color="auto"/>
            </w:tcBorders>
            <w:tcMar>
              <w:top w:w="0" w:type="dxa"/>
              <w:left w:w="70" w:type="dxa"/>
              <w:bottom w:w="0" w:type="dxa"/>
              <w:right w:w="70" w:type="dxa"/>
            </w:tcMar>
            <w:hideMark/>
          </w:tcPr>
          <w:p w:rsidR="00640DC7" w:rsidRPr="005347E5" w:rsidRDefault="00640DC7" w:rsidP="00640DC7">
            <w:pPr>
              <w:spacing w:line="147" w:lineRule="atLeast"/>
              <w:jc w:val="center"/>
              <w:rPr>
                <w:rFonts w:ascii="Arial" w:eastAsiaTheme="minorHAnsi" w:hAnsi="Arial" w:cs="Arial"/>
                <w:b/>
                <w:bCs/>
              </w:rPr>
            </w:pPr>
            <w:r w:rsidRPr="005347E5">
              <w:rPr>
                <w:rFonts w:ascii="Arial" w:eastAsiaTheme="minorHAnsi" w:hAnsi="Arial" w:cs="Arial"/>
                <w:b/>
                <w:bCs/>
              </w:rPr>
              <w:t>10.000,-</w:t>
            </w:r>
          </w:p>
        </w:tc>
      </w:tr>
      <w:tr w:rsidR="00C63D19" w:rsidRPr="005347E5" w:rsidTr="001924F8">
        <w:trPr>
          <w:trHeight w:val="147"/>
        </w:trPr>
        <w:tc>
          <w:tcPr>
            <w:tcW w:w="9398" w:type="dxa"/>
            <w:gridSpan w:val="7"/>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3D19" w:rsidRPr="005347E5" w:rsidRDefault="00C63D19" w:rsidP="001924F8">
            <w:pPr>
              <w:spacing w:line="147" w:lineRule="atLeast"/>
              <w:rPr>
                <w:rFonts w:ascii="Arial" w:eastAsiaTheme="minorHAnsi" w:hAnsi="Arial" w:cs="Arial"/>
                <w:b/>
                <w:bCs/>
              </w:rPr>
            </w:pPr>
            <w:r w:rsidRPr="005347E5">
              <w:rPr>
                <w:rFonts w:ascii="Arial" w:hAnsi="Arial" w:cs="Arial"/>
                <w:b/>
                <w:bCs/>
              </w:rPr>
              <w:t>zvýšení položky dary obyvatelstvu – dar prostřednictvím oficiálního účtu</w:t>
            </w:r>
          </w:p>
        </w:tc>
      </w:tr>
    </w:tbl>
    <w:p w:rsidR="00C63D19" w:rsidRPr="005347E5" w:rsidRDefault="00C63D19" w:rsidP="00C63D19">
      <w:pPr>
        <w:pStyle w:val="Zkladntext32"/>
        <w:rPr>
          <w:rFonts w:ascii="Arial" w:hAnsi="Arial" w:cs="Arial"/>
          <w:sz w:val="24"/>
          <w:szCs w:val="24"/>
        </w:rPr>
      </w:pPr>
    </w:p>
    <w:p w:rsidR="00C63D19" w:rsidRPr="005347E5" w:rsidRDefault="00C63D19" w:rsidP="00C63D19">
      <w:pPr>
        <w:rPr>
          <w:rFonts w:ascii="Arial" w:hAnsi="Arial" w:cs="Arial"/>
          <w:b/>
          <w:bCs/>
        </w:rPr>
      </w:pPr>
      <w:r w:rsidRPr="005347E5">
        <w:rPr>
          <w:rFonts w:ascii="Arial" w:hAnsi="Arial" w:cs="Arial"/>
          <w:b/>
        </w:rPr>
        <w:t>- snižuje rozpočet výdajů</w:t>
      </w:r>
      <w:r w:rsidRPr="005347E5">
        <w:rPr>
          <w:rFonts w:ascii="Arial" w:hAnsi="Arial" w:cs="Arial"/>
          <w:b/>
          <w:bCs/>
        </w:rPr>
        <w:t xml:space="preserve"> </w:t>
      </w:r>
    </w:p>
    <w:tbl>
      <w:tblPr>
        <w:tblW w:w="9336" w:type="dxa"/>
        <w:tblInd w:w="274" w:type="dxa"/>
        <w:tblCellMar>
          <w:left w:w="0" w:type="dxa"/>
          <w:right w:w="0" w:type="dxa"/>
        </w:tblCellMar>
        <w:tblLook w:val="04A0" w:firstRow="1" w:lastRow="0" w:firstColumn="1" w:lastColumn="0" w:noHBand="0" w:noVBand="1"/>
      </w:tblPr>
      <w:tblGrid>
        <w:gridCol w:w="1853"/>
        <w:gridCol w:w="1127"/>
        <w:gridCol w:w="1041"/>
        <w:gridCol w:w="653"/>
        <w:gridCol w:w="509"/>
        <w:gridCol w:w="1947"/>
        <w:gridCol w:w="2206"/>
      </w:tblGrid>
      <w:tr w:rsidR="00640DC7" w:rsidRPr="005347E5" w:rsidTr="001924F8">
        <w:trPr>
          <w:cantSplit/>
          <w:trHeight w:val="147"/>
        </w:trPr>
        <w:tc>
          <w:tcPr>
            <w:tcW w:w="185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40DC7" w:rsidRPr="005347E5" w:rsidRDefault="00640DC7" w:rsidP="00640DC7">
            <w:pPr>
              <w:spacing w:line="147" w:lineRule="atLeast"/>
              <w:rPr>
                <w:rFonts w:ascii="Arial" w:eastAsiaTheme="minorHAnsi" w:hAnsi="Arial" w:cs="Arial"/>
                <w:b/>
                <w:bCs/>
              </w:rPr>
            </w:pPr>
            <w:r w:rsidRPr="005347E5">
              <w:rPr>
                <w:rFonts w:ascii="Arial" w:hAnsi="Arial" w:cs="Arial"/>
                <w:b/>
                <w:bCs/>
              </w:rPr>
              <w:t>Kapitola</w:t>
            </w:r>
          </w:p>
        </w:tc>
        <w:tc>
          <w:tcPr>
            <w:tcW w:w="112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40DC7" w:rsidRPr="005347E5" w:rsidRDefault="00640DC7" w:rsidP="00640DC7">
            <w:pPr>
              <w:spacing w:line="147" w:lineRule="atLeast"/>
              <w:rPr>
                <w:rFonts w:ascii="Arial" w:eastAsiaTheme="minorHAnsi" w:hAnsi="Arial" w:cs="Arial"/>
                <w:b/>
                <w:bCs/>
              </w:rPr>
            </w:pPr>
            <w:r w:rsidRPr="005347E5">
              <w:rPr>
                <w:rFonts w:ascii="Arial" w:hAnsi="Arial" w:cs="Arial"/>
                <w:b/>
                <w:bCs/>
              </w:rPr>
              <w:t>ODPA</w:t>
            </w:r>
          </w:p>
        </w:tc>
        <w:tc>
          <w:tcPr>
            <w:tcW w:w="104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40DC7" w:rsidRPr="005347E5" w:rsidRDefault="00640DC7" w:rsidP="00640DC7">
            <w:pPr>
              <w:spacing w:line="147" w:lineRule="atLeast"/>
              <w:rPr>
                <w:rFonts w:ascii="Arial" w:eastAsiaTheme="minorHAnsi" w:hAnsi="Arial" w:cs="Arial"/>
                <w:b/>
                <w:bCs/>
              </w:rPr>
            </w:pPr>
            <w:r w:rsidRPr="005347E5">
              <w:rPr>
                <w:rFonts w:ascii="Arial" w:hAnsi="Arial" w:cs="Arial"/>
                <w:b/>
                <w:bCs/>
              </w:rPr>
              <w:t>Pol</w:t>
            </w:r>
          </w:p>
        </w:tc>
        <w:tc>
          <w:tcPr>
            <w:tcW w:w="65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40DC7" w:rsidRPr="005347E5" w:rsidRDefault="00640DC7" w:rsidP="00640DC7">
            <w:pPr>
              <w:spacing w:line="147" w:lineRule="atLeast"/>
              <w:rPr>
                <w:rFonts w:ascii="Arial" w:eastAsiaTheme="minorHAnsi" w:hAnsi="Arial" w:cs="Arial"/>
                <w:b/>
                <w:bCs/>
              </w:rPr>
            </w:pPr>
            <w:r w:rsidRPr="005347E5">
              <w:rPr>
                <w:rFonts w:ascii="Arial" w:hAnsi="Arial" w:cs="Arial"/>
                <w:b/>
                <w:bCs/>
              </w:rPr>
              <w:t>ZP</w:t>
            </w:r>
          </w:p>
        </w:tc>
        <w:tc>
          <w:tcPr>
            <w:tcW w:w="50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40DC7" w:rsidRPr="005347E5" w:rsidRDefault="00640DC7" w:rsidP="00640DC7">
            <w:pPr>
              <w:spacing w:line="147" w:lineRule="atLeast"/>
              <w:rPr>
                <w:rFonts w:ascii="Arial" w:eastAsiaTheme="minorHAnsi" w:hAnsi="Arial" w:cs="Arial"/>
                <w:b/>
                <w:bCs/>
              </w:rPr>
            </w:pPr>
            <w:r w:rsidRPr="005347E5">
              <w:rPr>
                <w:rFonts w:ascii="Arial" w:hAnsi="Arial" w:cs="Arial"/>
                <w:b/>
                <w:bCs/>
              </w:rPr>
              <w:t>UZ</w:t>
            </w:r>
          </w:p>
        </w:tc>
        <w:tc>
          <w:tcPr>
            <w:tcW w:w="194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40DC7" w:rsidRPr="005347E5" w:rsidRDefault="00640DC7" w:rsidP="00640DC7">
            <w:pPr>
              <w:spacing w:line="147" w:lineRule="atLeast"/>
              <w:rPr>
                <w:rFonts w:ascii="Arial" w:eastAsiaTheme="minorHAnsi" w:hAnsi="Arial" w:cs="Arial"/>
                <w:b/>
                <w:bCs/>
              </w:rPr>
            </w:pPr>
            <w:r w:rsidRPr="005347E5">
              <w:rPr>
                <w:rFonts w:ascii="Arial" w:hAnsi="Arial" w:cs="Arial"/>
                <w:b/>
                <w:bCs/>
              </w:rPr>
              <w:t>  Organizace</w:t>
            </w:r>
          </w:p>
        </w:tc>
        <w:tc>
          <w:tcPr>
            <w:tcW w:w="220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40DC7" w:rsidRPr="005347E5" w:rsidRDefault="00640DC7" w:rsidP="00640DC7">
            <w:pPr>
              <w:spacing w:line="147" w:lineRule="atLeast"/>
              <w:rPr>
                <w:rFonts w:ascii="Arial" w:eastAsiaTheme="minorHAnsi" w:hAnsi="Arial" w:cs="Arial"/>
                <w:b/>
                <w:bCs/>
              </w:rPr>
            </w:pPr>
            <w:r w:rsidRPr="005347E5">
              <w:rPr>
                <w:rFonts w:ascii="Arial" w:hAnsi="Arial" w:cs="Arial"/>
                <w:b/>
                <w:bCs/>
              </w:rPr>
              <w:t>O hodnotu v EUR</w:t>
            </w:r>
          </w:p>
        </w:tc>
      </w:tr>
      <w:tr w:rsidR="00640DC7" w:rsidRPr="005347E5" w:rsidTr="001924F8">
        <w:trPr>
          <w:cantSplit/>
          <w:trHeight w:val="147"/>
        </w:trPr>
        <w:tc>
          <w:tcPr>
            <w:tcW w:w="185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640DC7" w:rsidRPr="005347E5" w:rsidRDefault="00640DC7" w:rsidP="00640DC7">
            <w:pPr>
              <w:spacing w:line="147" w:lineRule="atLeast"/>
              <w:jc w:val="center"/>
              <w:rPr>
                <w:rFonts w:ascii="Arial" w:eastAsiaTheme="minorHAnsi" w:hAnsi="Arial" w:cs="Arial"/>
                <w:b/>
                <w:bCs/>
              </w:rPr>
            </w:pPr>
            <w:r w:rsidRPr="005347E5">
              <w:rPr>
                <w:rFonts w:ascii="Arial" w:hAnsi="Arial" w:cs="Arial"/>
                <w:b/>
                <w:bCs/>
              </w:rPr>
              <w:t>0070</w:t>
            </w:r>
          </w:p>
        </w:tc>
        <w:tc>
          <w:tcPr>
            <w:tcW w:w="1127"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40DC7" w:rsidRPr="005347E5" w:rsidRDefault="00640DC7" w:rsidP="00640DC7">
            <w:pPr>
              <w:spacing w:line="147" w:lineRule="atLeast"/>
              <w:jc w:val="center"/>
              <w:rPr>
                <w:rFonts w:ascii="Arial" w:eastAsiaTheme="minorHAnsi" w:hAnsi="Arial" w:cs="Arial"/>
                <w:b/>
                <w:bCs/>
              </w:rPr>
            </w:pPr>
            <w:r w:rsidRPr="005347E5">
              <w:rPr>
                <w:rFonts w:ascii="Arial" w:hAnsi="Arial" w:cs="Arial"/>
                <w:b/>
                <w:bCs/>
              </w:rPr>
              <w:t>006409</w:t>
            </w:r>
          </w:p>
        </w:tc>
        <w:tc>
          <w:tcPr>
            <w:tcW w:w="1041"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40DC7" w:rsidRPr="005347E5" w:rsidRDefault="00640DC7" w:rsidP="00640DC7">
            <w:pPr>
              <w:spacing w:line="147" w:lineRule="atLeast"/>
              <w:jc w:val="center"/>
              <w:rPr>
                <w:rFonts w:ascii="Arial" w:eastAsiaTheme="minorHAnsi" w:hAnsi="Arial" w:cs="Arial"/>
                <w:b/>
                <w:bCs/>
              </w:rPr>
            </w:pPr>
            <w:r w:rsidRPr="005347E5">
              <w:rPr>
                <w:rFonts w:ascii="Arial" w:hAnsi="Arial" w:cs="Arial"/>
                <w:b/>
                <w:bCs/>
              </w:rPr>
              <w:t>5901</w:t>
            </w:r>
          </w:p>
        </w:tc>
        <w:tc>
          <w:tcPr>
            <w:tcW w:w="65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40DC7" w:rsidRPr="005347E5" w:rsidRDefault="00640DC7" w:rsidP="00640DC7">
            <w:pPr>
              <w:rPr>
                <w:rFonts w:ascii="Arial" w:eastAsiaTheme="minorHAnsi" w:hAnsi="Arial" w:cs="Arial"/>
                <w:b/>
                <w:bCs/>
              </w:rPr>
            </w:pPr>
          </w:p>
        </w:tc>
        <w:tc>
          <w:tcPr>
            <w:tcW w:w="50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40DC7" w:rsidRPr="005347E5" w:rsidRDefault="00640DC7" w:rsidP="00640DC7">
            <w:pPr>
              <w:jc w:val="center"/>
              <w:rPr>
                <w:rFonts w:ascii="Arial" w:eastAsiaTheme="minorHAnsi" w:hAnsi="Arial" w:cs="Arial"/>
                <w:b/>
                <w:bCs/>
              </w:rPr>
            </w:pPr>
          </w:p>
        </w:tc>
        <w:tc>
          <w:tcPr>
            <w:tcW w:w="1947"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40DC7" w:rsidRPr="005347E5" w:rsidRDefault="00640DC7" w:rsidP="00640DC7">
            <w:pPr>
              <w:spacing w:line="147" w:lineRule="atLeast"/>
              <w:rPr>
                <w:rFonts w:ascii="Arial" w:eastAsiaTheme="minorHAnsi" w:hAnsi="Arial" w:cs="Arial"/>
                <w:b/>
                <w:bCs/>
              </w:rPr>
            </w:pPr>
            <w:r w:rsidRPr="005347E5">
              <w:rPr>
                <w:rFonts w:ascii="Arial" w:hAnsi="Arial" w:cs="Arial"/>
                <w:b/>
                <w:bCs/>
              </w:rPr>
              <w:t>0700000707100</w:t>
            </w:r>
          </w:p>
        </w:tc>
        <w:tc>
          <w:tcPr>
            <w:tcW w:w="220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40DC7" w:rsidRPr="005347E5" w:rsidRDefault="00640DC7" w:rsidP="00640DC7">
            <w:pPr>
              <w:spacing w:line="147" w:lineRule="atLeast"/>
              <w:jc w:val="center"/>
              <w:rPr>
                <w:rFonts w:ascii="Arial" w:eastAsiaTheme="minorHAnsi" w:hAnsi="Arial" w:cs="Arial"/>
                <w:b/>
                <w:bCs/>
              </w:rPr>
            </w:pPr>
            <w:r w:rsidRPr="005347E5">
              <w:rPr>
                <w:rFonts w:ascii="Arial" w:eastAsiaTheme="minorHAnsi" w:hAnsi="Arial" w:cs="Arial"/>
                <w:b/>
                <w:bCs/>
              </w:rPr>
              <w:t>10.000,-</w:t>
            </w:r>
          </w:p>
        </w:tc>
      </w:tr>
      <w:tr w:rsidR="00C63D19" w:rsidRPr="005347E5" w:rsidTr="001924F8">
        <w:trPr>
          <w:cantSplit/>
          <w:trHeight w:val="147"/>
        </w:trPr>
        <w:tc>
          <w:tcPr>
            <w:tcW w:w="9336" w:type="dxa"/>
            <w:gridSpan w:val="7"/>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C63D19" w:rsidRPr="005347E5" w:rsidRDefault="00C63D19" w:rsidP="001924F8">
            <w:pPr>
              <w:spacing w:line="147" w:lineRule="atLeast"/>
              <w:rPr>
                <w:rFonts w:ascii="Arial" w:hAnsi="Arial" w:cs="Arial"/>
                <w:b/>
                <w:bCs/>
                <w:color w:val="FF0000"/>
              </w:rPr>
            </w:pPr>
            <w:r w:rsidRPr="005347E5">
              <w:rPr>
                <w:rFonts w:ascii="Arial" w:hAnsi="Arial" w:cs="Arial"/>
                <w:b/>
                <w:bCs/>
              </w:rPr>
              <w:t>snížení rezervy RMP pro ROZOP</w:t>
            </w:r>
          </w:p>
        </w:tc>
      </w:tr>
    </w:tbl>
    <w:p w:rsidR="00C63D19" w:rsidRPr="005347E5" w:rsidRDefault="00C63D19" w:rsidP="00C63D19">
      <w:pPr>
        <w:tabs>
          <w:tab w:val="left" w:pos="-284"/>
          <w:tab w:val="left" w:pos="360"/>
        </w:tabs>
        <w:ind w:left="284" w:hanging="284"/>
        <w:jc w:val="both"/>
        <w:rPr>
          <w:rFonts w:ascii="Arial" w:hAnsi="Arial" w:cs="Arial"/>
          <w:bCs/>
          <w:sz w:val="20"/>
          <w:szCs w:val="20"/>
        </w:rPr>
      </w:pPr>
    </w:p>
    <w:p w:rsidR="00C63D19" w:rsidRPr="005347E5" w:rsidRDefault="00C63D19" w:rsidP="00C63D19">
      <w:pPr>
        <w:tabs>
          <w:tab w:val="left" w:pos="-284"/>
          <w:tab w:val="left" w:pos="360"/>
        </w:tabs>
        <w:ind w:left="284" w:hanging="284"/>
        <w:jc w:val="both"/>
        <w:rPr>
          <w:rFonts w:ascii="Arial" w:hAnsi="Arial" w:cs="Arial"/>
          <w:bCs/>
          <w:sz w:val="20"/>
          <w:szCs w:val="20"/>
        </w:rPr>
      </w:pPr>
    </w:p>
    <w:p w:rsidR="00E97AC9" w:rsidRPr="005347E5" w:rsidRDefault="00E97AC9" w:rsidP="00C63D19">
      <w:pPr>
        <w:tabs>
          <w:tab w:val="left" w:pos="-284"/>
          <w:tab w:val="left" w:pos="360"/>
        </w:tabs>
        <w:ind w:left="284" w:hanging="284"/>
        <w:jc w:val="both"/>
        <w:rPr>
          <w:rFonts w:ascii="Arial" w:hAnsi="Arial" w:cs="Arial"/>
          <w:bCs/>
          <w:sz w:val="20"/>
          <w:szCs w:val="20"/>
        </w:rPr>
      </w:pPr>
    </w:p>
    <w:p w:rsidR="00E97AC9" w:rsidRPr="005347E5" w:rsidRDefault="00E97AC9" w:rsidP="00C63D19">
      <w:pPr>
        <w:tabs>
          <w:tab w:val="left" w:pos="-284"/>
          <w:tab w:val="left" w:pos="360"/>
        </w:tabs>
        <w:ind w:left="284" w:hanging="284"/>
        <w:jc w:val="both"/>
        <w:rPr>
          <w:rFonts w:ascii="Arial" w:hAnsi="Arial" w:cs="Arial"/>
          <w:bCs/>
          <w:sz w:val="20"/>
          <w:szCs w:val="20"/>
        </w:rPr>
      </w:pPr>
    </w:p>
    <w:p w:rsidR="00E97AC9" w:rsidRPr="005347E5" w:rsidRDefault="00E97AC9" w:rsidP="00C63D19">
      <w:pPr>
        <w:tabs>
          <w:tab w:val="left" w:pos="-284"/>
          <w:tab w:val="left" w:pos="360"/>
        </w:tabs>
        <w:ind w:left="284" w:hanging="284"/>
        <w:jc w:val="both"/>
        <w:rPr>
          <w:rFonts w:ascii="Arial" w:hAnsi="Arial" w:cs="Arial"/>
          <w:bCs/>
          <w:sz w:val="20"/>
          <w:szCs w:val="20"/>
        </w:rPr>
      </w:pPr>
    </w:p>
    <w:p w:rsidR="00E97AC9" w:rsidRPr="005347E5" w:rsidRDefault="00E97AC9" w:rsidP="00C63D19">
      <w:pPr>
        <w:tabs>
          <w:tab w:val="left" w:pos="-284"/>
          <w:tab w:val="left" w:pos="360"/>
        </w:tabs>
        <w:ind w:left="284" w:hanging="284"/>
        <w:jc w:val="both"/>
        <w:rPr>
          <w:rFonts w:ascii="Arial" w:hAnsi="Arial" w:cs="Arial"/>
          <w:bCs/>
          <w:sz w:val="20"/>
          <w:szCs w:val="20"/>
        </w:rPr>
      </w:pPr>
    </w:p>
    <w:p w:rsidR="00E97AC9" w:rsidRPr="005347E5" w:rsidRDefault="00E97AC9" w:rsidP="00C63D19">
      <w:pPr>
        <w:tabs>
          <w:tab w:val="left" w:pos="-284"/>
          <w:tab w:val="left" w:pos="360"/>
        </w:tabs>
        <w:ind w:left="284" w:hanging="284"/>
        <w:jc w:val="both"/>
        <w:rPr>
          <w:rFonts w:ascii="Arial" w:hAnsi="Arial" w:cs="Arial"/>
          <w:bCs/>
          <w:sz w:val="20"/>
          <w:szCs w:val="20"/>
        </w:rPr>
      </w:pPr>
    </w:p>
    <w:p w:rsidR="00E97AC9" w:rsidRPr="005347E5" w:rsidRDefault="00E97AC9" w:rsidP="00C63D19">
      <w:pPr>
        <w:tabs>
          <w:tab w:val="left" w:pos="-284"/>
          <w:tab w:val="left" w:pos="360"/>
        </w:tabs>
        <w:ind w:left="284" w:hanging="284"/>
        <w:jc w:val="both"/>
        <w:rPr>
          <w:rFonts w:ascii="Arial" w:hAnsi="Arial" w:cs="Arial"/>
          <w:bCs/>
          <w:sz w:val="20"/>
          <w:szCs w:val="20"/>
        </w:rPr>
      </w:pPr>
    </w:p>
    <w:p w:rsidR="00E97AC9" w:rsidRPr="005347E5" w:rsidRDefault="00E97AC9" w:rsidP="00C63D19">
      <w:pPr>
        <w:tabs>
          <w:tab w:val="left" w:pos="-284"/>
          <w:tab w:val="left" w:pos="360"/>
        </w:tabs>
        <w:ind w:left="284" w:hanging="284"/>
        <w:jc w:val="both"/>
        <w:rPr>
          <w:rFonts w:ascii="Arial" w:hAnsi="Arial" w:cs="Arial"/>
          <w:bCs/>
          <w:sz w:val="20"/>
          <w:szCs w:val="20"/>
        </w:rPr>
      </w:pPr>
    </w:p>
    <w:p w:rsidR="00E97AC9" w:rsidRPr="005347E5" w:rsidRDefault="00E97AC9" w:rsidP="00C63D19">
      <w:pPr>
        <w:tabs>
          <w:tab w:val="left" w:pos="-284"/>
          <w:tab w:val="left" w:pos="360"/>
        </w:tabs>
        <w:ind w:left="284" w:hanging="284"/>
        <w:jc w:val="both"/>
        <w:rPr>
          <w:rFonts w:ascii="Arial" w:hAnsi="Arial" w:cs="Arial"/>
          <w:bCs/>
          <w:sz w:val="20"/>
          <w:szCs w:val="20"/>
        </w:rPr>
      </w:pPr>
    </w:p>
    <w:p w:rsidR="00E97AC9" w:rsidRPr="005347E5" w:rsidRDefault="00E97AC9" w:rsidP="00C63D19">
      <w:pPr>
        <w:tabs>
          <w:tab w:val="left" w:pos="-284"/>
          <w:tab w:val="left" w:pos="360"/>
        </w:tabs>
        <w:ind w:left="284" w:hanging="284"/>
        <w:jc w:val="both"/>
        <w:rPr>
          <w:rFonts w:ascii="Arial" w:hAnsi="Arial" w:cs="Arial"/>
          <w:bCs/>
          <w:sz w:val="20"/>
          <w:szCs w:val="20"/>
        </w:rPr>
      </w:pPr>
    </w:p>
    <w:p w:rsidR="00E97AC9" w:rsidRPr="005347E5" w:rsidRDefault="00E97AC9" w:rsidP="00C63D19">
      <w:pPr>
        <w:tabs>
          <w:tab w:val="left" w:pos="-284"/>
          <w:tab w:val="left" w:pos="360"/>
        </w:tabs>
        <w:ind w:left="284" w:hanging="284"/>
        <w:jc w:val="both"/>
        <w:rPr>
          <w:rFonts w:ascii="Arial" w:hAnsi="Arial" w:cs="Arial"/>
          <w:bCs/>
          <w:sz w:val="20"/>
          <w:szCs w:val="20"/>
        </w:rPr>
      </w:pPr>
    </w:p>
    <w:p w:rsidR="00E97AC9" w:rsidRPr="005347E5" w:rsidRDefault="00E97AC9" w:rsidP="00C63D19">
      <w:pPr>
        <w:tabs>
          <w:tab w:val="left" w:pos="-284"/>
          <w:tab w:val="left" w:pos="360"/>
        </w:tabs>
        <w:ind w:left="284" w:hanging="284"/>
        <w:jc w:val="both"/>
        <w:rPr>
          <w:rFonts w:ascii="Arial" w:hAnsi="Arial" w:cs="Arial"/>
          <w:bCs/>
          <w:sz w:val="20"/>
          <w:szCs w:val="20"/>
        </w:rPr>
      </w:pPr>
    </w:p>
    <w:p w:rsidR="00E97AC9" w:rsidRPr="005347E5" w:rsidRDefault="00E97AC9" w:rsidP="00C63D19">
      <w:pPr>
        <w:tabs>
          <w:tab w:val="left" w:pos="-284"/>
          <w:tab w:val="left" w:pos="360"/>
        </w:tabs>
        <w:ind w:left="284" w:hanging="284"/>
        <w:jc w:val="both"/>
        <w:rPr>
          <w:rFonts w:ascii="Arial" w:hAnsi="Arial" w:cs="Arial"/>
          <w:bCs/>
          <w:sz w:val="20"/>
          <w:szCs w:val="20"/>
        </w:rPr>
      </w:pPr>
    </w:p>
    <w:p w:rsidR="00E97AC9" w:rsidRPr="005347E5" w:rsidRDefault="00E97AC9" w:rsidP="00C63D19">
      <w:pPr>
        <w:tabs>
          <w:tab w:val="left" w:pos="-284"/>
          <w:tab w:val="left" w:pos="360"/>
        </w:tabs>
        <w:ind w:left="284" w:hanging="284"/>
        <w:jc w:val="both"/>
        <w:rPr>
          <w:rFonts w:ascii="Arial" w:hAnsi="Arial" w:cs="Arial"/>
          <w:bCs/>
          <w:sz w:val="20"/>
          <w:szCs w:val="20"/>
        </w:rPr>
      </w:pPr>
    </w:p>
    <w:p w:rsidR="00E97AC9" w:rsidRPr="005347E5" w:rsidRDefault="00E97AC9" w:rsidP="00C63D19">
      <w:pPr>
        <w:tabs>
          <w:tab w:val="left" w:pos="-284"/>
          <w:tab w:val="left" w:pos="360"/>
        </w:tabs>
        <w:ind w:left="284" w:hanging="284"/>
        <w:jc w:val="both"/>
        <w:rPr>
          <w:rFonts w:ascii="Arial" w:hAnsi="Arial" w:cs="Arial"/>
          <w:bCs/>
          <w:sz w:val="20"/>
          <w:szCs w:val="20"/>
        </w:rPr>
      </w:pPr>
    </w:p>
    <w:p w:rsidR="00E97AC9" w:rsidRPr="005347E5" w:rsidRDefault="00E97AC9" w:rsidP="00C63D19">
      <w:pPr>
        <w:tabs>
          <w:tab w:val="left" w:pos="-284"/>
          <w:tab w:val="left" w:pos="360"/>
        </w:tabs>
        <w:ind w:left="284" w:hanging="284"/>
        <w:jc w:val="both"/>
        <w:rPr>
          <w:rFonts w:ascii="Arial" w:hAnsi="Arial" w:cs="Arial"/>
          <w:bCs/>
          <w:sz w:val="20"/>
          <w:szCs w:val="20"/>
        </w:rPr>
      </w:pPr>
    </w:p>
    <w:p w:rsidR="00E97AC9" w:rsidRPr="005347E5" w:rsidRDefault="00E97AC9" w:rsidP="00C63D19">
      <w:pPr>
        <w:tabs>
          <w:tab w:val="left" w:pos="-284"/>
          <w:tab w:val="left" w:pos="360"/>
        </w:tabs>
        <w:ind w:left="284" w:hanging="284"/>
        <w:jc w:val="both"/>
        <w:rPr>
          <w:rFonts w:ascii="Arial" w:hAnsi="Arial" w:cs="Arial"/>
          <w:bCs/>
          <w:sz w:val="20"/>
          <w:szCs w:val="20"/>
        </w:rPr>
      </w:pPr>
    </w:p>
    <w:p w:rsidR="00E97AC9" w:rsidRPr="005347E5" w:rsidRDefault="00E97AC9" w:rsidP="00C63D19">
      <w:pPr>
        <w:tabs>
          <w:tab w:val="left" w:pos="-284"/>
          <w:tab w:val="left" w:pos="360"/>
        </w:tabs>
        <w:ind w:left="284" w:hanging="284"/>
        <w:jc w:val="both"/>
        <w:rPr>
          <w:rFonts w:ascii="Arial" w:hAnsi="Arial" w:cs="Arial"/>
          <w:bCs/>
          <w:sz w:val="20"/>
          <w:szCs w:val="20"/>
        </w:rPr>
      </w:pPr>
    </w:p>
    <w:p w:rsidR="00E97AC9" w:rsidRPr="005347E5" w:rsidRDefault="00E97AC9" w:rsidP="00C63D19">
      <w:pPr>
        <w:tabs>
          <w:tab w:val="left" w:pos="-284"/>
          <w:tab w:val="left" w:pos="360"/>
        </w:tabs>
        <w:ind w:left="284" w:hanging="284"/>
        <w:jc w:val="both"/>
        <w:rPr>
          <w:rFonts w:ascii="Arial" w:hAnsi="Arial" w:cs="Arial"/>
          <w:bCs/>
          <w:sz w:val="20"/>
          <w:szCs w:val="20"/>
        </w:rPr>
      </w:pPr>
    </w:p>
    <w:p w:rsidR="00E97AC9" w:rsidRPr="005347E5" w:rsidRDefault="00E97AC9" w:rsidP="00C63D19">
      <w:pPr>
        <w:tabs>
          <w:tab w:val="left" w:pos="-284"/>
          <w:tab w:val="left" w:pos="360"/>
        </w:tabs>
        <w:ind w:left="284" w:hanging="284"/>
        <w:jc w:val="both"/>
        <w:rPr>
          <w:rFonts w:ascii="Arial" w:hAnsi="Arial" w:cs="Arial"/>
          <w:bCs/>
          <w:sz w:val="20"/>
          <w:szCs w:val="20"/>
        </w:rPr>
      </w:pPr>
    </w:p>
    <w:p w:rsidR="00E97AC9" w:rsidRPr="005347E5" w:rsidRDefault="00E97AC9" w:rsidP="00C63D19">
      <w:pPr>
        <w:tabs>
          <w:tab w:val="left" w:pos="-284"/>
          <w:tab w:val="left" w:pos="360"/>
        </w:tabs>
        <w:ind w:left="284" w:hanging="284"/>
        <w:jc w:val="both"/>
        <w:rPr>
          <w:rFonts w:ascii="Arial" w:hAnsi="Arial" w:cs="Arial"/>
          <w:bCs/>
          <w:sz w:val="20"/>
          <w:szCs w:val="20"/>
        </w:rPr>
      </w:pPr>
    </w:p>
    <w:p w:rsidR="00E97AC9" w:rsidRPr="005347E5" w:rsidRDefault="00E97AC9" w:rsidP="00C63D19">
      <w:pPr>
        <w:tabs>
          <w:tab w:val="left" w:pos="-284"/>
          <w:tab w:val="left" w:pos="360"/>
        </w:tabs>
        <w:ind w:left="284" w:hanging="284"/>
        <w:jc w:val="both"/>
        <w:rPr>
          <w:rFonts w:ascii="Arial" w:hAnsi="Arial" w:cs="Arial"/>
          <w:bCs/>
          <w:sz w:val="20"/>
          <w:szCs w:val="20"/>
        </w:rPr>
      </w:pPr>
    </w:p>
    <w:p w:rsidR="00E97AC9" w:rsidRPr="005347E5" w:rsidRDefault="00E97AC9" w:rsidP="00C63D19">
      <w:pPr>
        <w:tabs>
          <w:tab w:val="left" w:pos="-284"/>
          <w:tab w:val="left" w:pos="360"/>
        </w:tabs>
        <w:ind w:left="284" w:hanging="284"/>
        <w:jc w:val="both"/>
        <w:rPr>
          <w:rFonts w:ascii="Arial" w:hAnsi="Arial" w:cs="Arial"/>
          <w:bCs/>
          <w:sz w:val="20"/>
          <w:szCs w:val="20"/>
        </w:rPr>
      </w:pPr>
    </w:p>
    <w:p w:rsidR="00E97AC9" w:rsidRPr="005347E5" w:rsidRDefault="00E97AC9" w:rsidP="00C63D19">
      <w:pPr>
        <w:tabs>
          <w:tab w:val="left" w:pos="-284"/>
          <w:tab w:val="left" w:pos="360"/>
        </w:tabs>
        <w:ind w:left="284" w:hanging="284"/>
        <w:jc w:val="both"/>
        <w:rPr>
          <w:rFonts w:ascii="Arial" w:hAnsi="Arial" w:cs="Arial"/>
          <w:bCs/>
          <w:sz w:val="20"/>
          <w:szCs w:val="20"/>
        </w:rPr>
      </w:pPr>
    </w:p>
    <w:p w:rsidR="00E97AC9" w:rsidRPr="005347E5" w:rsidRDefault="00E97AC9" w:rsidP="00C63D19">
      <w:pPr>
        <w:tabs>
          <w:tab w:val="left" w:pos="-284"/>
          <w:tab w:val="left" w:pos="360"/>
        </w:tabs>
        <w:ind w:left="284" w:hanging="284"/>
        <w:jc w:val="both"/>
        <w:rPr>
          <w:rFonts w:ascii="Arial" w:hAnsi="Arial" w:cs="Arial"/>
          <w:bCs/>
          <w:sz w:val="20"/>
          <w:szCs w:val="20"/>
        </w:rPr>
      </w:pPr>
    </w:p>
    <w:p w:rsidR="00E97AC9" w:rsidRPr="005347E5" w:rsidRDefault="00E97AC9" w:rsidP="00C63D19">
      <w:pPr>
        <w:tabs>
          <w:tab w:val="left" w:pos="-284"/>
          <w:tab w:val="left" w:pos="360"/>
        </w:tabs>
        <w:ind w:left="284" w:hanging="284"/>
        <w:jc w:val="both"/>
        <w:rPr>
          <w:rFonts w:ascii="Arial" w:hAnsi="Arial" w:cs="Arial"/>
          <w:bCs/>
          <w:sz w:val="20"/>
          <w:szCs w:val="20"/>
        </w:rPr>
      </w:pPr>
    </w:p>
    <w:p w:rsidR="00E97AC9" w:rsidRPr="005347E5" w:rsidRDefault="00E97AC9" w:rsidP="00C63D19">
      <w:pPr>
        <w:tabs>
          <w:tab w:val="left" w:pos="-284"/>
          <w:tab w:val="left" w:pos="360"/>
        </w:tabs>
        <w:ind w:left="284" w:hanging="284"/>
        <w:jc w:val="both"/>
        <w:rPr>
          <w:rFonts w:ascii="Arial" w:hAnsi="Arial" w:cs="Arial"/>
          <w:bCs/>
          <w:sz w:val="20"/>
          <w:szCs w:val="20"/>
        </w:rPr>
      </w:pPr>
    </w:p>
    <w:p w:rsidR="00E97AC9" w:rsidRPr="005347E5" w:rsidRDefault="00E97AC9" w:rsidP="00C63D19">
      <w:pPr>
        <w:tabs>
          <w:tab w:val="left" w:pos="-284"/>
          <w:tab w:val="left" w:pos="360"/>
        </w:tabs>
        <w:ind w:left="284" w:hanging="284"/>
        <w:jc w:val="both"/>
        <w:rPr>
          <w:rFonts w:ascii="Arial" w:hAnsi="Arial" w:cs="Arial"/>
          <w:bCs/>
          <w:sz w:val="20"/>
          <w:szCs w:val="20"/>
        </w:rPr>
      </w:pPr>
    </w:p>
    <w:p w:rsidR="00E97AC9" w:rsidRPr="005347E5" w:rsidRDefault="00E97AC9" w:rsidP="00C63D19">
      <w:pPr>
        <w:tabs>
          <w:tab w:val="left" w:pos="-284"/>
          <w:tab w:val="left" w:pos="360"/>
        </w:tabs>
        <w:ind w:left="284" w:hanging="284"/>
        <w:jc w:val="both"/>
        <w:rPr>
          <w:rFonts w:ascii="Arial" w:hAnsi="Arial" w:cs="Arial"/>
          <w:bCs/>
          <w:sz w:val="20"/>
          <w:szCs w:val="20"/>
        </w:rPr>
      </w:pPr>
    </w:p>
    <w:p w:rsidR="00E97AC9" w:rsidRPr="005347E5" w:rsidRDefault="00E97AC9" w:rsidP="00C63D19">
      <w:pPr>
        <w:tabs>
          <w:tab w:val="left" w:pos="-284"/>
          <w:tab w:val="left" w:pos="360"/>
        </w:tabs>
        <w:ind w:left="284" w:hanging="284"/>
        <w:jc w:val="both"/>
        <w:rPr>
          <w:rFonts w:ascii="Arial" w:hAnsi="Arial" w:cs="Arial"/>
          <w:bCs/>
          <w:sz w:val="20"/>
          <w:szCs w:val="20"/>
        </w:rPr>
      </w:pPr>
    </w:p>
    <w:p w:rsidR="00E97AC9" w:rsidRPr="005347E5" w:rsidRDefault="00E97AC9" w:rsidP="00C63D19">
      <w:pPr>
        <w:tabs>
          <w:tab w:val="left" w:pos="-284"/>
          <w:tab w:val="left" w:pos="360"/>
        </w:tabs>
        <w:ind w:left="284" w:hanging="284"/>
        <w:jc w:val="both"/>
        <w:rPr>
          <w:rFonts w:ascii="Arial" w:hAnsi="Arial" w:cs="Arial"/>
          <w:bCs/>
          <w:sz w:val="20"/>
          <w:szCs w:val="20"/>
        </w:rPr>
      </w:pPr>
    </w:p>
    <w:p w:rsidR="00E97AC9" w:rsidRPr="005347E5" w:rsidRDefault="00E97AC9" w:rsidP="00C63D19">
      <w:pPr>
        <w:tabs>
          <w:tab w:val="left" w:pos="-284"/>
          <w:tab w:val="left" w:pos="360"/>
        </w:tabs>
        <w:ind w:left="284" w:hanging="284"/>
        <w:jc w:val="both"/>
        <w:rPr>
          <w:rFonts w:ascii="Arial" w:hAnsi="Arial" w:cs="Arial"/>
          <w:bCs/>
          <w:sz w:val="20"/>
          <w:szCs w:val="20"/>
        </w:rPr>
      </w:pPr>
    </w:p>
    <w:p w:rsidR="00E97AC9" w:rsidRPr="005347E5" w:rsidRDefault="00E97AC9" w:rsidP="00C63D19">
      <w:pPr>
        <w:tabs>
          <w:tab w:val="left" w:pos="-284"/>
          <w:tab w:val="left" w:pos="360"/>
        </w:tabs>
        <w:ind w:left="284" w:hanging="284"/>
        <w:jc w:val="both"/>
        <w:rPr>
          <w:rFonts w:ascii="Arial" w:hAnsi="Arial" w:cs="Arial"/>
          <w:bCs/>
          <w:sz w:val="20"/>
          <w:szCs w:val="20"/>
        </w:rPr>
      </w:pPr>
    </w:p>
    <w:p w:rsidR="00E97AC9" w:rsidRPr="005347E5" w:rsidRDefault="00E97AC9" w:rsidP="00C63D19">
      <w:pPr>
        <w:tabs>
          <w:tab w:val="left" w:pos="-284"/>
          <w:tab w:val="left" w:pos="360"/>
        </w:tabs>
        <w:ind w:left="284" w:hanging="284"/>
        <w:jc w:val="both"/>
        <w:rPr>
          <w:rFonts w:ascii="Arial" w:hAnsi="Arial" w:cs="Arial"/>
          <w:bCs/>
          <w:sz w:val="20"/>
          <w:szCs w:val="20"/>
        </w:rPr>
      </w:pPr>
    </w:p>
    <w:p w:rsidR="00E97AC9" w:rsidRPr="005347E5" w:rsidRDefault="00E97AC9" w:rsidP="00C63D19">
      <w:pPr>
        <w:tabs>
          <w:tab w:val="left" w:pos="-284"/>
          <w:tab w:val="left" w:pos="360"/>
        </w:tabs>
        <w:ind w:left="284" w:hanging="284"/>
        <w:jc w:val="both"/>
        <w:rPr>
          <w:rFonts w:ascii="Arial" w:hAnsi="Arial" w:cs="Arial"/>
          <w:bCs/>
          <w:sz w:val="20"/>
          <w:szCs w:val="20"/>
        </w:rPr>
      </w:pPr>
    </w:p>
    <w:p w:rsidR="00E97AC9" w:rsidRPr="005347E5" w:rsidRDefault="00E97AC9" w:rsidP="00C63D19">
      <w:pPr>
        <w:tabs>
          <w:tab w:val="left" w:pos="-284"/>
          <w:tab w:val="left" w:pos="360"/>
        </w:tabs>
        <w:ind w:left="284" w:hanging="284"/>
        <w:jc w:val="both"/>
        <w:rPr>
          <w:rFonts w:ascii="Arial" w:hAnsi="Arial" w:cs="Arial"/>
          <w:bCs/>
          <w:sz w:val="20"/>
          <w:szCs w:val="20"/>
        </w:rPr>
      </w:pPr>
    </w:p>
    <w:p w:rsidR="00E97AC9" w:rsidRPr="005347E5" w:rsidRDefault="00E97AC9" w:rsidP="00C63D19">
      <w:pPr>
        <w:tabs>
          <w:tab w:val="left" w:pos="-284"/>
          <w:tab w:val="left" w:pos="360"/>
        </w:tabs>
        <w:ind w:left="284" w:hanging="284"/>
        <w:jc w:val="both"/>
        <w:rPr>
          <w:rFonts w:ascii="Arial" w:hAnsi="Arial" w:cs="Arial"/>
          <w:bCs/>
          <w:sz w:val="20"/>
          <w:szCs w:val="20"/>
        </w:rPr>
      </w:pPr>
    </w:p>
    <w:p w:rsidR="00E97AC9" w:rsidRPr="005347E5" w:rsidRDefault="00E97AC9" w:rsidP="00C63D19">
      <w:pPr>
        <w:tabs>
          <w:tab w:val="left" w:pos="-284"/>
          <w:tab w:val="left" w:pos="360"/>
        </w:tabs>
        <w:ind w:left="284" w:hanging="284"/>
        <w:jc w:val="both"/>
        <w:rPr>
          <w:rFonts w:ascii="Arial" w:hAnsi="Arial" w:cs="Arial"/>
          <w:bCs/>
          <w:sz w:val="20"/>
          <w:szCs w:val="20"/>
        </w:rPr>
      </w:pPr>
    </w:p>
    <w:p w:rsidR="00E97AC9" w:rsidRPr="005347E5" w:rsidRDefault="00E97AC9" w:rsidP="00C63D19">
      <w:pPr>
        <w:tabs>
          <w:tab w:val="left" w:pos="-284"/>
          <w:tab w:val="left" w:pos="360"/>
        </w:tabs>
        <w:ind w:left="284" w:hanging="284"/>
        <w:jc w:val="both"/>
        <w:rPr>
          <w:rFonts w:ascii="Arial" w:hAnsi="Arial" w:cs="Arial"/>
          <w:bCs/>
          <w:sz w:val="20"/>
          <w:szCs w:val="20"/>
        </w:rPr>
      </w:pPr>
    </w:p>
    <w:p w:rsidR="00E97AC9" w:rsidRPr="005347E5" w:rsidRDefault="00E97AC9" w:rsidP="00C63D19">
      <w:pPr>
        <w:tabs>
          <w:tab w:val="left" w:pos="-284"/>
          <w:tab w:val="left" w:pos="360"/>
        </w:tabs>
        <w:ind w:left="284" w:hanging="284"/>
        <w:jc w:val="both"/>
        <w:rPr>
          <w:rFonts w:ascii="Arial" w:hAnsi="Arial" w:cs="Arial"/>
          <w:bCs/>
          <w:sz w:val="20"/>
          <w:szCs w:val="20"/>
        </w:rPr>
      </w:pPr>
    </w:p>
    <w:p w:rsidR="00E97AC9" w:rsidRPr="005347E5" w:rsidRDefault="00E97AC9" w:rsidP="00C63D19">
      <w:pPr>
        <w:tabs>
          <w:tab w:val="left" w:pos="-284"/>
          <w:tab w:val="left" w:pos="360"/>
        </w:tabs>
        <w:ind w:left="284" w:hanging="284"/>
        <w:jc w:val="both"/>
        <w:rPr>
          <w:rFonts w:ascii="Arial" w:hAnsi="Arial" w:cs="Arial"/>
          <w:bCs/>
          <w:sz w:val="20"/>
          <w:szCs w:val="20"/>
        </w:rPr>
      </w:pPr>
    </w:p>
    <w:p w:rsidR="00E97AC9" w:rsidRPr="005347E5" w:rsidRDefault="00E97AC9" w:rsidP="00C63D19">
      <w:pPr>
        <w:tabs>
          <w:tab w:val="left" w:pos="-284"/>
          <w:tab w:val="left" w:pos="360"/>
        </w:tabs>
        <w:ind w:left="284" w:hanging="284"/>
        <w:jc w:val="both"/>
        <w:rPr>
          <w:rFonts w:ascii="Arial" w:hAnsi="Arial" w:cs="Arial"/>
          <w:bCs/>
          <w:sz w:val="20"/>
          <w:szCs w:val="20"/>
        </w:rPr>
      </w:pPr>
    </w:p>
    <w:p w:rsidR="00E97AC9" w:rsidRPr="005347E5" w:rsidRDefault="00E97AC9" w:rsidP="00C63D19">
      <w:pPr>
        <w:tabs>
          <w:tab w:val="left" w:pos="-284"/>
          <w:tab w:val="left" w:pos="360"/>
        </w:tabs>
        <w:ind w:left="284" w:hanging="284"/>
        <w:jc w:val="both"/>
        <w:rPr>
          <w:rFonts w:ascii="Arial" w:hAnsi="Arial" w:cs="Arial"/>
          <w:bCs/>
          <w:sz w:val="20"/>
          <w:szCs w:val="20"/>
        </w:rPr>
      </w:pPr>
    </w:p>
    <w:p w:rsidR="00E97AC9" w:rsidRPr="005347E5" w:rsidRDefault="00E97AC9" w:rsidP="00C63D19">
      <w:pPr>
        <w:tabs>
          <w:tab w:val="left" w:pos="-284"/>
          <w:tab w:val="left" w:pos="360"/>
        </w:tabs>
        <w:ind w:left="284" w:hanging="284"/>
        <w:jc w:val="both"/>
        <w:rPr>
          <w:rFonts w:ascii="Arial" w:hAnsi="Arial" w:cs="Arial"/>
          <w:bCs/>
          <w:sz w:val="20"/>
          <w:szCs w:val="20"/>
        </w:rPr>
      </w:pPr>
    </w:p>
    <w:p w:rsidR="00E97AC9" w:rsidRPr="005347E5" w:rsidRDefault="00E97AC9" w:rsidP="00C63D19">
      <w:pPr>
        <w:tabs>
          <w:tab w:val="left" w:pos="-284"/>
          <w:tab w:val="left" w:pos="360"/>
        </w:tabs>
        <w:ind w:left="284" w:hanging="284"/>
        <w:jc w:val="both"/>
        <w:rPr>
          <w:rFonts w:ascii="Arial" w:hAnsi="Arial" w:cs="Arial"/>
          <w:bCs/>
          <w:sz w:val="20"/>
          <w:szCs w:val="20"/>
        </w:rPr>
      </w:pPr>
    </w:p>
    <w:p w:rsidR="00E97AC9" w:rsidRPr="005347E5" w:rsidRDefault="00E97AC9" w:rsidP="00C63D19">
      <w:pPr>
        <w:tabs>
          <w:tab w:val="left" w:pos="-284"/>
          <w:tab w:val="left" w:pos="360"/>
        </w:tabs>
        <w:ind w:left="284" w:hanging="284"/>
        <w:jc w:val="both"/>
        <w:rPr>
          <w:rFonts w:ascii="Arial" w:hAnsi="Arial" w:cs="Arial"/>
          <w:bCs/>
          <w:sz w:val="20"/>
          <w:szCs w:val="20"/>
        </w:rPr>
      </w:pPr>
    </w:p>
    <w:p w:rsidR="00E97AC9" w:rsidRPr="005347E5" w:rsidRDefault="00E97AC9" w:rsidP="00C63D19">
      <w:pPr>
        <w:tabs>
          <w:tab w:val="left" w:pos="-284"/>
          <w:tab w:val="left" w:pos="360"/>
        </w:tabs>
        <w:ind w:left="284" w:hanging="284"/>
        <w:jc w:val="both"/>
        <w:rPr>
          <w:rFonts w:ascii="Arial" w:hAnsi="Arial" w:cs="Arial"/>
          <w:bCs/>
          <w:sz w:val="20"/>
          <w:szCs w:val="20"/>
        </w:rPr>
      </w:pPr>
    </w:p>
    <w:p w:rsidR="00E97AC9" w:rsidRPr="005347E5" w:rsidRDefault="00E97AC9" w:rsidP="00C63D19">
      <w:pPr>
        <w:tabs>
          <w:tab w:val="left" w:pos="-284"/>
          <w:tab w:val="left" w:pos="360"/>
        </w:tabs>
        <w:ind w:left="284" w:hanging="284"/>
        <w:jc w:val="both"/>
        <w:rPr>
          <w:rFonts w:ascii="Arial" w:hAnsi="Arial" w:cs="Arial"/>
          <w:bCs/>
          <w:sz w:val="20"/>
          <w:szCs w:val="20"/>
        </w:rPr>
      </w:pPr>
    </w:p>
    <w:p w:rsidR="00E97AC9" w:rsidRPr="005347E5" w:rsidRDefault="00E97AC9" w:rsidP="00C63D19">
      <w:pPr>
        <w:tabs>
          <w:tab w:val="left" w:pos="-284"/>
          <w:tab w:val="left" w:pos="360"/>
        </w:tabs>
        <w:ind w:left="284" w:hanging="284"/>
        <w:jc w:val="both"/>
        <w:rPr>
          <w:rFonts w:ascii="Arial" w:hAnsi="Arial" w:cs="Arial"/>
          <w:bCs/>
          <w:sz w:val="20"/>
          <w:szCs w:val="20"/>
        </w:rPr>
      </w:pPr>
    </w:p>
    <w:p w:rsidR="00E97AC9" w:rsidRPr="005347E5" w:rsidRDefault="00E97AC9" w:rsidP="00C63D19">
      <w:pPr>
        <w:tabs>
          <w:tab w:val="left" w:pos="-284"/>
          <w:tab w:val="left" w:pos="360"/>
        </w:tabs>
        <w:ind w:left="284" w:hanging="284"/>
        <w:jc w:val="both"/>
        <w:rPr>
          <w:rFonts w:ascii="Arial" w:hAnsi="Arial" w:cs="Arial"/>
          <w:bCs/>
          <w:sz w:val="20"/>
          <w:szCs w:val="20"/>
        </w:rPr>
      </w:pPr>
    </w:p>
    <w:p w:rsidR="00E97AC9" w:rsidRPr="005347E5" w:rsidRDefault="00E97AC9" w:rsidP="00C63D19">
      <w:pPr>
        <w:tabs>
          <w:tab w:val="left" w:pos="-284"/>
          <w:tab w:val="left" w:pos="360"/>
        </w:tabs>
        <w:ind w:left="284" w:hanging="284"/>
        <w:jc w:val="both"/>
        <w:rPr>
          <w:rFonts w:ascii="Arial" w:hAnsi="Arial" w:cs="Arial"/>
          <w:bCs/>
          <w:sz w:val="20"/>
          <w:szCs w:val="20"/>
        </w:rPr>
      </w:pPr>
    </w:p>
    <w:p w:rsidR="00E97AC9" w:rsidRPr="005347E5" w:rsidRDefault="00E97AC9" w:rsidP="00C63D19">
      <w:pPr>
        <w:tabs>
          <w:tab w:val="left" w:pos="-284"/>
          <w:tab w:val="left" w:pos="360"/>
        </w:tabs>
        <w:ind w:left="284" w:hanging="284"/>
        <w:jc w:val="both"/>
        <w:rPr>
          <w:rFonts w:ascii="Arial" w:hAnsi="Arial" w:cs="Arial"/>
          <w:bCs/>
          <w:sz w:val="20"/>
          <w:szCs w:val="20"/>
        </w:rPr>
      </w:pPr>
    </w:p>
    <w:p w:rsidR="00E97AC9" w:rsidRPr="005347E5" w:rsidRDefault="00E97AC9" w:rsidP="00C63D19">
      <w:pPr>
        <w:tabs>
          <w:tab w:val="left" w:pos="-284"/>
          <w:tab w:val="left" w:pos="360"/>
        </w:tabs>
        <w:ind w:left="284" w:hanging="284"/>
        <w:jc w:val="both"/>
        <w:rPr>
          <w:rFonts w:ascii="Arial" w:hAnsi="Arial" w:cs="Arial"/>
          <w:bCs/>
          <w:sz w:val="20"/>
          <w:szCs w:val="20"/>
        </w:rPr>
      </w:pPr>
    </w:p>
    <w:p w:rsidR="00E97AC9" w:rsidRPr="005347E5" w:rsidRDefault="00E97AC9" w:rsidP="00C63D19">
      <w:pPr>
        <w:tabs>
          <w:tab w:val="left" w:pos="-284"/>
          <w:tab w:val="left" w:pos="360"/>
        </w:tabs>
        <w:ind w:left="284" w:hanging="284"/>
        <w:jc w:val="both"/>
        <w:rPr>
          <w:rFonts w:ascii="Arial" w:hAnsi="Arial" w:cs="Arial"/>
          <w:bCs/>
          <w:sz w:val="20"/>
          <w:szCs w:val="20"/>
        </w:rPr>
      </w:pPr>
    </w:p>
    <w:p w:rsidR="00E97AC9" w:rsidRPr="005347E5" w:rsidRDefault="00E97AC9" w:rsidP="00C63D19">
      <w:pPr>
        <w:tabs>
          <w:tab w:val="left" w:pos="-284"/>
          <w:tab w:val="left" w:pos="360"/>
        </w:tabs>
        <w:ind w:left="284" w:hanging="284"/>
        <w:jc w:val="both"/>
        <w:rPr>
          <w:rFonts w:ascii="Arial" w:hAnsi="Arial" w:cs="Arial"/>
          <w:bCs/>
          <w:sz w:val="20"/>
          <w:szCs w:val="20"/>
        </w:rPr>
      </w:pPr>
    </w:p>
    <w:tbl>
      <w:tblPr>
        <w:tblStyle w:val="Mkatabulky"/>
        <w:tblW w:w="0" w:type="auto"/>
        <w:tblInd w:w="284" w:type="dxa"/>
        <w:tblLook w:val="04A0" w:firstRow="1" w:lastRow="0" w:firstColumn="1" w:lastColumn="0" w:noHBand="0" w:noVBand="1"/>
      </w:tblPr>
      <w:tblGrid>
        <w:gridCol w:w="2200"/>
        <w:gridCol w:w="3507"/>
        <w:gridCol w:w="1757"/>
        <w:gridCol w:w="1740"/>
      </w:tblGrid>
      <w:tr w:rsidR="00C63D19" w:rsidRPr="005347E5" w:rsidTr="001924F8">
        <w:tc>
          <w:tcPr>
            <w:tcW w:w="9204" w:type="dxa"/>
            <w:gridSpan w:val="4"/>
          </w:tcPr>
          <w:p w:rsidR="00C63D19" w:rsidRPr="005347E5" w:rsidRDefault="00C63D19" w:rsidP="001924F8">
            <w:pPr>
              <w:tabs>
                <w:tab w:val="left" w:pos="-284"/>
                <w:tab w:val="left" w:pos="360"/>
              </w:tabs>
              <w:jc w:val="center"/>
              <w:rPr>
                <w:rFonts w:ascii="Arial" w:hAnsi="Arial" w:cs="Arial"/>
                <w:bCs/>
                <w:sz w:val="20"/>
                <w:szCs w:val="20"/>
              </w:rPr>
            </w:pPr>
            <w:r w:rsidRPr="005347E5">
              <w:rPr>
                <w:rFonts w:ascii="Arial" w:hAnsi="Arial" w:cs="Arial"/>
                <w:bCs/>
                <w:sz w:val="20"/>
                <w:szCs w:val="20"/>
              </w:rPr>
              <w:t>P o d p i s y</w:t>
            </w:r>
          </w:p>
        </w:tc>
      </w:tr>
      <w:tr w:rsidR="00C63D19" w:rsidRPr="005347E5" w:rsidTr="001924F8">
        <w:tc>
          <w:tcPr>
            <w:tcW w:w="2200" w:type="dxa"/>
          </w:tcPr>
          <w:p w:rsidR="00C63D19" w:rsidRPr="005347E5" w:rsidRDefault="00C63D19" w:rsidP="001924F8">
            <w:pPr>
              <w:tabs>
                <w:tab w:val="left" w:pos="-284"/>
                <w:tab w:val="left" w:pos="360"/>
              </w:tabs>
              <w:rPr>
                <w:rFonts w:ascii="Arial" w:hAnsi="Arial" w:cs="Arial"/>
                <w:bCs/>
                <w:sz w:val="20"/>
                <w:szCs w:val="20"/>
              </w:rPr>
            </w:pPr>
          </w:p>
          <w:p w:rsidR="00C63D19" w:rsidRPr="005347E5" w:rsidRDefault="00C63D19" w:rsidP="001924F8">
            <w:pPr>
              <w:tabs>
                <w:tab w:val="left" w:pos="-284"/>
                <w:tab w:val="left" w:pos="360"/>
              </w:tabs>
              <w:rPr>
                <w:rFonts w:ascii="Arial" w:hAnsi="Arial" w:cs="Arial"/>
                <w:bCs/>
                <w:sz w:val="20"/>
                <w:szCs w:val="20"/>
              </w:rPr>
            </w:pPr>
            <w:r w:rsidRPr="005347E5">
              <w:rPr>
                <w:rFonts w:ascii="Arial" w:hAnsi="Arial" w:cs="Arial"/>
                <w:bCs/>
                <w:sz w:val="20"/>
                <w:szCs w:val="20"/>
              </w:rPr>
              <w:t>Předkladatel</w:t>
            </w:r>
          </w:p>
        </w:tc>
        <w:tc>
          <w:tcPr>
            <w:tcW w:w="3507" w:type="dxa"/>
          </w:tcPr>
          <w:p w:rsidR="00C63D19" w:rsidRPr="005347E5" w:rsidRDefault="00C63D19" w:rsidP="001924F8">
            <w:pPr>
              <w:tabs>
                <w:tab w:val="left" w:pos="-284"/>
                <w:tab w:val="left" w:pos="360"/>
              </w:tabs>
              <w:rPr>
                <w:rFonts w:ascii="Arial" w:hAnsi="Arial" w:cs="Arial"/>
                <w:bCs/>
                <w:i/>
                <w:sz w:val="20"/>
                <w:szCs w:val="20"/>
              </w:rPr>
            </w:pPr>
          </w:p>
          <w:p w:rsidR="00C63D19" w:rsidRPr="005347E5" w:rsidRDefault="00C63D19" w:rsidP="001924F8">
            <w:pPr>
              <w:tabs>
                <w:tab w:val="left" w:pos="-284"/>
                <w:tab w:val="left" w:pos="360"/>
              </w:tabs>
              <w:rPr>
                <w:rFonts w:ascii="Arial" w:hAnsi="Arial" w:cs="Arial"/>
                <w:bCs/>
                <w:i/>
                <w:sz w:val="20"/>
                <w:szCs w:val="20"/>
              </w:rPr>
            </w:pPr>
            <w:r w:rsidRPr="005347E5">
              <w:rPr>
                <w:rFonts w:ascii="Arial" w:hAnsi="Arial" w:cs="Arial"/>
                <w:bCs/>
                <w:i/>
                <w:sz w:val="20"/>
                <w:szCs w:val="20"/>
              </w:rPr>
              <w:t>Mgr. František Jura</w:t>
            </w:r>
          </w:p>
          <w:p w:rsidR="00C63D19" w:rsidRPr="005347E5" w:rsidRDefault="00C63D19" w:rsidP="001924F8">
            <w:pPr>
              <w:tabs>
                <w:tab w:val="left" w:pos="-284"/>
                <w:tab w:val="left" w:pos="360"/>
              </w:tabs>
              <w:rPr>
                <w:rFonts w:ascii="Arial" w:hAnsi="Arial" w:cs="Arial"/>
                <w:bCs/>
                <w:i/>
                <w:sz w:val="20"/>
                <w:szCs w:val="20"/>
              </w:rPr>
            </w:pPr>
            <w:r w:rsidRPr="005347E5">
              <w:rPr>
                <w:rFonts w:ascii="Arial" w:hAnsi="Arial" w:cs="Arial"/>
                <w:bCs/>
                <w:i/>
                <w:sz w:val="20"/>
                <w:szCs w:val="20"/>
              </w:rPr>
              <w:t>primátor města Prostějova</w:t>
            </w:r>
          </w:p>
        </w:tc>
        <w:tc>
          <w:tcPr>
            <w:tcW w:w="1757" w:type="dxa"/>
            <w:vAlign w:val="bottom"/>
          </w:tcPr>
          <w:p w:rsidR="00C63D19" w:rsidRPr="005347E5" w:rsidRDefault="00E97AC9" w:rsidP="001924F8">
            <w:pPr>
              <w:tabs>
                <w:tab w:val="left" w:pos="-284"/>
                <w:tab w:val="left" w:pos="360"/>
              </w:tabs>
              <w:jc w:val="center"/>
              <w:rPr>
                <w:rFonts w:ascii="Arial" w:hAnsi="Arial" w:cs="Arial"/>
                <w:bCs/>
                <w:i/>
                <w:sz w:val="20"/>
                <w:szCs w:val="20"/>
              </w:rPr>
            </w:pPr>
            <w:r w:rsidRPr="005347E5">
              <w:rPr>
                <w:rFonts w:ascii="Arial" w:hAnsi="Arial" w:cs="Arial"/>
                <w:bCs/>
                <w:i/>
                <w:sz w:val="20"/>
                <w:szCs w:val="20"/>
              </w:rPr>
              <w:t>10</w:t>
            </w:r>
            <w:r w:rsidR="00C63D19" w:rsidRPr="005347E5">
              <w:rPr>
                <w:rFonts w:ascii="Arial" w:hAnsi="Arial" w:cs="Arial"/>
                <w:bCs/>
                <w:i/>
                <w:sz w:val="20"/>
                <w:szCs w:val="20"/>
              </w:rPr>
              <w:t>. 12. 2019</w:t>
            </w:r>
          </w:p>
        </w:tc>
        <w:tc>
          <w:tcPr>
            <w:tcW w:w="1740" w:type="dxa"/>
            <w:vAlign w:val="bottom"/>
          </w:tcPr>
          <w:p w:rsidR="00C63D19" w:rsidRPr="005347E5" w:rsidRDefault="00C63D19" w:rsidP="001924F8">
            <w:pPr>
              <w:tabs>
                <w:tab w:val="left" w:pos="-284"/>
                <w:tab w:val="left" w:pos="360"/>
              </w:tabs>
              <w:jc w:val="center"/>
              <w:rPr>
                <w:rFonts w:ascii="Arial" w:hAnsi="Arial" w:cs="Arial"/>
                <w:bCs/>
                <w:i/>
                <w:sz w:val="20"/>
                <w:szCs w:val="20"/>
              </w:rPr>
            </w:pPr>
          </w:p>
        </w:tc>
      </w:tr>
      <w:tr w:rsidR="00C63D19" w:rsidRPr="005347E5" w:rsidTr="001924F8">
        <w:tc>
          <w:tcPr>
            <w:tcW w:w="2200" w:type="dxa"/>
          </w:tcPr>
          <w:p w:rsidR="00C63D19" w:rsidRPr="005347E5" w:rsidRDefault="00C63D19" w:rsidP="001924F8">
            <w:pPr>
              <w:tabs>
                <w:tab w:val="left" w:pos="-284"/>
                <w:tab w:val="left" w:pos="360"/>
              </w:tabs>
              <w:rPr>
                <w:rFonts w:ascii="Arial" w:hAnsi="Arial" w:cs="Arial"/>
                <w:bCs/>
                <w:sz w:val="20"/>
                <w:szCs w:val="20"/>
              </w:rPr>
            </w:pPr>
          </w:p>
          <w:p w:rsidR="00C63D19" w:rsidRPr="005347E5" w:rsidRDefault="00C63D19" w:rsidP="001924F8">
            <w:pPr>
              <w:tabs>
                <w:tab w:val="left" w:pos="-284"/>
                <w:tab w:val="left" w:pos="360"/>
              </w:tabs>
              <w:rPr>
                <w:rFonts w:ascii="Arial" w:hAnsi="Arial" w:cs="Arial"/>
                <w:bCs/>
                <w:sz w:val="20"/>
                <w:szCs w:val="20"/>
              </w:rPr>
            </w:pPr>
            <w:r w:rsidRPr="005347E5">
              <w:rPr>
                <w:rFonts w:ascii="Arial" w:hAnsi="Arial" w:cs="Arial"/>
                <w:bCs/>
                <w:sz w:val="20"/>
                <w:szCs w:val="20"/>
              </w:rPr>
              <w:t>Za správnost</w:t>
            </w:r>
          </w:p>
        </w:tc>
        <w:tc>
          <w:tcPr>
            <w:tcW w:w="3507" w:type="dxa"/>
          </w:tcPr>
          <w:p w:rsidR="00C63D19" w:rsidRPr="005347E5" w:rsidRDefault="00C63D19" w:rsidP="001924F8">
            <w:pPr>
              <w:tabs>
                <w:tab w:val="left" w:pos="-284"/>
                <w:tab w:val="left" w:pos="360"/>
              </w:tabs>
              <w:rPr>
                <w:rFonts w:ascii="Arial" w:hAnsi="Arial" w:cs="Arial"/>
                <w:bCs/>
                <w:i/>
                <w:sz w:val="20"/>
                <w:szCs w:val="20"/>
              </w:rPr>
            </w:pPr>
          </w:p>
          <w:p w:rsidR="00C63D19" w:rsidRPr="005347E5" w:rsidRDefault="00C63D19" w:rsidP="001924F8">
            <w:pPr>
              <w:tabs>
                <w:tab w:val="left" w:pos="-284"/>
                <w:tab w:val="left" w:pos="360"/>
              </w:tabs>
              <w:rPr>
                <w:rFonts w:ascii="Arial" w:hAnsi="Arial" w:cs="Arial"/>
                <w:bCs/>
                <w:i/>
                <w:sz w:val="20"/>
                <w:szCs w:val="20"/>
              </w:rPr>
            </w:pPr>
            <w:r w:rsidRPr="005347E5">
              <w:rPr>
                <w:rFonts w:ascii="Arial" w:hAnsi="Arial" w:cs="Arial"/>
                <w:bCs/>
                <w:i/>
                <w:sz w:val="20"/>
                <w:szCs w:val="20"/>
              </w:rPr>
              <w:t>Ing. Petra Mejzlíková</w:t>
            </w:r>
          </w:p>
          <w:p w:rsidR="00C63D19" w:rsidRPr="005347E5" w:rsidRDefault="00C63D19" w:rsidP="001924F8">
            <w:pPr>
              <w:tabs>
                <w:tab w:val="left" w:pos="-284"/>
                <w:tab w:val="left" w:pos="360"/>
              </w:tabs>
              <w:rPr>
                <w:rFonts w:ascii="Arial" w:hAnsi="Arial" w:cs="Arial"/>
                <w:bCs/>
                <w:i/>
                <w:sz w:val="20"/>
                <w:szCs w:val="20"/>
              </w:rPr>
            </w:pPr>
            <w:r w:rsidRPr="005347E5">
              <w:rPr>
                <w:rFonts w:ascii="Arial" w:hAnsi="Arial" w:cs="Arial"/>
                <w:bCs/>
                <w:i/>
                <w:sz w:val="20"/>
                <w:szCs w:val="20"/>
              </w:rPr>
              <w:t>vedoucí OKP</w:t>
            </w:r>
          </w:p>
        </w:tc>
        <w:tc>
          <w:tcPr>
            <w:tcW w:w="1757" w:type="dxa"/>
            <w:vAlign w:val="bottom"/>
          </w:tcPr>
          <w:p w:rsidR="00C63D19" w:rsidRPr="005347E5" w:rsidRDefault="00E97AC9" w:rsidP="001924F8">
            <w:pPr>
              <w:tabs>
                <w:tab w:val="left" w:pos="-284"/>
                <w:tab w:val="left" w:pos="360"/>
              </w:tabs>
              <w:jc w:val="center"/>
              <w:rPr>
                <w:rFonts w:ascii="Arial" w:hAnsi="Arial" w:cs="Arial"/>
                <w:bCs/>
                <w:i/>
                <w:sz w:val="20"/>
                <w:szCs w:val="20"/>
              </w:rPr>
            </w:pPr>
            <w:r w:rsidRPr="005347E5">
              <w:rPr>
                <w:rFonts w:ascii="Arial" w:hAnsi="Arial" w:cs="Arial"/>
                <w:bCs/>
                <w:i/>
                <w:sz w:val="20"/>
                <w:szCs w:val="20"/>
              </w:rPr>
              <w:t>10</w:t>
            </w:r>
            <w:r w:rsidR="00C63D19" w:rsidRPr="005347E5">
              <w:rPr>
                <w:rFonts w:ascii="Arial" w:hAnsi="Arial" w:cs="Arial"/>
                <w:bCs/>
                <w:i/>
                <w:sz w:val="20"/>
                <w:szCs w:val="20"/>
              </w:rPr>
              <w:t>. 12. 2019</w:t>
            </w:r>
          </w:p>
        </w:tc>
        <w:tc>
          <w:tcPr>
            <w:tcW w:w="1740" w:type="dxa"/>
            <w:vAlign w:val="bottom"/>
          </w:tcPr>
          <w:p w:rsidR="00C63D19" w:rsidRPr="005347E5" w:rsidRDefault="00C63D19" w:rsidP="001924F8">
            <w:pPr>
              <w:tabs>
                <w:tab w:val="left" w:pos="-284"/>
                <w:tab w:val="left" w:pos="360"/>
              </w:tabs>
              <w:jc w:val="center"/>
              <w:rPr>
                <w:rFonts w:ascii="Arial" w:hAnsi="Arial" w:cs="Arial"/>
                <w:bCs/>
                <w:i/>
                <w:sz w:val="20"/>
                <w:szCs w:val="20"/>
              </w:rPr>
            </w:pPr>
          </w:p>
        </w:tc>
      </w:tr>
      <w:tr w:rsidR="00C63D19" w:rsidRPr="005347E5" w:rsidTr="001924F8">
        <w:tc>
          <w:tcPr>
            <w:tcW w:w="2200" w:type="dxa"/>
          </w:tcPr>
          <w:p w:rsidR="00C63D19" w:rsidRPr="005347E5" w:rsidRDefault="00C63D19" w:rsidP="001924F8">
            <w:pPr>
              <w:tabs>
                <w:tab w:val="left" w:pos="-284"/>
                <w:tab w:val="left" w:pos="360"/>
              </w:tabs>
              <w:rPr>
                <w:rFonts w:ascii="Arial" w:hAnsi="Arial" w:cs="Arial"/>
                <w:bCs/>
                <w:sz w:val="20"/>
                <w:szCs w:val="20"/>
              </w:rPr>
            </w:pPr>
          </w:p>
          <w:p w:rsidR="00C63D19" w:rsidRPr="005347E5" w:rsidRDefault="00C63D19" w:rsidP="001924F8">
            <w:pPr>
              <w:tabs>
                <w:tab w:val="left" w:pos="-284"/>
                <w:tab w:val="left" w:pos="360"/>
              </w:tabs>
              <w:rPr>
                <w:rFonts w:ascii="Arial" w:hAnsi="Arial" w:cs="Arial"/>
                <w:bCs/>
                <w:sz w:val="20"/>
                <w:szCs w:val="20"/>
              </w:rPr>
            </w:pPr>
            <w:r w:rsidRPr="005347E5">
              <w:rPr>
                <w:rFonts w:ascii="Arial" w:hAnsi="Arial" w:cs="Arial"/>
                <w:bCs/>
                <w:sz w:val="20"/>
                <w:szCs w:val="20"/>
              </w:rPr>
              <w:t>Zpracovatel</w:t>
            </w:r>
          </w:p>
        </w:tc>
        <w:tc>
          <w:tcPr>
            <w:tcW w:w="3507" w:type="dxa"/>
          </w:tcPr>
          <w:p w:rsidR="00C63D19" w:rsidRPr="005347E5" w:rsidRDefault="00C63D19" w:rsidP="001924F8">
            <w:pPr>
              <w:tabs>
                <w:tab w:val="left" w:pos="-284"/>
                <w:tab w:val="left" w:pos="360"/>
              </w:tabs>
              <w:rPr>
                <w:rFonts w:ascii="Arial" w:hAnsi="Arial" w:cs="Arial"/>
                <w:bCs/>
                <w:i/>
                <w:sz w:val="20"/>
                <w:szCs w:val="20"/>
              </w:rPr>
            </w:pPr>
          </w:p>
          <w:p w:rsidR="00C63D19" w:rsidRPr="005347E5" w:rsidRDefault="00C63D19" w:rsidP="001924F8">
            <w:pPr>
              <w:tabs>
                <w:tab w:val="left" w:pos="-284"/>
                <w:tab w:val="left" w:pos="360"/>
              </w:tabs>
              <w:rPr>
                <w:rFonts w:ascii="Arial" w:hAnsi="Arial" w:cs="Arial"/>
                <w:bCs/>
                <w:i/>
                <w:sz w:val="20"/>
                <w:szCs w:val="20"/>
              </w:rPr>
            </w:pPr>
            <w:r w:rsidRPr="005347E5">
              <w:rPr>
                <w:rFonts w:ascii="Arial" w:hAnsi="Arial" w:cs="Arial"/>
                <w:bCs/>
                <w:i/>
                <w:sz w:val="20"/>
                <w:szCs w:val="20"/>
              </w:rPr>
              <w:t>Ing. Petra Mejzlíková</w:t>
            </w:r>
          </w:p>
          <w:p w:rsidR="00C63D19" w:rsidRPr="005347E5" w:rsidRDefault="00C63D19" w:rsidP="001924F8">
            <w:pPr>
              <w:tabs>
                <w:tab w:val="left" w:pos="-284"/>
                <w:tab w:val="left" w:pos="360"/>
              </w:tabs>
              <w:rPr>
                <w:rFonts w:ascii="Arial" w:hAnsi="Arial" w:cs="Arial"/>
                <w:bCs/>
                <w:i/>
                <w:sz w:val="20"/>
                <w:szCs w:val="20"/>
              </w:rPr>
            </w:pPr>
            <w:r w:rsidRPr="005347E5">
              <w:rPr>
                <w:rFonts w:ascii="Arial" w:hAnsi="Arial" w:cs="Arial"/>
                <w:bCs/>
                <w:i/>
                <w:sz w:val="20"/>
                <w:szCs w:val="20"/>
              </w:rPr>
              <w:t>vedoucí OKP</w:t>
            </w:r>
          </w:p>
        </w:tc>
        <w:tc>
          <w:tcPr>
            <w:tcW w:w="1757" w:type="dxa"/>
            <w:vAlign w:val="bottom"/>
          </w:tcPr>
          <w:p w:rsidR="00C63D19" w:rsidRPr="005347E5" w:rsidRDefault="00E97AC9" w:rsidP="001924F8">
            <w:pPr>
              <w:tabs>
                <w:tab w:val="left" w:pos="-284"/>
                <w:tab w:val="left" w:pos="360"/>
              </w:tabs>
              <w:jc w:val="center"/>
              <w:rPr>
                <w:rFonts w:ascii="Arial" w:hAnsi="Arial" w:cs="Arial"/>
                <w:bCs/>
                <w:i/>
                <w:sz w:val="20"/>
                <w:szCs w:val="20"/>
              </w:rPr>
            </w:pPr>
            <w:r w:rsidRPr="005347E5">
              <w:rPr>
                <w:rFonts w:ascii="Arial" w:hAnsi="Arial" w:cs="Arial"/>
                <w:bCs/>
                <w:i/>
                <w:sz w:val="20"/>
                <w:szCs w:val="20"/>
              </w:rPr>
              <w:t>10</w:t>
            </w:r>
            <w:r w:rsidR="00C63D19" w:rsidRPr="005347E5">
              <w:rPr>
                <w:rFonts w:ascii="Arial" w:hAnsi="Arial" w:cs="Arial"/>
                <w:bCs/>
                <w:i/>
                <w:sz w:val="20"/>
                <w:szCs w:val="20"/>
              </w:rPr>
              <w:t>. 12. 2019</w:t>
            </w:r>
          </w:p>
        </w:tc>
        <w:tc>
          <w:tcPr>
            <w:tcW w:w="1740" w:type="dxa"/>
            <w:vAlign w:val="bottom"/>
          </w:tcPr>
          <w:p w:rsidR="00C63D19" w:rsidRPr="005347E5" w:rsidRDefault="00C63D19" w:rsidP="001924F8">
            <w:pPr>
              <w:tabs>
                <w:tab w:val="left" w:pos="-284"/>
                <w:tab w:val="left" w:pos="360"/>
              </w:tabs>
              <w:jc w:val="center"/>
              <w:rPr>
                <w:rFonts w:ascii="Arial" w:hAnsi="Arial" w:cs="Arial"/>
                <w:bCs/>
                <w:i/>
                <w:sz w:val="20"/>
                <w:szCs w:val="20"/>
              </w:rPr>
            </w:pPr>
          </w:p>
        </w:tc>
      </w:tr>
    </w:tbl>
    <w:p w:rsidR="00E97AC9" w:rsidRPr="005347E5" w:rsidRDefault="00E97AC9" w:rsidP="00C63D19">
      <w:pPr>
        <w:pStyle w:val="Zkladntext"/>
        <w:tabs>
          <w:tab w:val="clear" w:pos="0"/>
          <w:tab w:val="left" w:pos="-284"/>
        </w:tabs>
        <w:ind w:left="426" w:hanging="426"/>
        <w:rPr>
          <w:rFonts w:ascii="Arial" w:hAnsi="Arial" w:cs="Arial"/>
          <w:b/>
          <w:sz w:val="24"/>
          <w:u w:val="single"/>
        </w:rPr>
      </w:pPr>
    </w:p>
    <w:p w:rsidR="00E97AC9" w:rsidRPr="005347E5" w:rsidRDefault="00E97AC9">
      <w:pPr>
        <w:rPr>
          <w:rFonts w:ascii="Arial" w:hAnsi="Arial" w:cs="Arial"/>
          <w:b/>
          <w:u w:val="single"/>
        </w:rPr>
      </w:pPr>
      <w:r w:rsidRPr="005347E5">
        <w:rPr>
          <w:rFonts w:ascii="Arial" w:hAnsi="Arial" w:cs="Arial"/>
          <w:b/>
          <w:u w:val="single"/>
        </w:rPr>
        <w:br w:type="page"/>
      </w:r>
    </w:p>
    <w:p w:rsidR="00C63D19" w:rsidRPr="005347E5" w:rsidRDefault="00C63D19" w:rsidP="00C63D19">
      <w:pPr>
        <w:pStyle w:val="Zkladntext"/>
        <w:tabs>
          <w:tab w:val="clear" w:pos="0"/>
          <w:tab w:val="left" w:pos="-284"/>
        </w:tabs>
        <w:ind w:left="426" w:hanging="426"/>
        <w:rPr>
          <w:rFonts w:ascii="Arial" w:hAnsi="Arial" w:cs="Arial"/>
          <w:b/>
          <w:sz w:val="24"/>
          <w:u w:val="single"/>
        </w:rPr>
      </w:pPr>
      <w:r w:rsidRPr="005347E5">
        <w:rPr>
          <w:rFonts w:ascii="Arial" w:hAnsi="Arial" w:cs="Arial"/>
          <w:b/>
          <w:sz w:val="24"/>
          <w:u w:val="single"/>
        </w:rPr>
        <w:lastRenderedPageBreak/>
        <w:t>Důvodová zpráva:</w:t>
      </w:r>
    </w:p>
    <w:p w:rsidR="00C63D19" w:rsidRPr="005347E5" w:rsidRDefault="00C63D19" w:rsidP="00C63D19">
      <w:pPr>
        <w:tabs>
          <w:tab w:val="left" w:pos="284"/>
        </w:tabs>
        <w:jc w:val="both"/>
        <w:rPr>
          <w:rFonts w:ascii="Arial" w:hAnsi="Arial" w:cs="Arial"/>
          <w:b/>
          <w:u w:val="single"/>
        </w:rPr>
      </w:pPr>
    </w:p>
    <w:p w:rsidR="00C63D19" w:rsidRPr="005347E5" w:rsidRDefault="00C63D19" w:rsidP="00C63D19">
      <w:pPr>
        <w:tabs>
          <w:tab w:val="left" w:pos="284"/>
        </w:tabs>
        <w:jc w:val="both"/>
        <w:rPr>
          <w:rFonts w:ascii="Arial" w:hAnsi="Arial" w:cs="Arial"/>
        </w:rPr>
      </w:pPr>
      <w:r w:rsidRPr="005347E5">
        <w:rPr>
          <w:rFonts w:ascii="Arial" w:hAnsi="Arial" w:cs="Arial"/>
        </w:rPr>
        <w:t xml:space="preserve">Na Mukačevské ulici v Prešove došlo v pátek 6. 12. 2019 došlo k výbuchu, v jehož důsledku došlo k rozsáhlému požáru. </w:t>
      </w:r>
      <w:hyperlink r:id="rId7" w:tooltip="Zemní plyn" w:history="1">
        <w:r w:rsidRPr="005347E5">
          <w:rPr>
            <w:rFonts w:ascii="Arial" w:hAnsi="Arial" w:cs="Arial"/>
          </w:rPr>
          <w:t>Plyn</w:t>
        </w:r>
      </w:hyperlink>
      <w:r w:rsidRPr="005347E5">
        <w:rPr>
          <w:rFonts w:ascii="Arial" w:hAnsi="Arial" w:cs="Arial"/>
        </w:rPr>
        <w:t xml:space="preserve"> vybuchl na devátém poschodí a následně začala hořet všechna čtyři zbývající patra dvanáctipatrového domu. </w:t>
      </w:r>
      <w:hyperlink r:id="rId8" w:tooltip="Schodiště" w:history="1">
        <w:r w:rsidRPr="005347E5">
          <w:rPr>
            <w:rFonts w:ascii="Arial" w:hAnsi="Arial" w:cs="Arial"/>
          </w:rPr>
          <w:t>Schodiště</w:t>
        </w:r>
      </w:hyperlink>
      <w:r w:rsidRPr="005347E5">
        <w:rPr>
          <w:rFonts w:ascii="Arial" w:hAnsi="Arial" w:cs="Arial"/>
        </w:rPr>
        <w:t xml:space="preserve"> se kompletně zřítilo a byla otevřena střecha. Policie a hasiči začali dům evakuovat. </w:t>
      </w:r>
    </w:p>
    <w:p w:rsidR="00C63D19" w:rsidRPr="005347E5" w:rsidRDefault="00C63D19" w:rsidP="00C63D19">
      <w:pPr>
        <w:tabs>
          <w:tab w:val="left" w:pos="284"/>
        </w:tabs>
        <w:jc w:val="both"/>
        <w:rPr>
          <w:rFonts w:ascii="Arial" w:hAnsi="Arial" w:cs="Arial"/>
        </w:rPr>
      </w:pPr>
      <w:r w:rsidRPr="005347E5">
        <w:rPr>
          <w:rFonts w:ascii="Arial" w:hAnsi="Arial" w:cs="Arial"/>
        </w:rPr>
        <w:t>Podle posudku statiků se budou muset strhnout nejméně čtyři nejvyšší patra domu, která zcela vyhořely, počínaje devátým podlažím. Statici současně varovali, že mohou části budovy padat, protože se do puklin dostala voda a v ruinách pracuje led.</w:t>
      </w:r>
    </w:p>
    <w:p w:rsidR="00C63D19" w:rsidRPr="005347E5" w:rsidRDefault="00C63D19" w:rsidP="00C63D19">
      <w:pPr>
        <w:tabs>
          <w:tab w:val="left" w:pos="284"/>
        </w:tabs>
        <w:jc w:val="both"/>
        <w:rPr>
          <w:rFonts w:ascii="Arial" w:hAnsi="Arial" w:cs="Arial"/>
        </w:rPr>
      </w:pPr>
    </w:p>
    <w:p w:rsidR="00C63D19" w:rsidRPr="005347E5" w:rsidRDefault="00C63D19" w:rsidP="00C63D19">
      <w:pPr>
        <w:tabs>
          <w:tab w:val="left" w:pos="284"/>
        </w:tabs>
        <w:jc w:val="both"/>
        <w:rPr>
          <w:rFonts w:ascii="Arial" w:hAnsi="Arial" w:cs="Arial"/>
        </w:rPr>
      </w:pPr>
      <w:r w:rsidRPr="005347E5">
        <w:rPr>
          <w:rFonts w:ascii="Arial" w:hAnsi="Arial" w:cs="Arial"/>
        </w:rPr>
        <w:t>Vazba mezi Prostějovem a Prešovem má dlouhou tradicí přímo navazující na čs. parašutisty vysazované během 2. světové války do okupovaného Československa. Je také pokračovatelem prvních výsadkových jednotek, které vznikly po druhé světové válce, a to pěšího (výsadkového) praporu 71, především ale 22. výsadkové brigády. Rozkazem náčelníka Generálního štábu z 11. dubna 1960 se v létě toho roku přemístila 22. výsadková brigáda, pod velením plukovníka Františka Mansfelda, z východoslovenského Prešova na střední Moravu, do kasáren bývalého prostějovského Leteckého učiliště.</w:t>
      </w:r>
    </w:p>
    <w:p w:rsidR="00C63D19" w:rsidRPr="005347E5" w:rsidRDefault="00C63D19" w:rsidP="00C63D19">
      <w:pPr>
        <w:tabs>
          <w:tab w:val="left" w:pos="284"/>
        </w:tabs>
        <w:jc w:val="both"/>
        <w:rPr>
          <w:rFonts w:ascii="Arial" w:hAnsi="Arial" w:cs="Arial"/>
        </w:rPr>
      </w:pPr>
    </w:p>
    <w:p w:rsidR="00C63D19" w:rsidRPr="005347E5" w:rsidRDefault="00C63D19" w:rsidP="00C63D19">
      <w:pPr>
        <w:tabs>
          <w:tab w:val="left" w:pos="284"/>
        </w:tabs>
        <w:jc w:val="both"/>
        <w:rPr>
          <w:rFonts w:ascii="Arial" w:hAnsi="Arial" w:cs="Arial"/>
        </w:rPr>
      </w:pPr>
      <w:r w:rsidRPr="005347E5">
        <w:rPr>
          <w:rFonts w:ascii="Arial" w:hAnsi="Arial" w:cs="Arial"/>
        </w:rPr>
        <w:t>V Prešově je také Prostějovská ulice a Prostějovská základní škola.</w:t>
      </w:r>
    </w:p>
    <w:p w:rsidR="00C63D19" w:rsidRPr="005347E5" w:rsidRDefault="00C63D19" w:rsidP="00C63D19">
      <w:pPr>
        <w:tabs>
          <w:tab w:val="left" w:pos="284"/>
        </w:tabs>
        <w:jc w:val="both"/>
        <w:rPr>
          <w:rFonts w:ascii="Arial" w:hAnsi="Arial" w:cs="Arial"/>
        </w:rPr>
      </w:pPr>
    </w:p>
    <w:p w:rsidR="00C63D19" w:rsidRPr="005347E5" w:rsidRDefault="00C63D19" w:rsidP="00C63D19">
      <w:pPr>
        <w:tabs>
          <w:tab w:val="left" w:pos="284"/>
        </w:tabs>
        <w:jc w:val="both"/>
        <w:rPr>
          <w:rFonts w:ascii="Arial" w:hAnsi="Arial" w:cs="Arial"/>
        </w:rPr>
      </w:pPr>
      <w:r w:rsidRPr="005347E5">
        <w:rPr>
          <w:rFonts w:ascii="Arial" w:hAnsi="Arial" w:cs="Arial"/>
        </w:rPr>
        <w:t>Po dohodě vedení města předkládáme návrh poslat na oficiální účet vytvořený městem Prešovem finanční částku na pomoc lidem a rodinám v nouzi.</w:t>
      </w:r>
    </w:p>
    <w:p w:rsidR="00C63D19" w:rsidRPr="005347E5" w:rsidRDefault="00C63D19" w:rsidP="00C63D19">
      <w:pPr>
        <w:tabs>
          <w:tab w:val="left" w:pos="284"/>
        </w:tabs>
        <w:jc w:val="both"/>
        <w:rPr>
          <w:rFonts w:ascii="Arial" w:hAnsi="Arial" w:cs="Arial"/>
        </w:rPr>
      </w:pPr>
    </w:p>
    <w:p w:rsidR="00C63D19" w:rsidRPr="005347E5" w:rsidRDefault="00C63D19" w:rsidP="00C63D19">
      <w:pPr>
        <w:tabs>
          <w:tab w:val="left" w:pos="284"/>
        </w:tabs>
        <w:jc w:val="both"/>
        <w:rPr>
          <w:rFonts w:ascii="Arial" w:hAnsi="Arial" w:cs="Arial"/>
        </w:rPr>
      </w:pPr>
      <w:r w:rsidRPr="005347E5">
        <w:rPr>
          <w:rFonts w:ascii="Arial" w:hAnsi="Arial" w:cs="Arial"/>
        </w:rPr>
        <w:t>Číslo oficiáln</w:t>
      </w:r>
      <w:r w:rsidR="00EF326A" w:rsidRPr="005347E5">
        <w:rPr>
          <w:rFonts w:ascii="Arial" w:hAnsi="Arial" w:cs="Arial"/>
        </w:rPr>
        <w:t>í</w:t>
      </w:r>
      <w:r w:rsidRPr="005347E5">
        <w:rPr>
          <w:rFonts w:ascii="Arial" w:hAnsi="Arial" w:cs="Arial"/>
        </w:rPr>
        <w:t>ho účtu: SK90 7500 0000 0040 0859 1229</w:t>
      </w:r>
    </w:p>
    <w:p w:rsidR="00C63D19" w:rsidRPr="005347E5" w:rsidRDefault="00EF326A" w:rsidP="00C63D19">
      <w:pPr>
        <w:tabs>
          <w:tab w:val="left" w:pos="284"/>
        </w:tabs>
        <w:jc w:val="both"/>
        <w:rPr>
          <w:rFonts w:ascii="Arial" w:hAnsi="Arial" w:cs="Arial"/>
        </w:rPr>
      </w:pPr>
      <w:r w:rsidRPr="005347E5">
        <w:rPr>
          <w:rFonts w:ascii="Arial" w:hAnsi="Arial" w:cs="Arial"/>
        </w:rPr>
        <w:t>Variabilní</w:t>
      </w:r>
      <w:r w:rsidR="00C63D19" w:rsidRPr="005347E5">
        <w:rPr>
          <w:rFonts w:ascii="Arial" w:hAnsi="Arial" w:cs="Arial"/>
        </w:rPr>
        <w:t xml:space="preserve"> symbol: 6122019</w:t>
      </w:r>
    </w:p>
    <w:p w:rsidR="00C63D19" w:rsidRDefault="00C63D19" w:rsidP="00C63D19">
      <w:pPr>
        <w:tabs>
          <w:tab w:val="left" w:pos="284"/>
        </w:tabs>
        <w:jc w:val="both"/>
        <w:rPr>
          <w:rFonts w:ascii="Arial" w:hAnsi="Arial" w:cs="Arial"/>
        </w:rPr>
      </w:pPr>
    </w:p>
    <w:p w:rsidR="005347E5" w:rsidRPr="005347E5" w:rsidRDefault="005347E5" w:rsidP="005347E5">
      <w:pPr>
        <w:tabs>
          <w:tab w:val="left" w:pos="284"/>
        </w:tabs>
        <w:jc w:val="both"/>
        <w:rPr>
          <w:rFonts w:ascii="Arial" w:hAnsi="Arial" w:cs="Arial"/>
        </w:rPr>
      </w:pPr>
      <w:r w:rsidRPr="005347E5">
        <w:rPr>
          <w:rFonts w:ascii="Arial" w:hAnsi="Arial" w:cs="Arial"/>
        </w:rPr>
        <w:t>Částka 10.000,- EUR bude přepočítána dle aktuálního denního kurzu ČNB.</w:t>
      </w:r>
    </w:p>
    <w:p w:rsidR="005347E5" w:rsidRPr="005347E5" w:rsidRDefault="005347E5" w:rsidP="00C63D19">
      <w:pPr>
        <w:tabs>
          <w:tab w:val="left" w:pos="284"/>
        </w:tabs>
        <w:jc w:val="both"/>
        <w:rPr>
          <w:rFonts w:ascii="Arial" w:hAnsi="Arial" w:cs="Arial"/>
        </w:rPr>
      </w:pPr>
    </w:p>
    <w:p w:rsidR="00C63D19" w:rsidRPr="005347E5" w:rsidRDefault="00EF326A" w:rsidP="00C63D19">
      <w:pPr>
        <w:tabs>
          <w:tab w:val="left" w:pos="284"/>
        </w:tabs>
        <w:jc w:val="both"/>
        <w:rPr>
          <w:rFonts w:ascii="Arial" w:hAnsi="Arial" w:cs="Arial"/>
        </w:rPr>
      </w:pPr>
      <w:r w:rsidRPr="005347E5">
        <w:rPr>
          <w:rFonts w:ascii="Arial" w:hAnsi="Arial" w:cs="Arial"/>
        </w:rPr>
        <w:t>Návrh projednala Rada města Prostějova dne 10. 12. 2019 a doporučila jej Zastupitelstvu města Prostějova schválit.</w:t>
      </w:r>
    </w:p>
    <w:p w:rsidR="00C63D19" w:rsidRPr="005347E5" w:rsidRDefault="00C63D19" w:rsidP="00C63D19">
      <w:pPr>
        <w:tabs>
          <w:tab w:val="left" w:pos="284"/>
        </w:tabs>
        <w:jc w:val="both"/>
        <w:rPr>
          <w:rFonts w:ascii="Arial" w:hAnsi="Arial" w:cs="Arial"/>
        </w:rPr>
      </w:pPr>
    </w:p>
    <w:p w:rsidR="00C63D19" w:rsidRDefault="005347E5" w:rsidP="00C63D19">
      <w:pPr>
        <w:tabs>
          <w:tab w:val="left" w:pos="284"/>
        </w:tabs>
        <w:jc w:val="both"/>
        <w:rPr>
          <w:rFonts w:ascii="Arial" w:hAnsi="Arial" w:cs="Arial"/>
        </w:rPr>
      </w:pPr>
      <w:r>
        <w:rPr>
          <w:rFonts w:ascii="Arial" w:hAnsi="Arial" w:cs="Arial"/>
        </w:rPr>
        <w:t>Finanční výbor jej projedná dne 10. 12. 2019.</w:t>
      </w:r>
    </w:p>
    <w:p w:rsidR="005347E5" w:rsidRPr="005347E5" w:rsidRDefault="005347E5" w:rsidP="00C63D19">
      <w:pPr>
        <w:tabs>
          <w:tab w:val="left" w:pos="284"/>
        </w:tabs>
        <w:jc w:val="both"/>
        <w:rPr>
          <w:rFonts w:ascii="Arial" w:hAnsi="Arial" w:cs="Arial"/>
        </w:rPr>
      </w:pPr>
    </w:p>
    <w:p w:rsidR="00C63D19" w:rsidRPr="005347E5" w:rsidRDefault="00C63D19" w:rsidP="00C63D19">
      <w:pPr>
        <w:tabs>
          <w:tab w:val="left" w:pos="284"/>
        </w:tabs>
        <w:jc w:val="both"/>
        <w:rPr>
          <w:rFonts w:ascii="Arial" w:hAnsi="Arial" w:cs="Arial"/>
        </w:rPr>
      </w:pPr>
    </w:p>
    <w:p w:rsidR="00C63D19" w:rsidRPr="005347E5" w:rsidRDefault="005347E5" w:rsidP="00C63D19">
      <w:pPr>
        <w:tabs>
          <w:tab w:val="left" w:pos="284"/>
        </w:tabs>
        <w:jc w:val="both"/>
        <w:rPr>
          <w:rFonts w:ascii="Arial" w:hAnsi="Arial" w:cs="Arial"/>
          <w:b/>
        </w:rPr>
      </w:pPr>
      <w:r w:rsidRPr="005347E5">
        <w:rPr>
          <w:rFonts w:ascii="Arial" w:hAnsi="Arial" w:cs="Arial"/>
          <w:b/>
        </w:rPr>
        <w:t>Příloha:</w:t>
      </w:r>
    </w:p>
    <w:p w:rsidR="005347E5" w:rsidRPr="005347E5" w:rsidRDefault="005347E5" w:rsidP="00C63D19">
      <w:pPr>
        <w:tabs>
          <w:tab w:val="left" w:pos="284"/>
        </w:tabs>
        <w:jc w:val="both"/>
        <w:rPr>
          <w:rFonts w:ascii="Arial" w:hAnsi="Arial" w:cs="Arial"/>
        </w:rPr>
      </w:pPr>
      <w:r>
        <w:rPr>
          <w:rFonts w:ascii="Arial" w:hAnsi="Arial" w:cs="Arial"/>
        </w:rPr>
        <w:t>Návrh smlouvy</w:t>
      </w:r>
    </w:p>
    <w:p w:rsidR="00C63D19" w:rsidRPr="005347E5" w:rsidRDefault="00C63D19" w:rsidP="00C63D19">
      <w:pPr>
        <w:jc w:val="both"/>
        <w:rPr>
          <w:rFonts w:ascii="Arial" w:hAnsi="Arial" w:cs="Arial"/>
        </w:rPr>
      </w:pPr>
    </w:p>
    <w:p w:rsidR="00C63D19" w:rsidRDefault="00C63D19" w:rsidP="00C63D19">
      <w:pPr>
        <w:jc w:val="both"/>
        <w:rPr>
          <w:rFonts w:ascii="Arial" w:hAnsi="Arial" w:cs="Arial"/>
        </w:rPr>
      </w:pPr>
    </w:p>
    <w:p w:rsidR="005347E5" w:rsidRDefault="005347E5" w:rsidP="00C63D19">
      <w:pPr>
        <w:jc w:val="both"/>
        <w:rPr>
          <w:rFonts w:ascii="Arial" w:hAnsi="Arial" w:cs="Arial"/>
        </w:rPr>
      </w:pPr>
    </w:p>
    <w:p w:rsidR="005347E5" w:rsidRPr="005347E5" w:rsidRDefault="005347E5" w:rsidP="00C63D19">
      <w:pPr>
        <w:jc w:val="both"/>
        <w:rPr>
          <w:rFonts w:ascii="Arial" w:hAnsi="Arial" w:cs="Arial"/>
        </w:rPr>
      </w:pPr>
    </w:p>
    <w:p w:rsidR="00C63D19" w:rsidRPr="005347E5" w:rsidRDefault="00C63D19" w:rsidP="00C63D19">
      <w:pPr>
        <w:jc w:val="both"/>
        <w:rPr>
          <w:rFonts w:ascii="Arial" w:hAnsi="Arial" w:cs="Arial"/>
          <w:sz w:val="20"/>
          <w:szCs w:val="20"/>
        </w:rPr>
      </w:pPr>
    </w:p>
    <w:p w:rsidR="00C63D19" w:rsidRPr="005347E5" w:rsidRDefault="00C63D19" w:rsidP="00C63D19">
      <w:pPr>
        <w:jc w:val="both"/>
        <w:rPr>
          <w:rFonts w:ascii="Arial" w:hAnsi="Arial" w:cs="Arial"/>
          <w:b/>
          <w:bCs/>
          <w:u w:val="single"/>
        </w:rPr>
      </w:pPr>
      <w:r w:rsidRPr="005347E5">
        <w:rPr>
          <w:rFonts w:ascii="Arial" w:hAnsi="Arial" w:cs="Arial"/>
          <w:b/>
          <w:bCs/>
          <w:u w:val="single"/>
        </w:rPr>
        <w:t>Stanovisko předkladatele:</w:t>
      </w:r>
    </w:p>
    <w:p w:rsidR="00C63D19" w:rsidRPr="005347E5" w:rsidRDefault="00C63D19" w:rsidP="00C63D19">
      <w:pPr>
        <w:rPr>
          <w:rFonts w:ascii="Arial" w:hAnsi="Arial" w:cs="Arial"/>
          <w:b/>
          <w:bCs/>
        </w:rPr>
      </w:pPr>
      <w:r w:rsidRPr="005347E5">
        <w:rPr>
          <w:rFonts w:ascii="Arial" w:hAnsi="Arial" w:cs="Arial"/>
          <w:b/>
          <w:bCs/>
        </w:rPr>
        <w:t xml:space="preserve">Odbor kancelář primátora doporučuje schválit poskytnutí daru. </w:t>
      </w:r>
    </w:p>
    <w:p w:rsidR="00C63D19" w:rsidRDefault="00C63D19" w:rsidP="00C63D19">
      <w:pPr>
        <w:rPr>
          <w:rFonts w:ascii="Arial" w:hAnsi="Arial" w:cs="Arial"/>
          <w:b/>
          <w:bCs/>
        </w:rPr>
      </w:pPr>
    </w:p>
    <w:p w:rsidR="005347E5" w:rsidRPr="005347E5" w:rsidRDefault="005347E5" w:rsidP="00C63D19">
      <w:pPr>
        <w:rPr>
          <w:rFonts w:ascii="Arial" w:hAnsi="Arial" w:cs="Arial"/>
          <w:b/>
          <w:bCs/>
        </w:rPr>
      </w:pPr>
    </w:p>
    <w:p w:rsidR="00C63D19" w:rsidRPr="005347E5" w:rsidRDefault="00C63D19" w:rsidP="00C63D19">
      <w:pPr>
        <w:jc w:val="both"/>
        <w:rPr>
          <w:rFonts w:ascii="Arial" w:hAnsi="Arial" w:cs="Arial"/>
          <w:sz w:val="20"/>
          <w:szCs w:val="20"/>
        </w:rPr>
      </w:pPr>
    </w:p>
    <w:tbl>
      <w:tblPr>
        <w:tblStyle w:val="Mkatabulky"/>
        <w:tblW w:w="0" w:type="auto"/>
        <w:tblInd w:w="108" w:type="dxa"/>
        <w:tblLook w:val="04A0" w:firstRow="1" w:lastRow="0" w:firstColumn="1" w:lastColumn="0" w:noHBand="0" w:noVBand="1"/>
      </w:tblPr>
      <w:tblGrid>
        <w:gridCol w:w="413"/>
        <w:gridCol w:w="2733"/>
        <w:gridCol w:w="2348"/>
        <w:gridCol w:w="3886"/>
      </w:tblGrid>
      <w:tr w:rsidR="00C63D19" w:rsidRPr="005347E5" w:rsidTr="001924F8">
        <w:tc>
          <w:tcPr>
            <w:tcW w:w="9488" w:type="dxa"/>
            <w:gridSpan w:val="4"/>
            <w:shd w:val="clear" w:color="auto" w:fill="E7E6E6" w:themeFill="background2"/>
          </w:tcPr>
          <w:p w:rsidR="00C63D19" w:rsidRPr="005347E5" w:rsidRDefault="00C63D19" w:rsidP="001924F8">
            <w:pPr>
              <w:jc w:val="both"/>
              <w:rPr>
                <w:rFonts w:ascii="Arial" w:hAnsi="Arial" w:cs="Arial"/>
                <w:bCs/>
              </w:rPr>
            </w:pPr>
            <w:r w:rsidRPr="005347E5">
              <w:rPr>
                <w:rFonts w:ascii="Arial" w:hAnsi="Arial" w:cs="Arial"/>
                <w:bCs/>
              </w:rPr>
              <w:t>Důvodová zpráva obsahuje stanoviska dotčených odborů MMPv (subjektů)</w:t>
            </w:r>
          </w:p>
        </w:tc>
      </w:tr>
      <w:tr w:rsidR="00C63D19" w:rsidRPr="005347E5" w:rsidTr="001924F8">
        <w:tc>
          <w:tcPr>
            <w:tcW w:w="3181" w:type="dxa"/>
            <w:gridSpan w:val="2"/>
            <w:shd w:val="clear" w:color="auto" w:fill="E7E6E6" w:themeFill="background2"/>
          </w:tcPr>
          <w:p w:rsidR="00C63D19" w:rsidRPr="005347E5" w:rsidRDefault="00C63D19" w:rsidP="001924F8">
            <w:pPr>
              <w:jc w:val="both"/>
              <w:rPr>
                <w:rFonts w:ascii="Arial" w:hAnsi="Arial" w:cs="Arial"/>
                <w:bCs/>
              </w:rPr>
            </w:pPr>
            <w:r w:rsidRPr="005347E5">
              <w:rPr>
                <w:rFonts w:ascii="Arial" w:hAnsi="Arial" w:cs="Arial"/>
                <w:bCs/>
              </w:rPr>
              <w:t>Odbor MMPv (subjekt)</w:t>
            </w:r>
          </w:p>
        </w:tc>
        <w:tc>
          <w:tcPr>
            <w:tcW w:w="2367" w:type="dxa"/>
            <w:shd w:val="clear" w:color="auto" w:fill="E7E6E6" w:themeFill="background2"/>
          </w:tcPr>
          <w:p w:rsidR="00C63D19" w:rsidRPr="005347E5" w:rsidRDefault="00C63D19" w:rsidP="001924F8">
            <w:pPr>
              <w:jc w:val="both"/>
              <w:rPr>
                <w:rFonts w:ascii="Arial" w:hAnsi="Arial" w:cs="Arial"/>
                <w:bCs/>
              </w:rPr>
            </w:pPr>
            <w:r w:rsidRPr="005347E5">
              <w:rPr>
                <w:rFonts w:ascii="Arial" w:hAnsi="Arial" w:cs="Arial"/>
                <w:bCs/>
              </w:rPr>
              <w:t>Stanovisko ze dne</w:t>
            </w:r>
          </w:p>
        </w:tc>
        <w:tc>
          <w:tcPr>
            <w:tcW w:w="3940" w:type="dxa"/>
            <w:shd w:val="clear" w:color="auto" w:fill="E7E6E6" w:themeFill="background2"/>
          </w:tcPr>
          <w:p w:rsidR="00C63D19" w:rsidRPr="005347E5" w:rsidRDefault="00C63D19" w:rsidP="001924F8">
            <w:pPr>
              <w:jc w:val="both"/>
              <w:rPr>
                <w:rFonts w:ascii="Arial" w:hAnsi="Arial" w:cs="Arial"/>
                <w:bCs/>
              </w:rPr>
            </w:pPr>
            <w:r w:rsidRPr="005347E5">
              <w:rPr>
                <w:rFonts w:ascii="Arial" w:hAnsi="Arial" w:cs="Arial"/>
                <w:bCs/>
              </w:rPr>
              <w:t>Resumé</w:t>
            </w:r>
          </w:p>
        </w:tc>
      </w:tr>
      <w:tr w:rsidR="00C63D19" w:rsidRPr="005347E5" w:rsidTr="001924F8">
        <w:trPr>
          <w:trHeight w:val="340"/>
        </w:trPr>
        <w:tc>
          <w:tcPr>
            <w:tcW w:w="417" w:type="dxa"/>
            <w:vAlign w:val="center"/>
          </w:tcPr>
          <w:p w:rsidR="00C63D19" w:rsidRPr="005347E5" w:rsidRDefault="00C63D19" w:rsidP="001924F8">
            <w:pPr>
              <w:rPr>
                <w:rFonts w:ascii="Arial" w:hAnsi="Arial" w:cs="Arial"/>
                <w:bCs/>
              </w:rPr>
            </w:pPr>
          </w:p>
        </w:tc>
        <w:tc>
          <w:tcPr>
            <w:tcW w:w="2764" w:type="dxa"/>
            <w:vAlign w:val="center"/>
          </w:tcPr>
          <w:p w:rsidR="00C63D19" w:rsidRPr="005347E5" w:rsidRDefault="00C63D19" w:rsidP="001924F8">
            <w:pPr>
              <w:rPr>
                <w:rFonts w:ascii="Arial" w:hAnsi="Arial" w:cs="Arial"/>
                <w:bCs/>
              </w:rPr>
            </w:pPr>
            <w:r w:rsidRPr="005347E5">
              <w:rPr>
                <w:rFonts w:ascii="Arial" w:hAnsi="Arial" w:cs="Arial"/>
                <w:bCs/>
              </w:rPr>
              <w:t>OKT, právní oddělení</w:t>
            </w:r>
          </w:p>
        </w:tc>
        <w:tc>
          <w:tcPr>
            <w:tcW w:w="2367" w:type="dxa"/>
            <w:vAlign w:val="center"/>
          </w:tcPr>
          <w:p w:rsidR="00C63D19" w:rsidRPr="005347E5" w:rsidRDefault="00C63D19" w:rsidP="001924F8">
            <w:pPr>
              <w:rPr>
                <w:rFonts w:ascii="Arial" w:hAnsi="Arial" w:cs="Arial"/>
                <w:bCs/>
                <w:i/>
              </w:rPr>
            </w:pPr>
          </w:p>
        </w:tc>
        <w:tc>
          <w:tcPr>
            <w:tcW w:w="3940" w:type="dxa"/>
            <w:vAlign w:val="center"/>
          </w:tcPr>
          <w:p w:rsidR="00C63D19" w:rsidRPr="005347E5" w:rsidRDefault="005347E5" w:rsidP="005347E5">
            <w:pPr>
              <w:rPr>
                <w:rFonts w:ascii="Arial" w:hAnsi="Arial" w:cs="Arial"/>
                <w:bCs/>
              </w:rPr>
            </w:pPr>
            <w:r w:rsidRPr="005D0811">
              <w:rPr>
                <w:rFonts w:ascii="Arial" w:hAnsi="Arial" w:cs="Arial"/>
                <w:bCs/>
              </w:rPr>
              <w:t>Po právní stránce je návrh smlouvy v pořádku</w:t>
            </w:r>
          </w:p>
        </w:tc>
      </w:tr>
    </w:tbl>
    <w:p w:rsidR="005347E5" w:rsidRPr="005347E5" w:rsidRDefault="005347E5">
      <w:pPr>
        <w:rPr>
          <w:rFonts w:ascii="Arial" w:hAnsi="Arial" w:cs="Arial"/>
        </w:rPr>
      </w:pPr>
      <w:r w:rsidRPr="005347E5">
        <w:rPr>
          <w:rFonts w:ascii="Arial" w:hAnsi="Arial" w:cs="Arial"/>
        </w:rPr>
        <w:br w:type="page"/>
      </w:r>
    </w:p>
    <w:p w:rsidR="005347E5" w:rsidRPr="005347E5" w:rsidRDefault="005347E5" w:rsidP="005347E5">
      <w:pPr>
        <w:ind w:right="283"/>
        <w:jc w:val="center"/>
        <w:rPr>
          <w:rFonts w:ascii="Arial" w:hAnsi="Arial" w:cs="Arial"/>
          <w:sz w:val="28"/>
          <w:szCs w:val="28"/>
        </w:rPr>
      </w:pPr>
      <w:r w:rsidRPr="005347E5">
        <w:rPr>
          <w:rFonts w:ascii="Arial" w:hAnsi="Arial" w:cs="Arial"/>
          <w:b/>
          <w:sz w:val="28"/>
          <w:szCs w:val="28"/>
        </w:rPr>
        <w:lastRenderedPageBreak/>
        <w:t>Darovací smlouva</w:t>
      </w:r>
    </w:p>
    <w:p w:rsidR="005347E5" w:rsidRPr="005347E5" w:rsidRDefault="005347E5" w:rsidP="005347E5">
      <w:pPr>
        <w:jc w:val="center"/>
        <w:rPr>
          <w:rFonts w:ascii="Arial" w:hAnsi="Arial" w:cs="Arial"/>
          <w:sz w:val="22"/>
        </w:rPr>
      </w:pPr>
      <w:r w:rsidRPr="005347E5">
        <w:rPr>
          <w:rFonts w:ascii="Arial" w:hAnsi="Arial" w:cs="Arial"/>
          <w:sz w:val="22"/>
        </w:rPr>
        <w:t>podle § 2055 a násl. zákona č. 89/2012 Sb., občanského zákoníku</w:t>
      </w:r>
    </w:p>
    <w:p w:rsidR="005347E5" w:rsidRPr="005347E5" w:rsidRDefault="005347E5" w:rsidP="005347E5">
      <w:pPr>
        <w:rPr>
          <w:rFonts w:ascii="Arial" w:hAnsi="Arial" w:cs="Arial"/>
          <w:sz w:val="22"/>
        </w:rPr>
      </w:pPr>
    </w:p>
    <w:p w:rsidR="005347E5" w:rsidRPr="005347E5" w:rsidRDefault="005347E5" w:rsidP="005347E5">
      <w:pPr>
        <w:rPr>
          <w:rFonts w:ascii="Arial" w:hAnsi="Arial" w:cs="Arial"/>
          <w:sz w:val="22"/>
        </w:rPr>
      </w:pPr>
      <w:r w:rsidRPr="005347E5">
        <w:rPr>
          <w:rFonts w:ascii="Arial" w:hAnsi="Arial" w:cs="Arial"/>
          <w:sz w:val="22"/>
        </w:rPr>
        <w:t>Dnešního dne, měsíce a roku smluvní strany</w:t>
      </w:r>
    </w:p>
    <w:p w:rsidR="005347E5" w:rsidRPr="005347E5" w:rsidRDefault="005347E5" w:rsidP="005347E5">
      <w:pPr>
        <w:rPr>
          <w:rFonts w:ascii="Arial" w:hAnsi="Arial" w:cs="Arial"/>
          <w:sz w:val="22"/>
        </w:rPr>
      </w:pPr>
    </w:p>
    <w:p w:rsidR="005347E5" w:rsidRPr="005347E5" w:rsidRDefault="005347E5" w:rsidP="005347E5">
      <w:pPr>
        <w:ind w:left="283" w:hanging="283"/>
        <w:rPr>
          <w:rFonts w:ascii="Arial" w:hAnsi="Arial" w:cs="Arial"/>
          <w:b/>
          <w:sz w:val="22"/>
        </w:rPr>
      </w:pPr>
      <w:r w:rsidRPr="005347E5">
        <w:rPr>
          <w:rFonts w:ascii="Arial" w:hAnsi="Arial" w:cs="Arial"/>
          <w:b/>
          <w:sz w:val="22"/>
        </w:rPr>
        <w:t xml:space="preserve">statutární město Prostějov, </w:t>
      </w:r>
    </w:p>
    <w:p w:rsidR="005347E5" w:rsidRPr="005347E5" w:rsidRDefault="00DA6ECB" w:rsidP="005347E5">
      <w:pPr>
        <w:ind w:left="283" w:hanging="283"/>
        <w:rPr>
          <w:rFonts w:ascii="Arial" w:hAnsi="Arial" w:cs="Arial"/>
          <w:sz w:val="22"/>
        </w:rPr>
      </w:pPr>
      <w:r>
        <w:rPr>
          <w:rFonts w:ascii="Arial" w:hAnsi="Arial" w:cs="Arial"/>
          <w:sz w:val="22"/>
        </w:rPr>
        <w:t>sídlem n</w:t>
      </w:r>
      <w:r w:rsidR="005347E5" w:rsidRPr="005347E5">
        <w:rPr>
          <w:rFonts w:ascii="Arial" w:hAnsi="Arial" w:cs="Arial"/>
          <w:sz w:val="22"/>
        </w:rPr>
        <w:t>ám. T. G. Masaryka 130/14, Prostějov, PSČ 796 01</w:t>
      </w:r>
    </w:p>
    <w:p w:rsidR="005347E5" w:rsidRPr="005347E5" w:rsidRDefault="005347E5" w:rsidP="005347E5">
      <w:pPr>
        <w:rPr>
          <w:rFonts w:ascii="Arial" w:hAnsi="Arial" w:cs="Arial"/>
          <w:sz w:val="22"/>
        </w:rPr>
      </w:pPr>
      <w:r w:rsidRPr="005347E5">
        <w:rPr>
          <w:rFonts w:ascii="Arial" w:hAnsi="Arial" w:cs="Arial"/>
          <w:sz w:val="22"/>
        </w:rPr>
        <w:t>IČO: 00 288 659</w:t>
      </w:r>
    </w:p>
    <w:p w:rsidR="005347E5" w:rsidRPr="005347E5" w:rsidRDefault="00DA6ECB" w:rsidP="005347E5">
      <w:pPr>
        <w:rPr>
          <w:rFonts w:ascii="Arial" w:hAnsi="Arial" w:cs="Arial"/>
          <w:sz w:val="22"/>
        </w:rPr>
      </w:pPr>
      <w:r>
        <w:rPr>
          <w:rFonts w:ascii="Arial" w:hAnsi="Arial" w:cs="Arial"/>
          <w:sz w:val="22"/>
        </w:rPr>
        <w:t>z</w:t>
      </w:r>
      <w:r w:rsidR="005347E5" w:rsidRPr="005347E5">
        <w:rPr>
          <w:rFonts w:ascii="Arial" w:hAnsi="Arial" w:cs="Arial"/>
          <w:sz w:val="22"/>
        </w:rPr>
        <w:t xml:space="preserve">astoupeno Mgr. Františkem Jurou, primátorem </w:t>
      </w:r>
    </w:p>
    <w:p w:rsidR="005347E5" w:rsidRPr="005347E5" w:rsidRDefault="00DA6ECB" w:rsidP="005347E5">
      <w:pPr>
        <w:rPr>
          <w:rFonts w:ascii="Arial" w:hAnsi="Arial" w:cs="Arial"/>
          <w:sz w:val="22"/>
        </w:rPr>
      </w:pPr>
      <w:r>
        <w:rPr>
          <w:rFonts w:ascii="Arial" w:hAnsi="Arial" w:cs="Arial"/>
          <w:sz w:val="22"/>
        </w:rPr>
        <w:t>b</w:t>
      </w:r>
      <w:r w:rsidR="005347E5" w:rsidRPr="005347E5">
        <w:rPr>
          <w:rFonts w:ascii="Arial" w:hAnsi="Arial" w:cs="Arial"/>
          <w:sz w:val="22"/>
        </w:rPr>
        <w:t>ankovní spojení: č. ú.:  27-1505517309/0800</w:t>
      </w:r>
    </w:p>
    <w:p w:rsidR="005347E5" w:rsidRPr="005347E5" w:rsidRDefault="005347E5" w:rsidP="005347E5">
      <w:pPr>
        <w:rPr>
          <w:rFonts w:ascii="Arial" w:hAnsi="Arial" w:cs="Arial"/>
          <w:sz w:val="22"/>
        </w:rPr>
      </w:pPr>
    </w:p>
    <w:p w:rsidR="005347E5" w:rsidRPr="005347E5" w:rsidRDefault="005347E5" w:rsidP="005347E5">
      <w:pPr>
        <w:rPr>
          <w:rFonts w:ascii="Arial" w:hAnsi="Arial" w:cs="Arial"/>
          <w:sz w:val="22"/>
        </w:rPr>
      </w:pPr>
      <w:r w:rsidRPr="005347E5">
        <w:rPr>
          <w:rFonts w:ascii="Arial" w:hAnsi="Arial" w:cs="Arial"/>
          <w:sz w:val="22"/>
        </w:rPr>
        <w:t>(dále jen "město Prostějov" nebo ”dárce”) na straně jedné</w:t>
      </w:r>
    </w:p>
    <w:p w:rsidR="005347E5" w:rsidRPr="005347E5" w:rsidRDefault="005347E5" w:rsidP="005347E5">
      <w:pPr>
        <w:rPr>
          <w:rFonts w:ascii="Arial" w:hAnsi="Arial" w:cs="Arial"/>
          <w:sz w:val="22"/>
        </w:rPr>
      </w:pPr>
    </w:p>
    <w:p w:rsidR="005347E5" w:rsidRPr="005347E5" w:rsidRDefault="005347E5" w:rsidP="005347E5">
      <w:pPr>
        <w:rPr>
          <w:rFonts w:ascii="Arial" w:hAnsi="Arial" w:cs="Arial"/>
          <w:sz w:val="22"/>
        </w:rPr>
      </w:pPr>
      <w:r w:rsidRPr="005347E5">
        <w:rPr>
          <w:rFonts w:ascii="Arial" w:hAnsi="Arial" w:cs="Arial"/>
          <w:sz w:val="22"/>
        </w:rPr>
        <w:t>a</w:t>
      </w:r>
    </w:p>
    <w:p w:rsidR="00DA6ECB" w:rsidRDefault="00DA6ECB" w:rsidP="005347E5">
      <w:pPr>
        <w:ind w:left="283" w:hanging="283"/>
        <w:rPr>
          <w:rFonts w:ascii="Arial" w:hAnsi="Arial" w:cs="Arial"/>
          <w:b/>
          <w:sz w:val="22"/>
        </w:rPr>
      </w:pPr>
    </w:p>
    <w:p w:rsidR="005347E5" w:rsidRPr="005347E5" w:rsidRDefault="00DA6ECB" w:rsidP="005347E5">
      <w:pPr>
        <w:ind w:left="283" w:hanging="283"/>
        <w:rPr>
          <w:rFonts w:ascii="Arial" w:hAnsi="Arial" w:cs="Arial"/>
          <w:b/>
          <w:sz w:val="22"/>
        </w:rPr>
      </w:pPr>
      <w:r>
        <w:rPr>
          <w:rFonts w:ascii="Arial" w:hAnsi="Arial" w:cs="Arial"/>
          <w:b/>
          <w:sz w:val="22"/>
        </w:rPr>
        <w:t>mě</w:t>
      </w:r>
      <w:r w:rsidR="005347E5" w:rsidRPr="005347E5">
        <w:rPr>
          <w:rFonts w:ascii="Arial" w:hAnsi="Arial" w:cs="Arial"/>
          <w:b/>
          <w:sz w:val="22"/>
        </w:rPr>
        <w:t xml:space="preserve">sto Prešov </w:t>
      </w:r>
    </w:p>
    <w:p w:rsidR="005347E5" w:rsidRPr="005347E5" w:rsidRDefault="005347E5" w:rsidP="005347E5">
      <w:pPr>
        <w:ind w:left="283" w:hanging="283"/>
        <w:rPr>
          <w:rFonts w:ascii="Arial" w:hAnsi="Arial" w:cs="Arial"/>
          <w:sz w:val="22"/>
        </w:rPr>
      </w:pPr>
      <w:r w:rsidRPr="005347E5">
        <w:rPr>
          <w:rFonts w:ascii="Arial" w:hAnsi="Arial" w:cs="Arial"/>
          <w:sz w:val="22"/>
        </w:rPr>
        <w:t xml:space="preserve">se sídlem Hlavná 73, 080 81 Prešov, Slovenská republika </w:t>
      </w:r>
    </w:p>
    <w:p w:rsidR="005347E5" w:rsidRPr="005347E5" w:rsidRDefault="005347E5" w:rsidP="005347E5">
      <w:pPr>
        <w:rPr>
          <w:rFonts w:ascii="Arial" w:hAnsi="Arial" w:cs="Arial"/>
          <w:sz w:val="22"/>
        </w:rPr>
      </w:pPr>
      <w:r w:rsidRPr="005347E5">
        <w:rPr>
          <w:rFonts w:ascii="Arial" w:hAnsi="Arial" w:cs="Arial"/>
          <w:sz w:val="22"/>
        </w:rPr>
        <w:t>IČO: 00327646</w:t>
      </w:r>
    </w:p>
    <w:p w:rsidR="005347E5" w:rsidRPr="005347E5" w:rsidRDefault="00DA6ECB" w:rsidP="005347E5">
      <w:pPr>
        <w:rPr>
          <w:rFonts w:ascii="Arial" w:hAnsi="Arial" w:cs="Arial"/>
          <w:sz w:val="22"/>
        </w:rPr>
      </w:pPr>
      <w:r>
        <w:rPr>
          <w:rFonts w:ascii="Arial" w:hAnsi="Arial" w:cs="Arial"/>
          <w:sz w:val="22"/>
        </w:rPr>
        <w:t>z</w:t>
      </w:r>
      <w:r w:rsidR="005347E5" w:rsidRPr="005347E5">
        <w:rPr>
          <w:rFonts w:ascii="Arial" w:hAnsi="Arial" w:cs="Arial"/>
          <w:sz w:val="22"/>
        </w:rPr>
        <w:t xml:space="preserve">astoupeno Ing. Andreou Turčanovou, primátorkou </w:t>
      </w:r>
    </w:p>
    <w:p w:rsidR="005347E5" w:rsidRPr="005347E5" w:rsidRDefault="00DA6ECB" w:rsidP="005347E5">
      <w:pPr>
        <w:rPr>
          <w:rFonts w:ascii="Arial" w:hAnsi="Arial" w:cs="Arial"/>
          <w:sz w:val="22"/>
        </w:rPr>
      </w:pPr>
      <w:r>
        <w:rPr>
          <w:rFonts w:ascii="Arial" w:hAnsi="Arial" w:cs="Arial"/>
          <w:sz w:val="22"/>
        </w:rPr>
        <w:t>b</w:t>
      </w:r>
      <w:r w:rsidR="005347E5" w:rsidRPr="005347E5">
        <w:rPr>
          <w:rFonts w:ascii="Arial" w:hAnsi="Arial" w:cs="Arial"/>
          <w:sz w:val="22"/>
        </w:rPr>
        <w:t xml:space="preserve">ankovní spojení: </w:t>
      </w:r>
      <w:r w:rsidR="005347E5" w:rsidRPr="005347E5">
        <w:rPr>
          <w:rFonts w:ascii="Arial" w:hAnsi="Arial" w:cs="Arial"/>
          <w:color w:val="000000"/>
          <w:sz w:val="23"/>
          <w:szCs w:val="23"/>
          <w:lang w:val="sk-SK"/>
        </w:rPr>
        <w:t>SK90 7500 0000 0040 0859 1229</w:t>
      </w:r>
    </w:p>
    <w:p w:rsidR="005347E5" w:rsidRPr="005347E5" w:rsidRDefault="005347E5" w:rsidP="005347E5">
      <w:pPr>
        <w:rPr>
          <w:rFonts w:ascii="Arial" w:hAnsi="Arial" w:cs="Arial"/>
          <w:sz w:val="22"/>
        </w:rPr>
      </w:pPr>
    </w:p>
    <w:p w:rsidR="005347E5" w:rsidRPr="005347E5" w:rsidRDefault="005347E5" w:rsidP="005347E5">
      <w:pPr>
        <w:rPr>
          <w:rFonts w:ascii="Arial" w:hAnsi="Arial" w:cs="Arial"/>
          <w:sz w:val="22"/>
        </w:rPr>
      </w:pPr>
      <w:r w:rsidRPr="005347E5">
        <w:rPr>
          <w:rFonts w:ascii="Arial" w:hAnsi="Arial" w:cs="Arial"/>
          <w:sz w:val="22"/>
        </w:rPr>
        <w:t>(dále jen „obdarovaný") na straně druhé</w:t>
      </w:r>
    </w:p>
    <w:p w:rsidR="005347E5" w:rsidRPr="005347E5" w:rsidRDefault="005347E5" w:rsidP="005347E5">
      <w:pPr>
        <w:rPr>
          <w:rFonts w:ascii="Arial" w:hAnsi="Arial" w:cs="Arial"/>
        </w:rPr>
      </w:pPr>
    </w:p>
    <w:p w:rsidR="005347E5" w:rsidRPr="005347E5" w:rsidRDefault="005347E5" w:rsidP="005347E5">
      <w:pPr>
        <w:rPr>
          <w:rFonts w:ascii="Arial" w:hAnsi="Arial" w:cs="Arial"/>
          <w:sz w:val="22"/>
          <w:szCs w:val="22"/>
        </w:rPr>
      </w:pPr>
      <w:r w:rsidRPr="005347E5">
        <w:rPr>
          <w:rFonts w:ascii="Arial" w:hAnsi="Arial" w:cs="Arial"/>
          <w:sz w:val="22"/>
          <w:szCs w:val="22"/>
        </w:rPr>
        <w:t>uzavřely tuto smlouvu:</w:t>
      </w:r>
    </w:p>
    <w:p w:rsidR="005347E5" w:rsidRPr="005347E5" w:rsidRDefault="005347E5" w:rsidP="005347E5">
      <w:pPr>
        <w:rPr>
          <w:rFonts w:ascii="Arial" w:hAnsi="Arial" w:cs="Arial"/>
          <w:sz w:val="22"/>
          <w:szCs w:val="22"/>
        </w:rPr>
      </w:pPr>
    </w:p>
    <w:p w:rsidR="005347E5" w:rsidRPr="005347E5" w:rsidRDefault="005347E5" w:rsidP="005347E5">
      <w:pPr>
        <w:jc w:val="center"/>
        <w:rPr>
          <w:rFonts w:ascii="Arial" w:hAnsi="Arial" w:cs="Arial"/>
          <w:b/>
          <w:sz w:val="22"/>
          <w:szCs w:val="22"/>
        </w:rPr>
      </w:pPr>
      <w:r w:rsidRPr="005347E5">
        <w:rPr>
          <w:rFonts w:ascii="Arial" w:hAnsi="Arial" w:cs="Arial"/>
          <w:b/>
          <w:sz w:val="22"/>
          <w:szCs w:val="22"/>
        </w:rPr>
        <w:t>I.</w:t>
      </w:r>
    </w:p>
    <w:p w:rsidR="005347E5" w:rsidRPr="005347E5" w:rsidRDefault="005347E5" w:rsidP="005347E5">
      <w:pPr>
        <w:numPr>
          <w:ilvl w:val="0"/>
          <w:numId w:val="1"/>
        </w:numPr>
        <w:overflowPunct w:val="0"/>
        <w:autoSpaceDE w:val="0"/>
        <w:autoSpaceDN w:val="0"/>
        <w:adjustRightInd w:val="0"/>
        <w:jc w:val="both"/>
        <w:textAlignment w:val="baseline"/>
        <w:rPr>
          <w:rFonts w:ascii="Arial" w:hAnsi="Arial" w:cs="Arial"/>
          <w:sz w:val="22"/>
          <w:szCs w:val="22"/>
        </w:rPr>
      </w:pPr>
      <w:r w:rsidRPr="005347E5">
        <w:rPr>
          <w:rFonts w:ascii="Arial" w:hAnsi="Arial" w:cs="Arial"/>
          <w:sz w:val="22"/>
          <w:szCs w:val="22"/>
        </w:rPr>
        <w:t>Město Prostějov touto smlouvou daruje obdarovanému</w:t>
      </w:r>
      <w:r w:rsidR="00DA6ECB">
        <w:rPr>
          <w:rFonts w:ascii="Arial" w:hAnsi="Arial" w:cs="Arial"/>
          <w:sz w:val="22"/>
          <w:szCs w:val="22"/>
        </w:rPr>
        <w:t xml:space="preserve"> mě</w:t>
      </w:r>
      <w:r w:rsidRPr="005347E5">
        <w:rPr>
          <w:rFonts w:ascii="Arial" w:hAnsi="Arial" w:cs="Arial"/>
          <w:sz w:val="22"/>
          <w:szCs w:val="22"/>
        </w:rPr>
        <w:t xml:space="preserve">stu Prešov finanční dar ve výši </w:t>
      </w:r>
      <w:r w:rsidR="00DA6ECB">
        <w:rPr>
          <w:rFonts w:ascii="Arial" w:hAnsi="Arial" w:cs="Arial"/>
          <w:sz w:val="22"/>
          <w:szCs w:val="22"/>
        </w:rPr>
        <w:t>10</w:t>
      </w:r>
      <w:r w:rsidRPr="005347E5">
        <w:rPr>
          <w:rFonts w:ascii="Arial" w:hAnsi="Arial" w:cs="Arial"/>
          <w:sz w:val="22"/>
          <w:szCs w:val="22"/>
        </w:rPr>
        <w:t xml:space="preserve">.000 </w:t>
      </w:r>
      <w:r w:rsidR="00DA6ECB">
        <w:rPr>
          <w:rFonts w:ascii="Arial" w:hAnsi="Arial" w:cs="Arial"/>
          <w:sz w:val="22"/>
          <w:szCs w:val="22"/>
        </w:rPr>
        <w:t>EUR</w:t>
      </w:r>
      <w:r w:rsidRPr="005347E5">
        <w:rPr>
          <w:rFonts w:ascii="Arial" w:hAnsi="Arial" w:cs="Arial"/>
          <w:sz w:val="22"/>
          <w:szCs w:val="22"/>
        </w:rPr>
        <w:t xml:space="preserve">, (slovy: </w:t>
      </w:r>
      <w:r w:rsidR="00DA6ECB">
        <w:rPr>
          <w:rFonts w:ascii="Arial" w:hAnsi="Arial" w:cs="Arial"/>
          <w:sz w:val="22"/>
          <w:szCs w:val="22"/>
        </w:rPr>
        <w:t>deset</w:t>
      </w:r>
      <w:r w:rsidRPr="005347E5">
        <w:rPr>
          <w:rFonts w:ascii="Arial" w:hAnsi="Arial" w:cs="Arial"/>
          <w:sz w:val="22"/>
          <w:szCs w:val="22"/>
        </w:rPr>
        <w:t xml:space="preserve"> tisíc </w:t>
      </w:r>
      <w:r w:rsidR="00DA6ECB">
        <w:rPr>
          <w:rFonts w:ascii="Arial" w:hAnsi="Arial" w:cs="Arial"/>
          <w:sz w:val="22"/>
          <w:szCs w:val="22"/>
        </w:rPr>
        <w:t>eur</w:t>
      </w:r>
      <w:r w:rsidRPr="005347E5">
        <w:rPr>
          <w:rFonts w:ascii="Arial" w:hAnsi="Arial" w:cs="Arial"/>
          <w:sz w:val="22"/>
          <w:szCs w:val="22"/>
        </w:rPr>
        <w:t>). Dar je určen na pomoc lidem a rodinám v nouzi po výbuchu plynu.</w:t>
      </w:r>
    </w:p>
    <w:p w:rsidR="005347E5" w:rsidRPr="005347E5" w:rsidRDefault="005347E5" w:rsidP="005347E5">
      <w:pPr>
        <w:numPr>
          <w:ilvl w:val="0"/>
          <w:numId w:val="1"/>
        </w:numPr>
        <w:overflowPunct w:val="0"/>
        <w:autoSpaceDE w:val="0"/>
        <w:autoSpaceDN w:val="0"/>
        <w:adjustRightInd w:val="0"/>
        <w:ind w:left="357" w:hanging="357"/>
        <w:jc w:val="both"/>
        <w:textAlignment w:val="baseline"/>
        <w:rPr>
          <w:rFonts w:ascii="Arial" w:hAnsi="Arial" w:cs="Arial"/>
          <w:sz w:val="22"/>
          <w:szCs w:val="22"/>
        </w:rPr>
      </w:pPr>
      <w:r w:rsidRPr="005347E5">
        <w:rPr>
          <w:rFonts w:ascii="Arial" w:hAnsi="Arial" w:cs="Arial"/>
          <w:sz w:val="22"/>
          <w:szCs w:val="22"/>
        </w:rPr>
        <w:t xml:space="preserve">Dar bude poskytnut bezhotovostním převodem </w:t>
      </w:r>
      <w:r w:rsidR="00E408C4">
        <w:rPr>
          <w:rFonts w:ascii="Arial" w:hAnsi="Arial" w:cs="Arial"/>
          <w:sz w:val="22"/>
          <w:szCs w:val="22"/>
        </w:rPr>
        <w:t xml:space="preserve">na účet obdarovaného nejpozději </w:t>
      </w:r>
      <w:r w:rsidR="00E408C4">
        <w:rPr>
          <w:rFonts w:ascii="Arial" w:hAnsi="Arial" w:cs="Arial"/>
          <w:sz w:val="22"/>
          <w:szCs w:val="22"/>
        </w:rPr>
        <w:br/>
        <w:t>do 31.12.2019.</w:t>
      </w:r>
    </w:p>
    <w:p w:rsidR="005347E5" w:rsidRPr="005347E5" w:rsidRDefault="005347E5" w:rsidP="005347E5">
      <w:pPr>
        <w:numPr>
          <w:ilvl w:val="0"/>
          <w:numId w:val="1"/>
        </w:numPr>
        <w:overflowPunct w:val="0"/>
        <w:autoSpaceDE w:val="0"/>
        <w:autoSpaceDN w:val="0"/>
        <w:adjustRightInd w:val="0"/>
        <w:ind w:left="357" w:hanging="357"/>
        <w:jc w:val="both"/>
        <w:textAlignment w:val="baseline"/>
        <w:rPr>
          <w:rFonts w:ascii="Arial" w:hAnsi="Arial" w:cs="Arial"/>
          <w:sz w:val="22"/>
          <w:szCs w:val="22"/>
        </w:rPr>
      </w:pPr>
      <w:r w:rsidRPr="005347E5">
        <w:rPr>
          <w:rFonts w:ascii="Arial" w:hAnsi="Arial" w:cs="Arial"/>
          <w:sz w:val="22"/>
          <w:szCs w:val="22"/>
        </w:rPr>
        <w:t>Dnem splnění závazku dárce poskytnout dar obdarovanému dle odstavce 1 tohoto článku smlouvy se pro účely této smlouvy rozumí den, kdy částka ve výši daru bude připsána na shora uvedený účet obdarovaného.</w:t>
      </w:r>
    </w:p>
    <w:p w:rsidR="005347E5" w:rsidRPr="005347E5" w:rsidRDefault="005347E5" w:rsidP="005347E5">
      <w:pPr>
        <w:numPr>
          <w:ilvl w:val="0"/>
          <w:numId w:val="1"/>
        </w:numPr>
        <w:overflowPunct w:val="0"/>
        <w:autoSpaceDE w:val="0"/>
        <w:autoSpaceDN w:val="0"/>
        <w:adjustRightInd w:val="0"/>
        <w:ind w:left="357" w:hanging="357"/>
        <w:jc w:val="both"/>
        <w:textAlignment w:val="baseline"/>
        <w:rPr>
          <w:rFonts w:ascii="Arial" w:hAnsi="Arial" w:cs="Arial"/>
          <w:sz w:val="22"/>
          <w:szCs w:val="22"/>
        </w:rPr>
      </w:pPr>
      <w:r w:rsidRPr="005347E5">
        <w:rPr>
          <w:rFonts w:ascii="Arial" w:hAnsi="Arial" w:cs="Arial"/>
          <w:sz w:val="22"/>
          <w:szCs w:val="22"/>
        </w:rPr>
        <w:t>Obdarovaný dar za sjednaných podmínek přijímá.</w:t>
      </w:r>
    </w:p>
    <w:p w:rsidR="005347E5" w:rsidRPr="005347E5" w:rsidRDefault="005347E5" w:rsidP="005347E5">
      <w:pPr>
        <w:ind w:left="360"/>
        <w:rPr>
          <w:rFonts w:ascii="Arial" w:hAnsi="Arial" w:cs="Arial"/>
          <w:sz w:val="22"/>
          <w:szCs w:val="22"/>
        </w:rPr>
      </w:pPr>
    </w:p>
    <w:p w:rsidR="005347E5" w:rsidRPr="005347E5" w:rsidRDefault="005347E5" w:rsidP="005347E5">
      <w:pPr>
        <w:jc w:val="center"/>
        <w:rPr>
          <w:rFonts w:ascii="Arial" w:hAnsi="Arial" w:cs="Arial"/>
          <w:b/>
          <w:sz w:val="22"/>
          <w:szCs w:val="22"/>
        </w:rPr>
      </w:pPr>
      <w:r w:rsidRPr="005347E5">
        <w:rPr>
          <w:rFonts w:ascii="Arial" w:hAnsi="Arial" w:cs="Arial"/>
          <w:b/>
          <w:sz w:val="22"/>
          <w:szCs w:val="22"/>
        </w:rPr>
        <w:t>II.</w:t>
      </w:r>
    </w:p>
    <w:p w:rsidR="005347E5" w:rsidRPr="00E408C4" w:rsidRDefault="00E408C4" w:rsidP="006F40B9">
      <w:pPr>
        <w:pStyle w:val="Odstavecseseznamem"/>
        <w:numPr>
          <w:ilvl w:val="0"/>
          <w:numId w:val="3"/>
        </w:numPr>
        <w:ind w:left="284" w:hanging="284"/>
        <w:rPr>
          <w:rFonts w:ascii="Arial" w:hAnsi="Arial" w:cs="Arial"/>
          <w:sz w:val="22"/>
          <w:szCs w:val="22"/>
        </w:rPr>
      </w:pPr>
      <w:r w:rsidRPr="00E408C4">
        <w:rPr>
          <w:rFonts w:ascii="Arial" w:hAnsi="Arial" w:cs="Arial"/>
          <w:sz w:val="22"/>
          <w:szCs w:val="22"/>
        </w:rPr>
        <w:t>O</w:t>
      </w:r>
      <w:r w:rsidR="005347E5" w:rsidRPr="00E408C4">
        <w:rPr>
          <w:rFonts w:ascii="Arial" w:hAnsi="Arial" w:cs="Arial"/>
          <w:sz w:val="22"/>
          <w:szCs w:val="22"/>
        </w:rPr>
        <w:t xml:space="preserve"> majetkoprávním úkonu, který je předmětem této smlouvy, rozhodlo Zastupitelstvo města Prostějova na svém zasedání konaném dne 17.12.</w:t>
      </w:r>
      <w:r>
        <w:rPr>
          <w:rFonts w:ascii="Arial" w:hAnsi="Arial" w:cs="Arial"/>
          <w:sz w:val="22"/>
          <w:szCs w:val="22"/>
        </w:rPr>
        <w:t>201</w:t>
      </w:r>
      <w:r w:rsidR="005347E5" w:rsidRPr="00E408C4">
        <w:rPr>
          <w:rFonts w:ascii="Arial" w:hAnsi="Arial" w:cs="Arial"/>
          <w:sz w:val="22"/>
          <w:szCs w:val="22"/>
        </w:rPr>
        <w:t>9 usnesením č. ……</w:t>
      </w:r>
      <w:r>
        <w:rPr>
          <w:rFonts w:ascii="Arial" w:hAnsi="Arial" w:cs="Arial"/>
          <w:sz w:val="22"/>
          <w:szCs w:val="22"/>
        </w:rPr>
        <w:t>……….</w:t>
      </w:r>
    </w:p>
    <w:p w:rsidR="005347E5" w:rsidRPr="005347E5" w:rsidRDefault="005347E5" w:rsidP="005347E5">
      <w:pPr>
        <w:rPr>
          <w:rFonts w:ascii="Arial" w:hAnsi="Arial" w:cs="Arial"/>
          <w:sz w:val="22"/>
          <w:szCs w:val="22"/>
        </w:rPr>
      </w:pPr>
    </w:p>
    <w:p w:rsidR="005347E5" w:rsidRPr="005347E5" w:rsidRDefault="005347E5" w:rsidP="005347E5">
      <w:pPr>
        <w:jc w:val="center"/>
        <w:rPr>
          <w:rFonts w:ascii="Arial" w:hAnsi="Arial" w:cs="Arial"/>
          <w:b/>
          <w:sz w:val="22"/>
          <w:szCs w:val="22"/>
        </w:rPr>
      </w:pPr>
      <w:r w:rsidRPr="005347E5">
        <w:rPr>
          <w:rFonts w:ascii="Arial" w:hAnsi="Arial" w:cs="Arial"/>
          <w:b/>
          <w:sz w:val="22"/>
          <w:szCs w:val="22"/>
        </w:rPr>
        <w:t>III.</w:t>
      </w:r>
    </w:p>
    <w:p w:rsidR="005347E5" w:rsidRPr="005347E5" w:rsidRDefault="005347E5" w:rsidP="005347E5">
      <w:pPr>
        <w:numPr>
          <w:ilvl w:val="0"/>
          <w:numId w:val="2"/>
        </w:numPr>
        <w:overflowPunct w:val="0"/>
        <w:autoSpaceDE w:val="0"/>
        <w:autoSpaceDN w:val="0"/>
        <w:adjustRightInd w:val="0"/>
        <w:jc w:val="both"/>
        <w:textAlignment w:val="baseline"/>
        <w:rPr>
          <w:rFonts w:ascii="Arial" w:hAnsi="Arial" w:cs="Arial"/>
          <w:sz w:val="22"/>
          <w:szCs w:val="22"/>
        </w:rPr>
      </w:pPr>
      <w:r w:rsidRPr="005347E5">
        <w:rPr>
          <w:rFonts w:ascii="Arial" w:hAnsi="Arial" w:cs="Arial"/>
          <w:sz w:val="22"/>
          <w:szCs w:val="22"/>
        </w:rPr>
        <w:t>Obě strany prohlašují, že smlouva byla uzavřena svobodně, vážně a srozumitelně, bez nátlaku a nikoliv za nápadně nevýhodných podmínek, a na důkaz toho připojují níže své podpisy.</w:t>
      </w:r>
    </w:p>
    <w:p w:rsidR="005347E5" w:rsidRPr="005347E5" w:rsidRDefault="005347E5" w:rsidP="005347E5">
      <w:pPr>
        <w:numPr>
          <w:ilvl w:val="0"/>
          <w:numId w:val="2"/>
        </w:numPr>
        <w:overflowPunct w:val="0"/>
        <w:autoSpaceDE w:val="0"/>
        <w:autoSpaceDN w:val="0"/>
        <w:adjustRightInd w:val="0"/>
        <w:jc w:val="both"/>
        <w:textAlignment w:val="baseline"/>
        <w:rPr>
          <w:rFonts w:ascii="Arial" w:hAnsi="Arial" w:cs="Arial"/>
          <w:sz w:val="22"/>
          <w:szCs w:val="22"/>
        </w:rPr>
      </w:pPr>
      <w:r w:rsidRPr="005347E5">
        <w:rPr>
          <w:rFonts w:ascii="Arial" w:hAnsi="Arial" w:cs="Arial"/>
          <w:sz w:val="22"/>
          <w:szCs w:val="22"/>
        </w:rPr>
        <w:t>Tato smlouva je vyhotovena ve dvou stejnopisech, z nichž každá smluvní strana obdrží po jednom vyhotovení.</w:t>
      </w:r>
    </w:p>
    <w:p w:rsidR="005347E5" w:rsidRPr="005347E5" w:rsidRDefault="005347E5" w:rsidP="005347E5">
      <w:pPr>
        <w:numPr>
          <w:ilvl w:val="0"/>
          <w:numId w:val="2"/>
        </w:numPr>
        <w:overflowPunct w:val="0"/>
        <w:autoSpaceDE w:val="0"/>
        <w:autoSpaceDN w:val="0"/>
        <w:adjustRightInd w:val="0"/>
        <w:jc w:val="both"/>
        <w:textAlignment w:val="baseline"/>
        <w:rPr>
          <w:rFonts w:ascii="Arial" w:hAnsi="Arial" w:cs="Arial"/>
          <w:sz w:val="22"/>
          <w:szCs w:val="22"/>
        </w:rPr>
      </w:pPr>
      <w:r w:rsidRPr="005347E5">
        <w:rPr>
          <w:rFonts w:ascii="Arial" w:hAnsi="Arial" w:cs="Arial"/>
          <w:sz w:val="22"/>
          <w:szCs w:val="22"/>
        </w:rPr>
        <w:t xml:space="preserve">Smlouva nabývá platnosti dnem podpisu smlouvy a účinnosti dnem zveřejnění smlouvy v registru smluv v souladu se zákonem č. 340/2015 Sb., o registru smluv. </w:t>
      </w:r>
    </w:p>
    <w:p w:rsidR="005347E5" w:rsidRPr="005347E5" w:rsidRDefault="005347E5" w:rsidP="005347E5">
      <w:pPr>
        <w:jc w:val="both"/>
        <w:rPr>
          <w:rFonts w:ascii="Arial" w:hAnsi="Arial" w:cs="Arial"/>
          <w:sz w:val="22"/>
          <w:szCs w:val="22"/>
        </w:rPr>
      </w:pPr>
    </w:p>
    <w:p w:rsidR="005347E5" w:rsidRPr="005347E5" w:rsidRDefault="005347E5" w:rsidP="005347E5">
      <w:pPr>
        <w:rPr>
          <w:rFonts w:ascii="Arial" w:hAnsi="Arial" w:cs="Arial"/>
          <w:sz w:val="22"/>
          <w:szCs w:val="22"/>
        </w:rPr>
      </w:pPr>
      <w:r w:rsidRPr="005347E5">
        <w:rPr>
          <w:rFonts w:ascii="Arial" w:hAnsi="Arial" w:cs="Arial"/>
          <w:sz w:val="22"/>
          <w:szCs w:val="22"/>
        </w:rPr>
        <w:t xml:space="preserve">V Prostějově dne  ……………..                            </w:t>
      </w:r>
      <w:r w:rsidR="00E408C4">
        <w:rPr>
          <w:rFonts w:ascii="Arial" w:hAnsi="Arial" w:cs="Arial"/>
          <w:sz w:val="22"/>
          <w:szCs w:val="22"/>
        </w:rPr>
        <w:tab/>
      </w:r>
      <w:r w:rsidRPr="005347E5">
        <w:rPr>
          <w:rFonts w:ascii="Arial" w:hAnsi="Arial" w:cs="Arial"/>
          <w:sz w:val="22"/>
          <w:szCs w:val="22"/>
        </w:rPr>
        <w:t xml:space="preserve">V Prešově dne  …............... </w:t>
      </w:r>
    </w:p>
    <w:p w:rsidR="005347E5" w:rsidRPr="005347E5" w:rsidRDefault="005347E5" w:rsidP="005347E5">
      <w:pPr>
        <w:rPr>
          <w:rFonts w:ascii="Arial" w:hAnsi="Arial" w:cs="Arial"/>
          <w:sz w:val="22"/>
          <w:szCs w:val="22"/>
        </w:rPr>
      </w:pPr>
    </w:p>
    <w:p w:rsidR="005347E5" w:rsidRPr="005347E5" w:rsidRDefault="005347E5" w:rsidP="005347E5">
      <w:pPr>
        <w:rPr>
          <w:rFonts w:ascii="Arial" w:hAnsi="Arial" w:cs="Arial"/>
          <w:sz w:val="22"/>
          <w:szCs w:val="22"/>
        </w:rPr>
      </w:pPr>
    </w:p>
    <w:p w:rsidR="005347E5" w:rsidRDefault="005347E5" w:rsidP="005347E5">
      <w:pPr>
        <w:rPr>
          <w:rFonts w:ascii="Arial" w:hAnsi="Arial" w:cs="Arial"/>
          <w:sz w:val="22"/>
          <w:szCs w:val="22"/>
        </w:rPr>
      </w:pPr>
      <w:r w:rsidRPr="005347E5">
        <w:rPr>
          <w:rFonts w:ascii="Arial" w:hAnsi="Arial" w:cs="Arial"/>
          <w:sz w:val="22"/>
          <w:szCs w:val="22"/>
        </w:rPr>
        <w:t xml:space="preserve">      </w:t>
      </w:r>
    </w:p>
    <w:p w:rsidR="00E408C4" w:rsidRPr="005347E5" w:rsidRDefault="00E408C4" w:rsidP="005347E5">
      <w:pPr>
        <w:rPr>
          <w:rFonts w:ascii="Arial" w:hAnsi="Arial" w:cs="Arial"/>
          <w:sz w:val="22"/>
          <w:szCs w:val="22"/>
        </w:rPr>
      </w:pPr>
    </w:p>
    <w:p w:rsidR="005347E5" w:rsidRPr="005347E5" w:rsidRDefault="005347E5" w:rsidP="005347E5">
      <w:pPr>
        <w:rPr>
          <w:rFonts w:ascii="Arial" w:hAnsi="Arial" w:cs="Arial"/>
          <w:sz w:val="22"/>
          <w:szCs w:val="22"/>
        </w:rPr>
      </w:pPr>
      <w:r w:rsidRPr="005347E5">
        <w:rPr>
          <w:rFonts w:ascii="Arial" w:hAnsi="Arial" w:cs="Arial"/>
          <w:sz w:val="22"/>
          <w:szCs w:val="22"/>
        </w:rPr>
        <w:t xml:space="preserve">Mgr. František Jura    </w:t>
      </w:r>
      <w:r w:rsidRPr="005347E5">
        <w:rPr>
          <w:rFonts w:ascii="Arial" w:hAnsi="Arial" w:cs="Arial"/>
          <w:sz w:val="22"/>
          <w:szCs w:val="22"/>
        </w:rPr>
        <w:tab/>
      </w:r>
      <w:r w:rsidRPr="005347E5">
        <w:rPr>
          <w:rFonts w:ascii="Arial" w:hAnsi="Arial" w:cs="Arial"/>
          <w:sz w:val="22"/>
          <w:szCs w:val="22"/>
        </w:rPr>
        <w:tab/>
      </w:r>
      <w:r w:rsidRPr="005347E5">
        <w:rPr>
          <w:rFonts w:ascii="Arial" w:hAnsi="Arial" w:cs="Arial"/>
          <w:sz w:val="22"/>
          <w:szCs w:val="22"/>
        </w:rPr>
        <w:tab/>
      </w:r>
      <w:r w:rsidR="00E408C4">
        <w:rPr>
          <w:rFonts w:ascii="Arial" w:hAnsi="Arial" w:cs="Arial"/>
          <w:sz w:val="22"/>
          <w:szCs w:val="22"/>
        </w:rPr>
        <w:tab/>
      </w:r>
      <w:r w:rsidRPr="005347E5">
        <w:rPr>
          <w:rFonts w:ascii="Arial" w:hAnsi="Arial" w:cs="Arial"/>
          <w:sz w:val="22"/>
        </w:rPr>
        <w:t>Ing. Andrea Turčanová</w:t>
      </w:r>
      <w:r w:rsidRPr="005347E5">
        <w:rPr>
          <w:rFonts w:ascii="Arial" w:hAnsi="Arial" w:cs="Arial"/>
          <w:sz w:val="22"/>
          <w:szCs w:val="22"/>
        </w:rPr>
        <w:tab/>
      </w:r>
      <w:r w:rsidRPr="005347E5">
        <w:rPr>
          <w:rFonts w:ascii="Arial" w:hAnsi="Arial" w:cs="Arial"/>
          <w:sz w:val="22"/>
          <w:szCs w:val="22"/>
        </w:rPr>
        <w:tab/>
        <w:t xml:space="preserve">       </w:t>
      </w:r>
    </w:p>
    <w:p w:rsidR="00EE56BD" w:rsidRPr="005347E5" w:rsidRDefault="005347E5" w:rsidP="00E408C4">
      <w:pPr>
        <w:rPr>
          <w:rFonts w:ascii="Arial" w:hAnsi="Arial" w:cs="Arial"/>
        </w:rPr>
      </w:pPr>
      <w:r w:rsidRPr="005347E5">
        <w:rPr>
          <w:rFonts w:ascii="Arial" w:hAnsi="Arial" w:cs="Arial"/>
          <w:sz w:val="22"/>
          <w:szCs w:val="22"/>
        </w:rPr>
        <w:t>primátor města Prostějova</w:t>
      </w:r>
      <w:r w:rsidRPr="005347E5">
        <w:rPr>
          <w:rFonts w:ascii="Arial" w:hAnsi="Arial" w:cs="Arial"/>
          <w:sz w:val="22"/>
          <w:szCs w:val="22"/>
        </w:rPr>
        <w:tab/>
      </w:r>
      <w:r w:rsidRPr="005347E5">
        <w:rPr>
          <w:rFonts w:ascii="Arial" w:hAnsi="Arial" w:cs="Arial"/>
          <w:sz w:val="22"/>
          <w:szCs w:val="22"/>
        </w:rPr>
        <w:tab/>
      </w:r>
      <w:r w:rsidRPr="005347E5">
        <w:rPr>
          <w:rFonts w:ascii="Arial" w:hAnsi="Arial" w:cs="Arial"/>
          <w:sz w:val="22"/>
          <w:szCs w:val="22"/>
        </w:rPr>
        <w:tab/>
      </w:r>
      <w:r w:rsidR="00E408C4">
        <w:rPr>
          <w:rFonts w:ascii="Arial" w:hAnsi="Arial" w:cs="Arial"/>
          <w:sz w:val="22"/>
          <w:szCs w:val="22"/>
        </w:rPr>
        <w:tab/>
        <w:t>primátorka města Prešova</w:t>
      </w:r>
      <w:bookmarkStart w:id="0" w:name="_GoBack"/>
      <w:bookmarkEnd w:id="0"/>
    </w:p>
    <w:sectPr w:rsidR="00EE56BD" w:rsidRPr="005347E5" w:rsidSect="006F0C11">
      <w:footerReference w:type="default" r:id="rId9"/>
      <w:pgSz w:w="11906" w:h="16838"/>
      <w:pgMar w:top="1276" w:right="991"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2E4" w:rsidRDefault="002832E4" w:rsidP="00EF326A">
      <w:r>
        <w:separator/>
      </w:r>
    </w:p>
  </w:endnote>
  <w:endnote w:type="continuationSeparator" w:id="0">
    <w:p w:rsidR="002832E4" w:rsidRDefault="002832E4" w:rsidP="00EF3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006" w:rsidRPr="00844E83" w:rsidRDefault="00EF326A">
    <w:pPr>
      <w:pStyle w:val="Zpat"/>
      <w:pBdr>
        <w:top w:val="thinThickSmallGap" w:sz="24" w:space="1" w:color="823B0B" w:themeColor="accent2" w:themeShade="7F"/>
      </w:pBdr>
      <w:rPr>
        <w:rFonts w:ascii="Arial" w:eastAsiaTheme="majorEastAsia" w:hAnsi="Arial" w:cs="Arial"/>
        <w:sz w:val="20"/>
        <w:szCs w:val="20"/>
      </w:rPr>
    </w:pPr>
    <w:r>
      <w:rPr>
        <w:rFonts w:ascii="Arial" w:eastAsiaTheme="majorEastAsia" w:hAnsi="Arial" w:cs="Arial"/>
        <w:sz w:val="20"/>
        <w:szCs w:val="20"/>
      </w:rPr>
      <w:t>Zastupitelstvo</w:t>
    </w:r>
    <w:r w:rsidR="009A2092" w:rsidRPr="00844E83">
      <w:rPr>
        <w:rFonts w:ascii="Arial" w:eastAsiaTheme="majorEastAsia" w:hAnsi="Arial" w:cs="Arial"/>
        <w:sz w:val="20"/>
        <w:szCs w:val="20"/>
      </w:rPr>
      <w:t xml:space="preserve"> města Prostějova </w:t>
    </w:r>
    <w:r>
      <w:rPr>
        <w:rFonts w:ascii="Arial" w:eastAsiaTheme="majorEastAsia" w:hAnsi="Arial" w:cs="Arial"/>
        <w:sz w:val="20"/>
        <w:szCs w:val="20"/>
      </w:rPr>
      <w:t>17</w:t>
    </w:r>
    <w:r w:rsidR="009A2092">
      <w:rPr>
        <w:rFonts w:ascii="Arial" w:eastAsiaTheme="majorEastAsia" w:hAnsi="Arial" w:cs="Arial"/>
        <w:sz w:val="20"/>
        <w:szCs w:val="20"/>
      </w:rPr>
      <w:t>. 12</w:t>
    </w:r>
    <w:r w:rsidR="009A2092" w:rsidRPr="00844E83">
      <w:rPr>
        <w:rFonts w:ascii="Arial" w:eastAsiaTheme="majorEastAsia" w:hAnsi="Arial" w:cs="Arial"/>
        <w:sz w:val="20"/>
        <w:szCs w:val="20"/>
      </w:rPr>
      <w:t xml:space="preserve">. </w:t>
    </w:r>
    <w:r w:rsidR="009A2092">
      <w:rPr>
        <w:rFonts w:ascii="Arial" w:eastAsiaTheme="majorEastAsia" w:hAnsi="Arial" w:cs="Arial"/>
        <w:sz w:val="20"/>
        <w:szCs w:val="20"/>
      </w:rPr>
      <w:t>2019</w:t>
    </w:r>
    <w:r w:rsidR="009A2092" w:rsidRPr="00844E83">
      <w:rPr>
        <w:rFonts w:ascii="Arial" w:eastAsiaTheme="majorEastAsia" w:hAnsi="Arial" w:cs="Arial"/>
        <w:sz w:val="20"/>
        <w:szCs w:val="20"/>
      </w:rPr>
      <w:tab/>
    </w:r>
    <w:r w:rsidR="009A2092" w:rsidRPr="00844E83">
      <w:rPr>
        <w:rFonts w:ascii="Arial" w:eastAsiaTheme="majorEastAsia" w:hAnsi="Arial" w:cs="Arial"/>
        <w:sz w:val="20"/>
        <w:szCs w:val="20"/>
      </w:rPr>
      <w:tab/>
      <w:t xml:space="preserve">Strana </w:t>
    </w:r>
    <w:r w:rsidR="009A2092" w:rsidRPr="00844E83">
      <w:rPr>
        <w:rFonts w:ascii="Arial" w:eastAsiaTheme="minorEastAsia" w:hAnsi="Arial" w:cs="Arial"/>
        <w:sz w:val="20"/>
        <w:szCs w:val="20"/>
      </w:rPr>
      <w:fldChar w:fldCharType="begin"/>
    </w:r>
    <w:r w:rsidR="009A2092" w:rsidRPr="00844E83">
      <w:rPr>
        <w:rFonts w:ascii="Arial" w:hAnsi="Arial" w:cs="Arial"/>
        <w:sz w:val="20"/>
        <w:szCs w:val="20"/>
      </w:rPr>
      <w:instrText>PAGE   \* MERGEFORMAT</w:instrText>
    </w:r>
    <w:r w:rsidR="009A2092" w:rsidRPr="00844E83">
      <w:rPr>
        <w:rFonts w:ascii="Arial" w:eastAsiaTheme="minorEastAsia" w:hAnsi="Arial" w:cs="Arial"/>
        <w:sz w:val="20"/>
        <w:szCs w:val="20"/>
      </w:rPr>
      <w:fldChar w:fldCharType="separate"/>
    </w:r>
    <w:r w:rsidR="00E408C4" w:rsidRPr="00E408C4">
      <w:rPr>
        <w:rFonts w:ascii="Arial" w:eastAsiaTheme="majorEastAsia" w:hAnsi="Arial" w:cs="Arial"/>
        <w:noProof/>
        <w:sz w:val="20"/>
        <w:szCs w:val="20"/>
      </w:rPr>
      <w:t>4</w:t>
    </w:r>
    <w:r w:rsidR="009A2092" w:rsidRPr="00844E83">
      <w:rPr>
        <w:rFonts w:ascii="Arial" w:eastAsiaTheme="majorEastAsia" w:hAnsi="Arial" w:cs="Arial"/>
        <w:sz w:val="20"/>
        <w:szCs w:val="20"/>
      </w:rPr>
      <w:fldChar w:fldCharType="end"/>
    </w:r>
  </w:p>
  <w:p w:rsidR="00D87D5F" w:rsidRPr="00A73233" w:rsidRDefault="009A2092" w:rsidP="00A73233">
    <w:pPr>
      <w:pStyle w:val="Zpat"/>
      <w:pBdr>
        <w:top w:val="thinThickSmallGap" w:sz="24" w:space="1" w:color="823B0B" w:themeColor="accent2" w:themeShade="7F"/>
      </w:pBdr>
      <w:rPr>
        <w:rFonts w:ascii="Arial" w:eastAsiaTheme="majorEastAsia" w:hAnsi="Arial" w:cs="Arial"/>
        <w:sz w:val="20"/>
        <w:szCs w:val="20"/>
      </w:rPr>
    </w:pPr>
    <w:r>
      <w:rPr>
        <w:rFonts w:ascii="Arial" w:eastAsiaTheme="majorEastAsia" w:hAnsi="Arial" w:cs="Arial"/>
        <w:sz w:val="20"/>
        <w:szCs w:val="20"/>
      </w:rPr>
      <w:t>Schválení poskytnutí daru městu Prešov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2E4" w:rsidRDefault="002832E4" w:rsidP="00EF326A">
      <w:r>
        <w:separator/>
      </w:r>
    </w:p>
  </w:footnote>
  <w:footnote w:type="continuationSeparator" w:id="0">
    <w:p w:rsidR="002832E4" w:rsidRDefault="002832E4" w:rsidP="00EF32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527F9"/>
    <w:multiLevelType w:val="singleLevel"/>
    <w:tmpl w:val="1EC25BFA"/>
    <w:lvl w:ilvl="0">
      <w:start w:val="1"/>
      <w:numFmt w:val="decimal"/>
      <w:lvlText w:val="%1."/>
      <w:legacy w:legacy="1" w:legacySpace="0" w:legacyIndent="360"/>
      <w:lvlJc w:val="left"/>
      <w:pPr>
        <w:ind w:left="360" w:hanging="360"/>
      </w:pPr>
    </w:lvl>
  </w:abstractNum>
  <w:abstractNum w:abstractNumId="1" w15:restartNumberingAfterBreak="0">
    <w:nsid w:val="1EBE070E"/>
    <w:multiLevelType w:val="singleLevel"/>
    <w:tmpl w:val="1EC25BFA"/>
    <w:lvl w:ilvl="0">
      <w:start w:val="1"/>
      <w:numFmt w:val="decimal"/>
      <w:lvlText w:val="%1."/>
      <w:legacy w:legacy="1" w:legacySpace="0" w:legacyIndent="360"/>
      <w:lvlJc w:val="left"/>
      <w:pPr>
        <w:ind w:left="360" w:hanging="360"/>
      </w:pPr>
    </w:lvl>
  </w:abstractNum>
  <w:abstractNum w:abstractNumId="2" w15:restartNumberingAfterBreak="0">
    <w:nsid w:val="7A224B31"/>
    <w:multiLevelType w:val="hybridMultilevel"/>
    <w:tmpl w:val="CF0A47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D19"/>
    <w:rsid w:val="0004302D"/>
    <w:rsid w:val="002832E4"/>
    <w:rsid w:val="005347E5"/>
    <w:rsid w:val="00640DC7"/>
    <w:rsid w:val="008D74F2"/>
    <w:rsid w:val="009962A2"/>
    <w:rsid w:val="009A2092"/>
    <w:rsid w:val="00C63D19"/>
    <w:rsid w:val="00DA6ECB"/>
    <w:rsid w:val="00E408C4"/>
    <w:rsid w:val="00E97AC9"/>
    <w:rsid w:val="00EA0172"/>
    <w:rsid w:val="00EE56BD"/>
    <w:rsid w:val="00EF32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2798D-A37B-4312-BC8D-16E274F5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3D19"/>
    <w:rPr>
      <w:rFonts w:eastAsia="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C63D19"/>
    <w:pPr>
      <w:tabs>
        <w:tab w:val="left" w:pos="0"/>
      </w:tabs>
      <w:jc w:val="both"/>
    </w:pPr>
    <w:rPr>
      <w:sz w:val="20"/>
    </w:rPr>
  </w:style>
  <w:style w:type="character" w:customStyle="1" w:styleId="ZkladntextChar">
    <w:name w:val="Základní text Char"/>
    <w:basedOn w:val="Standardnpsmoodstavce"/>
    <w:link w:val="Zkladntext"/>
    <w:rsid w:val="00C63D19"/>
    <w:rPr>
      <w:rFonts w:eastAsia="Times New Roman" w:cs="Times New Roman"/>
      <w:sz w:val="20"/>
      <w:szCs w:val="24"/>
      <w:lang w:eastAsia="cs-CZ"/>
    </w:rPr>
  </w:style>
  <w:style w:type="paragraph" w:styleId="Zpat">
    <w:name w:val="footer"/>
    <w:basedOn w:val="Normln"/>
    <w:link w:val="ZpatChar"/>
    <w:uiPriority w:val="99"/>
    <w:rsid w:val="00C63D19"/>
    <w:pPr>
      <w:tabs>
        <w:tab w:val="center" w:pos="4536"/>
        <w:tab w:val="right" w:pos="9072"/>
      </w:tabs>
    </w:pPr>
  </w:style>
  <w:style w:type="character" w:customStyle="1" w:styleId="ZpatChar">
    <w:name w:val="Zápatí Char"/>
    <w:basedOn w:val="Standardnpsmoodstavce"/>
    <w:link w:val="Zpat"/>
    <w:uiPriority w:val="99"/>
    <w:rsid w:val="00C63D19"/>
    <w:rPr>
      <w:rFonts w:eastAsia="Times New Roman" w:cs="Times New Roman"/>
      <w:sz w:val="24"/>
      <w:szCs w:val="24"/>
      <w:lang w:eastAsia="cs-CZ"/>
    </w:rPr>
  </w:style>
  <w:style w:type="table" w:styleId="Mkatabulky">
    <w:name w:val="Table Grid"/>
    <w:basedOn w:val="Normlntabulka"/>
    <w:uiPriority w:val="59"/>
    <w:rsid w:val="00C63D19"/>
    <w:rPr>
      <w:rFonts w:eastAsia="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32">
    <w:name w:val="Základní text 32"/>
    <w:basedOn w:val="Normln"/>
    <w:rsid w:val="00C63D19"/>
    <w:rPr>
      <w:b/>
      <w:sz w:val="20"/>
      <w:szCs w:val="20"/>
    </w:rPr>
  </w:style>
  <w:style w:type="paragraph" w:styleId="Zhlav">
    <w:name w:val="header"/>
    <w:basedOn w:val="Normln"/>
    <w:link w:val="ZhlavChar"/>
    <w:uiPriority w:val="99"/>
    <w:unhideWhenUsed/>
    <w:rsid w:val="00EF326A"/>
    <w:pPr>
      <w:tabs>
        <w:tab w:val="center" w:pos="4536"/>
        <w:tab w:val="right" w:pos="9072"/>
      </w:tabs>
    </w:pPr>
  </w:style>
  <w:style w:type="character" w:customStyle="1" w:styleId="ZhlavChar">
    <w:name w:val="Záhlaví Char"/>
    <w:basedOn w:val="Standardnpsmoodstavce"/>
    <w:link w:val="Zhlav"/>
    <w:uiPriority w:val="99"/>
    <w:rsid w:val="00EF326A"/>
    <w:rPr>
      <w:rFonts w:eastAsia="Times New Roman" w:cs="Times New Roman"/>
      <w:sz w:val="24"/>
      <w:szCs w:val="24"/>
      <w:lang w:eastAsia="cs-CZ"/>
    </w:rPr>
  </w:style>
  <w:style w:type="paragraph" w:styleId="Odstavecseseznamem">
    <w:name w:val="List Paragraph"/>
    <w:basedOn w:val="Normln"/>
    <w:uiPriority w:val="34"/>
    <w:qFormat/>
    <w:rsid w:val="00E97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919576">
      <w:bodyDiv w:val="1"/>
      <w:marLeft w:val="0"/>
      <w:marRight w:val="0"/>
      <w:marTop w:val="0"/>
      <w:marBottom w:val="0"/>
      <w:divBdr>
        <w:top w:val="none" w:sz="0" w:space="0" w:color="auto"/>
        <w:left w:val="none" w:sz="0" w:space="0" w:color="auto"/>
        <w:bottom w:val="none" w:sz="0" w:space="0" w:color="auto"/>
        <w:right w:val="none" w:sz="0" w:space="0" w:color="auto"/>
      </w:divBdr>
    </w:div>
    <w:div w:id="1250846297">
      <w:bodyDiv w:val="1"/>
      <w:marLeft w:val="0"/>
      <w:marRight w:val="0"/>
      <w:marTop w:val="0"/>
      <w:marBottom w:val="0"/>
      <w:divBdr>
        <w:top w:val="none" w:sz="0" w:space="0" w:color="auto"/>
        <w:left w:val="none" w:sz="0" w:space="0" w:color="auto"/>
        <w:bottom w:val="none" w:sz="0" w:space="0" w:color="auto"/>
        <w:right w:val="none" w:sz="0" w:space="0" w:color="auto"/>
      </w:divBdr>
    </w:div>
    <w:div w:id="187526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Schodi%C5%A1t%C4%9B" TargetMode="External"/><Relationship Id="rId3" Type="http://schemas.openxmlformats.org/officeDocument/2006/relationships/settings" Target="settings.xml"/><Relationship Id="rId7" Type="http://schemas.openxmlformats.org/officeDocument/2006/relationships/hyperlink" Target="https://cs.wikipedia.org/wiki/Zemn%C3%AD_ply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811</Words>
  <Characters>4785</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7</cp:revision>
  <dcterms:created xsi:type="dcterms:W3CDTF">2019-12-09T20:11:00Z</dcterms:created>
  <dcterms:modified xsi:type="dcterms:W3CDTF">2019-12-10T14:57:00Z</dcterms:modified>
</cp:coreProperties>
</file>