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P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>Mgr. František Jura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primátor</w:t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proofErr w:type="gramStart"/>
      <w:r w:rsidRPr="00354CAE">
        <w:rPr>
          <w:rFonts w:ascii="Arial" w:hAnsi="Arial" w:cs="Arial"/>
          <w:bCs/>
          <w:sz w:val="20"/>
          <w:szCs w:val="20"/>
        </w:rPr>
        <w:t>Zpracoval(i):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Ing. Radim Carda</w:t>
      </w:r>
    </w:p>
    <w:p w:rsidR="00176508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sz w:val="20"/>
        </w:rPr>
        <w:t xml:space="preserve">vedoucí </w:t>
      </w:r>
      <w:r>
        <w:rPr>
          <w:rFonts w:ascii="Arial" w:hAnsi="Arial" w:cs="Arial"/>
          <w:sz w:val="20"/>
        </w:rPr>
        <w:t>Finančního o</w:t>
      </w:r>
      <w:r w:rsidRPr="00354CAE">
        <w:rPr>
          <w:rFonts w:ascii="Arial" w:hAnsi="Arial" w:cs="Arial"/>
          <w:sz w:val="20"/>
        </w:rPr>
        <w:t xml:space="preserve">dboru </w:t>
      </w:r>
      <w:r>
        <w:rPr>
          <w:rFonts w:ascii="Arial" w:hAnsi="Arial" w:cs="Arial"/>
          <w:sz w:val="20"/>
        </w:rPr>
        <w:t>MMPv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76508" w:rsidRDefault="00176508" w:rsidP="0017650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Iva Novotná</w:t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1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vedoucí kontrolního oddělení FO </w:t>
      </w:r>
    </w:p>
    <w:p w:rsidR="00221DAC" w:rsidRDefault="00221DAC" w:rsidP="0017650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Bc. Pavel Vyškovský</w:t>
      </w:r>
    </w:p>
    <w:p w:rsidR="00221DAC" w:rsidRDefault="00221DAC" w:rsidP="0017650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vedoucí odd. </w:t>
      </w:r>
      <w:proofErr w:type="gramStart"/>
      <w:r>
        <w:rPr>
          <w:rFonts w:ascii="Arial" w:hAnsi="Arial" w:cs="Arial"/>
          <w:sz w:val="20"/>
          <w:szCs w:val="20"/>
        </w:rPr>
        <w:t>vymáhání</w:t>
      </w:r>
      <w:proofErr w:type="gramEnd"/>
      <w:r>
        <w:rPr>
          <w:rFonts w:ascii="Arial" w:hAnsi="Arial" w:cs="Arial"/>
          <w:sz w:val="20"/>
          <w:szCs w:val="20"/>
        </w:rPr>
        <w:t xml:space="preserve"> pohledávek FO</w:t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bookmarkStart w:id="0" w:name="_GoBack"/>
      <w:bookmarkEnd w:id="0"/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176508">
        <w:rPr>
          <w:rFonts w:ascii="Arial" w:hAnsi="Arial" w:cs="Arial"/>
          <w:bCs/>
          <w:sz w:val="36"/>
          <w:szCs w:val="36"/>
        </w:rPr>
        <w:t>17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176508">
        <w:rPr>
          <w:rFonts w:ascii="Arial" w:hAnsi="Arial" w:cs="Arial"/>
          <w:bCs/>
          <w:sz w:val="36"/>
          <w:szCs w:val="36"/>
        </w:rPr>
        <w:t>5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176508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221DAC" w:rsidP="007D25BB">
      <w:pPr>
        <w:jc w:val="center"/>
        <w:rPr>
          <w:rFonts w:ascii="Arial" w:hAnsi="Arial" w:cs="Arial"/>
          <w:b/>
        </w:rPr>
      </w:pPr>
      <w:r w:rsidRPr="007D25BB">
        <w:rPr>
          <w:rFonts w:ascii="Arial" w:hAnsi="Arial" w:cs="Arial"/>
          <w:b/>
        </w:rPr>
        <w:t>Dodatek č. 3 k Zásadám poskytování dotace a návratné finanční výpomoci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6030D2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21DAC" w:rsidRPr="00221DAC" w:rsidRDefault="00221DAC" w:rsidP="00221DAC">
      <w:pPr>
        <w:rPr>
          <w:rFonts w:ascii="Arial" w:hAnsi="Arial" w:cs="Arial"/>
          <w:b/>
        </w:rPr>
      </w:pPr>
      <w:r w:rsidRPr="00221DAC">
        <w:rPr>
          <w:rFonts w:ascii="Arial" w:hAnsi="Arial" w:cs="Arial"/>
          <w:b/>
        </w:rPr>
        <w:t>s c h v a l u j e</w:t>
      </w:r>
    </w:p>
    <w:p w:rsidR="00221DAC" w:rsidRPr="00221DAC" w:rsidRDefault="00221DAC" w:rsidP="00221DAC">
      <w:pPr>
        <w:rPr>
          <w:rFonts w:ascii="Arial" w:hAnsi="Arial" w:cs="Arial"/>
          <w:b/>
        </w:rPr>
      </w:pPr>
    </w:p>
    <w:p w:rsidR="00221DAC" w:rsidRPr="00221DAC" w:rsidRDefault="00221DAC" w:rsidP="00221DAC">
      <w:pPr>
        <w:jc w:val="both"/>
        <w:rPr>
          <w:rFonts w:ascii="Arial" w:hAnsi="Arial" w:cs="Arial"/>
          <w:b/>
        </w:rPr>
      </w:pPr>
      <w:r w:rsidRPr="00221DAC">
        <w:rPr>
          <w:rFonts w:ascii="Arial" w:hAnsi="Arial" w:cs="Arial"/>
          <w:b/>
        </w:rPr>
        <w:t xml:space="preserve">Dodatek č. 3 k Zásadám poskytování dotace a návratné finanční výpomoci s účinností </w:t>
      </w:r>
      <w:r w:rsidRPr="00221DAC">
        <w:rPr>
          <w:rFonts w:ascii="Arial" w:hAnsi="Arial" w:cs="Arial"/>
          <w:b/>
        </w:rPr>
        <w:br/>
        <w:t xml:space="preserve">od </w:t>
      </w:r>
      <w:r w:rsidR="002047A7">
        <w:rPr>
          <w:rFonts w:ascii="Arial" w:hAnsi="Arial" w:cs="Arial"/>
          <w:b/>
        </w:rPr>
        <w:t>1</w:t>
      </w:r>
      <w:r w:rsidRPr="00221DAC">
        <w:rPr>
          <w:rFonts w:ascii="Arial" w:hAnsi="Arial" w:cs="Arial"/>
          <w:b/>
        </w:rPr>
        <w:t xml:space="preserve">. </w:t>
      </w:r>
      <w:r w:rsidR="002047A7">
        <w:rPr>
          <w:rFonts w:ascii="Arial" w:hAnsi="Arial" w:cs="Arial"/>
          <w:b/>
        </w:rPr>
        <w:t>6</w:t>
      </w:r>
      <w:r w:rsidRPr="00221DAC">
        <w:rPr>
          <w:rFonts w:ascii="Arial" w:hAnsi="Arial" w:cs="Arial"/>
          <w:b/>
        </w:rPr>
        <w:t>. 2019 dle přílohy k písemnému materiálu č. I.</w:t>
      </w: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4111"/>
        <w:gridCol w:w="1275"/>
        <w:gridCol w:w="2235"/>
      </w:tblGrid>
      <w:tr w:rsidR="006030D2" w:rsidRPr="00354CAE" w:rsidTr="00280BC7">
        <w:tc>
          <w:tcPr>
            <w:tcW w:w="9430" w:type="dxa"/>
            <w:gridSpan w:val="4"/>
            <w:vAlign w:val="center"/>
          </w:tcPr>
          <w:p w:rsidR="006030D2" w:rsidRPr="00FE3AB7" w:rsidRDefault="006030D2" w:rsidP="00280BC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030D2" w:rsidRPr="00354CAE" w:rsidTr="00AD0524">
        <w:trPr>
          <w:trHeight w:val="378"/>
        </w:trPr>
        <w:tc>
          <w:tcPr>
            <w:tcW w:w="1809" w:type="dxa"/>
            <w:vAlign w:val="center"/>
          </w:tcPr>
          <w:p w:rsidR="006030D2" w:rsidRPr="00354CAE" w:rsidRDefault="006030D2" w:rsidP="00280BC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4111" w:type="dxa"/>
            <w:vAlign w:val="center"/>
          </w:tcPr>
          <w:p w:rsidR="006030D2" w:rsidRPr="00FE3AB7" w:rsidRDefault="006030D2" w:rsidP="00280BC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  <w:r w:rsidR="00560D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275" w:type="dxa"/>
            <w:vAlign w:val="center"/>
          </w:tcPr>
          <w:p w:rsidR="006030D2" w:rsidRPr="00E6619E" w:rsidRDefault="00AD0524" w:rsidP="006030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6030D2">
              <w:rPr>
                <w:rFonts w:ascii="Arial" w:hAnsi="Arial" w:cs="Arial"/>
                <w:bCs/>
                <w:i/>
                <w:sz w:val="20"/>
                <w:szCs w:val="20"/>
              </w:rPr>
              <w:t>.5.2019</w:t>
            </w:r>
            <w:proofErr w:type="gramEnd"/>
          </w:p>
        </w:tc>
        <w:tc>
          <w:tcPr>
            <w:tcW w:w="2235" w:type="dxa"/>
            <w:vAlign w:val="center"/>
          </w:tcPr>
          <w:p w:rsidR="006030D2" w:rsidRPr="00E6619E" w:rsidRDefault="006030D2" w:rsidP="00280BC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030D2" w:rsidRPr="00354CAE" w:rsidTr="00AD0524">
        <w:trPr>
          <w:trHeight w:val="412"/>
        </w:trPr>
        <w:tc>
          <w:tcPr>
            <w:tcW w:w="1809" w:type="dxa"/>
            <w:vAlign w:val="center"/>
          </w:tcPr>
          <w:p w:rsidR="006030D2" w:rsidRPr="00354CAE" w:rsidRDefault="006030D2" w:rsidP="00280BC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4111" w:type="dxa"/>
            <w:vAlign w:val="center"/>
          </w:tcPr>
          <w:p w:rsidR="006030D2" w:rsidRPr="00FE3AB7" w:rsidRDefault="006030D2" w:rsidP="00280BC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 MMPv</w:t>
            </w:r>
            <w:r w:rsidR="00560D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275" w:type="dxa"/>
            <w:vAlign w:val="center"/>
          </w:tcPr>
          <w:p w:rsidR="006030D2" w:rsidRPr="00284CB3" w:rsidRDefault="00AD0524" w:rsidP="006030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6030D2">
              <w:rPr>
                <w:rFonts w:ascii="Arial" w:hAnsi="Arial" w:cs="Arial"/>
                <w:bCs/>
                <w:i/>
                <w:sz w:val="20"/>
                <w:szCs w:val="20"/>
              </w:rPr>
              <w:t>.5.2019</w:t>
            </w:r>
            <w:proofErr w:type="gramEnd"/>
          </w:p>
        </w:tc>
        <w:tc>
          <w:tcPr>
            <w:tcW w:w="2235" w:type="dxa"/>
            <w:vAlign w:val="center"/>
          </w:tcPr>
          <w:p w:rsidR="006030D2" w:rsidRPr="00284CB3" w:rsidRDefault="006030D2" w:rsidP="00280BC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030D2" w:rsidRPr="00354CAE" w:rsidTr="00AD0524">
        <w:tc>
          <w:tcPr>
            <w:tcW w:w="1809" w:type="dxa"/>
            <w:vAlign w:val="center"/>
          </w:tcPr>
          <w:p w:rsidR="006030D2" w:rsidRPr="00354CAE" w:rsidRDefault="006030D2" w:rsidP="00280BC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4111" w:type="dxa"/>
            <w:vAlign w:val="center"/>
          </w:tcPr>
          <w:p w:rsidR="006030D2" w:rsidRDefault="006030D2" w:rsidP="00280BC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Iva Novotná, vedoucí kontrolního oddělení FO MMPv</w:t>
            </w:r>
            <w:r w:rsidR="00560D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AD0524" w:rsidRPr="00AD0524" w:rsidRDefault="00AD0524" w:rsidP="00AD052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D0524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</w:t>
            </w:r>
          </w:p>
          <w:p w:rsidR="00AD0524" w:rsidRPr="00FE3AB7" w:rsidRDefault="00AD0524" w:rsidP="00AD052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D052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odd. </w:t>
            </w:r>
            <w:proofErr w:type="gramStart"/>
            <w:r w:rsidRPr="00AD0524">
              <w:rPr>
                <w:rFonts w:ascii="Arial" w:hAnsi="Arial" w:cs="Arial"/>
                <w:bCs/>
                <w:i/>
                <w:sz w:val="20"/>
                <w:szCs w:val="20"/>
              </w:rPr>
              <w:t>vymáhání</w:t>
            </w:r>
            <w:proofErr w:type="gramEnd"/>
            <w:r w:rsidRPr="00AD052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pohledávek FO</w:t>
            </w:r>
            <w:r w:rsidR="00560D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275" w:type="dxa"/>
            <w:vAlign w:val="center"/>
          </w:tcPr>
          <w:p w:rsidR="006030D2" w:rsidRPr="00284CB3" w:rsidRDefault="00AD0524" w:rsidP="006030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6030D2">
              <w:rPr>
                <w:rFonts w:ascii="Arial" w:hAnsi="Arial" w:cs="Arial"/>
                <w:bCs/>
                <w:i/>
                <w:sz w:val="20"/>
                <w:szCs w:val="20"/>
              </w:rPr>
              <w:t>.5.2019</w:t>
            </w:r>
            <w:proofErr w:type="gramEnd"/>
          </w:p>
        </w:tc>
        <w:tc>
          <w:tcPr>
            <w:tcW w:w="2235" w:type="dxa"/>
            <w:vAlign w:val="center"/>
          </w:tcPr>
          <w:p w:rsidR="006030D2" w:rsidRPr="00284CB3" w:rsidRDefault="006030D2" w:rsidP="00280BC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221DAC" w:rsidRPr="00221DAC" w:rsidRDefault="00221DAC" w:rsidP="00221DAC">
      <w:pPr>
        <w:pStyle w:val="Styl1"/>
        <w:jc w:val="both"/>
        <w:rPr>
          <w:rFonts w:cs="Arial"/>
          <w:b w:val="0"/>
          <w:u w:val="none"/>
        </w:rPr>
      </w:pPr>
      <w:r w:rsidRPr="00221DAC">
        <w:rPr>
          <w:rFonts w:cs="Arial"/>
          <w:u w:val="none"/>
        </w:rPr>
        <w:t xml:space="preserve">Dodatek č. 3 k Zásadám poskytování dotace a návratné finanční výpomoci </w:t>
      </w:r>
      <w:r w:rsidRPr="00221DAC">
        <w:rPr>
          <w:rFonts w:cs="Arial"/>
          <w:b w:val="0"/>
          <w:u w:val="none"/>
        </w:rPr>
        <w:t xml:space="preserve">(dále také „Dodatek č. 3 Zásad“), uvedený jako </w:t>
      </w:r>
      <w:r w:rsidRPr="00221DAC">
        <w:rPr>
          <w:rFonts w:cs="Arial"/>
          <w:u w:val="none"/>
        </w:rPr>
        <w:t>příloha č. I</w:t>
      </w:r>
      <w:r w:rsidRPr="00221DAC">
        <w:rPr>
          <w:rFonts w:cs="Arial"/>
          <w:b w:val="0"/>
          <w:u w:val="none"/>
        </w:rPr>
        <w:t xml:space="preserve"> tohoto materiálu, předkládáme Zastupitelstvu města Prostějova k projednání na základě úkolu z porady primátora ze dne 27. 3. 2019 - </w:t>
      </w:r>
      <w:r w:rsidRPr="00221DAC">
        <w:rPr>
          <w:rFonts w:cs="Arial"/>
          <w:u w:val="none"/>
        </w:rPr>
        <w:t>bod</w:t>
      </w:r>
      <w:r w:rsidRPr="00221DAC">
        <w:rPr>
          <w:rFonts w:cs="Arial"/>
          <w:b w:val="0"/>
          <w:u w:val="none"/>
        </w:rPr>
        <w:t xml:space="preserve"> </w:t>
      </w:r>
      <w:r w:rsidRPr="00221DAC">
        <w:rPr>
          <w:rFonts w:cs="Arial"/>
          <w:u w:val="none"/>
        </w:rPr>
        <w:t>05. Realizace programů pro poskytování dotací</w:t>
      </w:r>
      <w:r w:rsidRPr="00221DAC">
        <w:rPr>
          <w:rFonts w:cs="Arial"/>
          <w:b w:val="0"/>
          <w:u w:val="none"/>
        </w:rPr>
        <w:t>.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>Důvodem pro navrhovanou změnu Zásad je zejména potřeba nově metodicky upravit realizaci programů pro poskytování dotací z rozpočtu statutárního města Prostějova (dále jen „SMPv“).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>V souvislosti s tímto úkolem byly Dodatkem č. 3 doplněny a změněny některá ustanovení Zásad (změny jsou podbarveny žlutě), zejména:</w:t>
      </w:r>
    </w:p>
    <w:p w:rsidR="00221DAC" w:rsidRPr="00221DAC" w:rsidRDefault="00221DAC" w:rsidP="00221DAC">
      <w:pPr>
        <w:pStyle w:val="Odstavecseseznamem"/>
        <w:numPr>
          <w:ilvl w:val="0"/>
          <w:numId w:val="29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>článek 2 „Výklad pojmů“, kdy byly nově doplněny pojmy jako „dotační tituly“ (k programům), „řídící orgán“, „poradní orgán“, „administrátor programu“, „uznatelné“ a „neuznatelné“ výdaje,</w:t>
      </w:r>
    </w:p>
    <w:p w:rsidR="00221DAC" w:rsidRDefault="00221DAC" w:rsidP="00221DAC">
      <w:pPr>
        <w:pStyle w:val="Odstavecseseznamem"/>
        <w:numPr>
          <w:ilvl w:val="0"/>
          <w:numId w:val="29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>článek 3, kdy byla nově doplněna možnost stanovit % finanční spoluúčasti žadatele na projektu, a byly přeformulovány podmínky, které musí žadatel splnit, aby mu mohla být dotace poskytnuta,</w:t>
      </w:r>
    </w:p>
    <w:p w:rsidR="00221DAC" w:rsidRPr="00221DAC" w:rsidRDefault="00221DAC" w:rsidP="00221DAC">
      <w:pPr>
        <w:pStyle w:val="Odstavecseseznamem"/>
        <w:numPr>
          <w:ilvl w:val="0"/>
          <w:numId w:val="29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 xml:space="preserve">článek 6, ve kterém byl stanoven postup věcně příslušných odborů při administraci dotačních programů; </w:t>
      </w:r>
      <w:r w:rsidR="00624BE5">
        <w:rPr>
          <w:rFonts w:ascii="Arial" w:hAnsi="Arial" w:cs="Arial"/>
          <w:sz w:val="20"/>
          <w:szCs w:val="20"/>
        </w:rPr>
        <w:br/>
      </w:r>
      <w:r w:rsidRPr="00221DAC">
        <w:rPr>
          <w:rFonts w:ascii="Arial" w:hAnsi="Arial" w:cs="Arial"/>
          <w:sz w:val="20"/>
          <w:szCs w:val="20"/>
        </w:rPr>
        <w:t xml:space="preserve">tj. vyhlášení dotačního programu, přijetí žádostí o dotaci z programu na akci nebo na činnost, bodové ohodnocení žádostí poradním orgánem a Radou města Prostějova a projednání žádostí o dotaci z programu řídícím orgánem. 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>Nedílnou součástí Dodatku č. 3 Zásad jsou také přílohy Zásad, uvedené dále.</w:t>
      </w:r>
    </w:p>
    <w:p w:rsidR="00221DAC" w:rsidRPr="00221DAC" w:rsidRDefault="00221DAC" w:rsidP="00221DAC">
      <w:pPr>
        <w:jc w:val="both"/>
        <w:rPr>
          <w:rFonts w:ascii="Arial" w:hAnsi="Arial" w:cs="Arial"/>
          <w:b/>
          <w:sz w:val="20"/>
          <w:szCs w:val="20"/>
        </w:rPr>
      </w:pPr>
      <w:r w:rsidRPr="00221DAC">
        <w:rPr>
          <w:rFonts w:ascii="Arial" w:hAnsi="Arial" w:cs="Arial"/>
          <w:b/>
          <w:sz w:val="20"/>
          <w:szCs w:val="20"/>
        </w:rPr>
        <w:t>Drobné změny byly provedeny v přílohách č.: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>1 – Smlouva o poskytnutí dotace z rozpočtu statutárního města Prostějova</w:t>
      </w:r>
      <w:r w:rsidRPr="00221DAC">
        <w:rPr>
          <w:rFonts w:ascii="Arial" w:hAnsi="Arial" w:cs="Arial"/>
          <w:sz w:val="20"/>
          <w:szCs w:val="20"/>
        </w:rPr>
        <w:t>; ve smlouvě byly pouze upřesněny podmínky, jak má postupovat příjemce dotace v případech, kdy uplatňuje nárok na odpočet z přijatých zdanitelných plnění v souvislosti s realizací činnosti, na kterou mu bude dotace poskytnuta anebo kdy je povinen přiznat a zaplatit daň z přijatého plnění v režimu přenesené působnosti,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>2a, 2b – žádosti o poskytnutí (individuální) dotace na akci i na činnost</w:t>
      </w:r>
      <w:r w:rsidRPr="00221DAC">
        <w:rPr>
          <w:rFonts w:ascii="Arial" w:hAnsi="Arial" w:cs="Arial"/>
          <w:sz w:val="20"/>
          <w:szCs w:val="20"/>
        </w:rPr>
        <w:t xml:space="preserve">; u obou žádostí byla v souvislosti s novými předpisy na ochranu osobních údajů zrušena povinnost fyzických osob nepodnikajících dokládat jako povinnou přílohu k žádosti o dotaci kopii občanského průkazu a v jejich závěru byla nově doplněna obecná informace o zpracování osobních údajů žadatelů o dotaci, 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>3a, 3b, 3c – prohlášení žadatele o poskytnutí dotace</w:t>
      </w:r>
      <w:r w:rsidRPr="00221DAC">
        <w:rPr>
          <w:rFonts w:ascii="Arial" w:hAnsi="Arial" w:cs="Arial"/>
          <w:sz w:val="20"/>
          <w:szCs w:val="20"/>
        </w:rPr>
        <w:t xml:space="preserve">, ve kterých byl nově přeformulován celý text prohlášení </w:t>
      </w:r>
      <w:r w:rsidR="00C64A5A">
        <w:rPr>
          <w:rFonts w:ascii="Arial" w:hAnsi="Arial" w:cs="Arial"/>
          <w:sz w:val="20"/>
          <w:szCs w:val="20"/>
        </w:rPr>
        <w:br/>
      </w:r>
      <w:r w:rsidRPr="00221DAC">
        <w:rPr>
          <w:rFonts w:ascii="Arial" w:hAnsi="Arial" w:cs="Arial"/>
          <w:sz w:val="20"/>
          <w:szCs w:val="20"/>
        </w:rPr>
        <w:t>– např. že žadatel nemá žádné neuhrazené závazky vůči veřejným rozpočtům, není proti němu veden výkon</w:t>
      </w:r>
      <w:r w:rsidR="00C64A5A">
        <w:rPr>
          <w:rFonts w:ascii="Arial" w:hAnsi="Arial" w:cs="Arial"/>
          <w:sz w:val="20"/>
          <w:szCs w:val="20"/>
        </w:rPr>
        <w:t xml:space="preserve"> </w:t>
      </w:r>
      <w:r w:rsidRPr="00221DAC">
        <w:rPr>
          <w:rFonts w:ascii="Arial" w:hAnsi="Arial" w:cs="Arial"/>
          <w:sz w:val="20"/>
          <w:szCs w:val="20"/>
        </w:rPr>
        <w:t>rozhodnutí, exekuční řízení nebo daňová exekuce, je povinen strpět finanční kontrolu v souvislosti s podanou žádostí o dotaci a jejím vyúčtováním,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>4 – Vyúčtování dotace ke Smlouvě o poskytnutí dotace</w:t>
      </w:r>
      <w:r w:rsidRPr="00221DAC">
        <w:rPr>
          <w:rFonts w:ascii="Arial" w:hAnsi="Arial" w:cs="Arial"/>
          <w:sz w:val="20"/>
          <w:szCs w:val="20"/>
        </w:rPr>
        <w:t>, kde byly nově přidané odstavce týkající se vyúčtování dotace z programu v případě stanovení povinné finanční spoluúčasti žadatele o dotaci.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</w:p>
    <w:p w:rsidR="00221DAC" w:rsidRPr="00221DAC" w:rsidRDefault="00221DAC" w:rsidP="00221DAC">
      <w:pPr>
        <w:jc w:val="both"/>
        <w:rPr>
          <w:rFonts w:ascii="Arial" w:hAnsi="Arial" w:cs="Arial"/>
          <w:b/>
          <w:sz w:val="20"/>
          <w:szCs w:val="20"/>
        </w:rPr>
      </w:pPr>
      <w:r w:rsidRPr="00221DAC">
        <w:rPr>
          <w:rFonts w:ascii="Arial" w:hAnsi="Arial" w:cs="Arial"/>
          <w:b/>
          <w:sz w:val="20"/>
          <w:szCs w:val="20"/>
        </w:rPr>
        <w:t>Nově byly zpracovány přílohy č.: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 xml:space="preserve">6 </w:t>
      </w:r>
      <w:r w:rsidR="0067139C" w:rsidRPr="00221DAC">
        <w:rPr>
          <w:rFonts w:ascii="Arial" w:hAnsi="Arial" w:cs="Arial"/>
          <w:sz w:val="20"/>
          <w:szCs w:val="20"/>
          <w:u w:val="single"/>
        </w:rPr>
        <w:t>–</w:t>
      </w:r>
      <w:r w:rsidRPr="00221DAC">
        <w:rPr>
          <w:rFonts w:ascii="Arial" w:hAnsi="Arial" w:cs="Arial"/>
          <w:sz w:val="20"/>
          <w:szCs w:val="20"/>
          <w:u w:val="single"/>
        </w:rPr>
        <w:t xml:space="preserve"> Vzor vyhlášení dotačního programu</w:t>
      </w:r>
      <w:r w:rsidRPr="00C740DA">
        <w:rPr>
          <w:rFonts w:ascii="Arial" w:hAnsi="Arial" w:cs="Arial"/>
          <w:sz w:val="20"/>
          <w:szCs w:val="20"/>
        </w:rPr>
        <w:t>;</w:t>
      </w:r>
      <w:r w:rsidRPr="00221DAC">
        <w:rPr>
          <w:rFonts w:ascii="Arial" w:hAnsi="Arial" w:cs="Arial"/>
          <w:sz w:val="20"/>
          <w:szCs w:val="20"/>
        </w:rPr>
        <w:t xml:space="preserve"> jedná se pouze o „šablonu“ programu, ze které budou věcně příslušné odbory (administrátoři programů) vycházet při zpracování návrhu konkrétního dotačního programu a který bude schvalovat řídící orgán,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>7a, 7b – žádosti o poskytnutí dotace z programu (na akci nebo na činnost)</w:t>
      </w:r>
      <w:r w:rsidRPr="00221DAC">
        <w:rPr>
          <w:rFonts w:ascii="Arial" w:hAnsi="Arial" w:cs="Arial"/>
          <w:sz w:val="20"/>
          <w:szCs w:val="20"/>
        </w:rPr>
        <w:t>; obě žádosti jsou navrženy jako vzory, ze kterých budou věcně příslušné odbory vycházet při tvorbě konkrétní žádosti k připravovanému programu. Strukturou jsou tyto žádosti o dotace z programu podobné jako žádosti o individuální dotace s tím rozdílem, že: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 xml:space="preserve">- v odstavci III. Rozpočet projektu je doplněn sloupec s % podílem spolufinancování nákladů na projekt žadatelem (sloupec se bude vyplňovat jen v případě, kdy bude tento podíl stanoven v rámci programu jako povinná podmínka pro přiznání dotace), </w:t>
      </w:r>
    </w:p>
    <w:p w:rsidR="00221DAC" w:rsidRPr="00221DAC" w:rsidRDefault="00221DAC" w:rsidP="00221DAC">
      <w:pPr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 xml:space="preserve">- odstavec IV. Kritéria pro hodnocení žádosti si navrhnou věcně příslušné odbory v návaznosti na zaměření </w:t>
      </w:r>
      <w:r w:rsidRPr="00221DAC">
        <w:rPr>
          <w:rFonts w:ascii="Arial" w:hAnsi="Arial" w:cs="Arial"/>
          <w:sz w:val="20"/>
          <w:szCs w:val="20"/>
        </w:rPr>
        <w:br/>
        <w:t xml:space="preserve">a účel vyhlášeného programu. </w:t>
      </w:r>
    </w:p>
    <w:p w:rsidR="00221DAC" w:rsidRPr="00221DAC" w:rsidRDefault="00221DAC" w:rsidP="00221DA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  <w:u w:val="single"/>
        </w:rPr>
        <w:t>8 – Smlouva o poskytnutí dotace z rozpočtu statutárního města Prostějova (z programu)</w:t>
      </w:r>
      <w:r w:rsidRPr="00221DAC">
        <w:rPr>
          <w:rFonts w:ascii="Arial" w:hAnsi="Arial" w:cs="Arial"/>
          <w:sz w:val="20"/>
          <w:szCs w:val="20"/>
        </w:rPr>
        <w:t>; smlouva je obdobná jako smlouva o poskytnutí individuální dotace, ale navíc ještě smlouva nabízí alternativní výběr ze dvou variant „s/bez povinné finanční spoluúčasti příjemce dotace“ v návaznosti na konkrétní podmínky programu.</w:t>
      </w:r>
    </w:p>
    <w:p w:rsidR="00221DAC" w:rsidRPr="00221DAC" w:rsidRDefault="00221DAC" w:rsidP="00221D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1DAC" w:rsidRPr="00221DAC" w:rsidRDefault="00221DAC" w:rsidP="00221DA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>V </w:t>
      </w:r>
      <w:r w:rsidRPr="00221DAC">
        <w:rPr>
          <w:rFonts w:ascii="Arial" w:hAnsi="Arial" w:cs="Arial"/>
          <w:b/>
          <w:sz w:val="20"/>
          <w:szCs w:val="20"/>
        </w:rPr>
        <w:t xml:space="preserve">příloze II. </w:t>
      </w:r>
      <w:r w:rsidRPr="00221DAC">
        <w:rPr>
          <w:rFonts w:ascii="Arial" w:hAnsi="Arial" w:cs="Arial"/>
          <w:sz w:val="20"/>
          <w:szCs w:val="20"/>
        </w:rPr>
        <w:t>tohoto materiálu je pro snadnější orientaci v navrhovaných změnách uvedeno i úplné znění Zásad poskytování dotace a návratné finanční výpomoci včetně Dodatku č. 1, Dodatku č. 2 a Dodatku č. 3.</w:t>
      </w:r>
    </w:p>
    <w:p w:rsidR="00221DAC" w:rsidRPr="00221DAC" w:rsidRDefault="00221DAC" w:rsidP="00221D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1DAC" w:rsidRPr="00221DAC" w:rsidRDefault="00221DAC" w:rsidP="00221DA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21DAC">
        <w:rPr>
          <w:rFonts w:ascii="Arial" w:hAnsi="Arial" w:cs="Arial"/>
          <w:sz w:val="20"/>
          <w:szCs w:val="20"/>
        </w:rPr>
        <w:t xml:space="preserve">Rada města Prostějova usnesením č. </w:t>
      </w:r>
      <w:proofErr w:type="gramStart"/>
      <w:r w:rsidRPr="00221DAC">
        <w:rPr>
          <w:rFonts w:ascii="Arial" w:hAnsi="Arial" w:cs="Arial"/>
          <w:sz w:val="20"/>
          <w:szCs w:val="20"/>
        </w:rPr>
        <w:t>9320  ze</w:t>
      </w:r>
      <w:proofErr w:type="gramEnd"/>
      <w:r w:rsidRPr="00221DAC">
        <w:rPr>
          <w:rFonts w:ascii="Arial" w:hAnsi="Arial" w:cs="Arial"/>
          <w:sz w:val="20"/>
          <w:szCs w:val="20"/>
        </w:rPr>
        <w:t xml:space="preserve"> dne 16. 4. 2019 doporučila Zastupitelstvu města Prostějova výše uvedené usnesení schválit.</w:t>
      </w:r>
    </w:p>
    <w:p w:rsidR="00221DAC" w:rsidRPr="00221DAC" w:rsidRDefault="00221DAC" w:rsidP="00221DA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1DAC" w:rsidRPr="00221DAC" w:rsidRDefault="00221DAC" w:rsidP="00617492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7492" w:rsidRPr="00624BE5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BE5">
        <w:rPr>
          <w:rFonts w:ascii="Arial" w:hAnsi="Arial" w:cs="Arial"/>
          <w:b/>
          <w:sz w:val="22"/>
          <w:szCs w:val="22"/>
          <w:u w:val="single"/>
        </w:rPr>
        <w:t>Stanoviska</w:t>
      </w:r>
      <w:r w:rsidR="00617492" w:rsidRPr="00624BE5">
        <w:rPr>
          <w:rFonts w:ascii="Arial" w:hAnsi="Arial" w:cs="Arial"/>
          <w:b/>
          <w:sz w:val="22"/>
          <w:szCs w:val="22"/>
          <w:u w:val="single"/>
        </w:rPr>
        <w:t xml:space="preserve"> odborů MMPv (subjektů):</w:t>
      </w:r>
    </w:p>
    <w:p w:rsidR="00617492" w:rsidRPr="00624BE5" w:rsidRDefault="00617492" w:rsidP="00617492">
      <w:pPr>
        <w:jc w:val="both"/>
        <w:rPr>
          <w:rFonts w:ascii="Arial" w:hAnsi="Arial" w:cs="Arial"/>
          <w:bCs/>
          <w:sz w:val="22"/>
          <w:szCs w:val="22"/>
        </w:rPr>
      </w:pPr>
    </w:p>
    <w:p w:rsidR="006030D2" w:rsidRPr="00624BE5" w:rsidRDefault="00497A77" w:rsidP="006030D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24BE5">
        <w:rPr>
          <w:rFonts w:ascii="Arial" w:hAnsi="Arial" w:cs="Arial"/>
          <w:b/>
          <w:bCs/>
          <w:sz w:val="22"/>
          <w:szCs w:val="22"/>
          <w:u w:val="single"/>
        </w:rPr>
        <w:t xml:space="preserve">1. </w:t>
      </w:r>
      <w:r w:rsidR="006030D2" w:rsidRPr="00624BE5">
        <w:rPr>
          <w:rFonts w:ascii="Arial" w:hAnsi="Arial" w:cs="Arial"/>
          <w:b/>
          <w:bCs/>
          <w:sz w:val="22"/>
          <w:szCs w:val="22"/>
          <w:u w:val="single"/>
        </w:rPr>
        <w:t>Stanovisko předkladatele (zpracovatele):</w:t>
      </w:r>
    </w:p>
    <w:p w:rsidR="006030D2" w:rsidRPr="00624BE5" w:rsidRDefault="006030D2" w:rsidP="006030D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24BE5">
        <w:rPr>
          <w:rFonts w:ascii="Arial" w:hAnsi="Arial" w:cs="Arial"/>
          <w:b/>
          <w:bCs/>
          <w:sz w:val="22"/>
          <w:szCs w:val="22"/>
        </w:rPr>
        <w:t>Finanční odbor doporučuje</w:t>
      </w:r>
      <w:r w:rsidRPr="00624BE5">
        <w:rPr>
          <w:rFonts w:ascii="Arial" w:hAnsi="Arial" w:cs="Arial"/>
          <w:bCs/>
          <w:sz w:val="22"/>
          <w:szCs w:val="22"/>
        </w:rPr>
        <w:t xml:space="preserve"> schválit usnesení. </w:t>
      </w:r>
    </w:p>
    <w:p w:rsidR="00497A77" w:rsidRPr="00624BE5" w:rsidRDefault="00497A77" w:rsidP="006030D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497A77" w:rsidRPr="00624BE5" w:rsidRDefault="00497A77" w:rsidP="00497A7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24BE5">
        <w:rPr>
          <w:rFonts w:ascii="Arial" w:hAnsi="Arial" w:cs="Arial"/>
          <w:b/>
          <w:bCs/>
          <w:sz w:val="22"/>
          <w:szCs w:val="22"/>
          <w:u w:val="single"/>
        </w:rPr>
        <w:t>2. Stanovisko sportovní komise:</w:t>
      </w:r>
    </w:p>
    <w:p w:rsidR="00624BE5" w:rsidRDefault="00497A77" w:rsidP="00497A77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24BE5">
        <w:rPr>
          <w:rFonts w:ascii="Arial" w:hAnsi="Arial" w:cs="Arial"/>
          <w:bCs/>
          <w:sz w:val="22"/>
          <w:szCs w:val="22"/>
        </w:rPr>
        <w:t xml:space="preserve">Sportovní komise projedná předložený materiál dle přílohy I. na svém jednání dne </w:t>
      </w:r>
      <w:proofErr w:type="gramStart"/>
      <w:r w:rsidRPr="00624BE5">
        <w:rPr>
          <w:rFonts w:ascii="Arial" w:hAnsi="Arial" w:cs="Arial"/>
          <w:bCs/>
          <w:sz w:val="22"/>
          <w:szCs w:val="22"/>
        </w:rPr>
        <w:t>13.5.2019</w:t>
      </w:r>
      <w:proofErr w:type="gramEnd"/>
      <w:r w:rsidRPr="00624BE5">
        <w:rPr>
          <w:rFonts w:ascii="Arial" w:hAnsi="Arial" w:cs="Arial"/>
          <w:bCs/>
          <w:sz w:val="22"/>
          <w:szCs w:val="22"/>
        </w:rPr>
        <w:t>.</w:t>
      </w:r>
      <w:r w:rsidRPr="00624B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97A77" w:rsidRPr="00624BE5" w:rsidRDefault="00221DAC" w:rsidP="00497A77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24BE5">
        <w:rPr>
          <w:rFonts w:ascii="Arial" w:hAnsi="Arial" w:cs="Arial"/>
          <w:b/>
          <w:bCs/>
          <w:sz w:val="22"/>
          <w:szCs w:val="22"/>
        </w:rPr>
        <w:t xml:space="preserve">Své stanovisko sdělí na jednání Zastupitelstva města Prostějova dne </w:t>
      </w:r>
      <w:proofErr w:type="gramStart"/>
      <w:r w:rsidRPr="00624BE5">
        <w:rPr>
          <w:rFonts w:ascii="Arial" w:hAnsi="Arial" w:cs="Arial"/>
          <w:b/>
          <w:bCs/>
          <w:sz w:val="22"/>
          <w:szCs w:val="22"/>
        </w:rPr>
        <w:t>17.5.2019</w:t>
      </w:r>
      <w:proofErr w:type="gramEnd"/>
      <w:r w:rsidRPr="00624BE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030D2" w:rsidRPr="00624BE5" w:rsidRDefault="006030D2" w:rsidP="006030D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258"/>
        <w:gridCol w:w="4168"/>
      </w:tblGrid>
      <w:tr w:rsidR="006030D2" w:rsidRPr="00624BE5" w:rsidTr="00221DAC">
        <w:tc>
          <w:tcPr>
            <w:tcW w:w="9663" w:type="dxa"/>
            <w:gridSpan w:val="4"/>
            <w:shd w:val="clear" w:color="auto" w:fill="EEECE1" w:themeFill="background2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Důvodová zpráva obsahuje stanoviska dotčených odborů MMPv (subjektů)</w:t>
            </w:r>
          </w:p>
        </w:tc>
      </w:tr>
      <w:tr w:rsidR="006030D2" w:rsidRPr="00624BE5" w:rsidTr="00221DAC">
        <w:tc>
          <w:tcPr>
            <w:tcW w:w="3237" w:type="dxa"/>
            <w:gridSpan w:val="2"/>
            <w:shd w:val="clear" w:color="auto" w:fill="EEECE1" w:themeFill="background2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Odbor MMPv (subjekt)</w:t>
            </w:r>
          </w:p>
        </w:tc>
        <w:tc>
          <w:tcPr>
            <w:tcW w:w="2258" w:type="dxa"/>
            <w:shd w:val="clear" w:color="auto" w:fill="EEECE1" w:themeFill="background2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Stanovisko ze dne</w:t>
            </w:r>
          </w:p>
        </w:tc>
        <w:tc>
          <w:tcPr>
            <w:tcW w:w="4168" w:type="dxa"/>
            <w:shd w:val="clear" w:color="auto" w:fill="EEECE1" w:themeFill="background2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Resumé</w:t>
            </w:r>
          </w:p>
        </w:tc>
      </w:tr>
      <w:tr w:rsidR="006030D2" w:rsidRPr="00624BE5" w:rsidTr="00221DAC">
        <w:tc>
          <w:tcPr>
            <w:tcW w:w="417" w:type="dxa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820" w:type="dxa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FO</w:t>
            </w:r>
          </w:p>
        </w:tc>
        <w:tc>
          <w:tcPr>
            <w:tcW w:w="2258" w:type="dxa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i/>
                <w:sz w:val="22"/>
                <w:szCs w:val="22"/>
              </w:rPr>
              <w:t>30. 4. 2019</w:t>
            </w:r>
          </w:p>
        </w:tc>
        <w:tc>
          <w:tcPr>
            <w:tcW w:w="4168" w:type="dxa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Doporučuje schválit usnesení.</w:t>
            </w:r>
          </w:p>
        </w:tc>
      </w:tr>
      <w:tr w:rsidR="006030D2" w:rsidRPr="00624BE5" w:rsidTr="00221DAC">
        <w:tc>
          <w:tcPr>
            <w:tcW w:w="417" w:type="dxa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820" w:type="dxa"/>
            <w:vAlign w:val="center"/>
          </w:tcPr>
          <w:p w:rsidR="006030D2" w:rsidRPr="00624BE5" w:rsidRDefault="006030D2" w:rsidP="00221D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>Sportovní komise</w:t>
            </w:r>
          </w:p>
        </w:tc>
        <w:tc>
          <w:tcPr>
            <w:tcW w:w="2258" w:type="dxa"/>
            <w:vAlign w:val="center"/>
          </w:tcPr>
          <w:p w:rsidR="00497A77" w:rsidRPr="00624BE5" w:rsidRDefault="00497A77" w:rsidP="00221DA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i/>
                <w:sz w:val="22"/>
                <w:szCs w:val="22"/>
              </w:rPr>
              <w:t>13.</w:t>
            </w:r>
            <w:r w:rsidR="00624BE5" w:rsidRPr="00624BE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624BE5">
              <w:rPr>
                <w:rFonts w:ascii="Arial" w:hAnsi="Arial" w:cs="Arial"/>
                <w:bCs/>
                <w:i/>
                <w:sz w:val="22"/>
                <w:szCs w:val="22"/>
              </w:rPr>
              <w:t>5.</w:t>
            </w:r>
            <w:r w:rsidR="00624BE5" w:rsidRPr="00624BE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624BE5">
              <w:rPr>
                <w:rFonts w:ascii="Arial" w:hAnsi="Arial" w:cs="Arial"/>
                <w:bCs/>
                <w:i/>
                <w:sz w:val="22"/>
                <w:szCs w:val="22"/>
              </w:rPr>
              <w:t>2019</w:t>
            </w:r>
          </w:p>
        </w:tc>
        <w:tc>
          <w:tcPr>
            <w:tcW w:w="4168" w:type="dxa"/>
            <w:vAlign w:val="center"/>
          </w:tcPr>
          <w:p w:rsidR="006030D2" w:rsidRPr="00624BE5" w:rsidRDefault="00497A77" w:rsidP="00221DAC">
            <w:pPr>
              <w:ind w:right="-51"/>
              <w:rPr>
                <w:rFonts w:ascii="Arial" w:hAnsi="Arial" w:cs="Arial"/>
                <w:bCs/>
                <w:sz w:val="22"/>
                <w:szCs w:val="22"/>
              </w:rPr>
            </w:pPr>
            <w:r w:rsidRPr="00624BE5">
              <w:rPr>
                <w:rFonts w:ascii="Arial" w:hAnsi="Arial" w:cs="Arial"/>
                <w:bCs/>
                <w:sz w:val="22"/>
                <w:szCs w:val="22"/>
              </w:rPr>
              <w:t xml:space="preserve">Stanovisko bude sděleno na jednání zastupitelstva dne </w:t>
            </w:r>
            <w:proofErr w:type="gramStart"/>
            <w:r w:rsidRPr="00624BE5">
              <w:rPr>
                <w:rFonts w:ascii="Arial" w:hAnsi="Arial" w:cs="Arial"/>
                <w:bCs/>
                <w:sz w:val="22"/>
                <w:szCs w:val="22"/>
              </w:rPr>
              <w:t>17.5.2019</w:t>
            </w:r>
            <w:proofErr w:type="gramEnd"/>
          </w:p>
        </w:tc>
      </w:tr>
    </w:tbl>
    <w:p w:rsidR="00965DD4" w:rsidRDefault="00965DD4" w:rsidP="00624BE5">
      <w:pPr>
        <w:jc w:val="both"/>
        <w:rPr>
          <w:rFonts w:ascii="Arial" w:hAnsi="Arial" w:cs="Arial"/>
          <w:bCs/>
        </w:rPr>
      </w:pP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p w:rsidR="007B0482" w:rsidRPr="007B0482" w:rsidRDefault="007B0482" w:rsidP="007B0482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7B0482">
        <w:rPr>
          <w:rFonts w:ascii="Arial" w:hAnsi="Arial" w:cs="Arial"/>
          <w:b/>
          <w:sz w:val="20"/>
          <w:szCs w:val="20"/>
          <w:u w:val="single"/>
        </w:rPr>
        <w:t>Přílohy: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4"/>
        <w:gridCol w:w="330"/>
        <w:gridCol w:w="6978"/>
        <w:gridCol w:w="142"/>
      </w:tblGrid>
      <w:tr w:rsidR="007B0482" w:rsidRPr="007B0482" w:rsidTr="00280BC7">
        <w:trPr>
          <w:gridAfter w:val="1"/>
          <w:wAfter w:w="142" w:type="dxa"/>
          <w:trHeight w:val="284"/>
        </w:trPr>
        <w:tc>
          <w:tcPr>
            <w:tcW w:w="1101" w:type="dxa"/>
          </w:tcPr>
          <w:p w:rsidR="007B0482" w:rsidRPr="007B0482" w:rsidRDefault="007B0482" w:rsidP="00280BC7">
            <w:pPr>
              <w:pStyle w:val="Bezmezer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0482">
              <w:rPr>
                <w:rFonts w:ascii="Arial" w:hAnsi="Arial" w:cs="Arial"/>
                <w:b/>
                <w:sz w:val="20"/>
                <w:szCs w:val="20"/>
              </w:rPr>
              <w:t xml:space="preserve">Příloha I.  </w:t>
            </w:r>
          </w:p>
        </w:tc>
        <w:tc>
          <w:tcPr>
            <w:tcW w:w="283" w:type="dxa"/>
          </w:tcPr>
          <w:p w:rsidR="007B0482" w:rsidRPr="007B0482" w:rsidRDefault="007B0482" w:rsidP="00280BC7">
            <w:pPr>
              <w:pStyle w:val="Bezmezer"/>
              <w:ind w:left="-249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82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308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7B0482">
              <w:rPr>
                <w:rFonts w:ascii="Arial" w:hAnsi="Arial" w:cs="Arial"/>
                <w:b/>
                <w:sz w:val="20"/>
                <w:szCs w:val="20"/>
              </w:rPr>
              <w:t xml:space="preserve">Dodatek č. 3 k Zásadám poskytování dotace a návratné finanční výpomoci </w:t>
            </w:r>
            <w:r w:rsidRPr="007B0482">
              <w:rPr>
                <w:rFonts w:ascii="Arial" w:hAnsi="Arial" w:cs="Arial"/>
                <w:b/>
                <w:sz w:val="20"/>
                <w:szCs w:val="20"/>
              </w:rPr>
              <w:br/>
              <w:t>a jeho přílohy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 xml:space="preserve">Příloha č. 1  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Smlouva o poskytnutí dotace z rozpočtu statutárního města Prostějova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2a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502F3E" w:rsidP="00280BC7">
            <w:pPr>
              <w:pStyle w:val="Bezmezer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t>Žádost o poskytnutí dotace na jednorázovou akci z rozpočtu statutárního města Prostějova</w:t>
              </w:r>
            </w:hyperlink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2b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502F3E" w:rsidP="00280BC7">
            <w:pPr>
              <w:pStyle w:val="Bezmezer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t>Žádost o poskytnutí dotace na celoroční činnost z rozpočtu statutárního města Prostějova</w:t>
              </w:r>
            </w:hyperlink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2c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502F3E" w:rsidP="00280BC7">
            <w:pPr>
              <w:pStyle w:val="Bezmezer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t>Žádost o poskytnutí návratné finanční výpomoci z rozpočtu statutárního města Prostějova</w:t>
              </w:r>
            </w:hyperlink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3a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502F3E" w:rsidP="00280BC7">
            <w:pPr>
              <w:pStyle w:val="Bezmezer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t xml:space="preserve">Prohlášení žadatele o poskytnutí dotace/návratné finanční výpomoci </w:t>
              </w:r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br/>
                <w:t>(fyzická osoba</w:t>
              </w:r>
            </w:hyperlink>
            <w:r w:rsidR="007B0482" w:rsidRPr="007B0482">
              <w:rPr>
                <w:rFonts w:ascii="Arial" w:hAnsi="Arial" w:cs="Arial"/>
                <w:sz w:val="20"/>
                <w:szCs w:val="20"/>
              </w:rPr>
              <w:t xml:space="preserve"> nepodnikající)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3b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502F3E" w:rsidP="00280BC7">
            <w:pPr>
              <w:pStyle w:val="Bezmezer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t xml:space="preserve">Prohlášení žadatele o poskytnutí dotace/návratné finanční výpomoci </w:t>
              </w:r>
              <w:r w:rsidR="007B0482" w:rsidRPr="007B0482">
                <w:rPr>
                  <w:rFonts w:ascii="Arial" w:hAnsi="Arial" w:cs="Arial"/>
                  <w:sz w:val="20"/>
                  <w:szCs w:val="20"/>
                </w:rPr>
                <w:br/>
                <w:t>(fyzická osoba</w:t>
              </w:r>
            </w:hyperlink>
            <w:r w:rsidR="007B0482" w:rsidRPr="007B0482">
              <w:rPr>
                <w:rFonts w:ascii="Arial" w:hAnsi="Arial" w:cs="Arial"/>
                <w:sz w:val="20"/>
                <w:szCs w:val="20"/>
              </w:rPr>
              <w:t xml:space="preserve"> podnikající)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3c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Prohlášení žadatele o poskytnutí dotace/návratné finanční výpomoci (právnická osoba)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4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Vyúčtování dotace ke smlouvě o poskytnutí dotace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6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Vzor vyhlášení dotačního programu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7a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Vzor žádosti o poskytnutí dotace z programu na jednorázovou akci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7b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Vzor žádosti o poskytnutí dotace z programu na činnost</w:t>
            </w:r>
          </w:p>
        </w:tc>
      </w:tr>
      <w:tr w:rsidR="007B0482" w:rsidRPr="007B0482" w:rsidTr="00280BC7">
        <w:trPr>
          <w:trHeight w:val="284"/>
        </w:trPr>
        <w:tc>
          <w:tcPr>
            <w:tcW w:w="1385" w:type="dxa"/>
            <w:gridSpan w:val="2"/>
          </w:tcPr>
          <w:p w:rsidR="007B0482" w:rsidRPr="007B0482" w:rsidRDefault="007B0482" w:rsidP="00280BC7">
            <w:pPr>
              <w:pStyle w:val="Bezmezer"/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Příloha č. 8</w:t>
            </w:r>
          </w:p>
        </w:tc>
        <w:tc>
          <w:tcPr>
            <w:tcW w:w="330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7119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B0482">
              <w:rPr>
                <w:rFonts w:ascii="Arial" w:hAnsi="Arial" w:cs="Arial"/>
                <w:sz w:val="20"/>
                <w:szCs w:val="20"/>
              </w:rPr>
              <w:t>Vzor smlouvy o poskytnutí dotace z programu</w:t>
            </w:r>
          </w:p>
        </w:tc>
      </w:tr>
      <w:tr w:rsidR="007B0482" w:rsidRPr="007B0482" w:rsidTr="00280BC7">
        <w:trPr>
          <w:gridAfter w:val="1"/>
          <w:wAfter w:w="142" w:type="dxa"/>
          <w:trHeight w:val="284"/>
        </w:trPr>
        <w:tc>
          <w:tcPr>
            <w:tcW w:w="1101" w:type="dxa"/>
          </w:tcPr>
          <w:p w:rsidR="007B0482" w:rsidRPr="007B0482" w:rsidRDefault="007B0482" w:rsidP="00280BC7">
            <w:pPr>
              <w:pStyle w:val="Bezmezer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0482">
              <w:rPr>
                <w:rFonts w:ascii="Arial" w:hAnsi="Arial" w:cs="Arial"/>
                <w:b/>
                <w:sz w:val="20"/>
                <w:szCs w:val="20"/>
              </w:rPr>
              <w:t>Příloha II.</w:t>
            </w:r>
          </w:p>
        </w:tc>
        <w:tc>
          <w:tcPr>
            <w:tcW w:w="283" w:type="dxa"/>
          </w:tcPr>
          <w:p w:rsidR="007B0482" w:rsidRPr="007B0482" w:rsidRDefault="007B0482" w:rsidP="00280BC7">
            <w:pPr>
              <w:pStyle w:val="Bezmezer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82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7308" w:type="dxa"/>
            <w:gridSpan w:val="2"/>
          </w:tcPr>
          <w:p w:rsidR="007B0482" w:rsidRPr="007B0482" w:rsidRDefault="007B0482" w:rsidP="00280BC7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7B0482">
              <w:rPr>
                <w:rFonts w:ascii="Arial" w:hAnsi="Arial" w:cs="Arial"/>
                <w:b/>
                <w:sz w:val="20"/>
                <w:szCs w:val="20"/>
              </w:rPr>
              <w:t>Úplné znění Zásad poskytování dotace a návratné finanční výpomoci včetně Dodatku č. 1, Dodatku č. 2 a Dodatku č. 3</w:t>
            </w:r>
          </w:p>
        </w:tc>
      </w:tr>
    </w:tbl>
    <w:p w:rsidR="007B0482" w:rsidRPr="00570796" w:rsidRDefault="007B0482" w:rsidP="007B0482">
      <w:pPr>
        <w:pStyle w:val="Zkladntext31"/>
        <w:rPr>
          <w:b w:val="0"/>
          <w:bCs/>
          <w:sz w:val="24"/>
          <w:szCs w:val="24"/>
        </w:rPr>
      </w:pP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sectPr w:rsidR="007B0482" w:rsidSect="007D25BB">
      <w:footerReference w:type="default" r:id="rId14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5F" w:rsidRDefault="00EE035F" w:rsidP="00C71327">
      <w:r>
        <w:separator/>
      </w:r>
    </w:p>
  </w:endnote>
  <w:endnote w:type="continuationSeparator" w:id="0">
    <w:p w:rsidR="00EE035F" w:rsidRDefault="00EE035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17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5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02F3E" w:rsidRPr="00502F3E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D25BB" w:rsidRPr="007D25BB" w:rsidRDefault="007D25BB" w:rsidP="007D25BB">
    <w:pPr>
      <w:rPr>
        <w:rFonts w:ascii="Arial" w:eastAsiaTheme="majorEastAsia" w:hAnsi="Arial" w:cs="Arial"/>
        <w:sz w:val="20"/>
        <w:szCs w:val="20"/>
      </w:rPr>
    </w:pPr>
    <w:r w:rsidRPr="007D25BB">
      <w:rPr>
        <w:rFonts w:ascii="Arial" w:eastAsiaTheme="majorEastAsia" w:hAnsi="Arial" w:cs="Arial"/>
        <w:sz w:val="20"/>
        <w:szCs w:val="20"/>
      </w:rPr>
      <w:t>Dodatek č. 3 k Zásadám poskytování dotace a návratné finanční výpomoci</w:t>
    </w:r>
  </w:p>
  <w:p w:rsidR="00FC7173" w:rsidRPr="00A73233" w:rsidRDefault="00FC7173" w:rsidP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5F" w:rsidRDefault="00EE035F" w:rsidP="00C71327">
      <w:r>
        <w:separator/>
      </w:r>
    </w:p>
  </w:footnote>
  <w:footnote w:type="continuationSeparator" w:id="0">
    <w:p w:rsidR="00EE035F" w:rsidRDefault="00EE035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4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21"/>
  </w:num>
  <w:num w:numId="27">
    <w:abstractNumId w:val="6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6508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F3E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0DAE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139C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bdc\data\Public\Vnitrni_smernice\dokumenty\VFP\Prohlaseni-FO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bdc\data\Public\Vnitrni_smernice\dokumenty\VFP\Prohlaseni-FO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bdc.mesto-prostejov.local\DATA\Public\Vnitrni_smernice\dokumenty\VFP\P_21_01b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bdc.mesto-prostejov.local\DATA\Public\Vnitrni_smernice\dokumenty\VFP\P_21_01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bdc.mesto-prostejov.local\DATA\Public\Vnitrni_smernice\dokumenty\VFP\P_21_01b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1E6-08D8-4450-BC05-4CD1DB8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1052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Novotná Iva</cp:lastModifiedBy>
  <cp:revision>13</cp:revision>
  <cp:lastPrinted>2019-05-07T12:43:00Z</cp:lastPrinted>
  <dcterms:created xsi:type="dcterms:W3CDTF">2019-05-07T10:53:00Z</dcterms:created>
  <dcterms:modified xsi:type="dcterms:W3CDTF">2019-05-09T08:36:00Z</dcterms:modified>
</cp:coreProperties>
</file>