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B77" w:rsidRDefault="00354CAE" w:rsidP="00D3777E">
      <w:pPr>
        <w:ind w:left="5670" w:hanging="1134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>Předkládá:</w:t>
      </w:r>
      <w:r w:rsidRPr="00354CAE">
        <w:rPr>
          <w:rFonts w:cs="Arial"/>
          <w:bCs/>
          <w:sz w:val="20"/>
          <w:szCs w:val="20"/>
        </w:rPr>
        <w:tab/>
      </w:r>
      <w:r w:rsidR="00153B77">
        <w:rPr>
          <w:rFonts w:cs="Arial"/>
          <w:bCs/>
          <w:sz w:val="20"/>
          <w:szCs w:val="20"/>
        </w:rPr>
        <w:t xml:space="preserve">Rada města Prostějova </w:t>
      </w:r>
    </w:p>
    <w:p w:rsidR="00153B77" w:rsidRDefault="00153B77" w:rsidP="00D3777E">
      <w:pPr>
        <w:ind w:left="5670" w:hanging="1134"/>
        <w:rPr>
          <w:rFonts w:cs="Arial"/>
          <w:bCs/>
          <w:sz w:val="20"/>
          <w:szCs w:val="20"/>
        </w:rPr>
      </w:pPr>
    </w:p>
    <w:p w:rsidR="00A7013F" w:rsidRDefault="001E7202" w:rsidP="00153B77">
      <w:pPr>
        <w:ind w:left="567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Mgr. František Jura</w:t>
      </w:r>
      <w:r w:rsidR="00A7013F">
        <w:rPr>
          <w:rFonts w:cs="Arial"/>
          <w:bCs/>
          <w:sz w:val="20"/>
          <w:szCs w:val="20"/>
        </w:rPr>
        <w:t xml:space="preserve"> </w:t>
      </w:r>
      <w:r w:rsidR="00D3777E">
        <w:rPr>
          <w:rFonts w:cs="Arial"/>
          <w:bCs/>
          <w:sz w:val="20"/>
          <w:szCs w:val="20"/>
        </w:rPr>
        <w:br/>
      </w:r>
      <w:r>
        <w:rPr>
          <w:rFonts w:cs="Arial"/>
          <w:bCs/>
          <w:sz w:val="20"/>
          <w:szCs w:val="20"/>
        </w:rPr>
        <w:t>primátor</w:t>
      </w:r>
    </w:p>
    <w:p w:rsidR="00D3777E" w:rsidRDefault="00A7013F" w:rsidP="00D3777E">
      <w:pPr>
        <w:ind w:left="4253" w:hanging="4253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</w:p>
    <w:p w:rsidR="00153B77" w:rsidRDefault="00354CAE" w:rsidP="00D3777E">
      <w:pPr>
        <w:ind w:left="5670" w:hanging="1134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>Zpracoval:</w:t>
      </w:r>
      <w:r w:rsidR="00A7013F">
        <w:rPr>
          <w:rFonts w:cs="Arial"/>
          <w:bCs/>
          <w:sz w:val="20"/>
          <w:szCs w:val="20"/>
        </w:rPr>
        <w:t xml:space="preserve">  </w:t>
      </w:r>
      <w:r w:rsidR="00A7013F">
        <w:rPr>
          <w:rFonts w:cs="Arial"/>
          <w:bCs/>
          <w:sz w:val="20"/>
          <w:szCs w:val="20"/>
        </w:rPr>
        <w:tab/>
      </w:r>
      <w:r w:rsidR="00B71E8E">
        <w:rPr>
          <w:rFonts w:cs="Arial"/>
          <w:bCs/>
          <w:sz w:val="20"/>
          <w:szCs w:val="20"/>
        </w:rPr>
        <w:t>Mgr. Jana Orságová</w:t>
      </w:r>
      <w:r w:rsidR="00D3777E">
        <w:rPr>
          <w:rFonts w:cs="Arial"/>
          <w:bCs/>
          <w:sz w:val="20"/>
          <w:szCs w:val="20"/>
        </w:rPr>
        <w:br/>
      </w:r>
      <w:r w:rsidR="00425B5E">
        <w:rPr>
          <w:rFonts w:cs="Arial"/>
          <w:bCs/>
          <w:sz w:val="20"/>
          <w:szCs w:val="20"/>
        </w:rPr>
        <w:t xml:space="preserve">vedoucí Odboru </w:t>
      </w:r>
      <w:r w:rsidR="00B71E8E">
        <w:rPr>
          <w:rFonts w:cs="Arial"/>
          <w:bCs/>
          <w:sz w:val="20"/>
          <w:szCs w:val="20"/>
        </w:rPr>
        <w:t>kancelář tajemníka</w:t>
      </w:r>
      <w:r w:rsidR="00E52256" w:rsidRPr="00E52256">
        <w:rPr>
          <w:rFonts w:cs="Arial"/>
          <w:bCs/>
          <w:sz w:val="20"/>
          <w:szCs w:val="20"/>
        </w:rPr>
        <w:t xml:space="preserve"> </w:t>
      </w:r>
    </w:p>
    <w:p w:rsidR="001315C4" w:rsidRDefault="00E52256" w:rsidP="00E22A88">
      <w:pPr>
        <w:ind w:left="5670" w:hanging="1134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br/>
      </w:r>
      <w:r w:rsidR="00F5679F">
        <w:rPr>
          <w:rFonts w:cs="Arial"/>
          <w:bCs/>
          <w:sz w:val="20"/>
          <w:szCs w:val="20"/>
        </w:rPr>
        <w:t>Mgr. Lenka Tisoňová</w:t>
      </w:r>
    </w:p>
    <w:p w:rsidR="00B71E8E" w:rsidRDefault="00F5679F" w:rsidP="001315C4">
      <w:pPr>
        <w:ind w:left="5670" w:hanging="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vedoucí oddělení právního Odboru kancelář tajemníka</w:t>
      </w:r>
    </w:p>
    <w:p w:rsidR="00425B5E" w:rsidRDefault="00425B5E" w:rsidP="00354CAE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354CAE" w:rsidRPr="00354CAE" w:rsidRDefault="00354CAE" w:rsidP="00A7013F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354CAE" w:rsidRPr="00354CAE" w:rsidRDefault="001E7202" w:rsidP="00354CAE">
      <w:pPr>
        <w:pBdr>
          <w:bottom w:val="single" w:sz="8" w:space="1" w:color="auto"/>
        </w:pBdr>
        <w:jc w:val="center"/>
        <w:rPr>
          <w:rFonts w:cs="Arial"/>
          <w:bCs/>
          <w:sz w:val="36"/>
          <w:szCs w:val="36"/>
        </w:rPr>
      </w:pPr>
      <w:r w:rsidRPr="001E7202">
        <w:rPr>
          <w:rFonts w:cs="Arial"/>
          <w:bCs/>
          <w:sz w:val="36"/>
          <w:szCs w:val="36"/>
        </w:rPr>
        <w:t>Zasedání Zastupitelstva města Prostějova</w:t>
      </w:r>
    </w:p>
    <w:p w:rsidR="00354CAE" w:rsidRPr="00354CAE" w:rsidRDefault="001E7202" w:rsidP="00354CAE">
      <w:pPr>
        <w:pBdr>
          <w:bottom w:val="single" w:sz="8" w:space="1" w:color="auto"/>
        </w:pBdr>
        <w:jc w:val="center"/>
        <w:rPr>
          <w:rFonts w:cs="Arial"/>
          <w:bCs/>
          <w:sz w:val="36"/>
          <w:szCs w:val="36"/>
        </w:rPr>
      </w:pPr>
      <w:r>
        <w:rPr>
          <w:rFonts w:cs="Arial"/>
          <w:bCs/>
          <w:sz w:val="36"/>
          <w:szCs w:val="36"/>
        </w:rPr>
        <w:t>konané</w:t>
      </w:r>
      <w:r w:rsidR="00354CAE" w:rsidRPr="00354CAE">
        <w:rPr>
          <w:rFonts w:cs="Arial"/>
          <w:bCs/>
          <w:sz w:val="36"/>
          <w:szCs w:val="36"/>
        </w:rPr>
        <w:t xml:space="preserve"> dne </w:t>
      </w:r>
      <w:r w:rsidR="006B3A00">
        <w:rPr>
          <w:rFonts w:cs="Arial"/>
          <w:bCs/>
          <w:sz w:val="36"/>
          <w:szCs w:val="36"/>
        </w:rPr>
        <w:t>3</w:t>
      </w:r>
      <w:r w:rsidR="0069115A">
        <w:rPr>
          <w:rFonts w:cs="Arial"/>
          <w:bCs/>
          <w:sz w:val="36"/>
          <w:szCs w:val="36"/>
        </w:rPr>
        <w:t>. 1</w:t>
      </w:r>
      <w:r w:rsidR="006B3A00">
        <w:rPr>
          <w:rFonts w:cs="Arial"/>
          <w:bCs/>
          <w:sz w:val="36"/>
          <w:szCs w:val="36"/>
        </w:rPr>
        <w:t>2</w:t>
      </w:r>
      <w:r w:rsidR="00A7013F">
        <w:rPr>
          <w:rFonts w:cs="Arial"/>
          <w:bCs/>
          <w:sz w:val="36"/>
          <w:szCs w:val="36"/>
        </w:rPr>
        <w:t>. 2019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69115A" w:rsidRPr="0069115A" w:rsidRDefault="0069115A" w:rsidP="0069115A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cs="Arial"/>
          <w:b/>
        </w:rPr>
      </w:pPr>
      <w:r w:rsidRPr="0069115A">
        <w:rPr>
          <w:rFonts w:cs="Arial"/>
          <w:b/>
        </w:rPr>
        <w:t>Návrh obecně závazné vyhlášky,</w:t>
      </w:r>
    </w:p>
    <w:p w:rsidR="00600894" w:rsidRPr="00354CAE" w:rsidRDefault="0069115A" w:rsidP="0069115A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cs="Arial"/>
          <w:b/>
          <w:sz w:val="20"/>
          <w:szCs w:val="20"/>
        </w:rPr>
      </w:pPr>
      <w:r w:rsidRPr="0069115A">
        <w:rPr>
          <w:rFonts w:cs="Arial"/>
          <w:b/>
        </w:rPr>
        <w:t>kterou se reguluje používání zábavní pyrotechniky</w:t>
      </w:r>
    </w:p>
    <w:p w:rsidR="00354CAE" w:rsidRPr="00354CAE" w:rsidRDefault="00354CAE">
      <w:pPr>
        <w:pStyle w:val="Zkladntext"/>
        <w:tabs>
          <w:tab w:val="clear" w:pos="0"/>
        </w:tabs>
        <w:rPr>
          <w:rFonts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cs="Arial"/>
          <w:szCs w:val="20"/>
        </w:rPr>
      </w:pPr>
      <w:r w:rsidRPr="00354CAE">
        <w:rPr>
          <w:rFonts w:cs="Arial"/>
          <w:szCs w:val="20"/>
        </w:rPr>
        <w:t>Návrh usnesení:</w:t>
      </w:r>
    </w:p>
    <w:p w:rsidR="00D1621E" w:rsidRDefault="00D1621E" w:rsidP="00B8533E">
      <w:pPr>
        <w:rPr>
          <w:rFonts w:cs="Arial"/>
          <w:b/>
        </w:rPr>
      </w:pPr>
    </w:p>
    <w:p w:rsidR="00C52E3C" w:rsidRPr="00B71AAE" w:rsidRDefault="00B71AAE" w:rsidP="00B8533E">
      <w:pPr>
        <w:rPr>
          <w:rFonts w:cs="Arial"/>
          <w:b/>
        </w:rPr>
      </w:pPr>
      <w:r w:rsidRPr="00B71AAE">
        <w:rPr>
          <w:rFonts w:cs="Arial"/>
          <w:b/>
        </w:rPr>
        <w:t>Zastupitelstvo</w:t>
      </w:r>
      <w:r w:rsidR="00D1621E" w:rsidRPr="00B71AAE">
        <w:rPr>
          <w:rFonts w:cs="Arial"/>
          <w:b/>
        </w:rPr>
        <w:t xml:space="preserve"> města Prostějova</w:t>
      </w:r>
    </w:p>
    <w:p w:rsidR="000E4C34" w:rsidRPr="00B71AAE" w:rsidRDefault="000E4C34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Cs/>
          <w:sz w:val="20"/>
          <w:szCs w:val="20"/>
        </w:rPr>
      </w:pPr>
    </w:p>
    <w:p w:rsidR="00E52256" w:rsidRPr="00B71AAE" w:rsidRDefault="00B71AAE" w:rsidP="00E52256">
      <w:pPr>
        <w:pStyle w:val="Nadpis4"/>
        <w:rPr>
          <w:rFonts w:cs="Arial"/>
          <w:sz w:val="24"/>
          <w:szCs w:val="24"/>
        </w:rPr>
      </w:pPr>
      <w:r w:rsidRPr="00B71AAE">
        <w:rPr>
          <w:rFonts w:cs="Arial"/>
          <w:sz w:val="24"/>
          <w:szCs w:val="24"/>
        </w:rPr>
        <w:t>v y d á v á</w:t>
      </w:r>
    </w:p>
    <w:p w:rsidR="00E24919" w:rsidRPr="00B71AAE" w:rsidRDefault="00E24919" w:rsidP="00E52256">
      <w:pPr>
        <w:rPr>
          <w:rFonts w:cs="Arial"/>
          <w:color w:val="000000"/>
        </w:rPr>
      </w:pPr>
    </w:p>
    <w:p w:rsidR="00E6619E" w:rsidRPr="00153B77" w:rsidRDefault="00947A09" w:rsidP="00153B77">
      <w:pPr>
        <w:jc w:val="both"/>
        <w:rPr>
          <w:b/>
        </w:rPr>
      </w:pPr>
      <w:r w:rsidRPr="00153B77">
        <w:rPr>
          <w:rFonts w:cs="Arial"/>
          <w:b/>
          <w:color w:val="000000"/>
        </w:rPr>
        <w:t xml:space="preserve">Obecně závaznou vyhlášku, kterou se </w:t>
      </w:r>
      <w:r w:rsidR="0069115A">
        <w:rPr>
          <w:rFonts w:cs="Arial"/>
          <w:b/>
          <w:color w:val="000000"/>
        </w:rPr>
        <w:t xml:space="preserve">reguluje </w:t>
      </w:r>
      <w:r w:rsidR="0069115A" w:rsidRPr="0069115A">
        <w:rPr>
          <w:rFonts w:cs="Arial"/>
          <w:b/>
          <w:color w:val="000000"/>
        </w:rPr>
        <w:t>používání zábavní pyrotechniky, dle návrhu v</w:t>
      </w:r>
      <w:r w:rsidR="00F5679F">
        <w:rPr>
          <w:rFonts w:cs="Arial"/>
          <w:b/>
          <w:color w:val="000000"/>
        </w:rPr>
        <w:t> </w:t>
      </w:r>
      <w:r w:rsidR="0069115A" w:rsidRPr="0069115A">
        <w:rPr>
          <w:rFonts w:cs="Arial"/>
          <w:b/>
          <w:color w:val="000000"/>
        </w:rPr>
        <w:t>příloze</w:t>
      </w:r>
      <w:r w:rsidR="00F5679F">
        <w:rPr>
          <w:rFonts w:cs="Arial"/>
          <w:b/>
          <w:color w:val="000000"/>
        </w:rPr>
        <w:t>.</w:t>
      </w:r>
    </w:p>
    <w:p w:rsidR="0053363B" w:rsidRDefault="0053363B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317CA6" w:rsidRDefault="00317CA6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317CA6" w:rsidRDefault="00317CA6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317CA6" w:rsidRDefault="00317CA6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317CA6" w:rsidRDefault="00317CA6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317CA6" w:rsidRDefault="00317CA6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57159A" w:rsidRDefault="0057159A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  <w:bookmarkStart w:id="0" w:name="_GoBack"/>
      <w:bookmarkEnd w:id="0"/>
    </w:p>
    <w:p w:rsidR="006B3A00" w:rsidRDefault="006B3A00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6B3A00" w:rsidRDefault="006B3A00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6B3A00" w:rsidRPr="00153B77" w:rsidRDefault="006B3A00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1F7D2F" w:rsidRPr="00153B77" w:rsidRDefault="001F7D2F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D31178" w:rsidRPr="00153B77" w:rsidRDefault="00D31178" w:rsidP="00856522">
      <w:pPr>
        <w:tabs>
          <w:tab w:val="left" w:pos="-284"/>
          <w:tab w:val="left" w:pos="360"/>
        </w:tabs>
        <w:jc w:val="both"/>
        <w:rPr>
          <w:rFonts w:cs="Arial"/>
          <w:b/>
          <w:bCs/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Y="1050"/>
        <w:tblW w:w="0" w:type="auto"/>
        <w:tblLook w:val="04A0" w:firstRow="1" w:lastRow="0" w:firstColumn="1" w:lastColumn="0" w:noHBand="0" w:noVBand="1"/>
      </w:tblPr>
      <w:tblGrid>
        <w:gridCol w:w="2234"/>
        <w:gridCol w:w="3827"/>
        <w:gridCol w:w="1570"/>
        <w:gridCol w:w="1799"/>
      </w:tblGrid>
      <w:tr w:rsidR="00162102" w:rsidRPr="00354CAE" w:rsidTr="00B71AAE">
        <w:tc>
          <w:tcPr>
            <w:tcW w:w="9430" w:type="dxa"/>
            <w:gridSpan w:val="4"/>
          </w:tcPr>
          <w:p w:rsidR="00162102" w:rsidRPr="00FE3AB7" w:rsidRDefault="00162102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FE3AB7">
              <w:rPr>
                <w:rFonts w:cs="Arial"/>
                <w:bCs/>
                <w:sz w:val="20"/>
                <w:szCs w:val="20"/>
              </w:rPr>
              <w:t>P o d p i s</w:t>
            </w:r>
            <w:r>
              <w:rPr>
                <w:rFonts w:cs="Arial"/>
                <w:bCs/>
                <w:sz w:val="20"/>
                <w:szCs w:val="20"/>
              </w:rPr>
              <w:t> </w:t>
            </w:r>
            <w:r w:rsidRPr="00FE3AB7">
              <w:rPr>
                <w:rFonts w:cs="Arial"/>
                <w:bCs/>
                <w:sz w:val="20"/>
                <w:szCs w:val="20"/>
              </w:rPr>
              <w:t>y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827" w:type="dxa"/>
          </w:tcPr>
          <w:p w:rsidR="00162102" w:rsidRPr="00153B77" w:rsidRDefault="00153B77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Mgr. František Jura </w:t>
            </w:r>
          </w:p>
          <w:p w:rsidR="00153B77" w:rsidRPr="00153B77" w:rsidRDefault="00153B77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Primátor </w:t>
            </w:r>
          </w:p>
          <w:p w:rsidR="00162102" w:rsidRPr="00153B77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</w:p>
        </w:tc>
        <w:tc>
          <w:tcPr>
            <w:tcW w:w="1570" w:type="dxa"/>
            <w:vAlign w:val="bottom"/>
          </w:tcPr>
          <w:p w:rsidR="00162102" w:rsidRPr="003E005F" w:rsidRDefault="006B3A00" w:rsidP="006B3A00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20</w:t>
            </w:r>
            <w:r w:rsidR="0069115A">
              <w:rPr>
                <w:rFonts w:cs="Arial"/>
                <w:bCs/>
                <w:i/>
                <w:sz w:val="20"/>
                <w:szCs w:val="20"/>
              </w:rPr>
              <w:t>. 1</w:t>
            </w:r>
            <w:r>
              <w:rPr>
                <w:rFonts w:cs="Arial"/>
                <w:bCs/>
                <w:i/>
                <w:sz w:val="20"/>
                <w:szCs w:val="20"/>
              </w:rPr>
              <w:t>1</w:t>
            </w:r>
            <w:r w:rsidR="00F021D4">
              <w:rPr>
                <w:rFonts w:cs="Arial"/>
                <w:bCs/>
                <w:i/>
                <w:sz w:val="20"/>
                <w:szCs w:val="20"/>
              </w:rPr>
              <w:t xml:space="preserve">. 2019 </w:t>
            </w:r>
          </w:p>
        </w:tc>
        <w:tc>
          <w:tcPr>
            <w:tcW w:w="1799" w:type="dxa"/>
            <w:vAlign w:val="bottom"/>
          </w:tcPr>
          <w:p w:rsidR="00162102" w:rsidRPr="003E005F" w:rsidRDefault="00922AED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 xml:space="preserve">v. r. 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827" w:type="dxa"/>
          </w:tcPr>
          <w:p w:rsidR="00162102" w:rsidRDefault="00162102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>Mgr. Jana Orságová</w:t>
            </w:r>
            <w:r w:rsidRPr="00153B77">
              <w:rPr>
                <w:rFonts w:cs="Arial"/>
                <w:bCs/>
                <w:i/>
                <w:sz w:val="20"/>
                <w:szCs w:val="20"/>
              </w:rPr>
              <w:br/>
              <w:t xml:space="preserve">vedoucí OKT </w:t>
            </w:r>
          </w:p>
          <w:p w:rsidR="006B3A00" w:rsidRPr="00153B77" w:rsidRDefault="006B3A00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</w:p>
        </w:tc>
        <w:tc>
          <w:tcPr>
            <w:tcW w:w="1570" w:type="dxa"/>
            <w:vAlign w:val="bottom"/>
          </w:tcPr>
          <w:p w:rsidR="00162102" w:rsidRPr="003E005F" w:rsidRDefault="006B3A00" w:rsidP="006B3A00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20</w:t>
            </w:r>
            <w:r w:rsidR="0069115A">
              <w:rPr>
                <w:rFonts w:cs="Arial"/>
                <w:bCs/>
                <w:i/>
                <w:sz w:val="20"/>
                <w:szCs w:val="20"/>
              </w:rPr>
              <w:t>. 1</w:t>
            </w:r>
            <w:r>
              <w:rPr>
                <w:rFonts w:cs="Arial"/>
                <w:bCs/>
                <w:i/>
                <w:sz w:val="20"/>
                <w:szCs w:val="20"/>
              </w:rPr>
              <w:t>1</w:t>
            </w:r>
            <w:r w:rsidR="00F021D4">
              <w:rPr>
                <w:rFonts w:cs="Arial"/>
                <w:bCs/>
                <w:i/>
                <w:sz w:val="20"/>
                <w:szCs w:val="20"/>
              </w:rPr>
              <w:t>. 2019</w:t>
            </w:r>
          </w:p>
        </w:tc>
        <w:tc>
          <w:tcPr>
            <w:tcW w:w="1799" w:type="dxa"/>
            <w:vAlign w:val="bottom"/>
          </w:tcPr>
          <w:p w:rsidR="00BC2E61" w:rsidRPr="003E005F" w:rsidRDefault="00922AED" w:rsidP="00BE15B0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 xml:space="preserve">v. r. 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Zpracovatel (é)</w:t>
            </w:r>
          </w:p>
        </w:tc>
        <w:tc>
          <w:tcPr>
            <w:tcW w:w="3827" w:type="dxa"/>
          </w:tcPr>
          <w:p w:rsidR="00162102" w:rsidRPr="00153B77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>Mgr. Lenka Tisoňová</w:t>
            </w:r>
          </w:p>
          <w:p w:rsidR="0069115A" w:rsidRDefault="00162102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>Vedoucí právního oddělení OKT</w:t>
            </w:r>
          </w:p>
          <w:p w:rsidR="00162102" w:rsidRPr="00153B77" w:rsidRDefault="00162102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70" w:type="dxa"/>
            <w:vAlign w:val="bottom"/>
          </w:tcPr>
          <w:p w:rsidR="00162102" w:rsidRPr="003E005F" w:rsidRDefault="006B3A00" w:rsidP="006B3A00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20</w:t>
            </w:r>
            <w:r w:rsidR="0069115A">
              <w:rPr>
                <w:rFonts w:cs="Arial"/>
                <w:bCs/>
                <w:i/>
                <w:sz w:val="20"/>
                <w:szCs w:val="20"/>
              </w:rPr>
              <w:t>. 1</w:t>
            </w:r>
            <w:r>
              <w:rPr>
                <w:rFonts w:cs="Arial"/>
                <w:bCs/>
                <w:i/>
                <w:sz w:val="20"/>
                <w:szCs w:val="20"/>
              </w:rPr>
              <w:t>1</w:t>
            </w:r>
            <w:r w:rsidR="00F021D4">
              <w:rPr>
                <w:rFonts w:cs="Arial"/>
                <w:bCs/>
                <w:i/>
                <w:sz w:val="20"/>
                <w:szCs w:val="20"/>
              </w:rPr>
              <w:t>. 2019</w:t>
            </w:r>
          </w:p>
        </w:tc>
        <w:tc>
          <w:tcPr>
            <w:tcW w:w="1799" w:type="dxa"/>
            <w:vAlign w:val="bottom"/>
          </w:tcPr>
          <w:p w:rsidR="0069115A" w:rsidRPr="003E005F" w:rsidRDefault="00922AED" w:rsidP="00BE15B0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 xml:space="preserve">v. r. </w:t>
            </w:r>
          </w:p>
        </w:tc>
      </w:tr>
    </w:tbl>
    <w:p w:rsidR="00162102" w:rsidRDefault="00162102" w:rsidP="005D686B">
      <w:pPr>
        <w:pStyle w:val="Zkladntext32"/>
        <w:rPr>
          <w:rFonts w:cs="Arial"/>
          <w:b w:val="0"/>
          <w:bCs/>
        </w:rPr>
      </w:pPr>
    </w:p>
    <w:p w:rsidR="0057159A" w:rsidRDefault="0057159A" w:rsidP="005D686B">
      <w:pPr>
        <w:pStyle w:val="Zkladntext32"/>
        <w:rPr>
          <w:rFonts w:cs="Arial"/>
          <w:b w:val="0"/>
          <w:bCs/>
        </w:rPr>
      </w:pPr>
    </w:p>
    <w:p w:rsidR="0057159A" w:rsidRDefault="0057159A" w:rsidP="005D686B">
      <w:pPr>
        <w:pStyle w:val="Zkladntext32"/>
        <w:rPr>
          <w:rFonts w:cs="Arial"/>
          <w:b w:val="0"/>
          <w:bCs/>
        </w:rPr>
      </w:pPr>
    </w:p>
    <w:p w:rsidR="006B3A00" w:rsidRDefault="006B3A00" w:rsidP="005D686B">
      <w:pPr>
        <w:pStyle w:val="Zkladntext32"/>
        <w:rPr>
          <w:rFonts w:cs="Arial"/>
          <w:b w:val="0"/>
          <w:bCs/>
        </w:rPr>
      </w:pPr>
    </w:p>
    <w:p w:rsidR="006B3A00" w:rsidRDefault="006B3A00" w:rsidP="005D686B">
      <w:pPr>
        <w:pStyle w:val="Zkladntext32"/>
        <w:rPr>
          <w:rFonts w:cs="Arial"/>
          <w:b w:val="0"/>
          <w:bCs/>
        </w:rPr>
      </w:pPr>
    </w:p>
    <w:p w:rsidR="006B3A00" w:rsidRDefault="006B3A00" w:rsidP="005D686B">
      <w:pPr>
        <w:pStyle w:val="Zkladntext32"/>
        <w:rPr>
          <w:rFonts w:cs="Arial"/>
          <w:b w:val="0"/>
          <w:bCs/>
        </w:rPr>
      </w:pPr>
    </w:p>
    <w:p w:rsidR="006B3A00" w:rsidRDefault="006B3A00" w:rsidP="005D686B">
      <w:pPr>
        <w:pStyle w:val="Zkladntext32"/>
        <w:rPr>
          <w:rFonts w:cs="Arial"/>
          <w:b w:val="0"/>
          <w:bCs/>
        </w:rPr>
      </w:pPr>
    </w:p>
    <w:p w:rsidR="00B71AAE" w:rsidRDefault="00B71AAE" w:rsidP="005D686B">
      <w:pPr>
        <w:pStyle w:val="Zkladntext32"/>
        <w:rPr>
          <w:bCs/>
          <w:sz w:val="24"/>
          <w:szCs w:val="24"/>
        </w:rPr>
      </w:pPr>
    </w:p>
    <w:p w:rsidR="00B71AAE" w:rsidRDefault="00B71AAE" w:rsidP="005D686B">
      <w:pPr>
        <w:pStyle w:val="Zkladntext32"/>
        <w:rPr>
          <w:bCs/>
          <w:sz w:val="24"/>
          <w:szCs w:val="24"/>
        </w:rPr>
      </w:pPr>
    </w:p>
    <w:p w:rsidR="00C6198A" w:rsidRDefault="00C6198A" w:rsidP="005D686B">
      <w:pPr>
        <w:pStyle w:val="Zkladntext32"/>
        <w:rPr>
          <w:bCs/>
          <w:sz w:val="24"/>
          <w:szCs w:val="24"/>
        </w:rPr>
      </w:pPr>
    </w:p>
    <w:p w:rsidR="00317CA6" w:rsidRDefault="00317CA6" w:rsidP="005D686B">
      <w:pPr>
        <w:pStyle w:val="Zkladntext32"/>
        <w:rPr>
          <w:bCs/>
          <w:sz w:val="24"/>
          <w:szCs w:val="24"/>
        </w:rPr>
      </w:pPr>
    </w:p>
    <w:p w:rsidR="00317CA6" w:rsidRDefault="00317CA6" w:rsidP="005D686B">
      <w:pPr>
        <w:pStyle w:val="Zkladntext32"/>
        <w:rPr>
          <w:bCs/>
          <w:sz w:val="24"/>
          <w:szCs w:val="24"/>
        </w:rPr>
      </w:pPr>
    </w:p>
    <w:p w:rsidR="00317CA6" w:rsidRDefault="00317CA6" w:rsidP="005D686B">
      <w:pPr>
        <w:pStyle w:val="Zkladntext32"/>
        <w:rPr>
          <w:bCs/>
          <w:sz w:val="24"/>
          <w:szCs w:val="24"/>
        </w:rPr>
      </w:pPr>
    </w:p>
    <w:p w:rsidR="00317CA6" w:rsidRDefault="00317CA6" w:rsidP="005D686B">
      <w:pPr>
        <w:pStyle w:val="Zkladntext32"/>
        <w:rPr>
          <w:bCs/>
          <w:sz w:val="24"/>
          <w:szCs w:val="24"/>
        </w:rPr>
      </w:pPr>
    </w:p>
    <w:p w:rsidR="00317CA6" w:rsidRDefault="00317CA6" w:rsidP="005D686B">
      <w:pPr>
        <w:pStyle w:val="Zkladntext32"/>
        <w:rPr>
          <w:bCs/>
          <w:sz w:val="24"/>
          <w:szCs w:val="24"/>
        </w:rPr>
      </w:pPr>
    </w:p>
    <w:p w:rsidR="00317CA6" w:rsidRDefault="00317CA6" w:rsidP="005D686B">
      <w:pPr>
        <w:pStyle w:val="Zkladntext32"/>
        <w:rPr>
          <w:bCs/>
          <w:sz w:val="24"/>
          <w:szCs w:val="24"/>
        </w:rPr>
      </w:pPr>
    </w:p>
    <w:p w:rsidR="005D686B" w:rsidRPr="00317CA6" w:rsidRDefault="005D686B" w:rsidP="005D686B">
      <w:pPr>
        <w:pStyle w:val="Zkladntext32"/>
        <w:rPr>
          <w:bCs/>
          <w:sz w:val="22"/>
          <w:szCs w:val="22"/>
        </w:rPr>
      </w:pPr>
      <w:r w:rsidRPr="00317CA6">
        <w:rPr>
          <w:bCs/>
          <w:sz w:val="22"/>
          <w:szCs w:val="22"/>
        </w:rPr>
        <w:t>Důvodová zpráva:</w:t>
      </w:r>
    </w:p>
    <w:p w:rsidR="005D686B" w:rsidRPr="00317CA6" w:rsidRDefault="005D686B" w:rsidP="005D686B">
      <w:pPr>
        <w:jc w:val="both"/>
        <w:rPr>
          <w:sz w:val="22"/>
          <w:szCs w:val="22"/>
        </w:rPr>
      </w:pPr>
    </w:p>
    <w:p w:rsidR="00D81CB3" w:rsidRPr="00317CA6" w:rsidRDefault="00D81CB3" w:rsidP="00D81CB3">
      <w:pPr>
        <w:tabs>
          <w:tab w:val="left" w:pos="1206"/>
        </w:tabs>
        <w:jc w:val="both"/>
        <w:rPr>
          <w:rFonts w:cs="Arial"/>
          <w:sz w:val="22"/>
          <w:szCs w:val="22"/>
        </w:rPr>
      </w:pPr>
      <w:r w:rsidRPr="00317CA6">
        <w:rPr>
          <w:rFonts w:cs="Arial"/>
          <w:sz w:val="22"/>
          <w:szCs w:val="22"/>
        </w:rPr>
        <w:t xml:space="preserve">Odbor kancelář tajemníka opakovaně předkládá návrh obecně závazné vyhlášky, kterou bude regulováno používání zábavní pyrotechniky na veřejných prostranstvích ve městě Prostějově. </w:t>
      </w:r>
    </w:p>
    <w:p w:rsidR="0057159A" w:rsidRPr="00317CA6" w:rsidRDefault="0057159A" w:rsidP="00D81CB3">
      <w:pPr>
        <w:tabs>
          <w:tab w:val="left" w:pos="1206"/>
        </w:tabs>
        <w:jc w:val="both"/>
        <w:rPr>
          <w:rFonts w:cs="Arial"/>
          <w:sz w:val="22"/>
          <w:szCs w:val="22"/>
        </w:rPr>
      </w:pPr>
    </w:p>
    <w:p w:rsidR="0057159A" w:rsidRPr="00317CA6" w:rsidRDefault="0057159A" w:rsidP="0057159A">
      <w:pPr>
        <w:tabs>
          <w:tab w:val="left" w:pos="1206"/>
        </w:tabs>
        <w:jc w:val="both"/>
        <w:rPr>
          <w:rFonts w:cs="Arial"/>
          <w:b/>
          <w:sz w:val="22"/>
          <w:szCs w:val="22"/>
        </w:rPr>
      </w:pPr>
      <w:r w:rsidRPr="00317CA6">
        <w:rPr>
          <w:rFonts w:cs="Arial"/>
          <w:sz w:val="22"/>
          <w:szCs w:val="22"/>
        </w:rPr>
        <w:t xml:space="preserve">Zákon o obcích poskytuje městu možnost ukládat obecně závaznou vyhláškou povinnosti k zabezpečení místních záležitostí veřejného pořádku, zejména stanovit, které činnosti, jež by mohly narušit veřejný pořádek ve městě lze vykonávat pouze na místech a v čase obecně závaznou vyhláškou určených nebo stanovit, že na některých veřejných prostranstvích ve městě jsou takové činnosti zakázány. </w:t>
      </w:r>
      <w:r w:rsidRPr="00317CA6">
        <w:rPr>
          <w:rFonts w:cs="Arial"/>
          <w:b/>
          <w:sz w:val="22"/>
          <w:szCs w:val="22"/>
        </w:rPr>
        <w:t xml:space="preserve">Město však musí vždy nejprve zkoumat, zda určitou činnost lze považovat za činnost, jež by vůbec mohla narušit veřejný pořádek. Pokud se skutečně jedná o takovou činnost, musí město dále zkoumat, zda v konkrétních místních podmínkách města dosahuje tato činnost takové intenzity, aby ji bylo možné reálně považovat za potencionální ohrožení místního pořádku. Není-li tato podmínka splněna, neměla by daná činnost být vyhláškou vůbec regulována. </w:t>
      </w:r>
    </w:p>
    <w:p w:rsidR="0057159A" w:rsidRDefault="0057159A" w:rsidP="0057159A">
      <w:pPr>
        <w:tabs>
          <w:tab w:val="left" w:pos="1206"/>
        </w:tabs>
        <w:jc w:val="both"/>
        <w:rPr>
          <w:rFonts w:cs="Arial"/>
          <w:sz w:val="22"/>
          <w:szCs w:val="22"/>
        </w:rPr>
      </w:pPr>
    </w:p>
    <w:p w:rsidR="00317CA6" w:rsidRPr="00317CA6" w:rsidRDefault="00317CA6" w:rsidP="00317CA6">
      <w:pPr>
        <w:tabs>
          <w:tab w:val="left" w:pos="1206"/>
        </w:tabs>
        <w:jc w:val="both"/>
        <w:rPr>
          <w:rFonts w:cs="Arial"/>
          <w:sz w:val="22"/>
          <w:szCs w:val="22"/>
        </w:rPr>
      </w:pPr>
      <w:r w:rsidRPr="00317CA6">
        <w:rPr>
          <w:rFonts w:cs="Arial"/>
          <w:sz w:val="22"/>
          <w:szCs w:val="22"/>
        </w:rPr>
        <w:t xml:space="preserve">Cílem obecně závazné vyhlášky je zabezpečení ochrany před negativními jevy spojenými s užíváním zábavní pyrotechniky. </w:t>
      </w:r>
      <w:r w:rsidRPr="00317CA6">
        <w:rPr>
          <w:rFonts w:cs="Arial"/>
          <w:b/>
          <w:sz w:val="22"/>
          <w:szCs w:val="22"/>
        </w:rPr>
        <w:t>Principem regulace je zákaz používání zábavní pyrotechniky na území města se stanovenými výjimkami</w:t>
      </w:r>
      <w:r w:rsidRPr="00317CA6">
        <w:rPr>
          <w:rFonts w:cs="Arial"/>
          <w:sz w:val="22"/>
          <w:szCs w:val="22"/>
        </w:rPr>
        <w:t xml:space="preserve">. Používání zábavní pyrotechniky narušuje kvalitu života obyvatel města v důsledku hluku, znečišťování ovzduší a často spojeného nepořádku na veřejných prostranstvích. Hluk výbuchů negativně vnímají především malé děti a je také stresovým faktorem pro domácí i divoká zvířata.  </w:t>
      </w:r>
    </w:p>
    <w:p w:rsidR="00317CA6" w:rsidRPr="00317CA6" w:rsidRDefault="00317CA6" w:rsidP="00317CA6">
      <w:pPr>
        <w:tabs>
          <w:tab w:val="left" w:pos="1206"/>
        </w:tabs>
        <w:jc w:val="both"/>
        <w:rPr>
          <w:rFonts w:cs="Arial"/>
          <w:sz w:val="22"/>
          <w:szCs w:val="22"/>
        </w:rPr>
      </w:pPr>
      <w:r w:rsidRPr="00317CA6">
        <w:rPr>
          <w:rFonts w:cs="Arial"/>
          <w:sz w:val="22"/>
          <w:szCs w:val="22"/>
        </w:rPr>
        <w:tab/>
      </w:r>
    </w:p>
    <w:p w:rsidR="0057159A" w:rsidRPr="00317CA6" w:rsidRDefault="0057159A" w:rsidP="0057159A">
      <w:pPr>
        <w:tabs>
          <w:tab w:val="left" w:pos="1206"/>
        </w:tabs>
        <w:jc w:val="both"/>
        <w:rPr>
          <w:rFonts w:cs="Arial"/>
          <w:sz w:val="22"/>
          <w:szCs w:val="22"/>
        </w:rPr>
      </w:pPr>
      <w:r w:rsidRPr="00317CA6">
        <w:rPr>
          <w:rFonts w:cs="Arial"/>
          <w:sz w:val="22"/>
          <w:szCs w:val="22"/>
        </w:rPr>
        <w:t>Návrh byl zpracován v souladu se zákonem č. 206/2015 Sb., o pyrotechnických výrobcích a zacházení s nimi a o změně některých zákonů (zákon o pyrotechnice). Návrh vyhlášky reguluje používání zábavní pyrotechniky na veřejných prostranstvích města Prostějova, které jsou konkrétně vyjmenovány v příloze této vyhlášky. Regulace se netýká ohňostrojů a ohňostrojných prací, jejichž použití reguluje přímo zákon o pyrotechnice a pro jejichž použití jsou stanoveny přísnější podmínky.</w:t>
      </w:r>
      <w:r w:rsidRPr="00317CA6">
        <w:rPr>
          <w:rFonts w:cs="Arial"/>
          <w:sz w:val="22"/>
          <w:szCs w:val="22"/>
        </w:rPr>
        <w:tab/>
      </w:r>
    </w:p>
    <w:p w:rsidR="0057159A" w:rsidRPr="00317CA6" w:rsidRDefault="0057159A" w:rsidP="0057159A">
      <w:pPr>
        <w:tabs>
          <w:tab w:val="left" w:pos="1206"/>
        </w:tabs>
        <w:jc w:val="both"/>
        <w:rPr>
          <w:rFonts w:cs="Arial"/>
          <w:sz w:val="22"/>
          <w:szCs w:val="22"/>
        </w:rPr>
      </w:pPr>
    </w:p>
    <w:p w:rsidR="00D81CB3" w:rsidRPr="00317CA6" w:rsidRDefault="00D81CB3" w:rsidP="00D81CB3">
      <w:pPr>
        <w:tabs>
          <w:tab w:val="left" w:pos="1206"/>
        </w:tabs>
        <w:jc w:val="both"/>
        <w:rPr>
          <w:rFonts w:cs="Arial"/>
          <w:sz w:val="22"/>
          <w:szCs w:val="22"/>
        </w:rPr>
      </w:pPr>
      <w:r w:rsidRPr="00317CA6">
        <w:rPr>
          <w:rFonts w:cs="Arial"/>
          <w:sz w:val="22"/>
          <w:szCs w:val="22"/>
        </w:rPr>
        <w:t xml:space="preserve">Návrh obecně závazné vyhlášky byl předložen na zasedání Zastupitelstva města Prostějova konané dne 5. 11. 2019. Na tomto zasedání však bylo projednání materiálu odloženo s tím, že členové zastupitelstva sdělí připomínky k návrhu, konkrétně k rozšíření lokalit, na které se má zákaz </w:t>
      </w:r>
      <w:r w:rsidR="00317CA6">
        <w:rPr>
          <w:rFonts w:cs="Arial"/>
          <w:sz w:val="22"/>
          <w:szCs w:val="22"/>
        </w:rPr>
        <w:t>po</w:t>
      </w:r>
      <w:r w:rsidRPr="00317CA6">
        <w:rPr>
          <w:rFonts w:cs="Arial"/>
          <w:sz w:val="22"/>
          <w:szCs w:val="22"/>
        </w:rPr>
        <w:t xml:space="preserve">užívání zábavní pyrotechniky vztahovat. Připomínky zaslali členové zastupitelstva Dr. Hájek, Ing. Matyášek a pan </w:t>
      </w:r>
      <w:proofErr w:type="spellStart"/>
      <w:r w:rsidRPr="00317CA6">
        <w:rPr>
          <w:rFonts w:cs="Arial"/>
          <w:sz w:val="22"/>
          <w:szCs w:val="22"/>
        </w:rPr>
        <w:t>Brumlík</w:t>
      </w:r>
      <w:proofErr w:type="spellEnd"/>
      <w:r w:rsidRPr="00317CA6">
        <w:rPr>
          <w:rFonts w:cs="Arial"/>
          <w:sz w:val="22"/>
          <w:szCs w:val="22"/>
        </w:rPr>
        <w:t xml:space="preserve"> (se souhlasem Dr. Hájka).  </w:t>
      </w:r>
    </w:p>
    <w:p w:rsidR="00D81CB3" w:rsidRPr="00317CA6" w:rsidRDefault="00D81CB3" w:rsidP="00D81CB3">
      <w:pPr>
        <w:tabs>
          <w:tab w:val="left" w:pos="1206"/>
        </w:tabs>
        <w:jc w:val="both"/>
        <w:rPr>
          <w:rFonts w:cs="Arial"/>
          <w:sz w:val="22"/>
          <w:szCs w:val="22"/>
        </w:rPr>
      </w:pPr>
    </w:p>
    <w:p w:rsidR="00D81CB3" w:rsidRPr="00317CA6" w:rsidRDefault="00D81CB3" w:rsidP="00D81CB3">
      <w:pPr>
        <w:tabs>
          <w:tab w:val="left" w:pos="1206"/>
        </w:tabs>
        <w:jc w:val="both"/>
        <w:rPr>
          <w:rFonts w:cs="Arial"/>
          <w:sz w:val="22"/>
          <w:szCs w:val="22"/>
        </w:rPr>
      </w:pPr>
      <w:r w:rsidRPr="00317CA6">
        <w:rPr>
          <w:rFonts w:cs="Arial"/>
          <w:sz w:val="22"/>
          <w:szCs w:val="22"/>
        </w:rPr>
        <w:t xml:space="preserve">Na mimořádné schůzi rady města konané dne 14. 11. 2019 byly prodiskutovány návrhy členů zastupitelstva k rozšíření lokalit a bylo rozhodnuto zapracovat do návrhu obecně závazné vyhlášky další tři lokality, a to park u nové nemocnice, </w:t>
      </w:r>
      <w:proofErr w:type="spellStart"/>
      <w:r w:rsidRPr="00317CA6">
        <w:rPr>
          <w:rFonts w:cs="Arial"/>
          <w:sz w:val="22"/>
          <w:szCs w:val="22"/>
        </w:rPr>
        <w:t>Spitznerovy</w:t>
      </w:r>
      <w:proofErr w:type="spellEnd"/>
      <w:r w:rsidRPr="00317CA6">
        <w:rPr>
          <w:rFonts w:cs="Arial"/>
          <w:sz w:val="22"/>
          <w:szCs w:val="22"/>
        </w:rPr>
        <w:t xml:space="preserve"> sady a Husovo náměstí. Ostatním návrhům na rozšíření lokalit do návrhu obecně závazné vyhlášky nebylo vyhověno. </w:t>
      </w:r>
    </w:p>
    <w:p w:rsidR="00D81CB3" w:rsidRPr="00317CA6" w:rsidRDefault="00D81CB3" w:rsidP="00D81CB3">
      <w:pPr>
        <w:tabs>
          <w:tab w:val="left" w:pos="1206"/>
        </w:tabs>
        <w:jc w:val="both"/>
        <w:rPr>
          <w:rFonts w:cs="Arial"/>
          <w:sz w:val="22"/>
          <w:szCs w:val="22"/>
        </w:rPr>
      </w:pPr>
    </w:p>
    <w:p w:rsidR="00D81CB3" w:rsidRPr="00317CA6" w:rsidRDefault="00D81CB3" w:rsidP="00D81CB3">
      <w:pPr>
        <w:tabs>
          <w:tab w:val="left" w:pos="1206"/>
        </w:tabs>
        <w:jc w:val="both"/>
        <w:rPr>
          <w:rFonts w:cs="Arial"/>
          <w:sz w:val="22"/>
          <w:szCs w:val="22"/>
        </w:rPr>
      </w:pPr>
      <w:r w:rsidRPr="00317CA6">
        <w:rPr>
          <w:rFonts w:cs="Arial"/>
          <w:sz w:val="22"/>
          <w:szCs w:val="22"/>
        </w:rPr>
        <w:t xml:space="preserve">Návrh obecně závazné vyhlášky byl zaslán k předběžnému posouzení zákonnosti Ministerstvu vnitra, které sdělilo, že návrh právního předpisu není v rozporu se zákonem. </w:t>
      </w:r>
    </w:p>
    <w:p w:rsidR="00D81CB3" w:rsidRPr="00317CA6" w:rsidRDefault="00D81CB3" w:rsidP="00D81CB3">
      <w:pPr>
        <w:tabs>
          <w:tab w:val="left" w:pos="1206"/>
        </w:tabs>
        <w:jc w:val="both"/>
        <w:rPr>
          <w:rFonts w:cs="Arial"/>
          <w:sz w:val="22"/>
          <w:szCs w:val="22"/>
        </w:rPr>
      </w:pPr>
    </w:p>
    <w:p w:rsidR="00D81CB3" w:rsidRPr="00317CA6" w:rsidRDefault="0057159A" w:rsidP="00D81CB3">
      <w:pPr>
        <w:tabs>
          <w:tab w:val="left" w:pos="1206"/>
        </w:tabs>
        <w:jc w:val="both"/>
        <w:rPr>
          <w:rFonts w:cs="Arial"/>
          <w:sz w:val="22"/>
          <w:szCs w:val="22"/>
        </w:rPr>
      </w:pPr>
      <w:r w:rsidRPr="00317CA6">
        <w:rPr>
          <w:rFonts w:cs="Arial"/>
          <w:sz w:val="22"/>
          <w:szCs w:val="22"/>
        </w:rPr>
        <w:t>Nově</w:t>
      </w:r>
      <w:r w:rsidR="00D81CB3" w:rsidRPr="00317CA6">
        <w:rPr>
          <w:rFonts w:cs="Arial"/>
          <w:sz w:val="22"/>
          <w:szCs w:val="22"/>
        </w:rPr>
        <w:t xml:space="preserve"> upravený návrh obecně závazné vyhlášky, rozšířen</w:t>
      </w:r>
      <w:r w:rsidRPr="00317CA6">
        <w:rPr>
          <w:rFonts w:cs="Arial"/>
          <w:sz w:val="22"/>
          <w:szCs w:val="22"/>
        </w:rPr>
        <w:t>ý</w:t>
      </w:r>
      <w:r w:rsidR="00D81CB3" w:rsidRPr="00317CA6">
        <w:rPr>
          <w:rFonts w:cs="Arial"/>
          <w:sz w:val="22"/>
          <w:szCs w:val="22"/>
        </w:rPr>
        <w:t xml:space="preserve"> o další tři lokality</w:t>
      </w:r>
      <w:r w:rsidRPr="00317CA6">
        <w:rPr>
          <w:rFonts w:cs="Arial"/>
          <w:sz w:val="22"/>
          <w:szCs w:val="22"/>
        </w:rPr>
        <w:t>,</w:t>
      </w:r>
      <w:r w:rsidR="00D81CB3" w:rsidRPr="00317CA6">
        <w:rPr>
          <w:rFonts w:cs="Arial"/>
          <w:sz w:val="22"/>
          <w:szCs w:val="22"/>
        </w:rPr>
        <w:t xml:space="preserve"> </w:t>
      </w:r>
      <w:r w:rsidRPr="00317CA6">
        <w:rPr>
          <w:rFonts w:cs="Arial"/>
          <w:sz w:val="22"/>
          <w:szCs w:val="22"/>
        </w:rPr>
        <w:t>byl projednán radou města na schůzi konané dne 19. 11. 2019 a doporučen usnesením č. 91039 zastupitelstvu města ke schválení.</w:t>
      </w:r>
    </w:p>
    <w:p w:rsidR="0069115A" w:rsidRPr="00317CA6" w:rsidRDefault="0069115A" w:rsidP="0069115A">
      <w:pPr>
        <w:tabs>
          <w:tab w:val="left" w:pos="1206"/>
        </w:tabs>
        <w:jc w:val="both"/>
        <w:rPr>
          <w:rFonts w:cs="Arial"/>
          <w:sz w:val="22"/>
          <w:szCs w:val="22"/>
        </w:rPr>
      </w:pPr>
    </w:p>
    <w:p w:rsidR="0069115A" w:rsidRPr="00317CA6" w:rsidRDefault="0069115A" w:rsidP="0069115A">
      <w:pPr>
        <w:tabs>
          <w:tab w:val="left" w:pos="1206"/>
        </w:tabs>
        <w:jc w:val="both"/>
        <w:rPr>
          <w:rFonts w:cs="Arial"/>
          <w:sz w:val="22"/>
          <w:szCs w:val="22"/>
        </w:rPr>
      </w:pPr>
      <w:r w:rsidRPr="00317CA6">
        <w:rPr>
          <w:rFonts w:cs="Arial"/>
          <w:sz w:val="22"/>
          <w:szCs w:val="22"/>
        </w:rPr>
        <w:lastRenderedPageBreak/>
        <w:t xml:space="preserve">Obdobné obecně závazné vyhlášky o regulaci používání zábavní pyrotechniky mají vydány města a obce Liberec, Havířov, Vítkov, Jevíčko, Česká Lípa, Třebíč, Mikulov, Doksy, Lipno nad Vltavou, Pardubice, Frýdek Místek, Karviná, Praha 10.   </w:t>
      </w:r>
    </w:p>
    <w:p w:rsidR="0069115A" w:rsidRPr="00317CA6" w:rsidRDefault="0069115A" w:rsidP="0069115A">
      <w:pPr>
        <w:jc w:val="both"/>
        <w:rPr>
          <w:rFonts w:cs="Arial"/>
          <w:sz w:val="22"/>
          <w:szCs w:val="22"/>
        </w:rPr>
      </w:pPr>
      <w:r w:rsidRPr="00317CA6">
        <w:rPr>
          <w:rFonts w:cs="Arial"/>
          <w:sz w:val="22"/>
          <w:szCs w:val="22"/>
        </w:rPr>
        <w:tab/>
      </w:r>
      <w:r w:rsidRPr="00317CA6">
        <w:rPr>
          <w:rFonts w:cs="Arial"/>
          <w:sz w:val="22"/>
          <w:szCs w:val="22"/>
        </w:rPr>
        <w:tab/>
      </w:r>
      <w:r w:rsidRPr="00317CA6">
        <w:rPr>
          <w:rFonts w:cs="Arial"/>
          <w:sz w:val="22"/>
          <w:szCs w:val="22"/>
        </w:rPr>
        <w:tab/>
      </w:r>
      <w:r w:rsidRPr="00317CA6">
        <w:rPr>
          <w:rFonts w:cs="Arial"/>
          <w:sz w:val="22"/>
          <w:szCs w:val="22"/>
        </w:rPr>
        <w:tab/>
      </w:r>
      <w:r w:rsidRPr="00317CA6">
        <w:rPr>
          <w:rFonts w:cs="Arial"/>
          <w:sz w:val="22"/>
          <w:szCs w:val="22"/>
        </w:rPr>
        <w:tab/>
      </w:r>
      <w:r w:rsidRPr="00317CA6">
        <w:rPr>
          <w:rFonts w:cs="Arial"/>
          <w:sz w:val="22"/>
          <w:szCs w:val="22"/>
        </w:rPr>
        <w:tab/>
      </w:r>
      <w:r w:rsidRPr="00317CA6">
        <w:rPr>
          <w:rFonts w:cs="Arial"/>
          <w:sz w:val="22"/>
          <w:szCs w:val="22"/>
        </w:rPr>
        <w:tab/>
      </w:r>
    </w:p>
    <w:p w:rsidR="0069115A" w:rsidRDefault="0069115A" w:rsidP="0069115A">
      <w:pPr>
        <w:jc w:val="both"/>
        <w:rPr>
          <w:rFonts w:cs="Arial"/>
          <w:sz w:val="22"/>
          <w:szCs w:val="22"/>
        </w:rPr>
      </w:pPr>
    </w:p>
    <w:p w:rsidR="00317CA6" w:rsidRPr="00317CA6" w:rsidRDefault="00317CA6" w:rsidP="0069115A">
      <w:pPr>
        <w:jc w:val="both"/>
        <w:rPr>
          <w:rFonts w:cs="Arial"/>
          <w:sz w:val="22"/>
          <w:szCs w:val="22"/>
        </w:rPr>
      </w:pPr>
    </w:p>
    <w:p w:rsidR="0069115A" w:rsidRDefault="0069115A" w:rsidP="0069115A">
      <w:pPr>
        <w:tabs>
          <w:tab w:val="left" w:pos="284"/>
        </w:tabs>
        <w:jc w:val="both"/>
        <w:rPr>
          <w:rFonts w:cs="Arial"/>
          <w:bCs/>
          <w:sz w:val="22"/>
          <w:szCs w:val="22"/>
        </w:rPr>
      </w:pPr>
    </w:p>
    <w:p w:rsidR="00317CA6" w:rsidRPr="00317CA6" w:rsidRDefault="00317CA6" w:rsidP="0069115A">
      <w:pPr>
        <w:tabs>
          <w:tab w:val="left" w:pos="284"/>
        </w:tabs>
        <w:jc w:val="both"/>
        <w:rPr>
          <w:rFonts w:cs="Arial"/>
          <w:bCs/>
          <w:sz w:val="22"/>
          <w:szCs w:val="22"/>
        </w:rPr>
      </w:pPr>
    </w:p>
    <w:p w:rsidR="0069115A" w:rsidRPr="00317CA6" w:rsidRDefault="0069115A" w:rsidP="0069115A">
      <w:pPr>
        <w:tabs>
          <w:tab w:val="left" w:pos="284"/>
        </w:tabs>
        <w:jc w:val="both"/>
        <w:rPr>
          <w:rFonts w:cs="Arial"/>
          <w:bCs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69115A" w:rsidRPr="00317CA6" w:rsidTr="00812465">
        <w:tc>
          <w:tcPr>
            <w:tcW w:w="9663" w:type="dxa"/>
            <w:gridSpan w:val="4"/>
            <w:shd w:val="clear" w:color="auto" w:fill="EEECE1" w:themeFill="background2"/>
          </w:tcPr>
          <w:p w:rsidR="0069115A" w:rsidRPr="00317CA6" w:rsidRDefault="0069115A" w:rsidP="00812465">
            <w:pPr>
              <w:jc w:val="both"/>
              <w:rPr>
                <w:rFonts w:cs="Arial"/>
                <w:bCs/>
                <w:sz w:val="22"/>
                <w:szCs w:val="22"/>
              </w:rPr>
            </w:pPr>
            <w:r w:rsidRPr="00317CA6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Pr="00317CA6">
              <w:rPr>
                <w:rFonts w:cs="Arial"/>
                <w:bCs/>
                <w:sz w:val="22"/>
                <w:szCs w:val="22"/>
              </w:rPr>
              <w:t xml:space="preserve">Důvodová zpráva obsahuje stanoviska dotčených odborů </w:t>
            </w:r>
            <w:proofErr w:type="spellStart"/>
            <w:r w:rsidRPr="00317CA6">
              <w:rPr>
                <w:rFonts w:cs="Arial"/>
                <w:bCs/>
                <w:sz w:val="22"/>
                <w:szCs w:val="22"/>
              </w:rPr>
              <w:t>MMPv</w:t>
            </w:r>
            <w:proofErr w:type="spellEnd"/>
            <w:r w:rsidRPr="00317CA6">
              <w:rPr>
                <w:rFonts w:cs="Arial"/>
                <w:bCs/>
                <w:sz w:val="22"/>
                <w:szCs w:val="22"/>
              </w:rPr>
              <w:t xml:space="preserve"> (subjektů)</w:t>
            </w:r>
          </w:p>
        </w:tc>
      </w:tr>
      <w:tr w:rsidR="0069115A" w:rsidRPr="00317CA6" w:rsidTr="00812465">
        <w:tc>
          <w:tcPr>
            <w:tcW w:w="3237" w:type="dxa"/>
            <w:gridSpan w:val="2"/>
            <w:shd w:val="clear" w:color="auto" w:fill="EEECE1" w:themeFill="background2"/>
          </w:tcPr>
          <w:p w:rsidR="0069115A" w:rsidRPr="00317CA6" w:rsidRDefault="0069115A" w:rsidP="00812465">
            <w:pPr>
              <w:jc w:val="both"/>
              <w:rPr>
                <w:rFonts w:cs="Arial"/>
                <w:bCs/>
                <w:sz w:val="22"/>
                <w:szCs w:val="22"/>
              </w:rPr>
            </w:pPr>
            <w:r w:rsidRPr="00317CA6">
              <w:rPr>
                <w:rFonts w:cs="Arial"/>
                <w:bCs/>
                <w:sz w:val="22"/>
                <w:szCs w:val="22"/>
              </w:rPr>
              <w:t xml:space="preserve">Odbor </w:t>
            </w:r>
            <w:proofErr w:type="spellStart"/>
            <w:r w:rsidRPr="00317CA6">
              <w:rPr>
                <w:rFonts w:cs="Arial"/>
                <w:bCs/>
                <w:sz w:val="22"/>
                <w:szCs w:val="22"/>
              </w:rPr>
              <w:t>MMPv</w:t>
            </w:r>
            <w:proofErr w:type="spellEnd"/>
            <w:r w:rsidRPr="00317CA6">
              <w:rPr>
                <w:rFonts w:cs="Arial"/>
                <w:bCs/>
                <w:sz w:val="22"/>
                <w:szCs w:val="22"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69115A" w:rsidRPr="00317CA6" w:rsidRDefault="0069115A" w:rsidP="00812465">
            <w:pPr>
              <w:jc w:val="both"/>
              <w:rPr>
                <w:rFonts w:cs="Arial"/>
                <w:bCs/>
                <w:sz w:val="22"/>
                <w:szCs w:val="22"/>
              </w:rPr>
            </w:pPr>
            <w:r w:rsidRPr="00317CA6">
              <w:rPr>
                <w:rFonts w:cs="Arial"/>
                <w:bCs/>
                <w:sz w:val="22"/>
                <w:szCs w:val="22"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69115A" w:rsidRPr="00317CA6" w:rsidRDefault="0069115A" w:rsidP="00812465">
            <w:pPr>
              <w:jc w:val="both"/>
              <w:rPr>
                <w:rFonts w:cs="Arial"/>
                <w:bCs/>
                <w:sz w:val="22"/>
                <w:szCs w:val="22"/>
              </w:rPr>
            </w:pPr>
            <w:r w:rsidRPr="00317CA6">
              <w:rPr>
                <w:rFonts w:cs="Arial"/>
                <w:bCs/>
                <w:sz w:val="22"/>
                <w:szCs w:val="22"/>
              </w:rPr>
              <w:t>Resumé</w:t>
            </w:r>
          </w:p>
        </w:tc>
      </w:tr>
      <w:tr w:rsidR="0069115A" w:rsidRPr="00317CA6" w:rsidTr="00812465">
        <w:tc>
          <w:tcPr>
            <w:tcW w:w="417" w:type="dxa"/>
          </w:tcPr>
          <w:p w:rsidR="0069115A" w:rsidRPr="00317CA6" w:rsidRDefault="0069115A" w:rsidP="00812465">
            <w:pPr>
              <w:jc w:val="both"/>
              <w:rPr>
                <w:rFonts w:cs="Arial"/>
                <w:bCs/>
                <w:sz w:val="22"/>
                <w:szCs w:val="22"/>
              </w:rPr>
            </w:pPr>
            <w:r w:rsidRPr="00317CA6">
              <w:rPr>
                <w:rFonts w:cs="Arial"/>
                <w:bCs/>
                <w:sz w:val="22"/>
                <w:szCs w:val="22"/>
              </w:rPr>
              <w:t>1.</w:t>
            </w:r>
          </w:p>
        </w:tc>
        <w:tc>
          <w:tcPr>
            <w:tcW w:w="2820" w:type="dxa"/>
          </w:tcPr>
          <w:p w:rsidR="0069115A" w:rsidRPr="00317CA6" w:rsidRDefault="0069115A" w:rsidP="00812465">
            <w:pPr>
              <w:jc w:val="both"/>
              <w:rPr>
                <w:rFonts w:cs="Arial"/>
                <w:bCs/>
                <w:sz w:val="22"/>
                <w:szCs w:val="22"/>
              </w:rPr>
            </w:pPr>
            <w:r w:rsidRPr="00317CA6">
              <w:rPr>
                <w:rFonts w:cs="Arial"/>
                <w:bCs/>
                <w:sz w:val="22"/>
                <w:szCs w:val="22"/>
              </w:rPr>
              <w:t>OP OKT</w:t>
            </w:r>
          </w:p>
        </w:tc>
        <w:tc>
          <w:tcPr>
            <w:tcW w:w="2400" w:type="dxa"/>
          </w:tcPr>
          <w:p w:rsidR="0069115A" w:rsidRPr="00317CA6" w:rsidRDefault="0069115A" w:rsidP="0057159A">
            <w:pPr>
              <w:jc w:val="both"/>
              <w:rPr>
                <w:rFonts w:cs="Arial"/>
                <w:bCs/>
                <w:i/>
                <w:sz w:val="22"/>
                <w:szCs w:val="22"/>
              </w:rPr>
            </w:pPr>
            <w:r w:rsidRPr="00317CA6">
              <w:rPr>
                <w:rFonts w:cs="Arial"/>
                <w:bCs/>
                <w:i/>
                <w:sz w:val="22"/>
                <w:szCs w:val="22"/>
              </w:rPr>
              <w:t>2</w:t>
            </w:r>
            <w:r w:rsidR="0057159A" w:rsidRPr="00317CA6">
              <w:rPr>
                <w:rFonts w:cs="Arial"/>
                <w:bCs/>
                <w:i/>
                <w:sz w:val="22"/>
                <w:szCs w:val="22"/>
              </w:rPr>
              <w:t>0</w:t>
            </w:r>
            <w:r w:rsidRPr="00317CA6">
              <w:rPr>
                <w:rFonts w:cs="Arial"/>
                <w:bCs/>
                <w:i/>
                <w:sz w:val="22"/>
                <w:szCs w:val="22"/>
              </w:rPr>
              <w:t>. 1</w:t>
            </w:r>
            <w:r w:rsidR="0057159A" w:rsidRPr="00317CA6">
              <w:rPr>
                <w:rFonts w:cs="Arial"/>
                <w:bCs/>
                <w:i/>
                <w:sz w:val="22"/>
                <w:szCs w:val="22"/>
              </w:rPr>
              <w:t>1</w:t>
            </w:r>
            <w:r w:rsidRPr="00317CA6">
              <w:rPr>
                <w:rFonts w:cs="Arial"/>
                <w:bCs/>
                <w:i/>
                <w:sz w:val="22"/>
                <w:szCs w:val="22"/>
              </w:rPr>
              <w:t xml:space="preserve">. 2019 </w:t>
            </w:r>
          </w:p>
        </w:tc>
        <w:tc>
          <w:tcPr>
            <w:tcW w:w="4026" w:type="dxa"/>
          </w:tcPr>
          <w:p w:rsidR="0069115A" w:rsidRPr="00317CA6" w:rsidRDefault="0069115A" w:rsidP="00812465">
            <w:pPr>
              <w:jc w:val="both"/>
              <w:rPr>
                <w:rFonts w:cs="Arial"/>
                <w:bCs/>
                <w:sz w:val="22"/>
                <w:szCs w:val="22"/>
              </w:rPr>
            </w:pPr>
            <w:r w:rsidRPr="00317CA6">
              <w:rPr>
                <w:rFonts w:cs="Arial"/>
                <w:bCs/>
                <w:sz w:val="22"/>
                <w:szCs w:val="22"/>
              </w:rPr>
              <w:t xml:space="preserve">Doporučuje </w:t>
            </w:r>
          </w:p>
        </w:tc>
      </w:tr>
      <w:tr w:rsidR="0069115A" w:rsidRPr="00317CA6" w:rsidTr="00812465">
        <w:tc>
          <w:tcPr>
            <w:tcW w:w="417" w:type="dxa"/>
          </w:tcPr>
          <w:p w:rsidR="0069115A" w:rsidRPr="00317CA6" w:rsidRDefault="0069115A" w:rsidP="00812465">
            <w:pPr>
              <w:jc w:val="both"/>
              <w:rPr>
                <w:rFonts w:cs="Arial"/>
                <w:bCs/>
                <w:sz w:val="22"/>
                <w:szCs w:val="22"/>
              </w:rPr>
            </w:pPr>
            <w:r w:rsidRPr="00317CA6">
              <w:rPr>
                <w:rFonts w:cs="Arial"/>
                <w:bCs/>
                <w:sz w:val="22"/>
                <w:szCs w:val="22"/>
              </w:rPr>
              <w:t>2.</w:t>
            </w:r>
          </w:p>
        </w:tc>
        <w:tc>
          <w:tcPr>
            <w:tcW w:w="2820" w:type="dxa"/>
          </w:tcPr>
          <w:p w:rsidR="0069115A" w:rsidRPr="00317CA6" w:rsidRDefault="0069115A" w:rsidP="00812465">
            <w:pPr>
              <w:jc w:val="both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2400" w:type="dxa"/>
          </w:tcPr>
          <w:p w:rsidR="0069115A" w:rsidRPr="00317CA6" w:rsidRDefault="0069115A" w:rsidP="00812465">
            <w:pPr>
              <w:jc w:val="both"/>
              <w:rPr>
                <w:rFonts w:cs="Arial"/>
                <w:bCs/>
                <w:i/>
                <w:sz w:val="22"/>
                <w:szCs w:val="22"/>
              </w:rPr>
            </w:pPr>
          </w:p>
        </w:tc>
        <w:tc>
          <w:tcPr>
            <w:tcW w:w="4026" w:type="dxa"/>
          </w:tcPr>
          <w:p w:rsidR="0069115A" w:rsidRPr="00317CA6" w:rsidRDefault="0069115A" w:rsidP="00812465">
            <w:pPr>
              <w:jc w:val="both"/>
              <w:rPr>
                <w:rFonts w:cs="Arial"/>
                <w:bCs/>
                <w:sz w:val="22"/>
                <w:szCs w:val="22"/>
              </w:rPr>
            </w:pPr>
          </w:p>
        </w:tc>
      </w:tr>
      <w:tr w:rsidR="0069115A" w:rsidRPr="00317CA6" w:rsidTr="00812465">
        <w:tc>
          <w:tcPr>
            <w:tcW w:w="417" w:type="dxa"/>
          </w:tcPr>
          <w:p w:rsidR="0069115A" w:rsidRPr="00317CA6" w:rsidRDefault="0069115A" w:rsidP="00812465">
            <w:pPr>
              <w:jc w:val="both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2820" w:type="dxa"/>
          </w:tcPr>
          <w:p w:rsidR="0069115A" w:rsidRPr="00317CA6" w:rsidRDefault="0069115A" w:rsidP="00812465">
            <w:pPr>
              <w:jc w:val="both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2400" w:type="dxa"/>
          </w:tcPr>
          <w:p w:rsidR="0069115A" w:rsidRPr="00317CA6" w:rsidRDefault="0069115A" w:rsidP="00812465">
            <w:pPr>
              <w:jc w:val="both"/>
              <w:rPr>
                <w:rFonts w:cs="Arial"/>
                <w:bCs/>
                <w:i/>
                <w:sz w:val="22"/>
                <w:szCs w:val="22"/>
              </w:rPr>
            </w:pPr>
          </w:p>
        </w:tc>
        <w:tc>
          <w:tcPr>
            <w:tcW w:w="4026" w:type="dxa"/>
          </w:tcPr>
          <w:p w:rsidR="0069115A" w:rsidRPr="00317CA6" w:rsidRDefault="0069115A" w:rsidP="00812465">
            <w:pPr>
              <w:jc w:val="both"/>
              <w:rPr>
                <w:rFonts w:cs="Arial"/>
                <w:bCs/>
                <w:sz w:val="22"/>
                <w:szCs w:val="22"/>
              </w:rPr>
            </w:pPr>
          </w:p>
        </w:tc>
      </w:tr>
    </w:tbl>
    <w:p w:rsidR="0069115A" w:rsidRPr="00317CA6" w:rsidRDefault="0069115A" w:rsidP="0069115A">
      <w:pPr>
        <w:ind w:left="2124" w:hanging="2124"/>
        <w:jc w:val="both"/>
        <w:rPr>
          <w:rFonts w:cs="Arial"/>
          <w:bCs/>
          <w:sz w:val="22"/>
          <w:szCs w:val="22"/>
        </w:rPr>
      </w:pPr>
    </w:p>
    <w:p w:rsidR="0069115A" w:rsidRPr="00317CA6" w:rsidRDefault="0069115A" w:rsidP="0069115A">
      <w:pPr>
        <w:ind w:left="2124" w:hanging="2124"/>
        <w:jc w:val="both"/>
        <w:rPr>
          <w:rFonts w:cs="Arial"/>
          <w:bCs/>
          <w:sz w:val="22"/>
          <w:szCs w:val="22"/>
        </w:rPr>
      </w:pPr>
    </w:p>
    <w:p w:rsidR="0069115A" w:rsidRPr="00317CA6" w:rsidRDefault="0069115A" w:rsidP="0069115A">
      <w:pPr>
        <w:ind w:left="2124" w:hanging="2124"/>
        <w:jc w:val="both"/>
        <w:rPr>
          <w:rFonts w:cs="Arial"/>
          <w:bCs/>
          <w:sz w:val="22"/>
          <w:szCs w:val="22"/>
        </w:rPr>
      </w:pPr>
    </w:p>
    <w:p w:rsidR="0069115A" w:rsidRPr="00317CA6" w:rsidRDefault="0069115A" w:rsidP="0069115A">
      <w:pPr>
        <w:ind w:left="1695" w:hanging="1695"/>
        <w:rPr>
          <w:rFonts w:cs="Arial"/>
          <w:sz w:val="22"/>
          <w:szCs w:val="22"/>
        </w:rPr>
      </w:pPr>
      <w:r w:rsidRPr="00317CA6">
        <w:rPr>
          <w:rFonts w:cs="Arial"/>
          <w:sz w:val="22"/>
          <w:szCs w:val="22"/>
        </w:rPr>
        <w:t>Příloha č. 1:</w:t>
      </w:r>
      <w:r w:rsidRPr="00317CA6">
        <w:rPr>
          <w:rFonts w:cs="Arial"/>
          <w:sz w:val="22"/>
          <w:szCs w:val="22"/>
        </w:rPr>
        <w:tab/>
        <w:t>Návrh Obecně závazné vyhlášky, kterou se reguluje používání zábavní pyrotechniky</w:t>
      </w:r>
    </w:p>
    <w:p w:rsidR="00317CA6" w:rsidRDefault="0069115A" w:rsidP="00317CA6">
      <w:pPr>
        <w:ind w:left="1695" w:hanging="1695"/>
        <w:rPr>
          <w:rFonts w:cs="Arial"/>
        </w:rPr>
      </w:pPr>
      <w:r w:rsidRPr="00317CA6">
        <w:rPr>
          <w:sz w:val="22"/>
          <w:szCs w:val="22"/>
        </w:rPr>
        <w:t>Příloha č. 2</w:t>
      </w:r>
      <w:r w:rsidR="00317CA6">
        <w:rPr>
          <w:sz w:val="22"/>
          <w:szCs w:val="22"/>
        </w:rPr>
        <w:t>:</w:t>
      </w:r>
      <w:r w:rsidR="004C3128" w:rsidRPr="00317CA6">
        <w:rPr>
          <w:sz w:val="22"/>
          <w:szCs w:val="22"/>
        </w:rPr>
        <w:t xml:space="preserve">      </w:t>
      </w:r>
      <w:r w:rsidR="00317CA6">
        <w:rPr>
          <w:sz w:val="22"/>
          <w:szCs w:val="22"/>
        </w:rPr>
        <w:t xml:space="preserve">   </w:t>
      </w:r>
      <w:r w:rsidR="00317CA6" w:rsidRPr="00317CA6">
        <w:rPr>
          <w:rFonts w:cs="Arial"/>
          <w:sz w:val="22"/>
          <w:szCs w:val="22"/>
        </w:rPr>
        <w:t>Posouzení zákonnosti návrhu obecně závazné vyhlášky Ministerstvem vnitra ze dne 15. 11. 2019</w:t>
      </w:r>
      <w:r w:rsidR="00317CA6">
        <w:rPr>
          <w:rFonts w:cs="Arial"/>
        </w:rPr>
        <w:t xml:space="preserve"> </w:t>
      </w:r>
    </w:p>
    <w:p w:rsidR="00317CA6" w:rsidRDefault="00317CA6" w:rsidP="00317CA6">
      <w:pPr>
        <w:ind w:left="1695" w:hanging="1695"/>
        <w:rPr>
          <w:rFonts w:cs="Arial"/>
        </w:rPr>
      </w:pPr>
    </w:p>
    <w:p w:rsidR="00C863C1" w:rsidRPr="00317CA6" w:rsidRDefault="00162102" w:rsidP="00317CA6">
      <w:pPr>
        <w:pStyle w:val="Default"/>
        <w:rPr>
          <w:b/>
          <w:sz w:val="22"/>
          <w:szCs w:val="22"/>
        </w:rPr>
      </w:pPr>
      <w:r w:rsidRPr="00317CA6">
        <w:rPr>
          <w:b/>
          <w:sz w:val="22"/>
          <w:szCs w:val="22"/>
        </w:rPr>
        <w:t xml:space="preserve"> </w:t>
      </w:r>
    </w:p>
    <w:p w:rsidR="00BC6321" w:rsidRPr="00317CA6" w:rsidRDefault="00BC6321" w:rsidP="00C6010E">
      <w:pPr>
        <w:rPr>
          <w:rFonts w:ascii="Times New Roman" w:hAnsi="Times New Roman" w:cs="Arial"/>
          <w:b/>
          <w:sz w:val="22"/>
          <w:szCs w:val="22"/>
        </w:rPr>
      </w:pPr>
    </w:p>
    <w:p w:rsidR="00C6010E" w:rsidRPr="00317CA6" w:rsidRDefault="00C6010E" w:rsidP="001F7D2F">
      <w:pPr>
        <w:rPr>
          <w:sz w:val="22"/>
          <w:szCs w:val="22"/>
        </w:rPr>
      </w:pPr>
    </w:p>
    <w:p w:rsidR="001628E1" w:rsidRPr="00317CA6" w:rsidRDefault="001628E1" w:rsidP="001F7D2F">
      <w:pPr>
        <w:rPr>
          <w:sz w:val="22"/>
          <w:szCs w:val="22"/>
        </w:rPr>
      </w:pPr>
    </w:p>
    <w:p w:rsidR="001628E1" w:rsidRDefault="001628E1" w:rsidP="001F7D2F"/>
    <w:p w:rsidR="001628E1" w:rsidRDefault="001628E1" w:rsidP="001F7D2F"/>
    <w:p w:rsidR="001628E1" w:rsidRDefault="001628E1" w:rsidP="001F7D2F"/>
    <w:p w:rsidR="001628E1" w:rsidRDefault="001628E1" w:rsidP="001F7D2F"/>
    <w:p w:rsidR="001628E1" w:rsidRDefault="001628E1" w:rsidP="001F7D2F"/>
    <w:p w:rsidR="001628E1" w:rsidRDefault="001628E1" w:rsidP="001F7D2F"/>
    <w:p w:rsidR="001628E1" w:rsidRDefault="001628E1" w:rsidP="001F7D2F"/>
    <w:p w:rsidR="001628E1" w:rsidRDefault="001628E1" w:rsidP="001F7D2F"/>
    <w:p w:rsidR="001628E1" w:rsidRDefault="001628E1" w:rsidP="001F7D2F"/>
    <w:p w:rsidR="001628E1" w:rsidRDefault="001628E1" w:rsidP="001F7D2F"/>
    <w:p w:rsidR="001628E1" w:rsidRDefault="001628E1" w:rsidP="001F7D2F"/>
    <w:p w:rsidR="001628E1" w:rsidRDefault="001628E1" w:rsidP="001F7D2F"/>
    <w:p w:rsidR="001628E1" w:rsidRDefault="001628E1" w:rsidP="001F7D2F"/>
    <w:p w:rsidR="001628E1" w:rsidRDefault="001628E1" w:rsidP="001F7D2F"/>
    <w:p w:rsidR="001628E1" w:rsidRDefault="001628E1" w:rsidP="001F7D2F"/>
    <w:p w:rsidR="001628E1" w:rsidRDefault="001628E1" w:rsidP="001F7D2F"/>
    <w:p w:rsidR="001628E1" w:rsidRDefault="001628E1" w:rsidP="001F7D2F"/>
    <w:p w:rsidR="001628E1" w:rsidRDefault="001628E1" w:rsidP="001F7D2F"/>
    <w:p w:rsidR="001628E1" w:rsidRDefault="001628E1" w:rsidP="001F7D2F"/>
    <w:p w:rsidR="00317CA6" w:rsidRDefault="00317CA6" w:rsidP="001F7D2F"/>
    <w:p w:rsidR="00317CA6" w:rsidRDefault="00317CA6" w:rsidP="001F7D2F"/>
    <w:p w:rsidR="00317CA6" w:rsidRDefault="00317CA6" w:rsidP="001F7D2F"/>
    <w:p w:rsidR="00317CA6" w:rsidRDefault="00317CA6" w:rsidP="001F7D2F"/>
    <w:p w:rsidR="00317CA6" w:rsidRDefault="00317CA6" w:rsidP="001F7D2F"/>
    <w:p w:rsidR="00317CA6" w:rsidRDefault="00317CA6" w:rsidP="001F7D2F"/>
    <w:p w:rsidR="00317CA6" w:rsidRDefault="00317CA6" w:rsidP="001F7D2F"/>
    <w:p w:rsidR="00317CA6" w:rsidRDefault="00317CA6" w:rsidP="001F7D2F"/>
    <w:p w:rsidR="00317CA6" w:rsidRDefault="00317CA6" w:rsidP="001F7D2F"/>
    <w:p w:rsidR="00317CA6" w:rsidRDefault="00317CA6" w:rsidP="001F7D2F"/>
    <w:p w:rsidR="00317CA6" w:rsidRDefault="00317CA6" w:rsidP="001F7D2F"/>
    <w:p w:rsidR="00317CA6" w:rsidRDefault="00317CA6" w:rsidP="001F7D2F"/>
    <w:p w:rsidR="00317CA6" w:rsidRDefault="00317CA6" w:rsidP="001F7D2F"/>
    <w:p w:rsidR="00317CA6" w:rsidRDefault="00317CA6" w:rsidP="001F7D2F"/>
    <w:p w:rsidR="00317CA6" w:rsidRDefault="00317CA6" w:rsidP="001F7D2F"/>
    <w:p w:rsidR="00317CA6" w:rsidRDefault="00317CA6" w:rsidP="001F7D2F"/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  <w:r>
        <w:rPr>
          <w:rFonts w:cs="Arial"/>
          <w:bCs/>
        </w:rPr>
        <w:t xml:space="preserve">Příloha č. 1: </w:t>
      </w:r>
    </w:p>
    <w:p w:rsidR="001628E1" w:rsidRPr="00EE2AB6" w:rsidRDefault="001628E1" w:rsidP="001628E1">
      <w:pPr>
        <w:pStyle w:val="Bezmezer"/>
        <w:jc w:val="center"/>
        <w:rPr>
          <w:b/>
          <w:sz w:val="36"/>
          <w:szCs w:val="36"/>
        </w:rPr>
      </w:pPr>
      <w:r w:rsidRPr="00EE2AB6">
        <w:rPr>
          <w:b/>
          <w:sz w:val="36"/>
          <w:szCs w:val="36"/>
        </w:rPr>
        <w:t>Statutární město Prostějov</w:t>
      </w:r>
    </w:p>
    <w:p w:rsidR="001628E1" w:rsidRPr="00317CA6" w:rsidRDefault="001628E1" w:rsidP="001628E1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317CA6">
        <w:rPr>
          <w:rFonts w:ascii="Times New Roman" w:hAnsi="Times New Roman"/>
          <w:b/>
          <w:bCs/>
          <w:sz w:val="36"/>
          <w:szCs w:val="36"/>
        </w:rPr>
        <w:t>Zastupitelstvo města Prostějova</w:t>
      </w:r>
    </w:p>
    <w:p w:rsidR="001628E1" w:rsidRPr="008E450C" w:rsidRDefault="001628E1" w:rsidP="001628E1">
      <w:pPr>
        <w:pStyle w:val="Bezmezer"/>
        <w:jc w:val="center"/>
        <w:rPr>
          <w:b/>
        </w:rPr>
      </w:pPr>
    </w:p>
    <w:p w:rsidR="001628E1" w:rsidRPr="00EE2AB6" w:rsidRDefault="001628E1" w:rsidP="001628E1">
      <w:pPr>
        <w:pStyle w:val="Bezmez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Obecně závazná vyhláška </w:t>
      </w:r>
      <w:proofErr w:type="gramStart"/>
      <w:r>
        <w:rPr>
          <w:b/>
          <w:sz w:val="28"/>
          <w:szCs w:val="28"/>
        </w:rPr>
        <w:t>č.  …</w:t>
      </w:r>
      <w:proofErr w:type="gramEnd"/>
      <w:r>
        <w:rPr>
          <w:b/>
          <w:sz w:val="28"/>
          <w:szCs w:val="28"/>
        </w:rPr>
        <w:t>.</w:t>
      </w:r>
      <w:r w:rsidRPr="00EE2AB6">
        <w:rPr>
          <w:b/>
          <w:sz w:val="28"/>
          <w:szCs w:val="28"/>
        </w:rPr>
        <w:t xml:space="preserve">  /2019,</w:t>
      </w:r>
    </w:p>
    <w:p w:rsidR="001628E1" w:rsidRPr="00EE2AB6" w:rsidRDefault="001628E1" w:rsidP="001628E1">
      <w:pPr>
        <w:pStyle w:val="Bezmezer"/>
        <w:jc w:val="center"/>
        <w:rPr>
          <w:b/>
          <w:sz w:val="28"/>
          <w:szCs w:val="28"/>
        </w:rPr>
      </w:pPr>
      <w:r w:rsidRPr="00EE2AB6">
        <w:rPr>
          <w:b/>
          <w:sz w:val="28"/>
          <w:szCs w:val="28"/>
        </w:rPr>
        <w:t>kterou se reguluje používání zábavní pyrotechniky</w:t>
      </w:r>
    </w:p>
    <w:p w:rsidR="001628E1" w:rsidRPr="008E450C" w:rsidRDefault="001628E1" w:rsidP="001628E1">
      <w:pPr>
        <w:pStyle w:val="Bezmezer"/>
      </w:pPr>
    </w:p>
    <w:p w:rsidR="001628E1" w:rsidRPr="008E450C" w:rsidRDefault="001628E1" w:rsidP="001628E1">
      <w:pPr>
        <w:pStyle w:val="Bezmezer"/>
        <w:jc w:val="both"/>
      </w:pPr>
      <w:r w:rsidRPr="008E450C">
        <w:t xml:space="preserve">Zastupitelstvo města Prostějova v souladu s ustanovením § 10 písm. a), § </w:t>
      </w:r>
      <w:smartTag w:uri="urn:schemas-microsoft-com:office:smarttags" w:element="metricconverter">
        <w:smartTagPr>
          <w:attr w:name="ProductID" w:val="35 a"/>
        </w:smartTagPr>
        <w:r w:rsidRPr="008E450C">
          <w:t>35 a</w:t>
        </w:r>
      </w:smartTag>
      <w:r w:rsidRPr="008E450C">
        <w:t xml:space="preserve"> ustanovením </w:t>
      </w:r>
      <w:r w:rsidRPr="008E450C">
        <w:br/>
        <w:t>§  84 odst. 2 písm. h) zákona č. 128/2000 Sb., o obcích (obecní zřízení),</w:t>
      </w:r>
      <w:r>
        <w:t xml:space="preserve"> ve znění pozdějších předpisů, </w:t>
      </w:r>
      <w:r w:rsidRPr="008E450C">
        <w:t xml:space="preserve">vydalo na svém zasedání dne </w:t>
      </w:r>
      <w:r>
        <w:t>……….</w:t>
      </w:r>
      <w:r w:rsidRPr="008E450C">
        <w:t xml:space="preserve"> </w:t>
      </w:r>
      <w:proofErr w:type="gramStart"/>
      <w:r w:rsidRPr="008E450C">
        <w:t>tuto</w:t>
      </w:r>
      <w:proofErr w:type="gramEnd"/>
      <w:r w:rsidRPr="008E450C">
        <w:t xml:space="preserve"> obecně závaznou vyhlášku (dále jen „vyhláška“)</w:t>
      </w:r>
    </w:p>
    <w:p w:rsidR="001628E1" w:rsidRPr="008E450C" w:rsidRDefault="001628E1" w:rsidP="001628E1">
      <w:pPr>
        <w:pStyle w:val="Bezmezer"/>
        <w:jc w:val="both"/>
        <w:rPr>
          <w:b/>
        </w:rPr>
      </w:pPr>
    </w:p>
    <w:p w:rsidR="001628E1" w:rsidRPr="008E450C" w:rsidRDefault="001628E1" w:rsidP="001628E1">
      <w:pPr>
        <w:pStyle w:val="Bezmezer"/>
        <w:jc w:val="center"/>
        <w:rPr>
          <w:b/>
        </w:rPr>
      </w:pPr>
      <w:r w:rsidRPr="008E450C">
        <w:rPr>
          <w:b/>
        </w:rPr>
        <w:t>Čl. 1</w:t>
      </w:r>
    </w:p>
    <w:p w:rsidR="001628E1" w:rsidRDefault="001628E1" w:rsidP="001628E1">
      <w:pPr>
        <w:pStyle w:val="Bezmezer"/>
        <w:jc w:val="center"/>
        <w:rPr>
          <w:b/>
        </w:rPr>
      </w:pPr>
      <w:r w:rsidRPr="008E450C">
        <w:rPr>
          <w:b/>
        </w:rPr>
        <w:t>Úvodní ustanovení</w:t>
      </w:r>
    </w:p>
    <w:p w:rsidR="001628E1" w:rsidRDefault="001628E1" w:rsidP="001628E1">
      <w:pPr>
        <w:pStyle w:val="Bezmezer"/>
        <w:jc w:val="center"/>
        <w:rPr>
          <w:b/>
        </w:rPr>
      </w:pPr>
    </w:p>
    <w:p w:rsidR="001628E1" w:rsidRPr="00F934FB" w:rsidRDefault="001628E1" w:rsidP="001628E1">
      <w:pPr>
        <w:pStyle w:val="Bezmezer"/>
        <w:numPr>
          <w:ilvl w:val="0"/>
          <w:numId w:val="36"/>
        </w:numPr>
        <w:ind w:left="426"/>
        <w:jc w:val="both"/>
        <w:rPr>
          <w:b/>
        </w:rPr>
      </w:pPr>
      <w:r>
        <w:t>Účelem</w:t>
      </w:r>
      <w:r w:rsidRPr="008E450C">
        <w:t xml:space="preserve"> této vyhlášky je stanovení podmínek pro používání zábavních pyrotechnických výrobků</w:t>
      </w:r>
      <w:r>
        <w:t xml:space="preserve"> </w:t>
      </w:r>
      <w:r w:rsidRPr="008E450C">
        <w:t>na veřejném prostranství v zastavěném území města</w:t>
      </w:r>
      <w:r>
        <w:t xml:space="preserve"> Prostějova</w:t>
      </w:r>
      <w:r w:rsidRPr="008E450C">
        <w:t>.</w:t>
      </w:r>
    </w:p>
    <w:p w:rsidR="001628E1" w:rsidRPr="00F934FB" w:rsidRDefault="001628E1" w:rsidP="001628E1">
      <w:pPr>
        <w:pStyle w:val="Bezmezer"/>
        <w:ind w:left="426"/>
        <w:jc w:val="both"/>
        <w:rPr>
          <w:b/>
        </w:rPr>
      </w:pPr>
    </w:p>
    <w:p w:rsidR="001628E1" w:rsidRPr="00F934FB" w:rsidRDefault="001628E1" w:rsidP="001628E1">
      <w:pPr>
        <w:pStyle w:val="Bezmezer"/>
        <w:numPr>
          <w:ilvl w:val="0"/>
          <w:numId w:val="36"/>
        </w:numPr>
        <w:ind w:left="426"/>
        <w:jc w:val="both"/>
        <w:rPr>
          <w:b/>
        </w:rPr>
      </w:pPr>
      <w:r>
        <w:t>Provozování zábavní pyrotechniky je č</w:t>
      </w:r>
      <w:r w:rsidRPr="008E450C">
        <w:t>inností, která by mohla narušit veřejný pořádek v městě nebo být v rozporu s dobrými mravy,</w:t>
      </w:r>
      <w:r>
        <w:t xml:space="preserve"> </w:t>
      </w:r>
      <w:r w:rsidRPr="008E450C">
        <w:t>ochranou bezpečnosti, zdraví a majetku</w:t>
      </w:r>
      <w:r>
        <w:t xml:space="preserve">. </w:t>
      </w:r>
    </w:p>
    <w:p w:rsidR="001628E1" w:rsidRPr="008E450C" w:rsidRDefault="001628E1" w:rsidP="001628E1">
      <w:pPr>
        <w:pStyle w:val="Zkladntext2"/>
        <w:ind w:left="360"/>
      </w:pPr>
    </w:p>
    <w:p w:rsidR="001628E1" w:rsidRPr="008E450C" w:rsidRDefault="001628E1" w:rsidP="001628E1">
      <w:pPr>
        <w:pStyle w:val="Bezmezer"/>
        <w:jc w:val="center"/>
        <w:rPr>
          <w:b/>
        </w:rPr>
      </w:pPr>
      <w:r w:rsidRPr="008E450C">
        <w:rPr>
          <w:b/>
        </w:rPr>
        <w:t>Čl. 2</w:t>
      </w:r>
    </w:p>
    <w:p w:rsidR="001628E1" w:rsidRDefault="001628E1" w:rsidP="001628E1">
      <w:pPr>
        <w:pStyle w:val="Bezmezer"/>
        <w:jc w:val="center"/>
        <w:rPr>
          <w:b/>
        </w:rPr>
      </w:pPr>
      <w:r w:rsidRPr="008E450C">
        <w:rPr>
          <w:b/>
        </w:rPr>
        <w:t>Vymezení pojmů</w:t>
      </w:r>
    </w:p>
    <w:p w:rsidR="001628E1" w:rsidRDefault="001628E1" w:rsidP="001628E1">
      <w:pPr>
        <w:pStyle w:val="Bezmezer"/>
        <w:jc w:val="both"/>
        <w:rPr>
          <w:b/>
        </w:rPr>
      </w:pPr>
    </w:p>
    <w:p w:rsidR="001628E1" w:rsidRPr="003B3C60" w:rsidRDefault="001628E1" w:rsidP="001628E1">
      <w:pPr>
        <w:pStyle w:val="Bezmezer"/>
        <w:numPr>
          <w:ilvl w:val="0"/>
          <w:numId w:val="39"/>
        </w:numPr>
        <w:ind w:left="426"/>
        <w:jc w:val="both"/>
        <w:rPr>
          <w:b/>
        </w:rPr>
      </w:pPr>
      <w:r w:rsidRPr="008E450C">
        <w:t>Veřejným prostranstvím jsou všechna náměstí, ulice, tržiště, chodníky, veřejná zeleň, parky a</w:t>
      </w:r>
      <w:r>
        <w:t xml:space="preserve"> </w:t>
      </w:r>
      <w:r w:rsidRPr="008E450C">
        <w:t>další prostory přístupné každému bez omezení, tedy soužící obecnému používání, a to bez ohledu na vlastnictví k tomuto prostoru.</w:t>
      </w:r>
      <w:r w:rsidRPr="008E450C">
        <w:rPr>
          <w:rStyle w:val="Znakapoznpodarou"/>
        </w:rPr>
        <w:footnoteReference w:id="1"/>
      </w:r>
    </w:p>
    <w:p w:rsidR="001628E1" w:rsidRPr="00F934FB" w:rsidRDefault="001628E1" w:rsidP="001628E1">
      <w:pPr>
        <w:pStyle w:val="Bezmezer"/>
        <w:ind w:left="426"/>
        <w:jc w:val="both"/>
        <w:rPr>
          <w:b/>
        </w:rPr>
      </w:pPr>
    </w:p>
    <w:p w:rsidR="001628E1" w:rsidRPr="00F934FB" w:rsidRDefault="001628E1" w:rsidP="001628E1">
      <w:pPr>
        <w:pStyle w:val="Bezmezer"/>
        <w:numPr>
          <w:ilvl w:val="0"/>
          <w:numId w:val="39"/>
        </w:numPr>
        <w:ind w:left="426"/>
        <w:jc w:val="both"/>
        <w:rPr>
          <w:b/>
        </w:rPr>
      </w:pPr>
      <w:r w:rsidRPr="008E450C">
        <w:t>Používáním</w:t>
      </w:r>
      <w:r>
        <w:t xml:space="preserve"> zábavní</w:t>
      </w:r>
      <w:r w:rsidRPr="008E450C">
        <w:t xml:space="preserve"> pyrotechniky se pro účely této vyhlášky rozumí používání zábavní pyrotechniky</w:t>
      </w:r>
      <w:r>
        <w:t xml:space="preserve"> </w:t>
      </w:r>
      <w:r w:rsidRPr="008E450C">
        <w:t>kategorie F1, F2, F3 nebo F4,</w:t>
      </w:r>
      <w:r w:rsidRPr="008E450C">
        <w:rPr>
          <w:vertAlign w:val="superscript"/>
        </w:rPr>
        <w:footnoteReference w:id="2"/>
      </w:r>
      <w:r w:rsidRPr="008E450C">
        <w:t xml:space="preserve">  s výjimkou užití zábavní pyrotechniky kategorie F2 a F3 v rámci ohňostroje</w:t>
      </w:r>
      <w:r w:rsidRPr="008E450C">
        <w:rPr>
          <w:vertAlign w:val="superscript"/>
        </w:rPr>
        <w:footnoteReference w:id="3"/>
      </w:r>
      <w:r w:rsidRPr="008E450C">
        <w:t>, nebo zábavní pyrotechniky kategorie F4 v rámci ohňostroj</w:t>
      </w:r>
      <w:r>
        <w:t>n</w:t>
      </w:r>
      <w:r w:rsidRPr="008E450C">
        <w:t>ých prací</w:t>
      </w:r>
      <w:r w:rsidRPr="008E450C">
        <w:rPr>
          <w:vertAlign w:val="superscript"/>
        </w:rPr>
        <w:footnoteReference w:id="4"/>
      </w:r>
      <w:r w:rsidRPr="008E450C">
        <w:t>.</w:t>
      </w:r>
    </w:p>
    <w:p w:rsidR="001628E1" w:rsidRPr="008E450C" w:rsidRDefault="001628E1" w:rsidP="001628E1">
      <w:pPr>
        <w:pStyle w:val="Bezmezer"/>
        <w:jc w:val="both"/>
      </w:pPr>
    </w:p>
    <w:p w:rsidR="001628E1" w:rsidRPr="008E450C" w:rsidRDefault="001628E1" w:rsidP="001628E1">
      <w:pPr>
        <w:pStyle w:val="Bezmezer"/>
        <w:jc w:val="both"/>
      </w:pPr>
    </w:p>
    <w:p w:rsidR="001628E1" w:rsidRPr="008E450C" w:rsidRDefault="001628E1" w:rsidP="001628E1">
      <w:pPr>
        <w:pStyle w:val="Bezmezer"/>
        <w:jc w:val="center"/>
        <w:rPr>
          <w:b/>
        </w:rPr>
      </w:pPr>
      <w:r w:rsidRPr="008E450C">
        <w:rPr>
          <w:b/>
        </w:rPr>
        <w:t>Čl. 3</w:t>
      </w:r>
    </w:p>
    <w:p w:rsidR="001628E1" w:rsidRDefault="001628E1" w:rsidP="001628E1">
      <w:pPr>
        <w:pStyle w:val="Bezmezer"/>
        <w:jc w:val="center"/>
        <w:rPr>
          <w:b/>
        </w:rPr>
      </w:pPr>
      <w:r w:rsidRPr="008E450C">
        <w:rPr>
          <w:b/>
        </w:rPr>
        <w:t xml:space="preserve">Zákaz </w:t>
      </w:r>
      <w:r>
        <w:rPr>
          <w:b/>
        </w:rPr>
        <w:t>používání zábavní pyrotechniky</w:t>
      </w:r>
      <w:r w:rsidRPr="008E450C">
        <w:rPr>
          <w:b/>
        </w:rPr>
        <w:t xml:space="preserve"> </w:t>
      </w:r>
    </w:p>
    <w:p w:rsidR="001628E1" w:rsidRDefault="001628E1" w:rsidP="001628E1">
      <w:pPr>
        <w:pStyle w:val="Bezmezer"/>
        <w:jc w:val="center"/>
        <w:rPr>
          <w:b/>
        </w:rPr>
      </w:pPr>
    </w:p>
    <w:p w:rsidR="001628E1" w:rsidRPr="003B3C60" w:rsidRDefault="001628E1" w:rsidP="001628E1">
      <w:pPr>
        <w:pStyle w:val="Bezmezer"/>
        <w:numPr>
          <w:ilvl w:val="0"/>
          <w:numId w:val="40"/>
        </w:numPr>
        <w:ind w:left="426"/>
        <w:jc w:val="both"/>
        <w:rPr>
          <w:b/>
        </w:rPr>
      </w:pPr>
      <w:r w:rsidRPr="008E450C">
        <w:t xml:space="preserve">Na veřejných prostranstvích </w:t>
      </w:r>
      <w:r>
        <w:t xml:space="preserve">na území </w:t>
      </w:r>
      <w:r w:rsidRPr="008E450C">
        <w:t>města Prostějova uvedených v příloze</w:t>
      </w:r>
      <w:r w:rsidRPr="00F934FB">
        <w:rPr>
          <w:b/>
        </w:rPr>
        <w:t xml:space="preserve"> </w:t>
      </w:r>
      <w:r w:rsidRPr="008E450C">
        <w:t>č.</w:t>
      </w:r>
      <w:r w:rsidRPr="00F934FB">
        <w:rPr>
          <w:b/>
        </w:rPr>
        <w:t> </w:t>
      </w:r>
      <w:r w:rsidRPr="008E450C">
        <w:t xml:space="preserve"> 1</w:t>
      </w:r>
      <w:r>
        <w:t xml:space="preserve"> </w:t>
      </w:r>
      <w:r w:rsidRPr="008E450C">
        <w:t>této vyhlášky se zakazuje používání zábavní pyrotechniky.</w:t>
      </w:r>
    </w:p>
    <w:p w:rsidR="001628E1" w:rsidRPr="00F934FB" w:rsidRDefault="001628E1" w:rsidP="001628E1">
      <w:pPr>
        <w:pStyle w:val="Bezmezer"/>
        <w:ind w:left="426"/>
        <w:jc w:val="both"/>
        <w:rPr>
          <w:b/>
        </w:rPr>
      </w:pPr>
    </w:p>
    <w:p w:rsidR="001628E1" w:rsidRPr="00F934FB" w:rsidRDefault="001628E1" w:rsidP="001628E1">
      <w:pPr>
        <w:pStyle w:val="Bezmezer"/>
        <w:numPr>
          <w:ilvl w:val="0"/>
          <w:numId w:val="40"/>
        </w:numPr>
        <w:ind w:left="426"/>
        <w:jc w:val="both"/>
        <w:rPr>
          <w:b/>
        </w:rPr>
      </w:pPr>
      <w:r w:rsidRPr="008E450C">
        <w:t>Zákaz uvedený v odst. 1 se nevztahuje na silvestrovské oslavy, které se konají od 14.00 hodin</w:t>
      </w:r>
      <w:r>
        <w:t xml:space="preserve"> </w:t>
      </w:r>
      <w:r w:rsidRPr="008E450C">
        <w:t>31. 12. do 03.00 hodin 1. 1. každého roku.</w:t>
      </w:r>
    </w:p>
    <w:p w:rsidR="001628E1" w:rsidRDefault="001628E1" w:rsidP="001628E1">
      <w:pPr>
        <w:jc w:val="both"/>
      </w:pPr>
    </w:p>
    <w:p w:rsidR="001628E1" w:rsidRPr="008E450C" w:rsidRDefault="001628E1" w:rsidP="001628E1">
      <w:pPr>
        <w:jc w:val="both"/>
      </w:pPr>
    </w:p>
    <w:p w:rsidR="001628E1" w:rsidRPr="008E450C" w:rsidRDefault="001628E1" w:rsidP="001628E1">
      <w:pPr>
        <w:pStyle w:val="Bezmezer"/>
        <w:jc w:val="center"/>
        <w:rPr>
          <w:b/>
        </w:rPr>
      </w:pPr>
      <w:r w:rsidRPr="008E450C">
        <w:rPr>
          <w:b/>
        </w:rPr>
        <w:t>Čl. 4</w:t>
      </w:r>
    </w:p>
    <w:p w:rsidR="001628E1" w:rsidRPr="008E450C" w:rsidRDefault="001628E1" w:rsidP="001628E1">
      <w:pPr>
        <w:pStyle w:val="Bezmezer"/>
        <w:jc w:val="center"/>
        <w:rPr>
          <w:b/>
        </w:rPr>
      </w:pPr>
      <w:r w:rsidRPr="008E450C">
        <w:rPr>
          <w:b/>
        </w:rPr>
        <w:t>Výjimky</w:t>
      </w:r>
    </w:p>
    <w:p w:rsidR="001628E1" w:rsidRDefault="001628E1" w:rsidP="001628E1">
      <w:pPr>
        <w:pStyle w:val="Bezmezer"/>
        <w:jc w:val="both"/>
        <w:rPr>
          <w:b/>
        </w:rPr>
      </w:pPr>
    </w:p>
    <w:p w:rsidR="001628E1" w:rsidRPr="003B3C60" w:rsidRDefault="001628E1" w:rsidP="001628E1">
      <w:pPr>
        <w:pStyle w:val="Bezmezer"/>
        <w:numPr>
          <w:ilvl w:val="0"/>
          <w:numId w:val="38"/>
        </w:numPr>
        <w:ind w:left="426"/>
        <w:jc w:val="both"/>
        <w:rPr>
          <w:b/>
        </w:rPr>
      </w:pPr>
      <w:r w:rsidRPr="00F934FB">
        <w:t>Ve výjimečných případech může Rada města Prostějova svým rozhodnutím</w:t>
      </w:r>
      <w:r w:rsidRPr="008E450C">
        <w:rPr>
          <w:rStyle w:val="Znakapoznpodarou"/>
        </w:rPr>
        <w:footnoteReference w:id="5"/>
      </w:r>
      <w:r w:rsidRPr="00F934FB">
        <w:t xml:space="preserve"> na základě žádosti</w:t>
      </w:r>
      <w:r w:rsidRPr="008E450C">
        <w:rPr>
          <w:rStyle w:val="Znakapoznpodarou"/>
        </w:rPr>
        <w:footnoteReference w:id="6"/>
      </w:r>
      <w:r w:rsidRPr="00F934FB">
        <w:t xml:space="preserve"> podané minimálně 20 dní před konáním akce udělit pořadateli akce výjimku a povolit používání </w:t>
      </w:r>
      <w:r>
        <w:t xml:space="preserve">zábavní pyrotechniky, a to po vyhodnocení, zda případné udělení výjimky nenaruší veřejný pořádek ve městě. </w:t>
      </w:r>
    </w:p>
    <w:p w:rsidR="001628E1" w:rsidRPr="009646F5" w:rsidRDefault="001628E1" w:rsidP="001628E1">
      <w:pPr>
        <w:pStyle w:val="Bezmezer"/>
        <w:ind w:left="426"/>
        <w:jc w:val="both"/>
        <w:rPr>
          <w:b/>
        </w:rPr>
      </w:pPr>
    </w:p>
    <w:p w:rsidR="001628E1" w:rsidRPr="009646F5" w:rsidRDefault="001628E1" w:rsidP="001628E1">
      <w:pPr>
        <w:pStyle w:val="Bezmezer"/>
        <w:numPr>
          <w:ilvl w:val="0"/>
          <w:numId w:val="38"/>
        </w:numPr>
        <w:ind w:left="426"/>
        <w:jc w:val="both"/>
        <w:rPr>
          <w:b/>
        </w:rPr>
      </w:pPr>
      <w:r w:rsidRPr="00F934FB">
        <w:t xml:space="preserve"> </w:t>
      </w:r>
      <w:r w:rsidRPr="009646F5">
        <w:t>Žádost o udělení výjimky</w:t>
      </w:r>
      <w:r w:rsidRPr="009646F5">
        <w:rPr>
          <w:color w:val="FF0000"/>
        </w:rPr>
        <w:t xml:space="preserve"> </w:t>
      </w:r>
      <w:r w:rsidRPr="009646F5">
        <w:t>musí obsahovat:</w:t>
      </w:r>
    </w:p>
    <w:p w:rsidR="001628E1" w:rsidRPr="00317CA6" w:rsidRDefault="001628E1" w:rsidP="001628E1">
      <w:pPr>
        <w:pStyle w:val="Odstavecseseznamem"/>
        <w:numPr>
          <w:ilvl w:val="0"/>
          <w:numId w:val="37"/>
        </w:numPr>
        <w:jc w:val="both"/>
        <w:rPr>
          <w:rFonts w:ascii="Times New Roman" w:hAnsi="Times New Roman"/>
          <w:sz w:val="22"/>
          <w:szCs w:val="22"/>
        </w:rPr>
      </w:pPr>
      <w:r w:rsidRPr="00317CA6">
        <w:rPr>
          <w:rFonts w:ascii="Times New Roman" w:hAnsi="Times New Roman"/>
          <w:sz w:val="22"/>
          <w:szCs w:val="22"/>
        </w:rPr>
        <w:t>jméno a příjmení nebo název, trvalý pobyt nebo sídlo pořadatele akce, identifikační číslo nebo rodné číslo (pouze jedná-li se o fyzickou osobu podnikající pod rodným číslem),</w:t>
      </w:r>
    </w:p>
    <w:p w:rsidR="001628E1" w:rsidRPr="00317CA6" w:rsidRDefault="001628E1" w:rsidP="001628E1">
      <w:pPr>
        <w:pStyle w:val="Odstavecseseznamem"/>
        <w:numPr>
          <w:ilvl w:val="0"/>
          <w:numId w:val="37"/>
        </w:numPr>
        <w:jc w:val="both"/>
        <w:rPr>
          <w:rFonts w:ascii="Times New Roman" w:hAnsi="Times New Roman"/>
          <w:sz w:val="22"/>
          <w:szCs w:val="22"/>
        </w:rPr>
      </w:pPr>
      <w:r w:rsidRPr="00317CA6">
        <w:rPr>
          <w:rFonts w:ascii="Times New Roman" w:hAnsi="Times New Roman"/>
          <w:sz w:val="22"/>
          <w:szCs w:val="22"/>
        </w:rPr>
        <w:t>označení druhu akce, datum konání, počátek, konec a místo konání,</w:t>
      </w:r>
    </w:p>
    <w:p w:rsidR="001628E1" w:rsidRPr="00317CA6" w:rsidRDefault="001628E1" w:rsidP="001628E1">
      <w:pPr>
        <w:pStyle w:val="Odstavecseseznamem"/>
        <w:numPr>
          <w:ilvl w:val="0"/>
          <w:numId w:val="37"/>
        </w:numPr>
        <w:jc w:val="both"/>
        <w:rPr>
          <w:rFonts w:ascii="Times New Roman" w:hAnsi="Times New Roman"/>
          <w:sz w:val="22"/>
          <w:szCs w:val="22"/>
        </w:rPr>
      </w:pPr>
      <w:r w:rsidRPr="00317CA6">
        <w:rPr>
          <w:rFonts w:ascii="Times New Roman" w:hAnsi="Times New Roman"/>
          <w:sz w:val="22"/>
          <w:szCs w:val="22"/>
        </w:rPr>
        <w:t>předpokládaný počet osob, které se akce zúčastní.</w:t>
      </w:r>
    </w:p>
    <w:p w:rsidR="001628E1" w:rsidRPr="00317CA6" w:rsidRDefault="001628E1" w:rsidP="001628E1">
      <w:pPr>
        <w:ind w:left="426"/>
        <w:jc w:val="both"/>
        <w:rPr>
          <w:rFonts w:ascii="Times New Roman" w:hAnsi="Times New Roman"/>
          <w:sz w:val="22"/>
          <w:szCs w:val="22"/>
        </w:rPr>
      </w:pPr>
      <w:r w:rsidRPr="00317CA6">
        <w:rPr>
          <w:rFonts w:ascii="Times New Roman" w:hAnsi="Times New Roman"/>
          <w:sz w:val="22"/>
          <w:szCs w:val="22"/>
        </w:rPr>
        <w:t xml:space="preserve">  </w:t>
      </w:r>
    </w:p>
    <w:p w:rsidR="001628E1" w:rsidRPr="00317CA6" w:rsidRDefault="001628E1" w:rsidP="001628E1">
      <w:pPr>
        <w:pStyle w:val="Bezmezer"/>
        <w:jc w:val="center"/>
        <w:rPr>
          <w:b/>
        </w:rPr>
      </w:pPr>
      <w:r w:rsidRPr="00317CA6">
        <w:rPr>
          <w:b/>
        </w:rPr>
        <w:t>Čl. 5</w:t>
      </w:r>
    </w:p>
    <w:p w:rsidR="001628E1" w:rsidRPr="00317CA6" w:rsidRDefault="001628E1" w:rsidP="001628E1">
      <w:pPr>
        <w:pStyle w:val="Bezmezer"/>
        <w:jc w:val="center"/>
        <w:rPr>
          <w:b/>
        </w:rPr>
      </w:pPr>
      <w:r w:rsidRPr="00317CA6">
        <w:rPr>
          <w:b/>
        </w:rPr>
        <w:t>Závěrečná ustanovení</w:t>
      </w:r>
    </w:p>
    <w:p w:rsidR="001628E1" w:rsidRPr="00317CA6" w:rsidRDefault="001628E1" w:rsidP="001628E1">
      <w:pPr>
        <w:pStyle w:val="Bezmezer"/>
        <w:jc w:val="both"/>
        <w:rPr>
          <w:b/>
          <w:bCs/>
        </w:rPr>
      </w:pPr>
    </w:p>
    <w:p w:rsidR="001628E1" w:rsidRPr="00317CA6" w:rsidRDefault="001628E1" w:rsidP="001628E1">
      <w:pPr>
        <w:jc w:val="both"/>
        <w:rPr>
          <w:rFonts w:ascii="Times New Roman" w:hAnsi="Times New Roman"/>
          <w:sz w:val="22"/>
          <w:szCs w:val="22"/>
        </w:rPr>
      </w:pPr>
      <w:r w:rsidRPr="00317CA6">
        <w:rPr>
          <w:rFonts w:ascii="Times New Roman" w:hAnsi="Times New Roman"/>
          <w:sz w:val="22"/>
          <w:szCs w:val="22"/>
        </w:rPr>
        <w:t>Tato vyhláška nabývá účinnosti patnáctým dnem po</w:t>
      </w:r>
      <w:r w:rsidRPr="00317CA6">
        <w:rPr>
          <w:rFonts w:ascii="Times New Roman" w:hAnsi="Times New Roman"/>
          <w:color w:val="FF0000"/>
          <w:sz w:val="22"/>
          <w:szCs w:val="22"/>
        </w:rPr>
        <w:t xml:space="preserve"> </w:t>
      </w:r>
      <w:r w:rsidRPr="00317CA6">
        <w:rPr>
          <w:rFonts w:ascii="Times New Roman" w:hAnsi="Times New Roman"/>
          <w:sz w:val="22"/>
          <w:szCs w:val="22"/>
        </w:rPr>
        <w:t>dni vyhlášení.</w:t>
      </w:r>
    </w:p>
    <w:p w:rsidR="001628E1" w:rsidRPr="00317CA6" w:rsidRDefault="001628E1" w:rsidP="001628E1">
      <w:pPr>
        <w:rPr>
          <w:rFonts w:ascii="Times New Roman" w:hAnsi="Times New Roman"/>
          <w:sz w:val="22"/>
          <w:szCs w:val="22"/>
        </w:rPr>
      </w:pPr>
    </w:p>
    <w:p w:rsidR="001628E1" w:rsidRPr="00317CA6" w:rsidRDefault="001628E1" w:rsidP="001628E1">
      <w:pPr>
        <w:rPr>
          <w:rFonts w:ascii="Times New Roman" w:hAnsi="Times New Roman"/>
          <w:sz w:val="22"/>
          <w:szCs w:val="22"/>
        </w:rPr>
      </w:pPr>
    </w:p>
    <w:p w:rsidR="001628E1" w:rsidRPr="00317CA6" w:rsidRDefault="001628E1" w:rsidP="001628E1">
      <w:pPr>
        <w:rPr>
          <w:rFonts w:ascii="Times New Roman" w:hAnsi="Times New Roman"/>
          <w:sz w:val="22"/>
          <w:szCs w:val="22"/>
        </w:rPr>
      </w:pPr>
    </w:p>
    <w:p w:rsidR="001628E1" w:rsidRPr="00317CA6" w:rsidRDefault="001628E1" w:rsidP="001628E1">
      <w:pPr>
        <w:rPr>
          <w:rFonts w:ascii="Times New Roman" w:hAnsi="Times New Roman"/>
          <w:sz w:val="22"/>
          <w:szCs w:val="22"/>
        </w:rPr>
      </w:pPr>
    </w:p>
    <w:p w:rsidR="001628E1" w:rsidRPr="008E450C" w:rsidRDefault="001628E1" w:rsidP="001628E1">
      <w:pPr>
        <w:pStyle w:val="Bezmezer"/>
      </w:pPr>
      <w:r>
        <w:t>……………………………….</w:t>
      </w:r>
      <w:r>
        <w:tab/>
      </w:r>
      <w:r>
        <w:tab/>
      </w:r>
      <w:r>
        <w:tab/>
      </w:r>
      <w:r>
        <w:tab/>
        <w:t>…………………………………</w:t>
      </w:r>
    </w:p>
    <w:p w:rsidR="001628E1" w:rsidRPr="008E450C" w:rsidRDefault="001628E1" w:rsidP="001628E1">
      <w:pPr>
        <w:pStyle w:val="Bezmezer"/>
      </w:pPr>
      <w:r>
        <w:t xml:space="preserve">        </w:t>
      </w:r>
      <w:r w:rsidRPr="008E450C">
        <w:t>Mgr. František Jura</w:t>
      </w:r>
      <w:r w:rsidRPr="008E450C">
        <w:tab/>
      </w:r>
      <w:r w:rsidRPr="008E450C">
        <w:tab/>
      </w:r>
      <w:r w:rsidRPr="008E450C">
        <w:tab/>
      </w:r>
      <w:r w:rsidRPr="008E450C">
        <w:tab/>
      </w:r>
      <w:r w:rsidRPr="008E450C">
        <w:tab/>
        <w:t>Mgr. Jiří Pospíšil</w:t>
      </w:r>
    </w:p>
    <w:p w:rsidR="001628E1" w:rsidRPr="008E450C" w:rsidRDefault="001628E1" w:rsidP="001628E1">
      <w:pPr>
        <w:pStyle w:val="Bezmezer"/>
      </w:pPr>
      <w:r>
        <w:t xml:space="preserve">              </w:t>
      </w:r>
      <w:r w:rsidRPr="008E450C">
        <w:t>primátor</w:t>
      </w:r>
      <w:r w:rsidRPr="008E450C">
        <w:tab/>
      </w:r>
      <w:r w:rsidRPr="008E450C">
        <w:tab/>
      </w:r>
      <w:r w:rsidRPr="008E450C">
        <w:tab/>
      </w:r>
      <w:r w:rsidRPr="008E450C">
        <w:tab/>
      </w:r>
      <w:r>
        <w:tab/>
      </w:r>
      <w:r>
        <w:tab/>
      </w:r>
      <w:r w:rsidRPr="008E450C">
        <w:t xml:space="preserve">1. náměstek primátora </w:t>
      </w:r>
    </w:p>
    <w:p w:rsidR="001628E1" w:rsidRPr="002D799E" w:rsidRDefault="001628E1" w:rsidP="001628E1"/>
    <w:p w:rsidR="001628E1" w:rsidRDefault="001628E1" w:rsidP="001628E1">
      <w:pPr>
        <w:rPr>
          <w:rFonts w:cs="Arial"/>
          <w:b/>
          <w:sz w:val="22"/>
          <w:szCs w:val="22"/>
        </w:rPr>
      </w:pPr>
    </w:p>
    <w:p w:rsidR="001628E1" w:rsidRDefault="001628E1" w:rsidP="001628E1">
      <w:pPr>
        <w:rPr>
          <w:rFonts w:cs="Arial"/>
          <w:b/>
          <w:sz w:val="22"/>
          <w:szCs w:val="22"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pStyle w:val="Bezmezer"/>
        <w:rPr>
          <w:b/>
        </w:rPr>
      </w:pPr>
      <w:r w:rsidRPr="00B70111">
        <w:rPr>
          <w:b/>
        </w:rPr>
        <w:t xml:space="preserve">Příloha č. 1 </w:t>
      </w:r>
    </w:p>
    <w:p w:rsidR="001628E1" w:rsidRPr="003B3C60" w:rsidRDefault="001628E1" w:rsidP="001628E1">
      <w:pPr>
        <w:pStyle w:val="Bezmezer"/>
        <w:rPr>
          <w:b/>
        </w:rPr>
      </w:pPr>
      <w:r w:rsidRPr="003B3C60">
        <w:rPr>
          <w:b/>
        </w:rPr>
        <w:t xml:space="preserve">k Obecně závazné vyhlášce č. </w:t>
      </w:r>
      <w:proofErr w:type="gramStart"/>
      <w:r w:rsidRPr="003B3C60">
        <w:rPr>
          <w:b/>
        </w:rPr>
        <w:t>…./2019</w:t>
      </w:r>
      <w:proofErr w:type="gramEnd"/>
      <w:r w:rsidRPr="003B3C60">
        <w:rPr>
          <w:b/>
        </w:rPr>
        <w:t>, kter</w:t>
      </w:r>
      <w:r>
        <w:rPr>
          <w:b/>
        </w:rPr>
        <w:t>ou</w:t>
      </w:r>
      <w:r w:rsidRPr="003B3C60">
        <w:rPr>
          <w:b/>
        </w:rPr>
        <w:t xml:space="preserve"> se reguluje používání zábavní </w:t>
      </w:r>
      <w:r>
        <w:rPr>
          <w:b/>
        </w:rPr>
        <w:t>p</w:t>
      </w:r>
      <w:r w:rsidRPr="003B3C60">
        <w:rPr>
          <w:b/>
        </w:rPr>
        <w:t xml:space="preserve">yrotechniky </w:t>
      </w:r>
    </w:p>
    <w:p w:rsidR="001628E1" w:rsidRPr="00B70111" w:rsidRDefault="001628E1" w:rsidP="001628E1">
      <w:pPr>
        <w:pStyle w:val="Bezmezer"/>
      </w:pPr>
      <w:r w:rsidRPr="00B70111">
        <w:rPr>
          <w:b/>
        </w:rPr>
        <w:t xml:space="preserve"> </w:t>
      </w:r>
    </w:p>
    <w:p w:rsidR="001628E1" w:rsidRPr="00B70111" w:rsidRDefault="001628E1" w:rsidP="001628E1">
      <w:pPr>
        <w:pStyle w:val="Bezmezer"/>
        <w:rPr>
          <w:i/>
        </w:rPr>
      </w:pPr>
      <w:r w:rsidRPr="00B70111">
        <w:rPr>
          <w:i/>
        </w:rPr>
        <w:t>náměstí a ulice</w:t>
      </w:r>
    </w:p>
    <w:p w:rsidR="001628E1" w:rsidRPr="00B70111" w:rsidRDefault="001628E1" w:rsidP="001628E1">
      <w:pPr>
        <w:pStyle w:val="Bezmezer"/>
      </w:pPr>
      <w:r w:rsidRPr="00B70111">
        <w:t xml:space="preserve">náměstí T. G. Masaryka </w:t>
      </w:r>
    </w:p>
    <w:p w:rsidR="001628E1" w:rsidRDefault="001628E1" w:rsidP="001628E1">
      <w:pPr>
        <w:pStyle w:val="Bezmezer"/>
      </w:pPr>
      <w:r w:rsidRPr="00B70111">
        <w:t>Žižkovo náměstí</w:t>
      </w:r>
    </w:p>
    <w:p w:rsidR="001628E1" w:rsidRDefault="001628E1" w:rsidP="001628E1">
      <w:pPr>
        <w:pStyle w:val="Bezmezer"/>
      </w:pPr>
      <w:r>
        <w:t>Pernštýnské náměstí</w:t>
      </w:r>
    </w:p>
    <w:p w:rsidR="001628E1" w:rsidRPr="00B70111" w:rsidRDefault="001628E1" w:rsidP="001628E1">
      <w:pPr>
        <w:pStyle w:val="Bezmezer"/>
      </w:pPr>
      <w:r>
        <w:t xml:space="preserve">náměstí E. </w:t>
      </w:r>
      <w:proofErr w:type="spellStart"/>
      <w:r>
        <w:t>Husserla</w:t>
      </w:r>
      <w:proofErr w:type="spellEnd"/>
      <w:r>
        <w:t xml:space="preserve"> </w:t>
      </w:r>
    </w:p>
    <w:p w:rsidR="001628E1" w:rsidRDefault="001628E1" w:rsidP="001628E1">
      <w:pPr>
        <w:pStyle w:val="Bezmezer"/>
      </w:pPr>
      <w:r w:rsidRPr="00B70111">
        <w:t>ulice B</w:t>
      </w:r>
      <w:r>
        <w:t>ohumíra</w:t>
      </w:r>
      <w:r w:rsidRPr="00B70111">
        <w:t xml:space="preserve"> Šmerala</w:t>
      </w:r>
    </w:p>
    <w:p w:rsidR="001628E1" w:rsidRDefault="001628E1" w:rsidP="001628E1">
      <w:pPr>
        <w:pStyle w:val="Bezmezer"/>
      </w:pPr>
      <w:r>
        <w:t>ulice Boženy Němcové</w:t>
      </w:r>
    </w:p>
    <w:p w:rsidR="001628E1" w:rsidRDefault="001628E1" w:rsidP="001628E1">
      <w:pPr>
        <w:pStyle w:val="Bezmezer"/>
      </w:pPr>
      <w:r>
        <w:t xml:space="preserve">ulice Dolní </w:t>
      </w:r>
    </w:p>
    <w:p w:rsidR="001628E1" w:rsidRDefault="001628E1" w:rsidP="001628E1">
      <w:pPr>
        <w:pStyle w:val="Bezmezer"/>
      </w:pPr>
      <w:r>
        <w:t>ulice Marie Pujmanové</w:t>
      </w:r>
    </w:p>
    <w:p w:rsidR="001628E1" w:rsidRDefault="001628E1" w:rsidP="001628E1">
      <w:pPr>
        <w:pStyle w:val="Bezmezer"/>
        <w:rPr>
          <w:color w:val="000000"/>
          <w:lang w:eastAsia="cs-CZ"/>
        </w:rPr>
      </w:pPr>
      <w:r>
        <w:rPr>
          <w:color w:val="000000"/>
          <w:lang w:eastAsia="cs-CZ"/>
        </w:rPr>
        <w:t xml:space="preserve">Ulice </w:t>
      </w:r>
      <w:proofErr w:type="spellStart"/>
      <w:r>
        <w:rPr>
          <w:color w:val="000000"/>
          <w:lang w:eastAsia="cs-CZ"/>
        </w:rPr>
        <w:t>Hacarova</w:t>
      </w:r>
      <w:proofErr w:type="spellEnd"/>
      <w:r>
        <w:rPr>
          <w:color w:val="000000"/>
          <w:lang w:eastAsia="cs-CZ"/>
        </w:rPr>
        <w:t xml:space="preserve"> a Polišenského</w:t>
      </w:r>
    </w:p>
    <w:p w:rsidR="001628E1" w:rsidRDefault="001628E1" w:rsidP="001628E1">
      <w:pPr>
        <w:pStyle w:val="Bezmezer"/>
        <w:rPr>
          <w:color w:val="000000"/>
          <w:lang w:eastAsia="cs-CZ"/>
        </w:rPr>
      </w:pPr>
      <w:r>
        <w:rPr>
          <w:color w:val="000000"/>
          <w:lang w:eastAsia="cs-CZ"/>
        </w:rPr>
        <w:t xml:space="preserve">Ulice Kostelecká </w:t>
      </w:r>
    </w:p>
    <w:p w:rsidR="001628E1" w:rsidRDefault="001628E1" w:rsidP="001628E1">
      <w:pPr>
        <w:pStyle w:val="Bezmezer"/>
        <w:rPr>
          <w:color w:val="000000"/>
          <w:lang w:eastAsia="cs-CZ"/>
        </w:rPr>
      </w:pPr>
      <w:r>
        <w:rPr>
          <w:color w:val="000000"/>
          <w:lang w:eastAsia="cs-CZ"/>
        </w:rPr>
        <w:t>Ulice Šárka</w:t>
      </w:r>
    </w:p>
    <w:p w:rsidR="001628E1" w:rsidRPr="00317CA6" w:rsidRDefault="001628E1" w:rsidP="001628E1">
      <w:pPr>
        <w:rPr>
          <w:rFonts w:ascii="Times New Roman" w:hAnsi="Times New Roman"/>
        </w:rPr>
      </w:pPr>
      <w:r w:rsidRPr="00317CA6">
        <w:rPr>
          <w:rFonts w:ascii="Times New Roman" w:hAnsi="Times New Roman"/>
        </w:rPr>
        <w:t>Husovo náměstí </w:t>
      </w:r>
    </w:p>
    <w:p w:rsidR="001628E1" w:rsidRDefault="001628E1" w:rsidP="001628E1"/>
    <w:p w:rsidR="001628E1" w:rsidRPr="00B70111" w:rsidRDefault="001628E1" w:rsidP="001628E1">
      <w:pPr>
        <w:pStyle w:val="Bezmezer"/>
      </w:pPr>
    </w:p>
    <w:p w:rsidR="001628E1" w:rsidRPr="00B70111" w:rsidRDefault="001628E1" w:rsidP="001628E1">
      <w:pPr>
        <w:pStyle w:val="Bezmezer"/>
        <w:rPr>
          <w:i/>
        </w:rPr>
      </w:pPr>
      <w:r w:rsidRPr="00B70111">
        <w:rPr>
          <w:i/>
        </w:rPr>
        <w:t>sídliště</w:t>
      </w:r>
    </w:p>
    <w:p w:rsidR="001628E1" w:rsidRPr="00B70111" w:rsidRDefault="001628E1" w:rsidP="001628E1">
      <w:pPr>
        <w:pStyle w:val="Bezmezer"/>
      </w:pPr>
      <w:r w:rsidRPr="00B70111">
        <w:t>sídliště Hloučela</w:t>
      </w:r>
    </w:p>
    <w:p w:rsidR="001628E1" w:rsidRPr="00B70111" w:rsidRDefault="001628E1" w:rsidP="001628E1">
      <w:pPr>
        <w:pStyle w:val="Bezmezer"/>
      </w:pPr>
      <w:r w:rsidRPr="00B70111">
        <w:t>sídliště Svobody</w:t>
      </w:r>
    </w:p>
    <w:p w:rsidR="001628E1" w:rsidRDefault="001628E1" w:rsidP="001628E1">
      <w:pPr>
        <w:pStyle w:val="Bezmezer"/>
      </w:pPr>
      <w:r w:rsidRPr="00B70111">
        <w:t>sídliště Svornosti</w:t>
      </w:r>
    </w:p>
    <w:p w:rsidR="001628E1" w:rsidRPr="00EE2AB6" w:rsidRDefault="001628E1" w:rsidP="001628E1">
      <w:pPr>
        <w:pStyle w:val="Bezmezer"/>
      </w:pPr>
      <w:r w:rsidRPr="00EE2AB6">
        <w:t>sídliště Edvarda Beneše</w:t>
      </w:r>
    </w:p>
    <w:p w:rsidR="001628E1" w:rsidRPr="00EE2AB6" w:rsidRDefault="001628E1" w:rsidP="001628E1">
      <w:pPr>
        <w:pStyle w:val="Bezmezer"/>
      </w:pPr>
      <w:r w:rsidRPr="00EE2AB6">
        <w:t>sídliště Moravská</w:t>
      </w:r>
    </w:p>
    <w:p w:rsidR="001628E1" w:rsidRDefault="001628E1" w:rsidP="001628E1">
      <w:pPr>
        <w:pStyle w:val="Bezmezer"/>
      </w:pPr>
      <w:r>
        <w:t>Sídliště Prostějov – západ</w:t>
      </w:r>
    </w:p>
    <w:p w:rsidR="001628E1" w:rsidRDefault="001628E1" w:rsidP="001628E1">
      <w:pPr>
        <w:pStyle w:val="Bezmezer"/>
      </w:pPr>
      <w:r>
        <w:t xml:space="preserve">Lokalita bytových domů mezi ulicemi Brněnská a </w:t>
      </w:r>
      <w:proofErr w:type="spellStart"/>
      <w:r>
        <w:t>Určická</w:t>
      </w:r>
      <w:proofErr w:type="spellEnd"/>
      <w:r>
        <w:t xml:space="preserve"> </w:t>
      </w:r>
    </w:p>
    <w:p w:rsidR="001628E1" w:rsidRPr="00B70111" w:rsidRDefault="001628E1" w:rsidP="001628E1">
      <w:pPr>
        <w:pStyle w:val="Bezmezer"/>
      </w:pPr>
      <w:r>
        <w:t xml:space="preserve">Brněnské předměstí </w:t>
      </w:r>
    </w:p>
    <w:p w:rsidR="001628E1" w:rsidRDefault="001628E1" w:rsidP="001628E1">
      <w:pPr>
        <w:pStyle w:val="Bezmezer"/>
      </w:pPr>
    </w:p>
    <w:p w:rsidR="001628E1" w:rsidRPr="00B70111" w:rsidRDefault="001628E1" w:rsidP="001628E1">
      <w:pPr>
        <w:pStyle w:val="Bezmezer"/>
      </w:pPr>
    </w:p>
    <w:p w:rsidR="001628E1" w:rsidRPr="00317CA6" w:rsidRDefault="001628E1" w:rsidP="001628E1">
      <w:pPr>
        <w:pStyle w:val="Bezmezer"/>
        <w:rPr>
          <w:i/>
        </w:rPr>
      </w:pPr>
      <w:r w:rsidRPr="00317CA6">
        <w:rPr>
          <w:i/>
        </w:rPr>
        <w:t>parky a sady</w:t>
      </w:r>
    </w:p>
    <w:p w:rsidR="001628E1" w:rsidRPr="008A36BE" w:rsidRDefault="001628E1" w:rsidP="001628E1">
      <w:pPr>
        <w:pStyle w:val="Bezmezer"/>
      </w:pPr>
      <w:r w:rsidRPr="008A36BE">
        <w:t>Smetanovy sady</w:t>
      </w:r>
    </w:p>
    <w:p w:rsidR="001628E1" w:rsidRPr="008A36BE" w:rsidRDefault="001628E1" w:rsidP="001628E1">
      <w:pPr>
        <w:pStyle w:val="Bezmezer"/>
      </w:pPr>
      <w:r w:rsidRPr="008A36BE">
        <w:t>Kolářovy sady</w:t>
      </w:r>
    </w:p>
    <w:p w:rsidR="001628E1" w:rsidRPr="008A36BE" w:rsidRDefault="001628E1" w:rsidP="001628E1">
      <w:pPr>
        <w:pStyle w:val="Bezmezer"/>
      </w:pPr>
      <w:r w:rsidRPr="008A36BE">
        <w:t>Wolfovy sady</w:t>
      </w:r>
    </w:p>
    <w:p w:rsidR="001628E1" w:rsidRPr="008A36BE" w:rsidRDefault="001628E1" w:rsidP="001628E1">
      <w:pPr>
        <w:pStyle w:val="Bezmezer"/>
      </w:pPr>
      <w:r w:rsidRPr="008A36BE">
        <w:t>park nám. Spojenců</w:t>
      </w:r>
    </w:p>
    <w:p w:rsidR="001628E1" w:rsidRPr="008A36BE" w:rsidRDefault="001628E1" w:rsidP="001628E1">
      <w:pPr>
        <w:rPr>
          <w:rFonts w:ascii="Times New Roman" w:hAnsi="Times New Roman"/>
          <w:sz w:val="22"/>
          <w:szCs w:val="22"/>
        </w:rPr>
      </w:pPr>
      <w:r w:rsidRPr="008A36BE">
        <w:rPr>
          <w:rFonts w:ascii="Times New Roman" w:hAnsi="Times New Roman"/>
          <w:sz w:val="22"/>
          <w:szCs w:val="22"/>
        </w:rPr>
        <w:t>park u nové nemocnice</w:t>
      </w:r>
    </w:p>
    <w:p w:rsidR="001628E1" w:rsidRPr="008A36BE" w:rsidRDefault="001628E1" w:rsidP="001628E1">
      <w:pPr>
        <w:rPr>
          <w:rFonts w:ascii="Times New Roman" w:hAnsi="Times New Roman"/>
          <w:sz w:val="22"/>
          <w:szCs w:val="22"/>
        </w:rPr>
      </w:pPr>
      <w:proofErr w:type="spellStart"/>
      <w:r w:rsidRPr="008A36BE">
        <w:rPr>
          <w:rFonts w:ascii="Times New Roman" w:hAnsi="Times New Roman"/>
          <w:sz w:val="22"/>
          <w:szCs w:val="22"/>
        </w:rPr>
        <w:t>Spitznerovy</w:t>
      </w:r>
      <w:proofErr w:type="spellEnd"/>
      <w:r w:rsidRPr="008A36BE">
        <w:rPr>
          <w:rFonts w:ascii="Times New Roman" w:hAnsi="Times New Roman"/>
          <w:sz w:val="22"/>
          <w:szCs w:val="22"/>
        </w:rPr>
        <w:t xml:space="preserve"> sady</w:t>
      </w:r>
    </w:p>
    <w:p w:rsidR="001628E1" w:rsidRPr="00317CA6" w:rsidRDefault="001628E1" w:rsidP="001628E1">
      <w:pPr>
        <w:pStyle w:val="Bezmezer"/>
        <w:rPr>
          <w:color w:val="FF0000"/>
        </w:rPr>
      </w:pPr>
    </w:p>
    <w:p w:rsidR="001628E1" w:rsidRPr="00317CA6" w:rsidRDefault="001628E1" w:rsidP="001628E1">
      <w:pPr>
        <w:pStyle w:val="Bezmezer"/>
        <w:rPr>
          <w:color w:val="FF0000"/>
        </w:rPr>
      </w:pPr>
    </w:p>
    <w:p w:rsidR="001628E1" w:rsidRPr="00152572" w:rsidRDefault="001628E1" w:rsidP="001628E1">
      <w:pPr>
        <w:ind w:left="2124" w:hanging="2124"/>
        <w:jc w:val="both"/>
        <w:rPr>
          <w:rFonts w:cs="Arial"/>
          <w:bCs/>
          <w:color w:val="FF0000"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</w:p>
    <w:p w:rsidR="001628E1" w:rsidRDefault="001628E1" w:rsidP="001628E1">
      <w:pPr>
        <w:jc w:val="both"/>
        <w:rPr>
          <w:rFonts w:cs="Arial"/>
          <w:bCs/>
        </w:rPr>
        <w:sectPr w:rsidR="001628E1" w:rsidSect="007D25BB">
          <w:footerReference w:type="default" r:id="rId8"/>
          <w:pgSz w:w="11906" w:h="16838"/>
          <w:pgMar w:top="993" w:right="566" w:bottom="1417" w:left="1417" w:header="709" w:footer="709" w:gutter="0"/>
          <w:cols w:space="708"/>
          <w:docGrid w:linePitch="360"/>
        </w:sectPr>
      </w:pPr>
    </w:p>
    <w:p w:rsidR="001628E1" w:rsidRPr="00A656C2" w:rsidRDefault="001628E1" w:rsidP="001628E1">
      <w:pPr>
        <w:jc w:val="both"/>
        <w:rPr>
          <w:rFonts w:cs="Arial"/>
          <w:bCs/>
        </w:rPr>
      </w:pPr>
      <w:r>
        <w:rPr>
          <w:rFonts w:cs="Arial"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566008" wp14:editId="15AEE09C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8771890" cy="6143625"/>
            <wp:effectExtent l="0" t="318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cně závazná vyhláška - regulace používání pyrotechnik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" t="1209" r="894" b="1359"/>
                    <a:stretch/>
                  </pic:blipFill>
                  <pic:spPr bwMode="auto">
                    <a:xfrm rot="16200000">
                      <a:off x="0" y="0"/>
                      <a:ext cx="8785443" cy="6152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  <w:r>
        <w:rPr>
          <w:rFonts w:cs="Arial"/>
          <w:bCs/>
          <w:noProof/>
        </w:rPr>
        <w:lastRenderedPageBreak/>
        <w:drawing>
          <wp:inline distT="0" distB="0" distL="0" distR="0" wp14:anchorId="70EB8202" wp14:editId="15E76F8E">
            <wp:extent cx="6081395" cy="87255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872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  <w:r>
        <w:rPr>
          <w:rFonts w:cs="Arial"/>
          <w:bCs/>
          <w:noProof/>
        </w:rPr>
        <w:lastRenderedPageBreak/>
        <w:drawing>
          <wp:inline distT="0" distB="0" distL="0" distR="0" wp14:anchorId="6AAF528E" wp14:editId="62FF05B9">
            <wp:extent cx="5937885" cy="9000490"/>
            <wp:effectExtent l="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00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  <w:r>
        <w:rPr>
          <w:rFonts w:cs="Arial"/>
          <w:bCs/>
          <w:noProof/>
        </w:rPr>
        <w:lastRenderedPageBreak/>
        <w:drawing>
          <wp:inline distT="0" distB="0" distL="0" distR="0" wp14:anchorId="6C8B78E0" wp14:editId="3DA90E14">
            <wp:extent cx="5970905" cy="908875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908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  <w:r>
        <w:rPr>
          <w:rFonts w:cs="Arial"/>
          <w:bCs/>
          <w:noProof/>
        </w:rPr>
        <w:lastRenderedPageBreak/>
        <w:drawing>
          <wp:inline distT="0" distB="0" distL="0" distR="0" wp14:anchorId="198DF3E7" wp14:editId="75D2A833">
            <wp:extent cx="5816600" cy="9077960"/>
            <wp:effectExtent l="0" t="0" r="0" b="889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90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  <w:r>
        <w:rPr>
          <w:rFonts w:cs="Arial"/>
          <w:bCs/>
          <w:noProof/>
        </w:rPr>
        <w:lastRenderedPageBreak/>
        <w:drawing>
          <wp:inline distT="0" distB="0" distL="0" distR="0" wp14:anchorId="2D8BB114" wp14:editId="63150C2D">
            <wp:extent cx="6048375" cy="911098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1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  <w:r>
        <w:rPr>
          <w:rFonts w:cs="Arial"/>
          <w:bCs/>
          <w:noProof/>
        </w:rPr>
        <w:lastRenderedPageBreak/>
        <w:drawing>
          <wp:inline distT="0" distB="0" distL="0" distR="0" wp14:anchorId="3981183A" wp14:editId="288B48E8">
            <wp:extent cx="5894070" cy="90449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90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E1" w:rsidRDefault="001628E1" w:rsidP="001628E1">
      <w:pPr>
        <w:ind w:left="2124" w:hanging="2124"/>
        <w:jc w:val="both"/>
        <w:rPr>
          <w:rFonts w:cs="Arial"/>
          <w:bCs/>
        </w:rPr>
      </w:pPr>
      <w:r>
        <w:rPr>
          <w:rFonts w:cs="Arial"/>
          <w:bCs/>
          <w:noProof/>
        </w:rPr>
        <w:lastRenderedPageBreak/>
        <w:drawing>
          <wp:inline distT="0" distB="0" distL="0" distR="0" wp14:anchorId="0278ABF9" wp14:editId="6A6A3211">
            <wp:extent cx="6048375" cy="9133205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5A" w:rsidRPr="00317CA6" w:rsidRDefault="001628E1" w:rsidP="00317CA6">
      <w:pPr>
        <w:ind w:left="2124" w:hanging="2124"/>
        <w:jc w:val="both"/>
        <w:rPr>
          <w:rFonts w:cs="Arial"/>
          <w:bCs/>
        </w:rPr>
      </w:pPr>
      <w:r>
        <w:rPr>
          <w:rFonts w:cs="Arial"/>
          <w:bCs/>
          <w:noProof/>
        </w:rPr>
        <w:lastRenderedPageBreak/>
        <w:drawing>
          <wp:inline distT="0" distB="0" distL="0" distR="0" wp14:anchorId="7799D2C7" wp14:editId="63380318">
            <wp:extent cx="5894070" cy="9077960"/>
            <wp:effectExtent l="0" t="0" r="0" b="889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90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5A" w:rsidRDefault="0069115A" w:rsidP="001F7D2F"/>
    <w:p w:rsidR="0069115A" w:rsidRDefault="0069115A" w:rsidP="001F7D2F"/>
    <w:p w:rsidR="0069115A" w:rsidRDefault="0069115A" w:rsidP="001F7D2F"/>
    <w:p w:rsidR="0069115A" w:rsidRDefault="0069115A" w:rsidP="001F7D2F"/>
    <w:p w:rsidR="0069115A" w:rsidRDefault="0069115A" w:rsidP="001F7D2F"/>
    <w:p w:rsidR="0069115A" w:rsidRDefault="0069115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69115A" w:rsidRDefault="0069115A" w:rsidP="001F7D2F"/>
    <w:p w:rsidR="0069115A" w:rsidRDefault="0069115A" w:rsidP="001F7D2F"/>
    <w:p w:rsidR="0069115A" w:rsidRDefault="0069115A" w:rsidP="001F7D2F"/>
    <w:sectPr w:rsidR="0069115A" w:rsidSect="0057159A"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C4C" w:rsidRDefault="007C7C4C" w:rsidP="00C71327">
      <w:r>
        <w:separator/>
      </w:r>
    </w:p>
  </w:endnote>
  <w:endnote w:type="continuationSeparator" w:id="0">
    <w:p w:rsidR="007C7C4C" w:rsidRDefault="007C7C4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CA6" w:rsidRPr="008A6258" w:rsidRDefault="00317CA6" w:rsidP="00317CA6">
    <w:pPr>
      <w:pStyle w:val="Zpat"/>
      <w:pBdr>
        <w:top w:val="thinThickSmallGap" w:sz="24" w:space="1" w:color="622423" w:themeColor="accent2" w:themeShade="7F"/>
      </w:pBdr>
      <w:rPr>
        <w:rFonts w:cs="Arial"/>
        <w:sz w:val="20"/>
        <w:szCs w:val="20"/>
      </w:rPr>
    </w:pPr>
    <w:r>
      <w:rPr>
        <w:rFonts w:eastAsiaTheme="majorEastAsia" w:cs="Arial"/>
        <w:sz w:val="20"/>
        <w:szCs w:val="20"/>
      </w:rPr>
      <w:t>Zasedání zastupitelstva</w:t>
    </w:r>
    <w:r w:rsidRPr="00844E83">
      <w:rPr>
        <w:rFonts w:eastAsiaTheme="majorEastAsia" w:cs="Arial"/>
        <w:sz w:val="20"/>
        <w:szCs w:val="20"/>
      </w:rPr>
      <w:t xml:space="preserve"> města Prostějova </w:t>
    </w:r>
    <w:r>
      <w:rPr>
        <w:rFonts w:eastAsiaTheme="majorEastAsia" w:cs="Arial"/>
        <w:sz w:val="20"/>
        <w:szCs w:val="20"/>
      </w:rPr>
      <w:t>konané dne 3. 12. 2019</w:t>
    </w:r>
    <w:r>
      <w:rPr>
        <w:rFonts w:eastAsiaTheme="majorEastAsia" w:cs="Arial"/>
        <w:sz w:val="20"/>
        <w:szCs w:val="20"/>
      </w:rPr>
      <w:br/>
    </w:r>
    <w:r>
      <w:rPr>
        <w:rFonts w:cs="Arial"/>
        <w:sz w:val="20"/>
        <w:szCs w:val="20"/>
      </w:rPr>
      <w:t xml:space="preserve">Návrh obecně závazné vyhlášky, </w:t>
    </w:r>
    <w:r w:rsidRPr="0069115A">
      <w:rPr>
        <w:rFonts w:cs="Arial"/>
        <w:sz w:val="20"/>
        <w:szCs w:val="20"/>
      </w:rPr>
      <w:t xml:space="preserve">kterou se reguluje používání zábavní pyrotechniky  </w:t>
    </w:r>
  </w:p>
  <w:p w:rsidR="00317CA6" w:rsidRDefault="00317CA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C4C" w:rsidRDefault="007C7C4C" w:rsidP="00C71327">
      <w:r>
        <w:separator/>
      </w:r>
    </w:p>
  </w:footnote>
  <w:footnote w:type="continuationSeparator" w:id="0">
    <w:p w:rsidR="007C7C4C" w:rsidRDefault="007C7C4C" w:rsidP="00C71327">
      <w:r>
        <w:continuationSeparator/>
      </w:r>
    </w:p>
  </w:footnote>
  <w:footnote w:id="1">
    <w:p w:rsidR="001628E1" w:rsidRPr="00B70111" w:rsidRDefault="001628E1" w:rsidP="001628E1">
      <w:pPr>
        <w:pStyle w:val="Bezmezer"/>
        <w:rPr>
          <w:sz w:val="20"/>
          <w:szCs w:val="20"/>
        </w:rPr>
      </w:pPr>
      <w:r w:rsidRPr="00B70111">
        <w:rPr>
          <w:rStyle w:val="Znakapoznpodarou"/>
          <w:sz w:val="20"/>
          <w:szCs w:val="20"/>
        </w:rPr>
        <w:footnoteRef/>
      </w:r>
      <w:r w:rsidRPr="00B70111">
        <w:rPr>
          <w:sz w:val="20"/>
          <w:szCs w:val="20"/>
        </w:rPr>
        <w:t xml:space="preserve"> § 34 zákona č. 128/2000 Sb., o obcích (obecní zřízení) v platném znění</w:t>
      </w:r>
    </w:p>
  </w:footnote>
  <w:footnote w:id="2">
    <w:p w:rsidR="001628E1" w:rsidRPr="00B70111" w:rsidRDefault="001628E1" w:rsidP="001628E1">
      <w:pPr>
        <w:pStyle w:val="Bezmezer"/>
        <w:rPr>
          <w:sz w:val="20"/>
          <w:szCs w:val="20"/>
        </w:rPr>
      </w:pPr>
      <w:r w:rsidRPr="00B70111">
        <w:rPr>
          <w:rStyle w:val="Znakapoznpodarou"/>
          <w:sz w:val="20"/>
          <w:szCs w:val="20"/>
        </w:rPr>
        <w:footnoteRef/>
      </w:r>
      <w:r w:rsidRPr="00B70111">
        <w:rPr>
          <w:sz w:val="20"/>
          <w:szCs w:val="20"/>
        </w:rPr>
        <w:t xml:space="preserve"> § 4 odst. 2 písm. a) zákona č. 206/</w:t>
      </w:r>
      <w:r>
        <w:rPr>
          <w:sz w:val="20"/>
          <w:szCs w:val="20"/>
        </w:rPr>
        <w:t>2015</w:t>
      </w:r>
      <w:r w:rsidRPr="00B70111">
        <w:rPr>
          <w:sz w:val="20"/>
          <w:szCs w:val="20"/>
        </w:rPr>
        <w:t xml:space="preserve"> Sb., o pyrotechnických výrobcích a zacházení s nimi a o změně některých zákonů (zákon o pyrotechnice</w:t>
      </w:r>
      <w:r>
        <w:rPr>
          <w:sz w:val="20"/>
          <w:szCs w:val="20"/>
        </w:rPr>
        <w:t>)</w:t>
      </w:r>
    </w:p>
  </w:footnote>
  <w:footnote w:id="3">
    <w:p w:rsidR="001628E1" w:rsidRDefault="001628E1" w:rsidP="001628E1">
      <w:pPr>
        <w:pStyle w:val="Textpoznpodarou"/>
      </w:pPr>
      <w:r w:rsidRPr="00764AD9">
        <w:rPr>
          <w:sz w:val="20"/>
          <w:vertAlign w:val="superscript"/>
        </w:rPr>
        <w:footnoteRef/>
      </w:r>
      <w:r w:rsidRPr="00764AD9">
        <w:rPr>
          <w:sz w:val="20"/>
        </w:rPr>
        <w:t xml:space="preserve"> </w:t>
      </w:r>
      <w:r>
        <w:rPr>
          <w:sz w:val="20"/>
        </w:rPr>
        <w:t>v</w:t>
      </w:r>
      <w:r w:rsidRPr="00764AD9">
        <w:rPr>
          <w:sz w:val="20"/>
        </w:rPr>
        <w:t> souladu s</w:t>
      </w:r>
      <w:r>
        <w:rPr>
          <w:sz w:val="20"/>
        </w:rPr>
        <w:t xml:space="preserve"> ustanovením </w:t>
      </w:r>
      <w:r w:rsidRPr="00764AD9">
        <w:rPr>
          <w:sz w:val="20"/>
        </w:rPr>
        <w:t>§</w:t>
      </w:r>
      <w:r>
        <w:rPr>
          <w:sz w:val="20"/>
        </w:rPr>
        <w:t xml:space="preserve"> </w:t>
      </w:r>
      <w:r w:rsidRPr="00764AD9">
        <w:rPr>
          <w:sz w:val="20"/>
        </w:rPr>
        <w:t>32 odst. 1 zákona o pyrotechnice</w:t>
      </w:r>
    </w:p>
  </w:footnote>
  <w:footnote w:id="4">
    <w:p w:rsidR="001628E1" w:rsidRDefault="001628E1" w:rsidP="001628E1">
      <w:pPr>
        <w:pStyle w:val="Textpoznpodarou"/>
      </w:pPr>
      <w:r>
        <w:rPr>
          <w:rStyle w:val="Znakapoznpodarou"/>
        </w:rPr>
        <w:footnoteRef/>
      </w:r>
      <w:r>
        <w:t xml:space="preserve"> v</w:t>
      </w:r>
      <w:r w:rsidRPr="00764AD9">
        <w:rPr>
          <w:sz w:val="20"/>
        </w:rPr>
        <w:t> souladu s ustanovením §</w:t>
      </w:r>
      <w:r>
        <w:rPr>
          <w:sz w:val="20"/>
        </w:rPr>
        <w:t xml:space="preserve"> </w:t>
      </w:r>
      <w:r w:rsidRPr="00764AD9">
        <w:rPr>
          <w:sz w:val="20"/>
        </w:rPr>
        <w:t>33 odst. 1 zákona o pyrotechnice</w:t>
      </w:r>
    </w:p>
  </w:footnote>
  <w:footnote w:id="5">
    <w:p w:rsidR="001628E1" w:rsidRPr="00B70111" w:rsidRDefault="001628E1" w:rsidP="001628E1">
      <w:pPr>
        <w:pStyle w:val="Bezmezer"/>
        <w:rPr>
          <w:sz w:val="20"/>
          <w:szCs w:val="20"/>
        </w:rPr>
      </w:pPr>
      <w:r w:rsidRPr="00B70111">
        <w:rPr>
          <w:rStyle w:val="Znakapoznpodarou"/>
          <w:sz w:val="20"/>
          <w:szCs w:val="20"/>
        </w:rPr>
        <w:footnoteRef/>
      </w:r>
      <w:r w:rsidRPr="00B70111">
        <w:rPr>
          <w:sz w:val="20"/>
          <w:szCs w:val="20"/>
        </w:rPr>
        <w:t xml:space="preserve"> Zákon č. 500/2004 Sb., správní řád, ve znění pozdějších předpisů</w:t>
      </w:r>
    </w:p>
  </w:footnote>
  <w:footnote w:id="6">
    <w:p w:rsidR="001628E1" w:rsidRPr="00B70111" w:rsidRDefault="001628E1" w:rsidP="001628E1">
      <w:pPr>
        <w:pStyle w:val="Bezmezer"/>
        <w:rPr>
          <w:sz w:val="20"/>
          <w:szCs w:val="20"/>
        </w:rPr>
      </w:pPr>
      <w:r w:rsidRPr="00B70111">
        <w:rPr>
          <w:rStyle w:val="Znakapoznpodarou"/>
          <w:sz w:val="20"/>
          <w:szCs w:val="20"/>
        </w:rPr>
        <w:footnoteRef/>
      </w:r>
      <w:r w:rsidRPr="00B70111">
        <w:rPr>
          <w:sz w:val="20"/>
          <w:szCs w:val="20"/>
        </w:rPr>
        <w:t xml:space="preserve"> § 37 odst. 2 zákona č. 500/2004 Sb., správní řád,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148A1"/>
    <w:multiLevelType w:val="hybridMultilevel"/>
    <w:tmpl w:val="C338E50A"/>
    <w:lvl w:ilvl="0" w:tplc="2E0E13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47A36"/>
    <w:multiLevelType w:val="hybridMultilevel"/>
    <w:tmpl w:val="CA141694"/>
    <w:lvl w:ilvl="0" w:tplc="62E089B8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A701EF"/>
    <w:multiLevelType w:val="hybridMultilevel"/>
    <w:tmpl w:val="A96AB866"/>
    <w:lvl w:ilvl="0" w:tplc="1994CB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F5B50"/>
    <w:multiLevelType w:val="hybridMultilevel"/>
    <w:tmpl w:val="21A65BA4"/>
    <w:lvl w:ilvl="0" w:tplc="07128816">
      <w:start w:val="1"/>
      <w:numFmt w:val="decimal"/>
      <w:lvlText w:val="%1)"/>
      <w:lvlJc w:val="left"/>
      <w:pPr>
        <w:ind w:left="1647" w:hanging="360"/>
      </w:pPr>
      <w:rPr>
        <w:rFonts w:ascii="Times New Roman" w:hAnsi="Times New Roman" w:hint="default"/>
        <w:b w:val="0"/>
      </w:rPr>
    </w:lvl>
    <w:lvl w:ilvl="1" w:tplc="04050019">
      <w:start w:val="1"/>
      <w:numFmt w:val="lowerLetter"/>
      <w:lvlText w:val="%2."/>
      <w:lvlJc w:val="left"/>
      <w:pPr>
        <w:ind w:left="2367" w:hanging="360"/>
      </w:pPr>
    </w:lvl>
    <w:lvl w:ilvl="2" w:tplc="0405001B" w:tentative="1">
      <w:start w:val="1"/>
      <w:numFmt w:val="lowerRoman"/>
      <w:lvlText w:val="%3."/>
      <w:lvlJc w:val="right"/>
      <w:pPr>
        <w:ind w:left="3087" w:hanging="180"/>
      </w:pPr>
    </w:lvl>
    <w:lvl w:ilvl="3" w:tplc="0405000F" w:tentative="1">
      <w:start w:val="1"/>
      <w:numFmt w:val="decimal"/>
      <w:lvlText w:val="%4."/>
      <w:lvlJc w:val="left"/>
      <w:pPr>
        <w:ind w:left="3807" w:hanging="360"/>
      </w:pPr>
    </w:lvl>
    <w:lvl w:ilvl="4" w:tplc="04050019" w:tentative="1">
      <w:start w:val="1"/>
      <w:numFmt w:val="lowerLetter"/>
      <w:lvlText w:val="%5."/>
      <w:lvlJc w:val="left"/>
      <w:pPr>
        <w:ind w:left="4527" w:hanging="360"/>
      </w:pPr>
    </w:lvl>
    <w:lvl w:ilvl="5" w:tplc="0405001B" w:tentative="1">
      <w:start w:val="1"/>
      <w:numFmt w:val="lowerRoman"/>
      <w:lvlText w:val="%6."/>
      <w:lvlJc w:val="right"/>
      <w:pPr>
        <w:ind w:left="5247" w:hanging="180"/>
      </w:pPr>
    </w:lvl>
    <w:lvl w:ilvl="6" w:tplc="0405000F" w:tentative="1">
      <w:start w:val="1"/>
      <w:numFmt w:val="decimal"/>
      <w:lvlText w:val="%7."/>
      <w:lvlJc w:val="left"/>
      <w:pPr>
        <w:ind w:left="5967" w:hanging="360"/>
      </w:pPr>
    </w:lvl>
    <w:lvl w:ilvl="7" w:tplc="04050019" w:tentative="1">
      <w:start w:val="1"/>
      <w:numFmt w:val="lowerLetter"/>
      <w:lvlText w:val="%8."/>
      <w:lvlJc w:val="left"/>
      <w:pPr>
        <w:ind w:left="6687" w:hanging="360"/>
      </w:pPr>
    </w:lvl>
    <w:lvl w:ilvl="8" w:tplc="040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0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2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 w15:restartNumberingAfterBreak="0">
    <w:nsid w:val="43AD03BF"/>
    <w:multiLevelType w:val="hybridMultilevel"/>
    <w:tmpl w:val="52F26C38"/>
    <w:lvl w:ilvl="0" w:tplc="09BEFCB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85E00B5"/>
    <w:multiLevelType w:val="hybridMultilevel"/>
    <w:tmpl w:val="797E4640"/>
    <w:lvl w:ilvl="0" w:tplc="B394C508">
      <w:start w:val="1"/>
      <w:numFmt w:val="lowerLetter"/>
      <w:lvlText w:val="%1)"/>
      <w:lvlJc w:val="left"/>
      <w:pPr>
        <w:ind w:left="786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24261D6"/>
    <w:multiLevelType w:val="hybridMultilevel"/>
    <w:tmpl w:val="127A137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6F6492"/>
    <w:multiLevelType w:val="hybridMultilevel"/>
    <w:tmpl w:val="3A289D1C"/>
    <w:lvl w:ilvl="0" w:tplc="AF02707E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141" w:hanging="360"/>
      </w:pPr>
    </w:lvl>
    <w:lvl w:ilvl="2" w:tplc="0405001B" w:tentative="1">
      <w:start w:val="1"/>
      <w:numFmt w:val="lowerRoman"/>
      <w:lvlText w:val="%3."/>
      <w:lvlJc w:val="right"/>
      <w:pPr>
        <w:ind w:left="3861" w:hanging="180"/>
      </w:pPr>
    </w:lvl>
    <w:lvl w:ilvl="3" w:tplc="0405000F" w:tentative="1">
      <w:start w:val="1"/>
      <w:numFmt w:val="decimal"/>
      <w:lvlText w:val="%4."/>
      <w:lvlJc w:val="left"/>
      <w:pPr>
        <w:ind w:left="4581" w:hanging="360"/>
      </w:pPr>
    </w:lvl>
    <w:lvl w:ilvl="4" w:tplc="04050019" w:tentative="1">
      <w:start w:val="1"/>
      <w:numFmt w:val="lowerLetter"/>
      <w:lvlText w:val="%5."/>
      <w:lvlJc w:val="left"/>
      <w:pPr>
        <w:ind w:left="5301" w:hanging="360"/>
      </w:pPr>
    </w:lvl>
    <w:lvl w:ilvl="5" w:tplc="0405001B" w:tentative="1">
      <w:start w:val="1"/>
      <w:numFmt w:val="lowerRoman"/>
      <w:lvlText w:val="%6."/>
      <w:lvlJc w:val="right"/>
      <w:pPr>
        <w:ind w:left="6021" w:hanging="180"/>
      </w:pPr>
    </w:lvl>
    <w:lvl w:ilvl="6" w:tplc="0405000F" w:tentative="1">
      <w:start w:val="1"/>
      <w:numFmt w:val="decimal"/>
      <w:lvlText w:val="%7."/>
      <w:lvlJc w:val="left"/>
      <w:pPr>
        <w:ind w:left="6741" w:hanging="360"/>
      </w:pPr>
    </w:lvl>
    <w:lvl w:ilvl="7" w:tplc="04050019" w:tentative="1">
      <w:start w:val="1"/>
      <w:numFmt w:val="lowerLetter"/>
      <w:lvlText w:val="%8."/>
      <w:lvlJc w:val="left"/>
      <w:pPr>
        <w:ind w:left="7461" w:hanging="360"/>
      </w:pPr>
    </w:lvl>
    <w:lvl w:ilvl="8" w:tplc="040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3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64F3B52"/>
    <w:multiLevelType w:val="hybridMultilevel"/>
    <w:tmpl w:val="C2CED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9B5066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4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080026"/>
    <w:multiLevelType w:val="hybridMultilevel"/>
    <w:tmpl w:val="798A1370"/>
    <w:lvl w:ilvl="0" w:tplc="191474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F96659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0"/>
  </w:num>
  <w:num w:numId="3">
    <w:abstractNumId w:val="34"/>
  </w:num>
  <w:num w:numId="4">
    <w:abstractNumId w:val="12"/>
  </w:num>
  <w:num w:numId="5">
    <w:abstractNumId w:val="20"/>
  </w:num>
  <w:num w:numId="6">
    <w:abstractNumId w:val="27"/>
  </w:num>
  <w:num w:numId="7">
    <w:abstractNumId w:val="23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4"/>
  </w:num>
  <w:num w:numId="10">
    <w:abstractNumId w:val="5"/>
  </w:num>
  <w:num w:numId="11">
    <w:abstractNumId w:val="33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5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"/>
  </w:num>
  <w:num w:numId="19">
    <w:abstractNumId w:val="18"/>
  </w:num>
  <w:num w:numId="20">
    <w:abstractNumId w:val="10"/>
  </w:num>
  <w:num w:numId="21">
    <w:abstractNumId w:val="14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13"/>
  </w:num>
  <w:num w:numId="26">
    <w:abstractNumId w:val="28"/>
  </w:num>
  <w:num w:numId="27">
    <w:abstractNumId w:val="8"/>
  </w:num>
  <w:num w:numId="28">
    <w:abstractNumId w:val="6"/>
  </w:num>
  <w:num w:numId="29">
    <w:abstractNumId w:val="31"/>
  </w:num>
  <w:num w:numId="30">
    <w:abstractNumId w:val="21"/>
  </w:num>
  <w:num w:numId="31">
    <w:abstractNumId w:val="37"/>
  </w:num>
  <w:num w:numId="32">
    <w:abstractNumId w:val="32"/>
  </w:num>
  <w:num w:numId="33">
    <w:abstractNumId w:val="2"/>
  </w:num>
  <w:num w:numId="34">
    <w:abstractNumId w:val="17"/>
  </w:num>
  <w:num w:numId="35">
    <w:abstractNumId w:val="7"/>
  </w:num>
  <w:num w:numId="36">
    <w:abstractNumId w:val="36"/>
  </w:num>
  <w:num w:numId="37">
    <w:abstractNumId w:val="3"/>
  </w:num>
  <w:num w:numId="38">
    <w:abstractNumId w:val="16"/>
  </w:num>
  <w:num w:numId="39">
    <w:abstractNumId w:val="9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1B67"/>
    <w:rsid w:val="0002313E"/>
    <w:rsid w:val="00031468"/>
    <w:rsid w:val="00037325"/>
    <w:rsid w:val="0004432C"/>
    <w:rsid w:val="00065509"/>
    <w:rsid w:val="00072FEA"/>
    <w:rsid w:val="000774DA"/>
    <w:rsid w:val="00081094"/>
    <w:rsid w:val="000968FA"/>
    <w:rsid w:val="00096EAC"/>
    <w:rsid w:val="000A2277"/>
    <w:rsid w:val="000A3B1F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403A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EC2"/>
    <w:rsid w:val="00114C09"/>
    <w:rsid w:val="00117112"/>
    <w:rsid w:val="001205EA"/>
    <w:rsid w:val="0012120A"/>
    <w:rsid w:val="001233F0"/>
    <w:rsid w:val="001235F2"/>
    <w:rsid w:val="0012717B"/>
    <w:rsid w:val="001315C4"/>
    <w:rsid w:val="0013267A"/>
    <w:rsid w:val="00134F8D"/>
    <w:rsid w:val="001362E9"/>
    <w:rsid w:val="00137473"/>
    <w:rsid w:val="00142E6F"/>
    <w:rsid w:val="001435F9"/>
    <w:rsid w:val="001458AB"/>
    <w:rsid w:val="00150024"/>
    <w:rsid w:val="001509F9"/>
    <w:rsid w:val="00150B50"/>
    <w:rsid w:val="00153A1E"/>
    <w:rsid w:val="00153B77"/>
    <w:rsid w:val="001557E3"/>
    <w:rsid w:val="00155AAC"/>
    <w:rsid w:val="00160D2E"/>
    <w:rsid w:val="00162102"/>
    <w:rsid w:val="001628E1"/>
    <w:rsid w:val="00163E82"/>
    <w:rsid w:val="001648E0"/>
    <w:rsid w:val="00165433"/>
    <w:rsid w:val="001664FE"/>
    <w:rsid w:val="00166A5A"/>
    <w:rsid w:val="001822FE"/>
    <w:rsid w:val="00183401"/>
    <w:rsid w:val="001865DA"/>
    <w:rsid w:val="001939C8"/>
    <w:rsid w:val="001957AD"/>
    <w:rsid w:val="00196276"/>
    <w:rsid w:val="00196279"/>
    <w:rsid w:val="00196477"/>
    <w:rsid w:val="0019717B"/>
    <w:rsid w:val="001A0A6E"/>
    <w:rsid w:val="001A0D81"/>
    <w:rsid w:val="001A36BD"/>
    <w:rsid w:val="001A381B"/>
    <w:rsid w:val="001A46AF"/>
    <w:rsid w:val="001A612C"/>
    <w:rsid w:val="001A6728"/>
    <w:rsid w:val="001A6F78"/>
    <w:rsid w:val="001B0CCB"/>
    <w:rsid w:val="001B2461"/>
    <w:rsid w:val="001C39BD"/>
    <w:rsid w:val="001C65CE"/>
    <w:rsid w:val="001C77F1"/>
    <w:rsid w:val="001D2490"/>
    <w:rsid w:val="001D4749"/>
    <w:rsid w:val="001D495A"/>
    <w:rsid w:val="001D4ABA"/>
    <w:rsid w:val="001D59C9"/>
    <w:rsid w:val="001D6CE7"/>
    <w:rsid w:val="001E245E"/>
    <w:rsid w:val="001E2C6F"/>
    <w:rsid w:val="001E50B5"/>
    <w:rsid w:val="001E6BBA"/>
    <w:rsid w:val="001E7202"/>
    <w:rsid w:val="001F1341"/>
    <w:rsid w:val="001F2786"/>
    <w:rsid w:val="001F7AE6"/>
    <w:rsid w:val="001F7D2F"/>
    <w:rsid w:val="00202B72"/>
    <w:rsid w:val="00204BCF"/>
    <w:rsid w:val="002106F8"/>
    <w:rsid w:val="00213001"/>
    <w:rsid w:val="00234B4B"/>
    <w:rsid w:val="00244B64"/>
    <w:rsid w:val="00245841"/>
    <w:rsid w:val="0024791F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71A4"/>
    <w:rsid w:val="00297BB4"/>
    <w:rsid w:val="002A7199"/>
    <w:rsid w:val="002B2584"/>
    <w:rsid w:val="002B666E"/>
    <w:rsid w:val="002B6690"/>
    <w:rsid w:val="002B76A2"/>
    <w:rsid w:val="002C0192"/>
    <w:rsid w:val="002C4BD8"/>
    <w:rsid w:val="002C78CB"/>
    <w:rsid w:val="002D29C0"/>
    <w:rsid w:val="002F33E8"/>
    <w:rsid w:val="003074FB"/>
    <w:rsid w:val="003115EB"/>
    <w:rsid w:val="0031727E"/>
    <w:rsid w:val="00317CA6"/>
    <w:rsid w:val="003235A0"/>
    <w:rsid w:val="0033417B"/>
    <w:rsid w:val="00347C0D"/>
    <w:rsid w:val="003501AF"/>
    <w:rsid w:val="00350993"/>
    <w:rsid w:val="00350BEB"/>
    <w:rsid w:val="003541B9"/>
    <w:rsid w:val="00354CAE"/>
    <w:rsid w:val="00356508"/>
    <w:rsid w:val="00362F9B"/>
    <w:rsid w:val="00364D83"/>
    <w:rsid w:val="0036677F"/>
    <w:rsid w:val="003700BA"/>
    <w:rsid w:val="003746EB"/>
    <w:rsid w:val="00374C16"/>
    <w:rsid w:val="00376AEC"/>
    <w:rsid w:val="0038055D"/>
    <w:rsid w:val="00383CB5"/>
    <w:rsid w:val="00393A85"/>
    <w:rsid w:val="00395364"/>
    <w:rsid w:val="00395A55"/>
    <w:rsid w:val="003A1D99"/>
    <w:rsid w:val="003A5FC8"/>
    <w:rsid w:val="003B6094"/>
    <w:rsid w:val="003C0211"/>
    <w:rsid w:val="003C73B9"/>
    <w:rsid w:val="003D4115"/>
    <w:rsid w:val="003D4214"/>
    <w:rsid w:val="003D7ABD"/>
    <w:rsid w:val="003E005F"/>
    <w:rsid w:val="003E51C9"/>
    <w:rsid w:val="003E5E5C"/>
    <w:rsid w:val="003E6816"/>
    <w:rsid w:val="003F2EC3"/>
    <w:rsid w:val="003F4B0D"/>
    <w:rsid w:val="00404F71"/>
    <w:rsid w:val="004050D8"/>
    <w:rsid w:val="00414DA0"/>
    <w:rsid w:val="00423569"/>
    <w:rsid w:val="00425B5E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B1C"/>
    <w:rsid w:val="00456DF7"/>
    <w:rsid w:val="00456F4A"/>
    <w:rsid w:val="0046142F"/>
    <w:rsid w:val="00464999"/>
    <w:rsid w:val="00464D60"/>
    <w:rsid w:val="00471438"/>
    <w:rsid w:val="00473893"/>
    <w:rsid w:val="00475B01"/>
    <w:rsid w:val="004760DE"/>
    <w:rsid w:val="0047637D"/>
    <w:rsid w:val="00490073"/>
    <w:rsid w:val="00490AB7"/>
    <w:rsid w:val="00491458"/>
    <w:rsid w:val="0049506E"/>
    <w:rsid w:val="004A08BB"/>
    <w:rsid w:val="004A70BD"/>
    <w:rsid w:val="004B0DE3"/>
    <w:rsid w:val="004B1B38"/>
    <w:rsid w:val="004B71ED"/>
    <w:rsid w:val="004B797A"/>
    <w:rsid w:val="004C3128"/>
    <w:rsid w:val="004D4BE0"/>
    <w:rsid w:val="004D7526"/>
    <w:rsid w:val="004E0BDC"/>
    <w:rsid w:val="004E1B46"/>
    <w:rsid w:val="004E4B40"/>
    <w:rsid w:val="004E4F4B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7159A"/>
    <w:rsid w:val="00582691"/>
    <w:rsid w:val="00582C6A"/>
    <w:rsid w:val="00583355"/>
    <w:rsid w:val="00597BE0"/>
    <w:rsid w:val="00597C44"/>
    <w:rsid w:val="005A0A7C"/>
    <w:rsid w:val="005A169D"/>
    <w:rsid w:val="005A46B6"/>
    <w:rsid w:val="005A59BB"/>
    <w:rsid w:val="005A7000"/>
    <w:rsid w:val="005B1243"/>
    <w:rsid w:val="005D686B"/>
    <w:rsid w:val="005E06A8"/>
    <w:rsid w:val="005E1B64"/>
    <w:rsid w:val="005E2D1F"/>
    <w:rsid w:val="005E2DC1"/>
    <w:rsid w:val="005F1B0D"/>
    <w:rsid w:val="005F2BEE"/>
    <w:rsid w:val="00600780"/>
    <w:rsid w:val="00600894"/>
    <w:rsid w:val="00602CAB"/>
    <w:rsid w:val="00603EA6"/>
    <w:rsid w:val="00615715"/>
    <w:rsid w:val="00617470"/>
    <w:rsid w:val="00617492"/>
    <w:rsid w:val="0063058A"/>
    <w:rsid w:val="0063406E"/>
    <w:rsid w:val="0063501F"/>
    <w:rsid w:val="00635192"/>
    <w:rsid w:val="00642540"/>
    <w:rsid w:val="00642D11"/>
    <w:rsid w:val="00644216"/>
    <w:rsid w:val="006448CA"/>
    <w:rsid w:val="00644E7C"/>
    <w:rsid w:val="00647518"/>
    <w:rsid w:val="0065331D"/>
    <w:rsid w:val="006556CB"/>
    <w:rsid w:val="00660466"/>
    <w:rsid w:val="00666A71"/>
    <w:rsid w:val="00666C17"/>
    <w:rsid w:val="00670315"/>
    <w:rsid w:val="00673F5F"/>
    <w:rsid w:val="00676D7C"/>
    <w:rsid w:val="00690806"/>
    <w:rsid w:val="0069115A"/>
    <w:rsid w:val="0069459A"/>
    <w:rsid w:val="0069580F"/>
    <w:rsid w:val="006A461B"/>
    <w:rsid w:val="006B3269"/>
    <w:rsid w:val="006B3381"/>
    <w:rsid w:val="006B3A00"/>
    <w:rsid w:val="006B5093"/>
    <w:rsid w:val="006C0AFE"/>
    <w:rsid w:val="006C2FCA"/>
    <w:rsid w:val="006C3639"/>
    <w:rsid w:val="006C6D83"/>
    <w:rsid w:val="006E0892"/>
    <w:rsid w:val="006E0E67"/>
    <w:rsid w:val="006E2AEE"/>
    <w:rsid w:val="006E36F4"/>
    <w:rsid w:val="006E5699"/>
    <w:rsid w:val="006E772C"/>
    <w:rsid w:val="006F60F1"/>
    <w:rsid w:val="00710CAD"/>
    <w:rsid w:val="007125D4"/>
    <w:rsid w:val="007178DC"/>
    <w:rsid w:val="00722582"/>
    <w:rsid w:val="007234FD"/>
    <w:rsid w:val="00724725"/>
    <w:rsid w:val="00724867"/>
    <w:rsid w:val="00725425"/>
    <w:rsid w:val="00727C1D"/>
    <w:rsid w:val="00733760"/>
    <w:rsid w:val="007366AF"/>
    <w:rsid w:val="007401B9"/>
    <w:rsid w:val="0075361F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91D"/>
    <w:rsid w:val="007A5F4B"/>
    <w:rsid w:val="007B1367"/>
    <w:rsid w:val="007B1CD5"/>
    <w:rsid w:val="007C3A49"/>
    <w:rsid w:val="007C63BB"/>
    <w:rsid w:val="007C7C4C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7414"/>
    <w:rsid w:val="00810A67"/>
    <w:rsid w:val="008223D8"/>
    <w:rsid w:val="00822D80"/>
    <w:rsid w:val="00832AFF"/>
    <w:rsid w:val="00844E83"/>
    <w:rsid w:val="0084537E"/>
    <w:rsid w:val="008475D3"/>
    <w:rsid w:val="00847A6E"/>
    <w:rsid w:val="0085445A"/>
    <w:rsid w:val="00856522"/>
    <w:rsid w:val="0086497F"/>
    <w:rsid w:val="00872348"/>
    <w:rsid w:val="00875CBF"/>
    <w:rsid w:val="008869AE"/>
    <w:rsid w:val="0089741F"/>
    <w:rsid w:val="00897FB0"/>
    <w:rsid w:val="008A36BE"/>
    <w:rsid w:val="008A4100"/>
    <w:rsid w:val="008A4919"/>
    <w:rsid w:val="008A5236"/>
    <w:rsid w:val="008A52D1"/>
    <w:rsid w:val="008A6258"/>
    <w:rsid w:val="008A7112"/>
    <w:rsid w:val="008B4A62"/>
    <w:rsid w:val="008C1A58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22AED"/>
    <w:rsid w:val="00925095"/>
    <w:rsid w:val="009367D2"/>
    <w:rsid w:val="00940AF6"/>
    <w:rsid w:val="00942A37"/>
    <w:rsid w:val="00942A3E"/>
    <w:rsid w:val="0094517F"/>
    <w:rsid w:val="00947A09"/>
    <w:rsid w:val="00951723"/>
    <w:rsid w:val="00951EBD"/>
    <w:rsid w:val="00954C75"/>
    <w:rsid w:val="009554C8"/>
    <w:rsid w:val="00956011"/>
    <w:rsid w:val="009606AB"/>
    <w:rsid w:val="00963F33"/>
    <w:rsid w:val="00965DD4"/>
    <w:rsid w:val="00977214"/>
    <w:rsid w:val="00977A21"/>
    <w:rsid w:val="00985349"/>
    <w:rsid w:val="00996355"/>
    <w:rsid w:val="009A2FD9"/>
    <w:rsid w:val="009A2FF9"/>
    <w:rsid w:val="009A3BFB"/>
    <w:rsid w:val="009B1D22"/>
    <w:rsid w:val="009C06C1"/>
    <w:rsid w:val="009C2191"/>
    <w:rsid w:val="009D1A86"/>
    <w:rsid w:val="009D6A74"/>
    <w:rsid w:val="009E172D"/>
    <w:rsid w:val="009E565A"/>
    <w:rsid w:val="009F3D54"/>
    <w:rsid w:val="009F5A8E"/>
    <w:rsid w:val="009F7C29"/>
    <w:rsid w:val="00A0276E"/>
    <w:rsid w:val="00A04D4D"/>
    <w:rsid w:val="00A05AD5"/>
    <w:rsid w:val="00A116AA"/>
    <w:rsid w:val="00A2035D"/>
    <w:rsid w:val="00A23084"/>
    <w:rsid w:val="00A237DC"/>
    <w:rsid w:val="00A24585"/>
    <w:rsid w:val="00A303D2"/>
    <w:rsid w:val="00A3185E"/>
    <w:rsid w:val="00A32D38"/>
    <w:rsid w:val="00A40197"/>
    <w:rsid w:val="00A408AE"/>
    <w:rsid w:val="00A43088"/>
    <w:rsid w:val="00A43E1E"/>
    <w:rsid w:val="00A608BA"/>
    <w:rsid w:val="00A6115E"/>
    <w:rsid w:val="00A6378A"/>
    <w:rsid w:val="00A66A63"/>
    <w:rsid w:val="00A7013F"/>
    <w:rsid w:val="00A70A29"/>
    <w:rsid w:val="00A711F3"/>
    <w:rsid w:val="00A73233"/>
    <w:rsid w:val="00A73961"/>
    <w:rsid w:val="00A75BE1"/>
    <w:rsid w:val="00A76FE0"/>
    <w:rsid w:val="00A81E89"/>
    <w:rsid w:val="00A82496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3CAE"/>
    <w:rsid w:val="00AB7743"/>
    <w:rsid w:val="00AC0DE5"/>
    <w:rsid w:val="00AC3655"/>
    <w:rsid w:val="00AD12D0"/>
    <w:rsid w:val="00AD2CB7"/>
    <w:rsid w:val="00AE283E"/>
    <w:rsid w:val="00AE3785"/>
    <w:rsid w:val="00AE5624"/>
    <w:rsid w:val="00AE5A09"/>
    <w:rsid w:val="00AF3FD5"/>
    <w:rsid w:val="00AF7D9F"/>
    <w:rsid w:val="00B03D3C"/>
    <w:rsid w:val="00B10870"/>
    <w:rsid w:val="00B15D32"/>
    <w:rsid w:val="00B17D7C"/>
    <w:rsid w:val="00B20092"/>
    <w:rsid w:val="00B25286"/>
    <w:rsid w:val="00B25A62"/>
    <w:rsid w:val="00B30981"/>
    <w:rsid w:val="00B35D32"/>
    <w:rsid w:val="00B3673E"/>
    <w:rsid w:val="00B40A0A"/>
    <w:rsid w:val="00B51A1A"/>
    <w:rsid w:val="00B60959"/>
    <w:rsid w:val="00B60F3F"/>
    <w:rsid w:val="00B62239"/>
    <w:rsid w:val="00B652DA"/>
    <w:rsid w:val="00B673A6"/>
    <w:rsid w:val="00B71AAE"/>
    <w:rsid w:val="00B71E8E"/>
    <w:rsid w:val="00B73E36"/>
    <w:rsid w:val="00B75959"/>
    <w:rsid w:val="00B75E2B"/>
    <w:rsid w:val="00B76011"/>
    <w:rsid w:val="00B8533E"/>
    <w:rsid w:val="00B85EF1"/>
    <w:rsid w:val="00B91F9F"/>
    <w:rsid w:val="00B92A9B"/>
    <w:rsid w:val="00B945DB"/>
    <w:rsid w:val="00B948A1"/>
    <w:rsid w:val="00B972FA"/>
    <w:rsid w:val="00B979D4"/>
    <w:rsid w:val="00BB1134"/>
    <w:rsid w:val="00BB33B2"/>
    <w:rsid w:val="00BB75A0"/>
    <w:rsid w:val="00BC2E61"/>
    <w:rsid w:val="00BC6321"/>
    <w:rsid w:val="00BC752D"/>
    <w:rsid w:val="00BD3FBF"/>
    <w:rsid w:val="00BE04BE"/>
    <w:rsid w:val="00BE0710"/>
    <w:rsid w:val="00BE15B0"/>
    <w:rsid w:val="00BE1F17"/>
    <w:rsid w:val="00C009FC"/>
    <w:rsid w:val="00C04D5E"/>
    <w:rsid w:val="00C10925"/>
    <w:rsid w:val="00C118B2"/>
    <w:rsid w:val="00C14C19"/>
    <w:rsid w:val="00C173D9"/>
    <w:rsid w:val="00C2129C"/>
    <w:rsid w:val="00C26874"/>
    <w:rsid w:val="00C311CA"/>
    <w:rsid w:val="00C431DD"/>
    <w:rsid w:val="00C45146"/>
    <w:rsid w:val="00C52E3C"/>
    <w:rsid w:val="00C560D7"/>
    <w:rsid w:val="00C6010E"/>
    <w:rsid w:val="00C6151D"/>
    <w:rsid w:val="00C6198A"/>
    <w:rsid w:val="00C62EA1"/>
    <w:rsid w:val="00C65BEE"/>
    <w:rsid w:val="00C663A8"/>
    <w:rsid w:val="00C7026C"/>
    <w:rsid w:val="00C71327"/>
    <w:rsid w:val="00C716E9"/>
    <w:rsid w:val="00C76DC4"/>
    <w:rsid w:val="00C82475"/>
    <w:rsid w:val="00C82B5D"/>
    <w:rsid w:val="00C854E0"/>
    <w:rsid w:val="00C863C1"/>
    <w:rsid w:val="00C9285D"/>
    <w:rsid w:val="00C962D1"/>
    <w:rsid w:val="00CA067F"/>
    <w:rsid w:val="00CB2BEA"/>
    <w:rsid w:val="00CB4B5D"/>
    <w:rsid w:val="00CB780C"/>
    <w:rsid w:val="00CC78EA"/>
    <w:rsid w:val="00CD3EBF"/>
    <w:rsid w:val="00CD413A"/>
    <w:rsid w:val="00CD55CB"/>
    <w:rsid w:val="00CE5CB6"/>
    <w:rsid w:val="00CE7668"/>
    <w:rsid w:val="00CF32DC"/>
    <w:rsid w:val="00CF35F0"/>
    <w:rsid w:val="00CF621A"/>
    <w:rsid w:val="00D0330F"/>
    <w:rsid w:val="00D035A8"/>
    <w:rsid w:val="00D065CC"/>
    <w:rsid w:val="00D075F7"/>
    <w:rsid w:val="00D10C48"/>
    <w:rsid w:val="00D10F5B"/>
    <w:rsid w:val="00D13CB3"/>
    <w:rsid w:val="00D16047"/>
    <w:rsid w:val="00D1621E"/>
    <w:rsid w:val="00D16B84"/>
    <w:rsid w:val="00D25B0A"/>
    <w:rsid w:val="00D31178"/>
    <w:rsid w:val="00D319D7"/>
    <w:rsid w:val="00D3777E"/>
    <w:rsid w:val="00D42000"/>
    <w:rsid w:val="00D42840"/>
    <w:rsid w:val="00D44774"/>
    <w:rsid w:val="00D5335C"/>
    <w:rsid w:val="00D57C24"/>
    <w:rsid w:val="00D6518E"/>
    <w:rsid w:val="00D734EC"/>
    <w:rsid w:val="00D75D34"/>
    <w:rsid w:val="00D76C82"/>
    <w:rsid w:val="00D81CB3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A2CC9"/>
    <w:rsid w:val="00DA7476"/>
    <w:rsid w:val="00DB1E3D"/>
    <w:rsid w:val="00DB5729"/>
    <w:rsid w:val="00DB58EE"/>
    <w:rsid w:val="00DB5EC8"/>
    <w:rsid w:val="00DD4A68"/>
    <w:rsid w:val="00DE04FA"/>
    <w:rsid w:val="00DE2392"/>
    <w:rsid w:val="00DE2688"/>
    <w:rsid w:val="00DE373A"/>
    <w:rsid w:val="00DE472C"/>
    <w:rsid w:val="00DE5CFB"/>
    <w:rsid w:val="00DF1B0F"/>
    <w:rsid w:val="00E03BBB"/>
    <w:rsid w:val="00E06C9C"/>
    <w:rsid w:val="00E20A9D"/>
    <w:rsid w:val="00E22A88"/>
    <w:rsid w:val="00E24919"/>
    <w:rsid w:val="00E27615"/>
    <w:rsid w:val="00E302DF"/>
    <w:rsid w:val="00E43BDE"/>
    <w:rsid w:val="00E44C46"/>
    <w:rsid w:val="00E511AC"/>
    <w:rsid w:val="00E52256"/>
    <w:rsid w:val="00E62210"/>
    <w:rsid w:val="00E630F3"/>
    <w:rsid w:val="00E6619E"/>
    <w:rsid w:val="00E671C9"/>
    <w:rsid w:val="00E7386B"/>
    <w:rsid w:val="00E77670"/>
    <w:rsid w:val="00E80C1A"/>
    <w:rsid w:val="00E8773D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D79B5"/>
    <w:rsid w:val="00EE004F"/>
    <w:rsid w:val="00EE1FB4"/>
    <w:rsid w:val="00EE2031"/>
    <w:rsid w:val="00EE544B"/>
    <w:rsid w:val="00EE6A22"/>
    <w:rsid w:val="00EF0AD2"/>
    <w:rsid w:val="00EF33D3"/>
    <w:rsid w:val="00EF518E"/>
    <w:rsid w:val="00EF59F7"/>
    <w:rsid w:val="00EF5C73"/>
    <w:rsid w:val="00F01254"/>
    <w:rsid w:val="00F012B9"/>
    <w:rsid w:val="00F021D4"/>
    <w:rsid w:val="00F07CF3"/>
    <w:rsid w:val="00F15646"/>
    <w:rsid w:val="00F15991"/>
    <w:rsid w:val="00F175D1"/>
    <w:rsid w:val="00F20A41"/>
    <w:rsid w:val="00F22533"/>
    <w:rsid w:val="00F2260B"/>
    <w:rsid w:val="00F24695"/>
    <w:rsid w:val="00F25CF5"/>
    <w:rsid w:val="00F26541"/>
    <w:rsid w:val="00F30F61"/>
    <w:rsid w:val="00F32116"/>
    <w:rsid w:val="00F34781"/>
    <w:rsid w:val="00F42054"/>
    <w:rsid w:val="00F436B2"/>
    <w:rsid w:val="00F45B58"/>
    <w:rsid w:val="00F461B6"/>
    <w:rsid w:val="00F464C0"/>
    <w:rsid w:val="00F527AE"/>
    <w:rsid w:val="00F5679F"/>
    <w:rsid w:val="00F569AF"/>
    <w:rsid w:val="00F6642B"/>
    <w:rsid w:val="00F915BC"/>
    <w:rsid w:val="00F91F0F"/>
    <w:rsid w:val="00F92658"/>
    <w:rsid w:val="00F93FF8"/>
    <w:rsid w:val="00FA079F"/>
    <w:rsid w:val="00FA450F"/>
    <w:rsid w:val="00FA47FC"/>
    <w:rsid w:val="00FA58DA"/>
    <w:rsid w:val="00FB1BE8"/>
    <w:rsid w:val="00FB3F33"/>
    <w:rsid w:val="00FB504F"/>
    <w:rsid w:val="00FB5DCE"/>
    <w:rsid w:val="00FC0399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5:docId w15:val="{F5777139-EF8A-4162-9279-46A9EDB72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52256"/>
    <w:rPr>
      <w:rFonts w:ascii="Arial" w:hAnsi="Arial"/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E52256"/>
    <w:rPr>
      <w:b/>
      <w:sz w:val="20"/>
      <w:szCs w:val="20"/>
    </w:rPr>
  </w:style>
  <w:style w:type="paragraph" w:styleId="Textpoznpodarou">
    <w:name w:val="footnote text"/>
    <w:basedOn w:val="Normln"/>
    <w:link w:val="TextpoznpodarouChar"/>
    <w:rsid w:val="00C6010E"/>
    <w:rPr>
      <w:rFonts w:ascii="Times New Roman" w:hAnsi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C6010E"/>
    <w:rPr>
      <w:sz w:val="24"/>
    </w:rPr>
  </w:style>
  <w:style w:type="character" w:styleId="Znakapoznpodarou">
    <w:name w:val="footnote reference"/>
    <w:unhideWhenUsed/>
    <w:rsid w:val="00C6010E"/>
    <w:rPr>
      <w:vertAlign w:val="superscript"/>
    </w:rPr>
  </w:style>
  <w:style w:type="paragraph" w:styleId="Bezmezer">
    <w:name w:val="No Spacing"/>
    <w:uiPriority w:val="1"/>
    <w:qFormat/>
    <w:rsid w:val="0069115A"/>
    <w:rPr>
      <w:rFonts w:eastAsia="Calibri"/>
      <w:sz w:val="22"/>
      <w:szCs w:val="22"/>
      <w:lang w:eastAsia="en-US"/>
    </w:rPr>
  </w:style>
  <w:style w:type="character" w:customStyle="1" w:styleId="OdstavecseseznamemChar">
    <w:name w:val="Odstavec se seznamem Char"/>
    <w:link w:val="Odstavecseseznamem"/>
    <w:uiPriority w:val="34"/>
    <w:rsid w:val="0069115A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CDCB5-5A8D-4519-ABF1-F4D86C6C3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1099</Words>
  <Characters>6837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Tisoňová Lenka</cp:lastModifiedBy>
  <cp:revision>2</cp:revision>
  <cp:lastPrinted>2019-11-20T11:16:00Z</cp:lastPrinted>
  <dcterms:created xsi:type="dcterms:W3CDTF">2019-11-21T09:36:00Z</dcterms:created>
  <dcterms:modified xsi:type="dcterms:W3CDTF">2019-11-21T09:36:00Z</dcterms:modified>
</cp:coreProperties>
</file>