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31" w:rsidRDefault="00687131" w:rsidP="00687131">
      <w:pPr>
        <w:pStyle w:val="Nadpis1"/>
        <w:ind w:left="8496"/>
        <w:jc w:val="left"/>
        <w:rPr>
          <w:sz w:val="40"/>
        </w:rPr>
      </w:pPr>
      <w:r>
        <w:rPr>
          <w:sz w:val="40"/>
        </w:rPr>
        <w:t>č.</w:t>
      </w:r>
    </w:p>
    <w:p w:rsidR="00687131" w:rsidRPr="00FC0526" w:rsidRDefault="00687131" w:rsidP="00687131">
      <w:pPr>
        <w:pStyle w:val="Nadpis1"/>
        <w:jc w:val="left"/>
        <w:rPr>
          <w:sz w:val="36"/>
          <w:szCs w:val="36"/>
          <w:u w:val="single"/>
        </w:rPr>
      </w:pPr>
      <w:r w:rsidRPr="00FC0526">
        <w:rPr>
          <w:sz w:val="36"/>
          <w:szCs w:val="36"/>
          <w:u w:val="single"/>
        </w:rPr>
        <w:t>M a t e r i á l</w:t>
      </w:r>
    </w:p>
    <w:p w:rsidR="00687131" w:rsidRPr="00986D04" w:rsidRDefault="00687131" w:rsidP="00687131">
      <w:pPr>
        <w:pStyle w:val="Nadpis1"/>
        <w:jc w:val="left"/>
        <w:rPr>
          <w:sz w:val="32"/>
          <w:szCs w:val="32"/>
          <w:u w:val="single"/>
        </w:rPr>
      </w:pPr>
      <w:r w:rsidRPr="00986D04">
        <w:rPr>
          <w:sz w:val="32"/>
          <w:szCs w:val="32"/>
          <w:u w:val="single"/>
        </w:rPr>
        <w:t>pro zasedání Zastupitelstva města Prostějova, konané</w:t>
      </w:r>
      <w:r w:rsidR="00986D04">
        <w:rPr>
          <w:sz w:val="32"/>
          <w:szCs w:val="32"/>
          <w:u w:val="single"/>
        </w:rPr>
        <w:t xml:space="preserve"> </w:t>
      </w:r>
      <w:r w:rsidRPr="00986D04">
        <w:rPr>
          <w:sz w:val="32"/>
          <w:szCs w:val="32"/>
          <w:u w:val="single"/>
        </w:rPr>
        <w:t xml:space="preserve">dne </w:t>
      </w:r>
      <w:r w:rsidR="00986D04" w:rsidRPr="00986D04">
        <w:rPr>
          <w:sz w:val="32"/>
          <w:szCs w:val="32"/>
          <w:u w:val="single"/>
        </w:rPr>
        <w:t>30</w:t>
      </w:r>
      <w:r w:rsidRPr="00986D04">
        <w:rPr>
          <w:sz w:val="32"/>
          <w:szCs w:val="32"/>
          <w:u w:val="single"/>
        </w:rPr>
        <w:t>.</w:t>
      </w:r>
      <w:r w:rsidR="00986D04" w:rsidRPr="00986D04">
        <w:rPr>
          <w:sz w:val="32"/>
          <w:szCs w:val="32"/>
          <w:u w:val="single"/>
        </w:rPr>
        <w:t xml:space="preserve"> 4</w:t>
      </w:r>
      <w:r w:rsidRPr="00986D04">
        <w:rPr>
          <w:sz w:val="32"/>
          <w:szCs w:val="32"/>
          <w:u w:val="single"/>
        </w:rPr>
        <w:t xml:space="preserve">. </w:t>
      </w:r>
      <w:r w:rsidR="00986D04" w:rsidRPr="00986D04">
        <w:rPr>
          <w:sz w:val="32"/>
          <w:szCs w:val="32"/>
          <w:u w:val="single"/>
        </w:rPr>
        <w:t>2019</w:t>
      </w:r>
    </w:p>
    <w:p w:rsidR="00687131" w:rsidRDefault="00687131" w:rsidP="00687131"/>
    <w:p w:rsidR="00687131" w:rsidRDefault="00687131" w:rsidP="00687131"/>
    <w:p w:rsidR="00EE68B9" w:rsidRDefault="00687131" w:rsidP="00EE68B9">
      <w:pPr>
        <w:tabs>
          <w:tab w:val="left" w:pos="1560"/>
        </w:tabs>
        <w:ind w:left="1560" w:hanging="1560"/>
        <w:rPr>
          <w:sz w:val="24"/>
        </w:rPr>
      </w:pPr>
      <w:r w:rsidRPr="00475714">
        <w:rPr>
          <w:b/>
          <w:sz w:val="24"/>
        </w:rPr>
        <w:t>Název materiálu:</w:t>
      </w:r>
      <w:r w:rsidR="00EE68B9">
        <w:rPr>
          <w:b/>
          <w:sz w:val="24"/>
        </w:rPr>
        <w:t xml:space="preserve"> </w:t>
      </w:r>
      <w:r w:rsidR="00EE68B9" w:rsidRPr="002109C6">
        <w:rPr>
          <w:sz w:val="24"/>
        </w:rPr>
        <w:t xml:space="preserve">Dotace na rok 2019 – oblast ochrana životního prostředí – </w:t>
      </w:r>
      <w:r w:rsidR="00EE68B9">
        <w:rPr>
          <w:sz w:val="24"/>
        </w:rPr>
        <w:t xml:space="preserve">ZO ČSOP Haná – </w:t>
      </w:r>
    </w:p>
    <w:p w:rsidR="00EE68B9" w:rsidRPr="002109C6" w:rsidRDefault="00EE68B9" w:rsidP="00EE68B9">
      <w:pPr>
        <w:tabs>
          <w:tab w:val="left" w:pos="1560"/>
        </w:tabs>
        <w:ind w:left="1560" w:hanging="1560"/>
        <w:rPr>
          <w:sz w:val="24"/>
        </w:rPr>
      </w:pPr>
      <w:r>
        <w:rPr>
          <w:b/>
          <w:sz w:val="24"/>
        </w:rPr>
        <w:t xml:space="preserve">                               </w:t>
      </w:r>
      <w:r w:rsidRPr="002109C6">
        <w:rPr>
          <w:sz w:val="24"/>
        </w:rPr>
        <w:t>celoroční činnost</w:t>
      </w:r>
    </w:p>
    <w:p w:rsidR="00687131" w:rsidRPr="00475714" w:rsidRDefault="00687131" w:rsidP="00687131">
      <w:pPr>
        <w:ind w:left="2124" w:hanging="2124"/>
        <w:rPr>
          <w:b/>
          <w:sz w:val="24"/>
        </w:rPr>
      </w:pPr>
      <w:r w:rsidRPr="00475714">
        <w:rPr>
          <w:b/>
          <w:sz w:val="24"/>
        </w:rPr>
        <w:t xml:space="preserve"> </w:t>
      </w:r>
    </w:p>
    <w:p w:rsidR="00687131" w:rsidRPr="00475714" w:rsidRDefault="00687131" w:rsidP="00687131">
      <w:pPr>
        <w:rPr>
          <w:b/>
          <w:sz w:val="24"/>
        </w:rPr>
      </w:pPr>
    </w:p>
    <w:p w:rsidR="00EE68B9" w:rsidRDefault="00687131" w:rsidP="00687131">
      <w:pPr>
        <w:rPr>
          <w:sz w:val="24"/>
        </w:rPr>
      </w:pPr>
      <w:r w:rsidRPr="00475714">
        <w:rPr>
          <w:b/>
          <w:sz w:val="24"/>
        </w:rPr>
        <w:t>Předkládá:</w:t>
      </w:r>
      <w:r>
        <w:rPr>
          <w:b/>
          <w:sz w:val="24"/>
        </w:rPr>
        <w:t xml:space="preserve"> </w:t>
      </w:r>
      <w:r w:rsidRPr="00475714">
        <w:rPr>
          <w:b/>
          <w:sz w:val="24"/>
        </w:rPr>
        <w:tab/>
      </w:r>
      <w:r w:rsidR="00EE68B9">
        <w:rPr>
          <w:sz w:val="24"/>
        </w:rPr>
        <w:t>Rada města Prostějova</w:t>
      </w:r>
    </w:p>
    <w:p w:rsidR="00687131" w:rsidRDefault="00EE68B9" w:rsidP="00687131">
      <w:pPr>
        <w:rPr>
          <w:b/>
          <w:sz w:val="24"/>
        </w:rPr>
      </w:pPr>
      <w:r>
        <w:rPr>
          <w:sz w:val="24"/>
        </w:rPr>
        <w:t xml:space="preserve">                       </w:t>
      </w:r>
      <w:r w:rsidRPr="002109C6">
        <w:rPr>
          <w:sz w:val="24"/>
        </w:rPr>
        <w:t xml:space="preserve">Ing. Milada Sokolová , </w:t>
      </w:r>
      <w:proofErr w:type="gramStart"/>
      <w:r w:rsidR="003E3C50">
        <w:rPr>
          <w:sz w:val="24"/>
        </w:rPr>
        <w:t xml:space="preserve">v.r. </w:t>
      </w:r>
      <w:r w:rsidRPr="002109C6">
        <w:rPr>
          <w:sz w:val="24"/>
        </w:rPr>
        <w:t>náměstkyně</w:t>
      </w:r>
      <w:proofErr w:type="gramEnd"/>
      <w:r w:rsidRPr="002109C6">
        <w:rPr>
          <w:sz w:val="24"/>
        </w:rPr>
        <w:t xml:space="preserve"> primátora</w:t>
      </w:r>
      <w:r w:rsidR="00687131" w:rsidRPr="00443539">
        <w:rPr>
          <w:sz w:val="24"/>
        </w:rPr>
        <w:tab/>
      </w:r>
    </w:p>
    <w:p w:rsidR="00687131" w:rsidRPr="00443539" w:rsidRDefault="00687131" w:rsidP="00687131">
      <w:pPr>
        <w:rPr>
          <w:sz w:val="24"/>
        </w:rPr>
      </w:pPr>
    </w:p>
    <w:p w:rsidR="00DF2125" w:rsidRDefault="00DF2125" w:rsidP="00687131">
      <w:pPr>
        <w:rPr>
          <w:sz w:val="24"/>
        </w:rPr>
      </w:pPr>
    </w:p>
    <w:p w:rsidR="00687131" w:rsidRPr="00443539" w:rsidRDefault="00687131" w:rsidP="00687131">
      <w:pPr>
        <w:rPr>
          <w:sz w:val="24"/>
        </w:rPr>
      </w:pPr>
      <w:r w:rsidRPr="00443539">
        <w:rPr>
          <w:sz w:val="24"/>
        </w:rPr>
        <w:t>Návrh usnesení:</w:t>
      </w:r>
      <w:r w:rsidRPr="00443539">
        <w:rPr>
          <w:sz w:val="24"/>
        </w:rPr>
        <w:tab/>
      </w:r>
    </w:p>
    <w:p w:rsidR="00687131" w:rsidRPr="00443539" w:rsidRDefault="00687131" w:rsidP="00687131">
      <w:pPr>
        <w:rPr>
          <w:sz w:val="24"/>
        </w:rPr>
      </w:pPr>
    </w:p>
    <w:p w:rsidR="00687131" w:rsidRDefault="00687131" w:rsidP="00687131">
      <w:pPr>
        <w:pStyle w:val="Nadpis4"/>
        <w:rPr>
          <w:szCs w:val="24"/>
          <w:u w:val="none"/>
        </w:rPr>
      </w:pPr>
      <w:r>
        <w:rPr>
          <w:szCs w:val="24"/>
          <w:u w:val="none"/>
        </w:rPr>
        <w:t>Zastupitelstvo</w:t>
      </w:r>
      <w:r w:rsidRPr="00443539">
        <w:rPr>
          <w:szCs w:val="24"/>
          <w:u w:val="none"/>
        </w:rPr>
        <w:t xml:space="preserve"> města Prostějova </w:t>
      </w:r>
    </w:p>
    <w:p w:rsidR="008F2857" w:rsidRDefault="008F2857" w:rsidP="00687131">
      <w:pPr>
        <w:pStyle w:val="Nadpis4"/>
        <w:rPr>
          <w:u w:val="none"/>
        </w:rPr>
      </w:pPr>
    </w:p>
    <w:p w:rsidR="00687131" w:rsidRPr="00EE68B9" w:rsidRDefault="00EE68B9" w:rsidP="00687131">
      <w:pPr>
        <w:pStyle w:val="Nadpis4"/>
        <w:rPr>
          <w:szCs w:val="24"/>
          <w:u w:val="none"/>
        </w:rPr>
      </w:pPr>
      <w:r w:rsidRPr="00EE68B9">
        <w:rPr>
          <w:u w:val="none"/>
        </w:rPr>
        <w:t>s c h v a l u j e</w:t>
      </w:r>
      <w:r w:rsidRPr="00EE68B9">
        <w:rPr>
          <w:szCs w:val="24"/>
          <w:u w:val="none"/>
        </w:rPr>
        <w:t xml:space="preserve"> </w:t>
      </w:r>
      <w:r w:rsidR="00687131" w:rsidRPr="00EE68B9">
        <w:rPr>
          <w:szCs w:val="24"/>
          <w:u w:val="none"/>
        </w:rPr>
        <w:t xml:space="preserve"> </w:t>
      </w:r>
    </w:p>
    <w:p w:rsidR="00687131" w:rsidRPr="00443539" w:rsidRDefault="00687131" w:rsidP="00687131">
      <w:pPr>
        <w:rPr>
          <w:sz w:val="24"/>
        </w:rPr>
      </w:pPr>
    </w:p>
    <w:p w:rsidR="00CF1106" w:rsidRPr="00CF1106" w:rsidRDefault="00CF1106" w:rsidP="00CF1106">
      <w:pPr>
        <w:jc w:val="both"/>
        <w:rPr>
          <w:b/>
          <w:bCs/>
          <w:sz w:val="24"/>
        </w:rPr>
      </w:pPr>
      <w:r w:rsidRPr="00CF1106">
        <w:rPr>
          <w:b/>
          <w:bCs/>
          <w:spacing w:val="-2"/>
          <w:sz w:val="24"/>
        </w:rPr>
        <w:t>a) poskytnutí dotace z rozpočtu města Prostějova na rok 2019 z prostředků zařazených v kapitole 40 – životní prostředí a z prostředků nerozdělené dotace všeobecné v kapitole 70 - finanční</w:t>
      </w:r>
    </w:p>
    <w:p w:rsidR="00CF1106" w:rsidRPr="00CF1106" w:rsidRDefault="00CF1106" w:rsidP="00CF1106">
      <w:pPr>
        <w:jc w:val="both"/>
        <w:rPr>
          <w:b/>
          <w:bCs/>
          <w:sz w:val="24"/>
        </w:rPr>
      </w:pPr>
    </w:p>
    <w:p w:rsidR="00CF1106" w:rsidRPr="00CF1106" w:rsidRDefault="00CF1106" w:rsidP="00CF1106">
      <w:pPr>
        <w:jc w:val="both"/>
        <w:rPr>
          <w:b/>
          <w:bCs/>
          <w:sz w:val="24"/>
        </w:rPr>
      </w:pPr>
      <w:r w:rsidRPr="00CF1106">
        <w:rPr>
          <w:b/>
          <w:bCs/>
          <w:sz w:val="24"/>
        </w:rPr>
        <w:t>ve výši 82.000 Kč</w:t>
      </w:r>
    </w:p>
    <w:p w:rsidR="00CF1106" w:rsidRPr="007E6E18" w:rsidRDefault="00CF1106" w:rsidP="00CF1106">
      <w:pPr>
        <w:jc w:val="both"/>
        <w:rPr>
          <w:b/>
          <w:bCs/>
          <w:sz w:val="24"/>
        </w:rPr>
      </w:pPr>
      <w:r w:rsidRPr="00CF1106">
        <w:rPr>
          <w:b/>
          <w:bCs/>
          <w:sz w:val="24"/>
        </w:rPr>
        <w:t>ZO ČSOP Haná, Komenského nám. 38, 798 27 Němčice nad Hanou, IČO 712 06 949</w:t>
      </w:r>
    </w:p>
    <w:p w:rsidR="00CF1106" w:rsidRPr="007E6E18" w:rsidRDefault="00CF1106" w:rsidP="00CF1106">
      <w:pPr>
        <w:jc w:val="both"/>
        <w:rPr>
          <w:bCs/>
          <w:sz w:val="24"/>
        </w:rPr>
      </w:pPr>
      <w:r w:rsidRPr="007E6E18">
        <w:rPr>
          <w:bCs/>
          <w:sz w:val="24"/>
        </w:rPr>
        <w:t>- na zajištění péče o zraněné živočichy z katastru města Prostějova – cestovné (svoz a vypouštění živočichů), krmení, materiál a veterinární péče včetně léků, režijní náklady (energie a telefony), zajištění celoroční péče o zraněné živočichy i trvalé handicapy z Prostějova;</w:t>
      </w:r>
    </w:p>
    <w:p w:rsidR="00CF1106" w:rsidRPr="007E6E18" w:rsidRDefault="00CF1106" w:rsidP="00CF1106">
      <w:pPr>
        <w:jc w:val="both"/>
        <w:rPr>
          <w:bCs/>
          <w:sz w:val="24"/>
        </w:rPr>
      </w:pPr>
      <w:r w:rsidRPr="007E6E18">
        <w:rPr>
          <w:bCs/>
          <w:sz w:val="24"/>
        </w:rPr>
        <w:t>- příjemce je oprávněn a zavazuje se dotaci použít v souladu se sjednaným účelem do 31. 12. 2019 a vyúčtování dotace předložit do 31. 12. 2019;</w:t>
      </w:r>
    </w:p>
    <w:p w:rsidR="00CF1106" w:rsidRPr="007E6E18" w:rsidRDefault="00CF1106" w:rsidP="00CF1106">
      <w:pPr>
        <w:jc w:val="both"/>
        <w:rPr>
          <w:bCs/>
          <w:sz w:val="24"/>
        </w:rPr>
      </w:pPr>
      <w:r w:rsidRPr="007E6E18">
        <w:rPr>
          <w:bCs/>
          <w:sz w:val="24"/>
        </w:rPr>
        <w:t xml:space="preserve">- dotace bude poskytnuta jednorázově bezhotovostním převodem na účet příjemce dotace a je určena na úhradu nákladů příjemce vzniklých v období od 1. 1. 2019 do 31. 12. 2019 </w:t>
      </w:r>
    </w:p>
    <w:p w:rsidR="00CF1106" w:rsidRPr="007E6E18" w:rsidRDefault="00CF1106" w:rsidP="00CF1106">
      <w:pPr>
        <w:jc w:val="both"/>
        <w:rPr>
          <w:bCs/>
          <w:spacing w:val="-3"/>
          <w:sz w:val="24"/>
        </w:rPr>
      </w:pPr>
    </w:p>
    <w:p w:rsidR="00CF1106" w:rsidRPr="007E6E18" w:rsidRDefault="00CF1106" w:rsidP="00CF1106">
      <w:pPr>
        <w:jc w:val="both"/>
        <w:rPr>
          <w:b/>
          <w:bCs/>
          <w:spacing w:val="-3"/>
          <w:sz w:val="24"/>
        </w:rPr>
      </w:pPr>
      <w:r w:rsidRPr="007E6E18">
        <w:rPr>
          <w:b/>
          <w:bCs/>
          <w:sz w:val="24"/>
        </w:rPr>
        <w:t xml:space="preserve">b) </w:t>
      </w:r>
      <w:r w:rsidRPr="007E6E18">
        <w:rPr>
          <w:b/>
          <w:bCs/>
          <w:spacing w:val="-5"/>
          <w:sz w:val="24"/>
        </w:rPr>
        <w:t>uzavření veřejnoprávní smlouvy (dle vzoru v příloze písemného materiálu) mezi statutárním městem Prostějovem, IČO 002 88 659,</w:t>
      </w:r>
      <w:r w:rsidRPr="007E6E18">
        <w:rPr>
          <w:b/>
          <w:bCs/>
          <w:spacing w:val="-3"/>
          <w:sz w:val="24"/>
        </w:rPr>
        <w:t xml:space="preserve"> a příjemcem ZO ČSOP Haná, Komenského nám. 38, 798 27 Němčice nad Hanou, IČO 712 06 949 (ve veřejnoprávní smlouvě budou upřesněny tyto konkrétní údaje: číslo smlouvy, identifikace smluvních stran, rok poskytnutí dotace, výše dotace, použití a účel dotace, forma poskytnutí dotace, termín vyúčtování dotace, schvalující orgán, datum jednání, číslo usnesení, nabytí platnosti a účinnosti smlouvy)</w:t>
      </w:r>
    </w:p>
    <w:p w:rsidR="00CF1106" w:rsidRPr="007E6E18" w:rsidRDefault="00CF1106" w:rsidP="00CF1106">
      <w:pPr>
        <w:rPr>
          <w:b/>
          <w:bCs/>
          <w:spacing w:val="-3"/>
          <w:sz w:val="24"/>
        </w:rPr>
      </w:pPr>
    </w:p>
    <w:p w:rsidR="00CF1106" w:rsidRPr="00CF1106" w:rsidRDefault="00CF1106" w:rsidP="00CF1106">
      <w:pPr>
        <w:rPr>
          <w:b/>
          <w:bCs/>
          <w:spacing w:val="-3"/>
          <w:sz w:val="24"/>
        </w:rPr>
      </w:pPr>
      <w:proofErr w:type="gramStart"/>
      <w:r w:rsidRPr="00CF1106">
        <w:rPr>
          <w:b/>
          <w:bCs/>
          <w:spacing w:val="-3"/>
          <w:sz w:val="24"/>
        </w:rPr>
        <w:t>c) rozpočtové</w:t>
      </w:r>
      <w:proofErr w:type="gramEnd"/>
      <w:r w:rsidRPr="00CF1106">
        <w:rPr>
          <w:b/>
          <w:bCs/>
          <w:spacing w:val="-3"/>
          <w:sz w:val="24"/>
        </w:rPr>
        <w:t xml:space="preserve"> opatření, kterým </w:t>
      </w:r>
      <w:proofErr w:type="gramStart"/>
      <w:r w:rsidRPr="00CF1106">
        <w:rPr>
          <w:b/>
          <w:bCs/>
          <w:spacing w:val="-3"/>
          <w:sz w:val="24"/>
        </w:rPr>
        <w:t>se</w:t>
      </w:r>
      <w:proofErr w:type="gramEnd"/>
    </w:p>
    <w:p w:rsidR="00CF1106" w:rsidRPr="00CF1106" w:rsidRDefault="00CF1106" w:rsidP="00CF1106">
      <w:pPr>
        <w:rPr>
          <w:b/>
          <w:bCs/>
          <w:spacing w:val="-3"/>
          <w:sz w:val="24"/>
        </w:rPr>
      </w:pPr>
    </w:p>
    <w:p w:rsidR="00CF1106" w:rsidRPr="00CF1106" w:rsidRDefault="00CF1106" w:rsidP="00CF1106">
      <w:pPr>
        <w:pStyle w:val="Zkladntext310"/>
        <w:spacing w:after="40"/>
        <w:rPr>
          <w:rFonts w:eastAsia="Arial Unicode MS"/>
          <w:bCs/>
          <w:sz w:val="24"/>
          <w:szCs w:val="24"/>
          <w:lang w:val="cs-CZ"/>
        </w:rPr>
      </w:pPr>
      <w:r w:rsidRPr="00CF1106">
        <w:rPr>
          <w:rFonts w:eastAsia="Arial Unicode MS"/>
          <w:bCs/>
          <w:sz w:val="24"/>
          <w:szCs w:val="24"/>
          <w:lang w:val="cs-CZ"/>
        </w:rPr>
        <w:t>1.</w:t>
      </w:r>
      <w:r w:rsidRPr="00CF1106">
        <w:rPr>
          <w:rFonts w:eastAsia="Arial Unicode MS"/>
          <w:bCs/>
          <w:sz w:val="24"/>
          <w:szCs w:val="24"/>
        </w:rPr>
        <w:t xml:space="preserve"> zvyšuje rozpočet výdajů</w:t>
      </w:r>
    </w:p>
    <w:tbl>
      <w:tblPr>
        <w:tblW w:w="9356" w:type="dxa"/>
        <w:tblInd w:w="70" w:type="dxa"/>
        <w:tblLayout w:type="fixed"/>
        <w:tblCellMar>
          <w:left w:w="70" w:type="dxa"/>
          <w:right w:w="70" w:type="dxa"/>
        </w:tblCellMar>
        <w:tblLook w:val="0000" w:firstRow="0" w:lastRow="0" w:firstColumn="0" w:lastColumn="0" w:noHBand="0" w:noVBand="0"/>
      </w:tblPr>
      <w:tblGrid>
        <w:gridCol w:w="1701"/>
        <w:gridCol w:w="1063"/>
        <w:gridCol w:w="1064"/>
        <w:gridCol w:w="850"/>
        <w:gridCol w:w="851"/>
        <w:gridCol w:w="1701"/>
        <w:gridCol w:w="2126"/>
      </w:tblGrid>
      <w:tr w:rsidR="00CF1106" w:rsidRPr="00CF1106" w:rsidTr="0066005D">
        <w:trPr>
          <w:cantSplit/>
          <w:trHeight w:val="147"/>
        </w:trPr>
        <w:tc>
          <w:tcPr>
            <w:tcW w:w="1701" w:type="dxa"/>
            <w:tcBorders>
              <w:top w:val="single" w:sz="6" w:space="0" w:color="auto"/>
              <w:left w:val="single" w:sz="6" w:space="0" w:color="auto"/>
              <w:bottom w:val="single" w:sz="6" w:space="0" w:color="auto"/>
              <w:right w:val="single" w:sz="6" w:space="0" w:color="auto"/>
            </w:tcBorders>
          </w:tcPr>
          <w:p w:rsidR="00CF1106" w:rsidRPr="00CF1106" w:rsidRDefault="00CF1106" w:rsidP="0066005D">
            <w:pPr>
              <w:jc w:val="center"/>
              <w:rPr>
                <w:b/>
                <w:bCs/>
                <w:sz w:val="24"/>
              </w:rPr>
            </w:pPr>
            <w:r w:rsidRPr="00CF1106">
              <w:rPr>
                <w:b/>
                <w:bCs/>
                <w:sz w:val="24"/>
              </w:rPr>
              <w:t>Kapitola</w:t>
            </w:r>
          </w:p>
        </w:tc>
        <w:tc>
          <w:tcPr>
            <w:tcW w:w="1063" w:type="dxa"/>
            <w:tcBorders>
              <w:top w:val="single" w:sz="6" w:space="0" w:color="auto"/>
              <w:left w:val="single" w:sz="6" w:space="0" w:color="auto"/>
              <w:bottom w:val="single" w:sz="6" w:space="0" w:color="auto"/>
              <w:right w:val="single" w:sz="6" w:space="0" w:color="auto"/>
            </w:tcBorders>
          </w:tcPr>
          <w:p w:rsidR="00CF1106" w:rsidRPr="00CF1106" w:rsidRDefault="00CF1106" w:rsidP="0066005D">
            <w:pPr>
              <w:jc w:val="center"/>
              <w:rPr>
                <w:b/>
                <w:bCs/>
                <w:sz w:val="24"/>
              </w:rPr>
            </w:pPr>
            <w:r w:rsidRPr="00CF1106">
              <w:rPr>
                <w:b/>
                <w:bCs/>
                <w:sz w:val="24"/>
              </w:rPr>
              <w:t>ODPA</w:t>
            </w:r>
          </w:p>
        </w:tc>
        <w:tc>
          <w:tcPr>
            <w:tcW w:w="1064" w:type="dxa"/>
            <w:tcBorders>
              <w:top w:val="single" w:sz="6" w:space="0" w:color="auto"/>
              <w:left w:val="single" w:sz="6" w:space="0" w:color="auto"/>
              <w:bottom w:val="single" w:sz="6" w:space="0" w:color="auto"/>
              <w:right w:val="single" w:sz="6" w:space="0" w:color="auto"/>
            </w:tcBorders>
          </w:tcPr>
          <w:p w:rsidR="00CF1106" w:rsidRPr="00CF1106" w:rsidRDefault="00CF1106" w:rsidP="0066005D">
            <w:pPr>
              <w:jc w:val="center"/>
              <w:rPr>
                <w:b/>
                <w:bCs/>
                <w:sz w:val="24"/>
              </w:rPr>
            </w:pPr>
            <w:proofErr w:type="spellStart"/>
            <w:r w:rsidRPr="00CF1106">
              <w:rPr>
                <w:b/>
                <w:bCs/>
                <w:sz w:val="24"/>
              </w:rPr>
              <w:t>Pol</w:t>
            </w:r>
            <w:proofErr w:type="spellEnd"/>
          </w:p>
        </w:tc>
        <w:tc>
          <w:tcPr>
            <w:tcW w:w="850" w:type="dxa"/>
            <w:tcBorders>
              <w:top w:val="single" w:sz="6" w:space="0" w:color="auto"/>
              <w:left w:val="single" w:sz="6" w:space="0" w:color="auto"/>
              <w:bottom w:val="single" w:sz="6" w:space="0" w:color="auto"/>
              <w:right w:val="single" w:sz="6" w:space="0" w:color="auto"/>
            </w:tcBorders>
          </w:tcPr>
          <w:p w:rsidR="00CF1106" w:rsidRPr="00CF1106" w:rsidRDefault="00CF1106" w:rsidP="0066005D">
            <w:pPr>
              <w:jc w:val="center"/>
              <w:rPr>
                <w:b/>
                <w:bCs/>
                <w:sz w:val="24"/>
              </w:rPr>
            </w:pPr>
            <w:r w:rsidRPr="00CF1106">
              <w:rPr>
                <w:b/>
                <w:bCs/>
                <w:sz w:val="24"/>
              </w:rPr>
              <w:t>ZP</w:t>
            </w:r>
          </w:p>
        </w:tc>
        <w:tc>
          <w:tcPr>
            <w:tcW w:w="851" w:type="dxa"/>
            <w:tcBorders>
              <w:top w:val="single" w:sz="6" w:space="0" w:color="auto"/>
              <w:left w:val="single" w:sz="6" w:space="0" w:color="auto"/>
              <w:bottom w:val="single" w:sz="6" w:space="0" w:color="auto"/>
              <w:right w:val="single" w:sz="6" w:space="0" w:color="auto"/>
            </w:tcBorders>
          </w:tcPr>
          <w:p w:rsidR="00CF1106" w:rsidRPr="00CF1106" w:rsidRDefault="00CF1106" w:rsidP="0066005D">
            <w:pPr>
              <w:jc w:val="center"/>
              <w:rPr>
                <w:b/>
                <w:bCs/>
                <w:sz w:val="24"/>
              </w:rPr>
            </w:pPr>
            <w:r w:rsidRPr="00CF1106">
              <w:rPr>
                <w:b/>
                <w:bCs/>
                <w:sz w:val="24"/>
              </w:rPr>
              <w:t>UZ</w:t>
            </w:r>
          </w:p>
        </w:tc>
        <w:tc>
          <w:tcPr>
            <w:tcW w:w="1701" w:type="dxa"/>
            <w:tcBorders>
              <w:top w:val="single" w:sz="6" w:space="0" w:color="auto"/>
              <w:left w:val="single" w:sz="6" w:space="0" w:color="auto"/>
              <w:bottom w:val="single" w:sz="6" w:space="0" w:color="auto"/>
              <w:right w:val="single" w:sz="6" w:space="0" w:color="auto"/>
            </w:tcBorders>
          </w:tcPr>
          <w:p w:rsidR="00CF1106" w:rsidRPr="00CF1106" w:rsidRDefault="00CF1106" w:rsidP="0066005D">
            <w:pPr>
              <w:jc w:val="center"/>
              <w:rPr>
                <w:b/>
                <w:bCs/>
                <w:sz w:val="24"/>
              </w:rPr>
            </w:pPr>
            <w:r w:rsidRPr="00CF1106">
              <w:rPr>
                <w:b/>
                <w:bCs/>
                <w:sz w:val="24"/>
              </w:rPr>
              <w:t>Organizace</w:t>
            </w:r>
          </w:p>
        </w:tc>
        <w:tc>
          <w:tcPr>
            <w:tcW w:w="2126" w:type="dxa"/>
            <w:tcBorders>
              <w:top w:val="single" w:sz="6" w:space="0" w:color="auto"/>
              <w:left w:val="single" w:sz="6" w:space="0" w:color="auto"/>
              <w:bottom w:val="single" w:sz="6" w:space="0" w:color="auto"/>
              <w:right w:val="single" w:sz="6" w:space="0" w:color="auto"/>
            </w:tcBorders>
          </w:tcPr>
          <w:p w:rsidR="00CF1106" w:rsidRPr="00CF1106" w:rsidRDefault="00CF1106" w:rsidP="0066005D">
            <w:pPr>
              <w:jc w:val="center"/>
              <w:rPr>
                <w:b/>
                <w:bCs/>
                <w:sz w:val="24"/>
              </w:rPr>
            </w:pPr>
            <w:r w:rsidRPr="00CF1106">
              <w:rPr>
                <w:b/>
                <w:bCs/>
                <w:sz w:val="24"/>
              </w:rPr>
              <w:t>O hodnotu v Kč</w:t>
            </w:r>
          </w:p>
        </w:tc>
      </w:tr>
      <w:tr w:rsidR="00CF1106" w:rsidRPr="00CF1106" w:rsidTr="0066005D">
        <w:trPr>
          <w:cantSplit/>
          <w:trHeight w:val="208"/>
        </w:trPr>
        <w:tc>
          <w:tcPr>
            <w:tcW w:w="1701" w:type="dxa"/>
            <w:tcBorders>
              <w:top w:val="single" w:sz="6" w:space="0" w:color="auto"/>
              <w:left w:val="single" w:sz="6" w:space="0" w:color="auto"/>
              <w:bottom w:val="single" w:sz="6" w:space="0" w:color="auto"/>
              <w:right w:val="single" w:sz="6" w:space="0" w:color="auto"/>
            </w:tcBorders>
            <w:shd w:val="clear" w:color="auto" w:fill="auto"/>
          </w:tcPr>
          <w:p w:rsidR="00CF1106" w:rsidRPr="00CF1106" w:rsidRDefault="00CF1106" w:rsidP="0066005D">
            <w:pPr>
              <w:jc w:val="center"/>
              <w:rPr>
                <w:b/>
                <w:bCs/>
                <w:sz w:val="24"/>
              </w:rPr>
            </w:pPr>
            <w:r w:rsidRPr="00CF1106">
              <w:rPr>
                <w:b/>
                <w:bCs/>
                <w:sz w:val="24"/>
              </w:rPr>
              <w:t>40</w:t>
            </w: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CF1106" w:rsidRPr="00CF1106" w:rsidRDefault="00CF1106" w:rsidP="0066005D">
            <w:pPr>
              <w:jc w:val="center"/>
              <w:rPr>
                <w:b/>
                <w:bCs/>
                <w:sz w:val="24"/>
              </w:rPr>
            </w:pPr>
            <w:r w:rsidRPr="00CF1106">
              <w:rPr>
                <w:b/>
                <w:bCs/>
                <w:sz w:val="24"/>
              </w:rPr>
              <w:t>3799</w:t>
            </w:r>
          </w:p>
        </w:tc>
        <w:tc>
          <w:tcPr>
            <w:tcW w:w="1064" w:type="dxa"/>
            <w:tcBorders>
              <w:top w:val="single" w:sz="6" w:space="0" w:color="auto"/>
              <w:left w:val="single" w:sz="6" w:space="0" w:color="auto"/>
              <w:bottom w:val="single" w:sz="6" w:space="0" w:color="auto"/>
              <w:right w:val="single" w:sz="6" w:space="0" w:color="auto"/>
            </w:tcBorders>
            <w:shd w:val="clear" w:color="auto" w:fill="auto"/>
          </w:tcPr>
          <w:p w:rsidR="00CF1106" w:rsidRPr="00CF1106" w:rsidRDefault="00CF1106" w:rsidP="0066005D">
            <w:pPr>
              <w:jc w:val="center"/>
              <w:rPr>
                <w:b/>
                <w:bCs/>
                <w:sz w:val="24"/>
              </w:rPr>
            </w:pPr>
            <w:r w:rsidRPr="00CF1106">
              <w:rPr>
                <w:b/>
                <w:bCs/>
                <w:sz w:val="24"/>
              </w:rPr>
              <w:t>5222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F1106" w:rsidRPr="00CF1106" w:rsidRDefault="00CF1106" w:rsidP="0066005D">
            <w:pPr>
              <w:jc w:val="center"/>
              <w:rPr>
                <w:b/>
                <w:bCs/>
                <w:sz w:val="24"/>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F1106" w:rsidRPr="00CF1106" w:rsidRDefault="00CF1106" w:rsidP="0066005D">
            <w:pPr>
              <w:jc w:val="center"/>
              <w:rPr>
                <w:b/>
                <w:bCs/>
                <w:sz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F1106" w:rsidRPr="00CF1106" w:rsidRDefault="00CF1106" w:rsidP="0066005D">
            <w:pPr>
              <w:jc w:val="center"/>
              <w:rPr>
                <w:b/>
                <w:bCs/>
                <w:sz w:val="24"/>
              </w:rPr>
            </w:pPr>
            <w:r w:rsidRPr="00CF1106">
              <w:rPr>
                <w:b/>
                <w:bCs/>
                <w:sz w:val="24"/>
              </w:rPr>
              <w:t>0400000404003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CF1106" w:rsidRPr="00CF1106" w:rsidRDefault="00CF1106" w:rsidP="0066005D">
            <w:pPr>
              <w:jc w:val="right"/>
              <w:rPr>
                <w:b/>
                <w:bCs/>
                <w:sz w:val="24"/>
              </w:rPr>
            </w:pPr>
            <w:r w:rsidRPr="00CF1106">
              <w:rPr>
                <w:b/>
                <w:bCs/>
                <w:sz w:val="24"/>
              </w:rPr>
              <w:t>82.000 Kč</w:t>
            </w:r>
          </w:p>
        </w:tc>
      </w:tr>
      <w:tr w:rsidR="00CF1106" w:rsidRPr="00CF1106" w:rsidTr="0066005D">
        <w:trPr>
          <w:cantSplit/>
          <w:trHeight w:val="208"/>
        </w:trPr>
        <w:tc>
          <w:tcPr>
            <w:tcW w:w="9356" w:type="dxa"/>
            <w:gridSpan w:val="7"/>
            <w:tcBorders>
              <w:top w:val="single" w:sz="6" w:space="0" w:color="auto"/>
              <w:left w:val="single" w:sz="6" w:space="0" w:color="auto"/>
              <w:bottom w:val="single" w:sz="6" w:space="0" w:color="auto"/>
              <w:right w:val="single" w:sz="6" w:space="0" w:color="auto"/>
            </w:tcBorders>
            <w:shd w:val="clear" w:color="auto" w:fill="auto"/>
          </w:tcPr>
          <w:p w:rsidR="00CF1106" w:rsidRPr="00CF1106" w:rsidRDefault="00CF1106" w:rsidP="0066005D">
            <w:pPr>
              <w:rPr>
                <w:b/>
                <w:bCs/>
                <w:sz w:val="24"/>
              </w:rPr>
            </w:pPr>
            <w:r w:rsidRPr="00CF1106">
              <w:rPr>
                <w:b/>
                <w:bCs/>
                <w:sz w:val="24"/>
              </w:rPr>
              <w:t>zvýšení položky 5222 – neinvestiční transfery spolkům</w:t>
            </w:r>
          </w:p>
        </w:tc>
      </w:tr>
    </w:tbl>
    <w:p w:rsidR="00CF1106" w:rsidRPr="00CF1106" w:rsidRDefault="00CF1106" w:rsidP="00CF1106">
      <w:pPr>
        <w:tabs>
          <w:tab w:val="left" w:pos="213"/>
          <w:tab w:val="left" w:pos="9142"/>
        </w:tabs>
        <w:spacing w:after="40"/>
        <w:rPr>
          <w:b/>
          <w:color w:val="FF0000"/>
          <w:sz w:val="24"/>
        </w:rPr>
      </w:pPr>
    </w:p>
    <w:p w:rsidR="008F0747" w:rsidRDefault="008F0747" w:rsidP="00CF1106">
      <w:pPr>
        <w:tabs>
          <w:tab w:val="left" w:pos="213"/>
          <w:tab w:val="left" w:pos="9142"/>
        </w:tabs>
        <w:spacing w:after="40"/>
        <w:rPr>
          <w:b/>
          <w:sz w:val="24"/>
        </w:rPr>
      </w:pPr>
    </w:p>
    <w:p w:rsidR="008F0747" w:rsidRDefault="008F0747" w:rsidP="00CF1106">
      <w:pPr>
        <w:tabs>
          <w:tab w:val="left" w:pos="213"/>
          <w:tab w:val="left" w:pos="9142"/>
        </w:tabs>
        <w:spacing w:after="40"/>
        <w:rPr>
          <w:b/>
          <w:sz w:val="24"/>
        </w:rPr>
      </w:pPr>
    </w:p>
    <w:p w:rsidR="008F0747" w:rsidRDefault="008F0747" w:rsidP="00CF1106">
      <w:pPr>
        <w:tabs>
          <w:tab w:val="left" w:pos="213"/>
          <w:tab w:val="left" w:pos="9142"/>
        </w:tabs>
        <w:spacing w:after="40"/>
        <w:rPr>
          <w:b/>
          <w:sz w:val="24"/>
        </w:rPr>
      </w:pPr>
    </w:p>
    <w:p w:rsidR="00CF1106" w:rsidRPr="00CF1106" w:rsidRDefault="00CF1106" w:rsidP="00CF1106">
      <w:pPr>
        <w:tabs>
          <w:tab w:val="left" w:pos="213"/>
          <w:tab w:val="left" w:pos="9142"/>
        </w:tabs>
        <w:spacing w:after="40"/>
        <w:rPr>
          <w:b/>
          <w:sz w:val="24"/>
        </w:rPr>
      </w:pPr>
      <w:r w:rsidRPr="00CF1106">
        <w:rPr>
          <w:b/>
          <w:sz w:val="24"/>
        </w:rPr>
        <w:lastRenderedPageBreak/>
        <w:t>2. snižuje rozpočet výdajů</w:t>
      </w:r>
    </w:p>
    <w:tbl>
      <w:tblPr>
        <w:tblW w:w="9356" w:type="dxa"/>
        <w:tblInd w:w="70" w:type="dxa"/>
        <w:tblLayout w:type="fixed"/>
        <w:tblCellMar>
          <w:left w:w="70" w:type="dxa"/>
          <w:right w:w="70" w:type="dxa"/>
        </w:tblCellMar>
        <w:tblLook w:val="0000" w:firstRow="0" w:lastRow="0" w:firstColumn="0" w:lastColumn="0" w:noHBand="0" w:noVBand="0"/>
      </w:tblPr>
      <w:tblGrid>
        <w:gridCol w:w="1701"/>
        <w:gridCol w:w="1063"/>
        <w:gridCol w:w="1064"/>
        <w:gridCol w:w="850"/>
        <w:gridCol w:w="851"/>
        <w:gridCol w:w="1701"/>
        <w:gridCol w:w="2126"/>
      </w:tblGrid>
      <w:tr w:rsidR="00CF1106" w:rsidRPr="00CF1106" w:rsidTr="0066005D">
        <w:trPr>
          <w:cantSplit/>
          <w:trHeight w:val="147"/>
        </w:trPr>
        <w:tc>
          <w:tcPr>
            <w:tcW w:w="1701" w:type="dxa"/>
            <w:tcBorders>
              <w:top w:val="single" w:sz="6" w:space="0" w:color="auto"/>
              <w:left w:val="single" w:sz="6" w:space="0" w:color="auto"/>
              <w:bottom w:val="single" w:sz="6" w:space="0" w:color="auto"/>
              <w:right w:val="single" w:sz="6" w:space="0" w:color="auto"/>
            </w:tcBorders>
          </w:tcPr>
          <w:p w:rsidR="00CF1106" w:rsidRPr="00CF1106" w:rsidRDefault="00CF1106" w:rsidP="0066005D">
            <w:pPr>
              <w:jc w:val="center"/>
              <w:rPr>
                <w:b/>
                <w:bCs/>
                <w:sz w:val="24"/>
              </w:rPr>
            </w:pPr>
            <w:r w:rsidRPr="00CF1106">
              <w:rPr>
                <w:b/>
                <w:bCs/>
                <w:sz w:val="24"/>
              </w:rPr>
              <w:t>Kapitola</w:t>
            </w:r>
          </w:p>
        </w:tc>
        <w:tc>
          <w:tcPr>
            <w:tcW w:w="1063" w:type="dxa"/>
            <w:tcBorders>
              <w:top w:val="single" w:sz="6" w:space="0" w:color="auto"/>
              <w:left w:val="single" w:sz="6" w:space="0" w:color="auto"/>
              <w:bottom w:val="single" w:sz="6" w:space="0" w:color="auto"/>
              <w:right w:val="single" w:sz="6" w:space="0" w:color="auto"/>
            </w:tcBorders>
          </w:tcPr>
          <w:p w:rsidR="00CF1106" w:rsidRPr="00CF1106" w:rsidRDefault="00CF1106" w:rsidP="0066005D">
            <w:pPr>
              <w:jc w:val="center"/>
              <w:rPr>
                <w:b/>
                <w:bCs/>
                <w:sz w:val="24"/>
              </w:rPr>
            </w:pPr>
            <w:r w:rsidRPr="00CF1106">
              <w:rPr>
                <w:b/>
                <w:bCs/>
                <w:sz w:val="24"/>
              </w:rPr>
              <w:t>ODPA</w:t>
            </w:r>
          </w:p>
        </w:tc>
        <w:tc>
          <w:tcPr>
            <w:tcW w:w="1064" w:type="dxa"/>
            <w:tcBorders>
              <w:top w:val="single" w:sz="6" w:space="0" w:color="auto"/>
              <w:left w:val="single" w:sz="6" w:space="0" w:color="auto"/>
              <w:bottom w:val="single" w:sz="6" w:space="0" w:color="auto"/>
              <w:right w:val="single" w:sz="6" w:space="0" w:color="auto"/>
            </w:tcBorders>
          </w:tcPr>
          <w:p w:rsidR="00CF1106" w:rsidRPr="00CF1106" w:rsidRDefault="00CF1106" w:rsidP="0066005D">
            <w:pPr>
              <w:jc w:val="center"/>
              <w:rPr>
                <w:b/>
                <w:bCs/>
                <w:sz w:val="24"/>
              </w:rPr>
            </w:pPr>
            <w:proofErr w:type="spellStart"/>
            <w:r w:rsidRPr="00CF1106">
              <w:rPr>
                <w:b/>
                <w:bCs/>
                <w:sz w:val="24"/>
              </w:rPr>
              <w:t>Pol</w:t>
            </w:r>
            <w:proofErr w:type="spellEnd"/>
          </w:p>
        </w:tc>
        <w:tc>
          <w:tcPr>
            <w:tcW w:w="850" w:type="dxa"/>
            <w:tcBorders>
              <w:top w:val="single" w:sz="6" w:space="0" w:color="auto"/>
              <w:left w:val="single" w:sz="6" w:space="0" w:color="auto"/>
              <w:bottom w:val="single" w:sz="6" w:space="0" w:color="auto"/>
              <w:right w:val="single" w:sz="6" w:space="0" w:color="auto"/>
            </w:tcBorders>
          </w:tcPr>
          <w:p w:rsidR="00CF1106" w:rsidRPr="00CF1106" w:rsidRDefault="00CF1106" w:rsidP="0066005D">
            <w:pPr>
              <w:jc w:val="center"/>
              <w:rPr>
                <w:b/>
                <w:bCs/>
                <w:sz w:val="24"/>
              </w:rPr>
            </w:pPr>
            <w:r w:rsidRPr="00CF1106">
              <w:rPr>
                <w:b/>
                <w:bCs/>
                <w:sz w:val="24"/>
              </w:rPr>
              <w:t>ZP</w:t>
            </w:r>
          </w:p>
        </w:tc>
        <w:tc>
          <w:tcPr>
            <w:tcW w:w="851" w:type="dxa"/>
            <w:tcBorders>
              <w:top w:val="single" w:sz="6" w:space="0" w:color="auto"/>
              <w:left w:val="single" w:sz="6" w:space="0" w:color="auto"/>
              <w:bottom w:val="single" w:sz="6" w:space="0" w:color="auto"/>
              <w:right w:val="single" w:sz="6" w:space="0" w:color="auto"/>
            </w:tcBorders>
          </w:tcPr>
          <w:p w:rsidR="00CF1106" w:rsidRPr="00CF1106" w:rsidRDefault="00CF1106" w:rsidP="0066005D">
            <w:pPr>
              <w:jc w:val="center"/>
              <w:rPr>
                <w:b/>
                <w:bCs/>
                <w:sz w:val="24"/>
              </w:rPr>
            </w:pPr>
            <w:r w:rsidRPr="00CF1106">
              <w:rPr>
                <w:b/>
                <w:bCs/>
                <w:sz w:val="24"/>
              </w:rPr>
              <w:t>UZ</w:t>
            </w:r>
          </w:p>
        </w:tc>
        <w:tc>
          <w:tcPr>
            <w:tcW w:w="1701" w:type="dxa"/>
            <w:tcBorders>
              <w:top w:val="single" w:sz="6" w:space="0" w:color="auto"/>
              <w:left w:val="single" w:sz="6" w:space="0" w:color="auto"/>
              <w:bottom w:val="single" w:sz="6" w:space="0" w:color="auto"/>
              <w:right w:val="single" w:sz="6" w:space="0" w:color="auto"/>
            </w:tcBorders>
          </w:tcPr>
          <w:p w:rsidR="00CF1106" w:rsidRPr="00CF1106" w:rsidRDefault="00CF1106" w:rsidP="0066005D">
            <w:pPr>
              <w:jc w:val="center"/>
              <w:rPr>
                <w:b/>
                <w:bCs/>
                <w:sz w:val="24"/>
              </w:rPr>
            </w:pPr>
            <w:r w:rsidRPr="00CF1106">
              <w:rPr>
                <w:b/>
                <w:bCs/>
                <w:sz w:val="24"/>
              </w:rPr>
              <w:t>Organizace</w:t>
            </w:r>
          </w:p>
        </w:tc>
        <w:tc>
          <w:tcPr>
            <w:tcW w:w="2126" w:type="dxa"/>
            <w:tcBorders>
              <w:top w:val="single" w:sz="6" w:space="0" w:color="auto"/>
              <w:left w:val="single" w:sz="6" w:space="0" w:color="auto"/>
              <w:bottom w:val="single" w:sz="6" w:space="0" w:color="auto"/>
              <w:right w:val="single" w:sz="6" w:space="0" w:color="auto"/>
            </w:tcBorders>
          </w:tcPr>
          <w:p w:rsidR="00CF1106" w:rsidRPr="00CF1106" w:rsidRDefault="00CF1106" w:rsidP="0066005D">
            <w:pPr>
              <w:jc w:val="center"/>
              <w:rPr>
                <w:b/>
                <w:bCs/>
                <w:sz w:val="24"/>
              </w:rPr>
            </w:pPr>
            <w:r w:rsidRPr="00CF1106">
              <w:rPr>
                <w:b/>
                <w:bCs/>
                <w:sz w:val="24"/>
              </w:rPr>
              <w:t>O hodnotu v Kč</w:t>
            </w:r>
          </w:p>
        </w:tc>
      </w:tr>
      <w:tr w:rsidR="00CF1106" w:rsidRPr="00CF1106" w:rsidTr="0066005D">
        <w:trPr>
          <w:cantSplit/>
          <w:trHeight w:val="208"/>
        </w:trPr>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F1106" w:rsidRPr="00CF1106" w:rsidRDefault="00CF1106" w:rsidP="0066005D">
            <w:pPr>
              <w:jc w:val="center"/>
              <w:rPr>
                <w:b/>
                <w:bCs/>
                <w:sz w:val="24"/>
              </w:rPr>
            </w:pPr>
            <w:r w:rsidRPr="00CF1106">
              <w:rPr>
                <w:b/>
                <w:bCs/>
                <w:sz w:val="24"/>
              </w:rPr>
              <w:t>40</w:t>
            </w:r>
          </w:p>
        </w:tc>
        <w:tc>
          <w:tcPr>
            <w:tcW w:w="1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F1106" w:rsidRPr="00CF1106" w:rsidRDefault="00CF1106" w:rsidP="0066005D">
            <w:pPr>
              <w:jc w:val="center"/>
              <w:rPr>
                <w:b/>
                <w:bCs/>
                <w:sz w:val="24"/>
              </w:rPr>
            </w:pPr>
            <w:r w:rsidRPr="00CF1106">
              <w:rPr>
                <w:b/>
                <w:bCs/>
                <w:sz w:val="24"/>
              </w:rPr>
              <w:t>3799</w:t>
            </w:r>
          </w:p>
        </w:tc>
        <w:tc>
          <w:tcPr>
            <w:tcW w:w="10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F1106" w:rsidRPr="00CF1106" w:rsidRDefault="00CF1106" w:rsidP="0066005D">
            <w:pPr>
              <w:jc w:val="center"/>
              <w:rPr>
                <w:b/>
                <w:bCs/>
                <w:sz w:val="24"/>
              </w:rPr>
            </w:pPr>
            <w:r w:rsidRPr="00CF1106">
              <w:rPr>
                <w:b/>
                <w:bCs/>
                <w:sz w:val="24"/>
              </w:rPr>
              <w:t>5909</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F1106" w:rsidRPr="00CF1106" w:rsidRDefault="00CF1106" w:rsidP="0066005D">
            <w:pPr>
              <w:jc w:val="center"/>
              <w:rPr>
                <w:b/>
                <w:bCs/>
                <w:sz w:val="24"/>
              </w:rPr>
            </w:pP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F1106" w:rsidRPr="00CF1106" w:rsidRDefault="00CF1106" w:rsidP="0066005D">
            <w:pPr>
              <w:jc w:val="center"/>
              <w:rPr>
                <w:b/>
                <w:bCs/>
                <w:sz w:val="24"/>
              </w:rPr>
            </w:pP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F1106" w:rsidRPr="00CF1106" w:rsidRDefault="00CF1106" w:rsidP="0066005D">
            <w:pPr>
              <w:jc w:val="center"/>
              <w:rPr>
                <w:b/>
                <w:bCs/>
                <w:sz w:val="24"/>
              </w:rPr>
            </w:pPr>
            <w:r w:rsidRPr="00CF1106">
              <w:rPr>
                <w:b/>
                <w:bCs/>
                <w:sz w:val="24"/>
              </w:rPr>
              <w:t>0400000404003</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F1106" w:rsidRPr="00CF1106" w:rsidRDefault="00CF1106" w:rsidP="0066005D">
            <w:pPr>
              <w:jc w:val="right"/>
              <w:rPr>
                <w:b/>
                <w:bCs/>
                <w:sz w:val="24"/>
              </w:rPr>
            </w:pPr>
            <w:r w:rsidRPr="00CF1106">
              <w:rPr>
                <w:b/>
                <w:bCs/>
                <w:sz w:val="24"/>
              </w:rPr>
              <w:t>79.500 Kč</w:t>
            </w:r>
          </w:p>
        </w:tc>
      </w:tr>
      <w:tr w:rsidR="00CF1106" w:rsidRPr="00CF1106" w:rsidTr="0066005D">
        <w:trPr>
          <w:cantSplit/>
          <w:trHeight w:val="208"/>
        </w:trPr>
        <w:tc>
          <w:tcPr>
            <w:tcW w:w="9356"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F1106" w:rsidRPr="00CF1106" w:rsidRDefault="00CF1106" w:rsidP="0066005D">
            <w:pPr>
              <w:rPr>
                <w:b/>
                <w:bCs/>
                <w:sz w:val="24"/>
              </w:rPr>
            </w:pPr>
            <w:r w:rsidRPr="00CF1106">
              <w:rPr>
                <w:b/>
                <w:bCs/>
                <w:sz w:val="24"/>
              </w:rPr>
              <w:t>snížení položky 5909 – nerozdělená dotace na kapitole 40 – životní prostředí (komise životního prostředí)</w:t>
            </w:r>
          </w:p>
        </w:tc>
      </w:tr>
      <w:tr w:rsidR="00CF1106" w:rsidRPr="00CF1106" w:rsidTr="0066005D">
        <w:trPr>
          <w:cantSplit/>
          <w:trHeight w:val="20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1106" w:rsidRPr="00CF1106" w:rsidRDefault="00CF1106" w:rsidP="0066005D">
            <w:pPr>
              <w:jc w:val="center"/>
              <w:rPr>
                <w:b/>
                <w:bCs/>
                <w:sz w:val="24"/>
              </w:rPr>
            </w:pPr>
            <w:r w:rsidRPr="00CF1106">
              <w:rPr>
                <w:b/>
                <w:bCs/>
                <w:sz w:val="24"/>
              </w:rPr>
              <w:t>70</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CF1106" w:rsidRPr="00CF1106" w:rsidRDefault="00CF1106" w:rsidP="0066005D">
            <w:pPr>
              <w:jc w:val="center"/>
              <w:rPr>
                <w:b/>
                <w:bCs/>
                <w:sz w:val="24"/>
              </w:rPr>
            </w:pPr>
            <w:r w:rsidRPr="00CF1106">
              <w:rPr>
                <w:b/>
                <w:bCs/>
                <w:sz w:val="24"/>
              </w:rPr>
              <w:t>6409</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CF1106" w:rsidRPr="00CF1106" w:rsidRDefault="00CF1106" w:rsidP="0066005D">
            <w:pPr>
              <w:jc w:val="center"/>
              <w:rPr>
                <w:b/>
                <w:bCs/>
                <w:sz w:val="24"/>
              </w:rPr>
            </w:pPr>
            <w:r w:rsidRPr="00CF1106">
              <w:rPr>
                <w:b/>
                <w:bCs/>
                <w:sz w:val="24"/>
              </w:rPr>
              <w:t>5909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F1106" w:rsidRPr="00CF1106" w:rsidRDefault="00CF1106" w:rsidP="0066005D">
            <w:pPr>
              <w:jc w:val="center"/>
              <w:rPr>
                <w:b/>
                <w:bCs/>
                <w:sz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F1106" w:rsidRPr="00CF1106" w:rsidRDefault="00CF1106" w:rsidP="0066005D">
            <w:pPr>
              <w:jc w:val="center"/>
              <w:rPr>
                <w:b/>
                <w:bCs/>
                <w:sz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F1106" w:rsidRPr="00CF1106" w:rsidRDefault="00CF1106" w:rsidP="0066005D">
            <w:pPr>
              <w:jc w:val="center"/>
              <w:rPr>
                <w:b/>
                <w:bCs/>
                <w:sz w:val="24"/>
              </w:rPr>
            </w:pPr>
            <w:r w:rsidRPr="00CF1106">
              <w:rPr>
                <w:b/>
                <w:bCs/>
                <w:sz w:val="24"/>
              </w:rPr>
              <w:t>0700000708000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F1106" w:rsidRPr="00CF1106" w:rsidRDefault="00CF1106" w:rsidP="0066005D">
            <w:pPr>
              <w:jc w:val="right"/>
              <w:rPr>
                <w:b/>
                <w:bCs/>
                <w:sz w:val="24"/>
              </w:rPr>
            </w:pPr>
            <w:r w:rsidRPr="00CF1106">
              <w:rPr>
                <w:b/>
                <w:bCs/>
                <w:sz w:val="24"/>
              </w:rPr>
              <w:t>2.500 Kč</w:t>
            </w:r>
          </w:p>
        </w:tc>
      </w:tr>
      <w:tr w:rsidR="00CF1106" w:rsidRPr="007E6E18" w:rsidTr="0066005D">
        <w:trPr>
          <w:cantSplit/>
          <w:trHeight w:val="208"/>
        </w:trPr>
        <w:tc>
          <w:tcPr>
            <w:tcW w:w="9356" w:type="dxa"/>
            <w:gridSpan w:val="7"/>
            <w:tcBorders>
              <w:top w:val="single" w:sz="6" w:space="0" w:color="auto"/>
              <w:left w:val="single" w:sz="6" w:space="0" w:color="auto"/>
              <w:bottom w:val="single" w:sz="6" w:space="0" w:color="auto"/>
              <w:right w:val="single" w:sz="6" w:space="0" w:color="auto"/>
            </w:tcBorders>
            <w:shd w:val="clear" w:color="auto" w:fill="FFFFFF"/>
          </w:tcPr>
          <w:p w:rsidR="00CF1106" w:rsidRPr="007E6E18" w:rsidRDefault="00CF1106" w:rsidP="0066005D">
            <w:pPr>
              <w:rPr>
                <w:b/>
                <w:bCs/>
                <w:sz w:val="24"/>
              </w:rPr>
            </w:pPr>
            <w:r w:rsidRPr="00CF1106">
              <w:rPr>
                <w:b/>
                <w:bCs/>
                <w:sz w:val="24"/>
              </w:rPr>
              <w:t>snížení položky 5909 – ostatní neinvestiční výdaje jinde nezařazené – dotace nerozdělená všeobecná</w:t>
            </w:r>
          </w:p>
        </w:tc>
      </w:tr>
    </w:tbl>
    <w:p w:rsidR="00CF1106" w:rsidRPr="007E6E18" w:rsidRDefault="00CF1106" w:rsidP="00CF1106">
      <w:pPr>
        <w:rPr>
          <w:b/>
          <w:sz w:val="24"/>
        </w:rPr>
      </w:pPr>
    </w:p>
    <w:p w:rsidR="00CF1106" w:rsidRPr="007E6E18" w:rsidRDefault="00CF1106" w:rsidP="00CF1106">
      <w:pPr>
        <w:rPr>
          <w:b/>
          <w:sz w:val="24"/>
        </w:rPr>
      </w:pPr>
    </w:p>
    <w:p w:rsidR="00CF1106" w:rsidRPr="007E6E18" w:rsidRDefault="00CF1106" w:rsidP="00CF1106">
      <w:pPr>
        <w:rPr>
          <w:b/>
          <w:sz w:val="24"/>
        </w:rPr>
      </w:pPr>
      <w:r w:rsidRPr="007E6E18">
        <w:rPr>
          <w:b/>
          <w:sz w:val="24"/>
        </w:rPr>
        <w:t>Důvodová zpráva:</w:t>
      </w:r>
    </w:p>
    <w:p w:rsidR="00CF1106" w:rsidRPr="007E6E18" w:rsidRDefault="00CF1106" w:rsidP="00CF1106">
      <w:pPr>
        <w:jc w:val="both"/>
        <w:rPr>
          <w:spacing w:val="-2"/>
          <w:sz w:val="24"/>
        </w:rPr>
      </w:pPr>
      <w:r w:rsidRPr="007E6E18">
        <w:rPr>
          <w:spacing w:val="-2"/>
          <w:sz w:val="24"/>
        </w:rPr>
        <w:t>Předkládan</w:t>
      </w:r>
      <w:r w:rsidR="008F0747">
        <w:rPr>
          <w:spacing w:val="-2"/>
          <w:sz w:val="24"/>
        </w:rPr>
        <w:t>é</w:t>
      </w:r>
      <w:r w:rsidRPr="007E6E18">
        <w:rPr>
          <w:spacing w:val="-2"/>
          <w:sz w:val="24"/>
        </w:rPr>
        <w:t xml:space="preserve"> rozpočtov</w:t>
      </w:r>
      <w:r w:rsidR="008F0747">
        <w:rPr>
          <w:spacing w:val="-2"/>
          <w:sz w:val="24"/>
        </w:rPr>
        <w:t>é</w:t>
      </w:r>
      <w:r w:rsidRPr="007E6E18">
        <w:rPr>
          <w:spacing w:val="-2"/>
          <w:sz w:val="24"/>
        </w:rPr>
        <w:t xml:space="preserve"> opatření má vliv na rozpočet města. Dle výše uvedeného návrhu dojde ke snížení finančních </w:t>
      </w:r>
      <w:r w:rsidRPr="007E6E18">
        <w:rPr>
          <w:sz w:val="24"/>
        </w:rPr>
        <w:t xml:space="preserve">prostředků na položce pro rozdělení dotace v oblasti ochrany životního prostředí na kapitole 40 – životní prostředí (komise životního prostředí) ve výši </w:t>
      </w:r>
      <w:r w:rsidR="008F0747">
        <w:rPr>
          <w:sz w:val="24"/>
        </w:rPr>
        <w:t>79.500</w:t>
      </w:r>
      <w:r w:rsidRPr="007E6E18">
        <w:rPr>
          <w:sz w:val="24"/>
        </w:rPr>
        <w:t xml:space="preserve"> Kč a na položce dotace nerozdělená na kapitole 70 – finanční ve výši 2.500 Kč</w:t>
      </w:r>
      <w:r w:rsidRPr="007E6E18">
        <w:rPr>
          <w:spacing w:val="-2"/>
          <w:sz w:val="24"/>
        </w:rPr>
        <w:t xml:space="preserve">. Současně dojde ke zvýšení finančních prostředků výdajů kapitoly 40 – životní prostředí o částku </w:t>
      </w:r>
      <w:r w:rsidR="008F0747">
        <w:rPr>
          <w:spacing w:val="-2"/>
          <w:sz w:val="24"/>
        </w:rPr>
        <w:t>82</w:t>
      </w:r>
      <w:r w:rsidRPr="007E6E18">
        <w:rPr>
          <w:spacing w:val="-2"/>
          <w:sz w:val="24"/>
        </w:rPr>
        <w:t>.000 Kč.</w:t>
      </w:r>
    </w:p>
    <w:p w:rsidR="00CF1106" w:rsidRPr="007E6E18" w:rsidRDefault="00CF1106" w:rsidP="00CF1106">
      <w:pPr>
        <w:jc w:val="both"/>
        <w:rPr>
          <w:spacing w:val="-2"/>
          <w:sz w:val="24"/>
        </w:rPr>
      </w:pPr>
    </w:p>
    <w:p w:rsidR="00CF1106" w:rsidRPr="007E6E18" w:rsidRDefault="00CF1106" w:rsidP="00CF1106">
      <w:pPr>
        <w:jc w:val="both"/>
        <w:rPr>
          <w:spacing w:val="-2"/>
          <w:sz w:val="24"/>
        </w:rPr>
      </w:pPr>
      <w:r w:rsidRPr="007E6E18">
        <w:rPr>
          <w:spacing w:val="-2"/>
          <w:sz w:val="24"/>
        </w:rPr>
        <w:t>Uveden</w:t>
      </w:r>
      <w:r w:rsidR="008F0747">
        <w:rPr>
          <w:spacing w:val="-2"/>
          <w:sz w:val="24"/>
        </w:rPr>
        <w:t>ý</w:t>
      </w:r>
      <w:r w:rsidRPr="007E6E18">
        <w:rPr>
          <w:spacing w:val="-2"/>
          <w:sz w:val="24"/>
        </w:rPr>
        <w:t xml:space="preserve"> žadatel se obrátil na Radu města Prostějova a Zastupitelstvo města Prostějova s žádost</w:t>
      </w:r>
      <w:r w:rsidR="008F0747">
        <w:rPr>
          <w:spacing w:val="-2"/>
          <w:sz w:val="24"/>
        </w:rPr>
        <w:t>í</w:t>
      </w:r>
      <w:r w:rsidRPr="007E6E18">
        <w:rPr>
          <w:spacing w:val="-2"/>
          <w:sz w:val="24"/>
        </w:rPr>
        <w:t xml:space="preserve"> o poskytnutí dotace z rozpočtu města Prostějova na rok 2019. </w:t>
      </w:r>
    </w:p>
    <w:p w:rsidR="00CF1106" w:rsidRDefault="00CF1106" w:rsidP="00CF1106">
      <w:pPr>
        <w:jc w:val="both"/>
        <w:rPr>
          <w:spacing w:val="-2"/>
          <w:sz w:val="24"/>
        </w:rPr>
      </w:pPr>
      <w:r w:rsidRPr="007E6E18">
        <w:rPr>
          <w:spacing w:val="-2"/>
          <w:sz w:val="24"/>
        </w:rPr>
        <w:t>Komise životního prostředí Rady města Prostějova na svém jednání dne 18. 2. 2019 výše uveden</w:t>
      </w:r>
      <w:r w:rsidR="008F0747">
        <w:rPr>
          <w:spacing w:val="-2"/>
          <w:sz w:val="24"/>
        </w:rPr>
        <w:t>ou</w:t>
      </w:r>
      <w:r w:rsidRPr="007E6E18">
        <w:rPr>
          <w:spacing w:val="-2"/>
          <w:sz w:val="24"/>
        </w:rPr>
        <w:t xml:space="preserve"> žádost projednala a doporučila j</w:t>
      </w:r>
      <w:r w:rsidR="008F0747">
        <w:rPr>
          <w:spacing w:val="-2"/>
          <w:sz w:val="24"/>
        </w:rPr>
        <w:t>i k předložení Radě města Prostějova</w:t>
      </w:r>
      <w:r w:rsidR="006049F7">
        <w:rPr>
          <w:spacing w:val="-2"/>
          <w:sz w:val="24"/>
        </w:rPr>
        <w:t>.</w:t>
      </w:r>
    </w:p>
    <w:p w:rsidR="008F0747" w:rsidRPr="00FF2717" w:rsidRDefault="00FF2717" w:rsidP="00CF1106">
      <w:pPr>
        <w:jc w:val="both"/>
        <w:rPr>
          <w:b/>
          <w:spacing w:val="-2"/>
          <w:sz w:val="24"/>
        </w:rPr>
      </w:pPr>
      <w:r>
        <w:rPr>
          <w:b/>
          <w:spacing w:val="-2"/>
          <w:sz w:val="24"/>
        </w:rPr>
        <w:t>Rada města Prostějova žádost projednala dne 5. 3. 2019 usnesením č. 9185 a doporučuje Zastupitelstvu města Prostějova její schválení ve výši 82.000 Kč.</w:t>
      </w:r>
    </w:p>
    <w:p w:rsidR="00CF1106" w:rsidRPr="007E6E18" w:rsidRDefault="00CF1106" w:rsidP="00CF1106">
      <w:pPr>
        <w:jc w:val="both"/>
        <w:rPr>
          <w:b/>
          <w:sz w:val="24"/>
        </w:rPr>
      </w:pPr>
    </w:p>
    <w:p w:rsidR="00CF1106" w:rsidRPr="007E6E18" w:rsidRDefault="00CF1106" w:rsidP="00CF1106">
      <w:pPr>
        <w:jc w:val="both"/>
        <w:rPr>
          <w:b/>
          <w:sz w:val="24"/>
        </w:rPr>
      </w:pPr>
      <w:r w:rsidRPr="007E6E18">
        <w:rPr>
          <w:b/>
          <w:sz w:val="24"/>
        </w:rPr>
        <w:t>Doplňující informace k žádosti o poskytnutí dotace</w:t>
      </w:r>
    </w:p>
    <w:p w:rsidR="00CF1106" w:rsidRPr="007E6E18" w:rsidRDefault="00CF1106" w:rsidP="00CF1106">
      <w:pPr>
        <w:jc w:val="both"/>
        <w:rPr>
          <w:b/>
          <w:sz w:val="24"/>
        </w:rPr>
      </w:pPr>
    </w:p>
    <w:p w:rsidR="00CF1106" w:rsidRPr="00916750" w:rsidRDefault="00CF1106" w:rsidP="00CF1106">
      <w:pPr>
        <w:jc w:val="both"/>
        <w:rPr>
          <w:b/>
          <w:sz w:val="24"/>
        </w:rPr>
      </w:pPr>
      <w:r w:rsidRPr="00916750">
        <w:rPr>
          <w:b/>
          <w:bCs/>
          <w:sz w:val="24"/>
        </w:rPr>
        <w:t>ZO ČSOP Haná</w:t>
      </w:r>
      <w:r w:rsidRPr="00916750">
        <w:rPr>
          <w:b/>
          <w:sz w:val="24"/>
        </w:rPr>
        <w:t xml:space="preserve"> </w:t>
      </w:r>
    </w:p>
    <w:p w:rsidR="00CF1106" w:rsidRPr="00916750" w:rsidRDefault="00CF1106" w:rsidP="00CF1106">
      <w:pPr>
        <w:jc w:val="both"/>
        <w:rPr>
          <w:b/>
          <w:sz w:val="24"/>
        </w:rPr>
      </w:pPr>
      <w:r w:rsidRPr="00916750">
        <w:rPr>
          <w:b/>
          <w:sz w:val="24"/>
        </w:rPr>
        <w:t>projekt: Zajištění péče o zraněné živočichy z katastru města Prostějova</w:t>
      </w:r>
      <w:r w:rsidRPr="00916750">
        <w:rPr>
          <w:bCs/>
          <w:sz w:val="24"/>
        </w:rPr>
        <w:t xml:space="preserve"> </w:t>
      </w:r>
    </w:p>
    <w:p w:rsidR="00CF1106" w:rsidRPr="00916750" w:rsidRDefault="00CF1106" w:rsidP="00AC6B1B">
      <w:pPr>
        <w:pStyle w:val="Zkladntextodsazen3"/>
        <w:tabs>
          <w:tab w:val="left" w:pos="1843"/>
        </w:tabs>
        <w:spacing w:after="0"/>
        <w:ind w:left="1843" w:hanging="1843"/>
        <w:rPr>
          <w:sz w:val="24"/>
          <w:szCs w:val="24"/>
        </w:rPr>
      </w:pPr>
      <w:r w:rsidRPr="00916750">
        <w:rPr>
          <w:sz w:val="24"/>
          <w:szCs w:val="24"/>
        </w:rPr>
        <w:t>Požadovaná dotace:</w:t>
      </w:r>
      <w:r w:rsidRPr="00916750">
        <w:rPr>
          <w:sz w:val="24"/>
          <w:szCs w:val="24"/>
        </w:rPr>
        <w:tab/>
        <w:t>82.000 Kč</w:t>
      </w:r>
    </w:p>
    <w:p w:rsidR="00CF1106" w:rsidRPr="00916750" w:rsidRDefault="00CF1106" w:rsidP="00AC6B1B">
      <w:pPr>
        <w:pStyle w:val="Zkladntextodsazen3"/>
        <w:tabs>
          <w:tab w:val="left" w:pos="1843"/>
        </w:tabs>
        <w:spacing w:after="0"/>
        <w:ind w:left="1843" w:hanging="1843"/>
        <w:rPr>
          <w:sz w:val="24"/>
          <w:szCs w:val="24"/>
        </w:rPr>
      </w:pPr>
      <w:r w:rsidRPr="00916750">
        <w:rPr>
          <w:sz w:val="24"/>
          <w:szCs w:val="24"/>
        </w:rPr>
        <w:t>Doporučená dotace:     82.000 Kč</w:t>
      </w:r>
    </w:p>
    <w:p w:rsidR="00CF1106" w:rsidRPr="00916750" w:rsidRDefault="00CF1106" w:rsidP="00AC6B1B">
      <w:pPr>
        <w:pStyle w:val="Zkladntextodsazen3"/>
        <w:tabs>
          <w:tab w:val="left" w:pos="1843"/>
        </w:tabs>
        <w:spacing w:after="0"/>
        <w:ind w:left="1843" w:hanging="1843"/>
        <w:rPr>
          <w:sz w:val="24"/>
          <w:szCs w:val="24"/>
        </w:rPr>
      </w:pPr>
      <w:r w:rsidRPr="00916750">
        <w:rPr>
          <w:sz w:val="24"/>
          <w:szCs w:val="24"/>
        </w:rPr>
        <w:t>Zúčastněné osoby:</w:t>
      </w:r>
      <w:r w:rsidRPr="00916750">
        <w:rPr>
          <w:sz w:val="24"/>
          <w:szCs w:val="24"/>
        </w:rPr>
        <w:tab/>
        <w:t xml:space="preserve">6, z toho dětí a </w:t>
      </w:r>
      <w:proofErr w:type="gramStart"/>
      <w:r w:rsidRPr="00916750">
        <w:rPr>
          <w:sz w:val="24"/>
          <w:szCs w:val="24"/>
        </w:rPr>
        <w:t>mládeže  0</w:t>
      </w:r>
      <w:proofErr w:type="gramEnd"/>
    </w:p>
    <w:p w:rsidR="00CF1106" w:rsidRPr="00916750" w:rsidRDefault="00CF1106" w:rsidP="00AC6B1B">
      <w:pPr>
        <w:pStyle w:val="Zkladntextodsazen3"/>
        <w:tabs>
          <w:tab w:val="left" w:pos="1843"/>
        </w:tabs>
        <w:spacing w:after="0"/>
        <w:ind w:left="0"/>
        <w:jc w:val="both"/>
        <w:rPr>
          <w:color w:val="FF0000"/>
          <w:sz w:val="24"/>
          <w:szCs w:val="24"/>
        </w:rPr>
      </w:pPr>
      <w:r w:rsidRPr="00916750">
        <w:rPr>
          <w:sz w:val="24"/>
          <w:szCs w:val="24"/>
        </w:rPr>
        <w:t>Rozpočet projektu:</w:t>
      </w:r>
      <w:r w:rsidRPr="00916750">
        <w:rPr>
          <w:sz w:val="24"/>
          <w:szCs w:val="24"/>
        </w:rPr>
        <w:tab/>
        <w:t>200.000 Kč</w:t>
      </w:r>
    </w:p>
    <w:p w:rsidR="00CF1106" w:rsidRPr="007E6E18" w:rsidRDefault="00CF1106" w:rsidP="00CF1106">
      <w:pPr>
        <w:jc w:val="both"/>
        <w:rPr>
          <w:spacing w:val="-3"/>
          <w:sz w:val="24"/>
        </w:rPr>
      </w:pPr>
    </w:p>
    <w:p w:rsidR="00687131" w:rsidRPr="00443539" w:rsidRDefault="00687131" w:rsidP="00687131">
      <w:pPr>
        <w:rPr>
          <w:sz w:val="24"/>
        </w:rPr>
      </w:pPr>
    </w:p>
    <w:p w:rsidR="00687131" w:rsidRDefault="00AC6B1B" w:rsidP="00687131">
      <w:pPr>
        <w:pStyle w:val="Zkladntext31"/>
        <w:rPr>
          <w:b w:val="0"/>
          <w:bCs/>
          <w:sz w:val="24"/>
          <w:szCs w:val="24"/>
        </w:rPr>
      </w:pPr>
      <w:r w:rsidRPr="00AC6B1B">
        <w:rPr>
          <w:b w:val="0"/>
          <w:bCs/>
          <w:sz w:val="24"/>
          <w:szCs w:val="24"/>
        </w:rPr>
        <w:t>Finanční výbor projedná dne 23. 4. 2019.</w:t>
      </w:r>
    </w:p>
    <w:p w:rsidR="006E04FA" w:rsidRDefault="006E04FA" w:rsidP="00687131">
      <w:pPr>
        <w:pStyle w:val="Zkladntext31"/>
        <w:rPr>
          <w:b w:val="0"/>
          <w:bCs/>
          <w:sz w:val="24"/>
          <w:szCs w:val="24"/>
        </w:rPr>
      </w:pPr>
    </w:p>
    <w:p w:rsidR="006E04FA" w:rsidRDefault="006E04FA" w:rsidP="00687131">
      <w:pPr>
        <w:pStyle w:val="Zkladntext31"/>
        <w:rPr>
          <w:b w:val="0"/>
          <w:bCs/>
          <w:sz w:val="24"/>
          <w:szCs w:val="24"/>
        </w:rPr>
      </w:pPr>
    </w:p>
    <w:p w:rsidR="006E04FA" w:rsidRDefault="006E04FA" w:rsidP="006E04FA">
      <w:pPr>
        <w:jc w:val="both"/>
        <w:rPr>
          <w:sz w:val="24"/>
        </w:rPr>
      </w:pPr>
      <w:r w:rsidRPr="007E6E18">
        <w:rPr>
          <w:spacing w:val="-3"/>
          <w:sz w:val="24"/>
        </w:rPr>
        <w:t>Žadatel nebyl dle sdělení Finančního odboru Magistrátu města Prostějova</w:t>
      </w:r>
      <w:r>
        <w:rPr>
          <w:spacing w:val="-3"/>
          <w:sz w:val="24"/>
        </w:rPr>
        <w:t xml:space="preserve"> </w:t>
      </w:r>
      <w:r w:rsidRPr="007E6E18">
        <w:rPr>
          <w:spacing w:val="-3"/>
          <w:sz w:val="24"/>
        </w:rPr>
        <w:t>ke dni 18. 2. 2019 dlužník</w:t>
      </w:r>
      <w:r>
        <w:rPr>
          <w:spacing w:val="-3"/>
          <w:sz w:val="24"/>
        </w:rPr>
        <w:t>em</w:t>
      </w:r>
      <w:r w:rsidRPr="007E6E18">
        <w:rPr>
          <w:spacing w:val="-3"/>
          <w:sz w:val="24"/>
        </w:rPr>
        <w:t xml:space="preserve"> statutárního</w:t>
      </w:r>
      <w:r w:rsidRPr="007E6E18">
        <w:rPr>
          <w:sz w:val="24"/>
        </w:rPr>
        <w:t xml:space="preserve"> města Prostějova.</w:t>
      </w:r>
    </w:p>
    <w:p w:rsidR="00DF2125" w:rsidRDefault="00DF2125" w:rsidP="006E04FA">
      <w:pPr>
        <w:jc w:val="both"/>
        <w:rPr>
          <w:sz w:val="24"/>
        </w:rPr>
      </w:pPr>
    </w:p>
    <w:p w:rsidR="00DF2125" w:rsidRDefault="00DF2125" w:rsidP="00DF2125">
      <w:pPr>
        <w:tabs>
          <w:tab w:val="left" w:pos="3686"/>
        </w:tabs>
        <w:ind w:left="3686" w:hanging="3686"/>
        <w:rPr>
          <w:sz w:val="24"/>
        </w:rPr>
      </w:pPr>
    </w:p>
    <w:p w:rsidR="00DF2125" w:rsidRDefault="00DF2125" w:rsidP="00DF2125">
      <w:pPr>
        <w:tabs>
          <w:tab w:val="left" w:pos="3686"/>
        </w:tabs>
        <w:ind w:left="3686" w:hanging="3686"/>
        <w:rPr>
          <w:sz w:val="24"/>
        </w:rPr>
      </w:pPr>
    </w:p>
    <w:p w:rsidR="00DF2125" w:rsidRPr="007E6E18" w:rsidRDefault="00DF2125" w:rsidP="00DF2125">
      <w:pPr>
        <w:tabs>
          <w:tab w:val="left" w:pos="3686"/>
        </w:tabs>
        <w:ind w:left="3686" w:hanging="3686"/>
        <w:rPr>
          <w:sz w:val="24"/>
        </w:rPr>
      </w:pPr>
      <w:r w:rsidRPr="007E6E18">
        <w:rPr>
          <w:sz w:val="24"/>
        </w:rPr>
        <w:t>Za právní správnost smlouvy:</w:t>
      </w:r>
      <w:r w:rsidRPr="007E6E18">
        <w:rPr>
          <w:sz w:val="24"/>
        </w:rPr>
        <w:tab/>
      </w:r>
      <w:r w:rsidRPr="007E6E18">
        <w:rPr>
          <w:spacing w:val="-4"/>
          <w:sz w:val="24"/>
        </w:rPr>
        <w:t xml:space="preserve">Mgr. Radek Repa, </w:t>
      </w:r>
      <w:proofErr w:type="spellStart"/>
      <w:r w:rsidRPr="007E6E18">
        <w:rPr>
          <w:spacing w:val="-4"/>
          <w:sz w:val="24"/>
        </w:rPr>
        <w:t>DiS</w:t>
      </w:r>
      <w:proofErr w:type="spellEnd"/>
      <w:r w:rsidRPr="007E6E18">
        <w:rPr>
          <w:spacing w:val="-4"/>
          <w:sz w:val="24"/>
        </w:rPr>
        <w:t xml:space="preserve">., </w:t>
      </w:r>
      <w:proofErr w:type="gramStart"/>
      <w:r w:rsidR="003E3C50">
        <w:rPr>
          <w:spacing w:val="-4"/>
          <w:sz w:val="24"/>
        </w:rPr>
        <w:t xml:space="preserve">v.r. </w:t>
      </w:r>
      <w:r w:rsidRPr="007E6E18">
        <w:rPr>
          <w:spacing w:val="-4"/>
          <w:sz w:val="24"/>
        </w:rPr>
        <w:t>právník</w:t>
      </w:r>
      <w:proofErr w:type="gramEnd"/>
      <w:r w:rsidRPr="007E6E18">
        <w:rPr>
          <w:spacing w:val="-4"/>
          <w:sz w:val="24"/>
        </w:rPr>
        <w:t xml:space="preserve"> – právní oddělení Odboru kanceláře</w:t>
      </w:r>
      <w:r w:rsidRPr="007E6E18">
        <w:rPr>
          <w:spacing w:val="-3"/>
          <w:sz w:val="24"/>
        </w:rPr>
        <w:t xml:space="preserve"> tajemníka Magistrátu města Prostějova</w:t>
      </w:r>
    </w:p>
    <w:p w:rsidR="00DF2125" w:rsidRPr="007E6E18" w:rsidRDefault="00DF2125" w:rsidP="00DF2125">
      <w:pPr>
        <w:tabs>
          <w:tab w:val="left" w:pos="3686"/>
        </w:tabs>
        <w:ind w:left="3686" w:hanging="3686"/>
        <w:rPr>
          <w:sz w:val="24"/>
        </w:rPr>
      </w:pPr>
    </w:p>
    <w:p w:rsidR="00DF2125" w:rsidRPr="007E6E18" w:rsidRDefault="00DF2125" w:rsidP="00DF2125">
      <w:pPr>
        <w:tabs>
          <w:tab w:val="left" w:pos="3686"/>
        </w:tabs>
        <w:ind w:left="3686" w:hanging="3686"/>
        <w:rPr>
          <w:sz w:val="24"/>
        </w:rPr>
      </w:pPr>
    </w:p>
    <w:p w:rsidR="00DF2125" w:rsidRPr="007E6E18" w:rsidRDefault="00DF2125" w:rsidP="00DF2125">
      <w:pPr>
        <w:tabs>
          <w:tab w:val="left" w:pos="3686"/>
        </w:tabs>
        <w:ind w:left="3686" w:hanging="3686"/>
        <w:rPr>
          <w:sz w:val="24"/>
        </w:rPr>
      </w:pPr>
    </w:p>
    <w:p w:rsidR="00DF2125" w:rsidRPr="007E6E18" w:rsidRDefault="00DF2125" w:rsidP="00DF2125">
      <w:pPr>
        <w:tabs>
          <w:tab w:val="left" w:pos="3686"/>
        </w:tabs>
        <w:ind w:left="3686" w:hanging="3686"/>
        <w:rPr>
          <w:sz w:val="24"/>
        </w:rPr>
      </w:pPr>
    </w:p>
    <w:p w:rsidR="00DF2125" w:rsidRDefault="00DF2125" w:rsidP="00DF2125">
      <w:pPr>
        <w:tabs>
          <w:tab w:val="left" w:pos="3686"/>
        </w:tabs>
        <w:ind w:left="3686" w:hanging="3686"/>
        <w:rPr>
          <w:spacing w:val="-4"/>
          <w:sz w:val="24"/>
        </w:rPr>
      </w:pPr>
      <w:r w:rsidRPr="007E6E18">
        <w:rPr>
          <w:sz w:val="24"/>
        </w:rPr>
        <w:t>Za věcnou a obsahovou správnost smlouvy:</w:t>
      </w:r>
      <w:r w:rsidRPr="007E6E18">
        <w:rPr>
          <w:sz w:val="24"/>
        </w:rPr>
        <w:tab/>
        <w:t>Ing. Martina Cetkovská</w:t>
      </w:r>
      <w:r w:rsidRPr="007E6E18">
        <w:rPr>
          <w:spacing w:val="-4"/>
          <w:sz w:val="24"/>
        </w:rPr>
        <w:t xml:space="preserve"> , </w:t>
      </w:r>
      <w:proofErr w:type="gramStart"/>
      <w:r w:rsidR="003E3C50">
        <w:rPr>
          <w:spacing w:val="-4"/>
          <w:sz w:val="24"/>
        </w:rPr>
        <w:t xml:space="preserve">v.r. </w:t>
      </w:r>
      <w:r w:rsidRPr="007E6E18">
        <w:rPr>
          <w:spacing w:val="-4"/>
          <w:sz w:val="24"/>
        </w:rPr>
        <w:t>vedoucí</w:t>
      </w:r>
      <w:proofErr w:type="gramEnd"/>
      <w:r w:rsidRPr="007E6E18">
        <w:rPr>
          <w:spacing w:val="-4"/>
          <w:sz w:val="24"/>
        </w:rPr>
        <w:t xml:space="preserve"> Odboru životního </w:t>
      </w:r>
      <w:r>
        <w:rPr>
          <w:spacing w:val="-4"/>
          <w:sz w:val="24"/>
        </w:rPr>
        <w:t xml:space="preserve"> </w:t>
      </w:r>
    </w:p>
    <w:p w:rsidR="00DF2125" w:rsidRPr="007E6E18" w:rsidRDefault="00DF2125" w:rsidP="00DF2125">
      <w:pPr>
        <w:tabs>
          <w:tab w:val="left" w:pos="3686"/>
        </w:tabs>
        <w:ind w:left="3686" w:hanging="3686"/>
        <w:rPr>
          <w:spacing w:val="-3"/>
          <w:sz w:val="24"/>
        </w:rPr>
      </w:pPr>
      <w:r>
        <w:rPr>
          <w:spacing w:val="-4"/>
          <w:sz w:val="24"/>
        </w:rPr>
        <w:t xml:space="preserve">                                                                            </w:t>
      </w:r>
      <w:r w:rsidRPr="007E6E18">
        <w:rPr>
          <w:spacing w:val="-4"/>
          <w:sz w:val="24"/>
        </w:rPr>
        <w:t>prostředí Magistrátu města</w:t>
      </w:r>
      <w:r w:rsidRPr="007E6E18">
        <w:rPr>
          <w:spacing w:val="-3"/>
          <w:sz w:val="24"/>
        </w:rPr>
        <w:t xml:space="preserve"> Prostějova</w:t>
      </w:r>
    </w:p>
    <w:p w:rsidR="00DF2125" w:rsidRPr="007E6E18" w:rsidRDefault="00DF2125" w:rsidP="00DF2125">
      <w:pPr>
        <w:jc w:val="both"/>
        <w:rPr>
          <w:spacing w:val="-3"/>
          <w:sz w:val="24"/>
        </w:rPr>
      </w:pPr>
    </w:p>
    <w:p w:rsidR="00DF2125" w:rsidRPr="007E6E18" w:rsidRDefault="00DF2125" w:rsidP="00DF2125">
      <w:pPr>
        <w:tabs>
          <w:tab w:val="left" w:pos="1418"/>
        </w:tabs>
        <w:ind w:left="1418" w:hanging="1418"/>
        <w:rPr>
          <w:sz w:val="24"/>
        </w:rPr>
      </w:pPr>
    </w:p>
    <w:p w:rsidR="00DF2125" w:rsidRPr="007E6E18" w:rsidRDefault="00DF2125" w:rsidP="00DF2125">
      <w:pPr>
        <w:tabs>
          <w:tab w:val="left" w:pos="1418"/>
        </w:tabs>
        <w:ind w:left="1418" w:hanging="1418"/>
        <w:rPr>
          <w:sz w:val="24"/>
        </w:rPr>
      </w:pPr>
    </w:p>
    <w:p w:rsidR="00DF2125" w:rsidRPr="007E6E18" w:rsidRDefault="00DF2125" w:rsidP="00DF2125">
      <w:pPr>
        <w:tabs>
          <w:tab w:val="left" w:pos="1418"/>
        </w:tabs>
        <w:ind w:left="1418" w:hanging="1418"/>
        <w:rPr>
          <w:sz w:val="24"/>
        </w:rPr>
      </w:pPr>
      <w:r w:rsidRPr="007E6E18">
        <w:rPr>
          <w:sz w:val="24"/>
        </w:rPr>
        <w:t>Příloha</w:t>
      </w:r>
      <w:r>
        <w:rPr>
          <w:sz w:val="24"/>
        </w:rPr>
        <w:t>:</w:t>
      </w:r>
    </w:p>
    <w:p w:rsidR="00DF2125" w:rsidRPr="007E6E18" w:rsidRDefault="00DF2125" w:rsidP="00DF2125">
      <w:pPr>
        <w:tabs>
          <w:tab w:val="left" w:pos="1418"/>
        </w:tabs>
        <w:ind w:left="1418" w:hanging="1418"/>
        <w:rPr>
          <w:spacing w:val="-2"/>
          <w:sz w:val="24"/>
        </w:rPr>
      </w:pPr>
      <w:r w:rsidRPr="007E6E18">
        <w:rPr>
          <w:spacing w:val="-2"/>
          <w:sz w:val="24"/>
        </w:rPr>
        <w:t>Návrh veřejnoprávní smlouvy – vzor</w:t>
      </w:r>
    </w:p>
    <w:p w:rsidR="00DF2125" w:rsidRPr="007E6E18" w:rsidRDefault="00DF2125" w:rsidP="00DF2125">
      <w:pPr>
        <w:tabs>
          <w:tab w:val="left" w:pos="1418"/>
        </w:tabs>
        <w:rPr>
          <w:color w:val="FF0000"/>
          <w:sz w:val="24"/>
        </w:rPr>
      </w:pPr>
    </w:p>
    <w:p w:rsidR="00DF2125" w:rsidRPr="007E6E18" w:rsidRDefault="00DF2125" w:rsidP="00DF2125">
      <w:pPr>
        <w:tabs>
          <w:tab w:val="left" w:pos="1418"/>
        </w:tabs>
        <w:rPr>
          <w:color w:val="FF0000"/>
          <w:sz w:val="24"/>
        </w:rPr>
      </w:pPr>
    </w:p>
    <w:p w:rsidR="00DF2125" w:rsidRPr="007E6E18" w:rsidRDefault="00DF2125" w:rsidP="00DF2125">
      <w:pPr>
        <w:tabs>
          <w:tab w:val="left" w:pos="1418"/>
          <w:tab w:val="left" w:pos="1843"/>
        </w:tabs>
        <w:rPr>
          <w:sz w:val="24"/>
        </w:rPr>
      </w:pPr>
      <w:r w:rsidRPr="007E6E18">
        <w:rPr>
          <w:sz w:val="24"/>
        </w:rPr>
        <w:t>Prostějov</w:t>
      </w:r>
      <w:r>
        <w:rPr>
          <w:sz w:val="24"/>
        </w:rPr>
        <w:t xml:space="preserve"> 3. 4. 2019</w:t>
      </w:r>
    </w:p>
    <w:p w:rsidR="00DF2125" w:rsidRPr="007E6E18" w:rsidRDefault="00DF2125" w:rsidP="00DF2125">
      <w:pPr>
        <w:tabs>
          <w:tab w:val="left" w:pos="1418"/>
        </w:tabs>
        <w:rPr>
          <w:sz w:val="24"/>
        </w:rPr>
      </w:pPr>
    </w:p>
    <w:p w:rsidR="00DF2125" w:rsidRPr="007E6E18" w:rsidRDefault="00DF2125" w:rsidP="00DF2125">
      <w:pPr>
        <w:tabs>
          <w:tab w:val="left" w:pos="1418"/>
        </w:tabs>
        <w:rPr>
          <w:sz w:val="24"/>
        </w:rPr>
      </w:pPr>
    </w:p>
    <w:p w:rsidR="00DF2125" w:rsidRDefault="00DF2125" w:rsidP="00DF2125">
      <w:pPr>
        <w:tabs>
          <w:tab w:val="left" w:pos="1418"/>
          <w:tab w:val="left" w:pos="1843"/>
        </w:tabs>
        <w:ind w:left="2127" w:hanging="2127"/>
        <w:rPr>
          <w:sz w:val="24"/>
        </w:rPr>
      </w:pPr>
      <w:r w:rsidRPr="007E6E18">
        <w:rPr>
          <w:sz w:val="24"/>
        </w:rPr>
        <w:t>Z</w:t>
      </w:r>
      <w:r>
        <w:rPr>
          <w:sz w:val="24"/>
        </w:rPr>
        <w:t>pracovala</w:t>
      </w:r>
      <w:r w:rsidRPr="007E6E18">
        <w:rPr>
          <w:sz w:val="24"/>
        </w:rPr>
        <w:t>:</w:t>
      </w:r>
      <w:r w:rsidRPr="007E6E18">
        <w:rPr>
          <w:sz w:val="24"/>
        </w:rPr>
        <w:tab/>
        <w:t xml:space="preserve">Ing. Martina Cetkovská , </w:t>
      </w:r>
      <w:proofErr w:type="gramStart"/>
      <w:r w:rsidR="003E3C50">
        <w:rPr>
          <w:sz w:val="24"/>
        </w:rPr>
        <w:t xml:space="preserve">v.r. </w:t>
      </w:r>
      <w:bookmarkStart w:id="0" w:name="_GoBack"/>
      <w:bookmarkEnd w:id="0"/>
      <w:r w:rsidRPr="007E6E18">
        <w:rPr>
          <w:sz w:val="24"/>
        </w:rPr>
        <w:t>vedoucí</w:t>
      </w:r>
      <w:proofErr w:type="gramEnd"/>
      <w:r w:rsidRPr="007E6E18">
        <w:rPr>
          <w:sz w:val="24"/>
        </w:rPr>
        <w:t xml:space="preserve"> Odboru život</w:t>
      </w:r>
      <w:r>
        <w:rPr>
          <w:sz w:val="24"/>
        </w:rPr>
        <w:t xml:space="preserve">ního prostředí Magistrátu města </w:t>
      </w:r>
    </w:p>
    <w:p w:rsidR="00DF2125" w:rsidRPr="007E6E18" w:rsidRDefault="00DF2125" w:rsidP="00DF2125">
      <w:pPr>
        <w:tabs>
          <w:tab w:val="left" w:pos="1418"/>
          <w:tab w:val="left" w:pos="1843"/>
        </w:tabs>
        <w:ind w:left="2127" w:hanging="2127"/>
        <w:rPr>
          <w:sz w:val="24"/>
        </w:rPr>
      </w:pPr>
      <w:r>
        <w:rPr>
          <w:sz w:val="24"/>
        </w:rPr>
        <w:t xml:space="preserve">                        </w:t>
      </w:r>
      <w:r w:rsidRPr="007E6E18">
        <w:rPr>
          <w:sz w:val="24"/>
        </w:rPr>
        <w:t>Prostějova</w:t>
      </w:r>
      <w:r w:rsidRPr="007E6E18">
        <w:rPr>
          <w:sz w:val="24"/>
        </w:rPr>
        <w:tab/>
      </w: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Default="00DF2125" w:rsidP="00DF2125">
      <w:pPr>
        <w:tabs>
          <w:tab w:val="left" w:pos="1418"/>
        </w:tabs>
        <w:ind w:left="1418" w:hanging="1418"/>
        <w:rPr>
          <w:spacing w:val="-2"/>
          <w:sz w:val="24"/>
        </w:rPr>
      </w:pPr>
    </w:p>
    <w:p w:rsidR="00DF2125" w:rsidRPr="007E6E18" w:rsidRDefault="00DF2125" w:rsidP="00DF2125">
      <w:pPr>
        <w:tabs>
          <w:tab w:val="left" w:pos="1418"/>
        </w:tabs>
        <w:ind w:left="1418" w:hanging="1418"/>
        <w:rPr>
          <w:spacing w:val="-2"/>
          <w:sz w:val="24"/>
        </w:rPr>
      </w:pPr>
      <w:r w:rsidRPr="007E6E18">
        <w:rPr>
          <w:spacing w:val="-2"/>
          <w:sz w:val="24"/>
        </w:rPr>
        <w:t>Příloha - Návrh veřejnoprávní smlouvy – vzor</w:t>
      </w:r>
    </w:p>
    <w:p w:rsidR="00DF2125" w:rsidRPr="007E6E18" w:rsidRDefault="00DF2125" w:rsidP="00DF2125">
      <w:pPr>
        <w:rPr>
          <w:sz w:val="24"/>
        </w:rPr>
      </w:pPr>
    </w:p>
    <w:p w:rsidR="00DF2125" w:rsidRPr="007E6E18" w:rsidRDefault="00DF2125" w:rsidP="00DF2125">
      <w:pPr>
        <w:jc w:val="center"/>
        <w:rPr>
          <w:b/>
          <w:sz w:val="24"/>
        </w:rPr>
      </w:pPr>
      <w:r w:rsidRPr="007E6E18">
        <w:rPr>
          <w:b/>
          <w:sz w:val="24"/>
        </w:rPr>
        <w:t>STATUTÁRNÍ MĚSTO PROSTĚJOV</w:t>
      </w:r>
    </w:p>
    <w:p w:rsidR="00DF2125" w:rsidRPr="007E6E18" w:rsidRDefault="00DF2125" w:rsidP="00DF2125">
      <w:pPr>
        <w:jc w:val="center"/>
        <w:rPr>
          <w:sz w:val="24"/>
        </w:rPr>
      </w:pPr>
      <w:r w:rsidRPr="007E6E18">
        <w:rPr>
          <w:b/>
          <w:sz w:val="24"/>
        </w:rPr>
        <w:t xml:space="preserve"> </w:t>
      </w:r>
    </w:p>
    <w:p w:rsidR="00DF2125" w:rsidRPr="007E6E18" w:rsidRDefault="00DF2125" w:rsidP="00DF2125">
      <w:pPr>
        <w:ind w:left="454" w:right="283" w:hanging="454"/>
        <w:jc w:val="center"/>
        <w:rPr>
          <w:b/>
          <w:sz w:val="24"/>
        </w:rPr>
      </w:pPr>
      <w:r w:rsidRPr="007E6E18">
        <w:rPr>
          <w:b/>
          <w:sz w:val="24"/>
        </w:rPr>
        <w:t>Smlouva o poskytnutí dotace</w:t>
      </w:r>
    </w:p>
    <w:p w:rsidR="00DF2125" w:rsidRPr="007E6E18" w:rsidRDefault="00DF2125" w:rsidP="00DF2125">
      <w:pPr>
        <w:ind w:left="454" w:right="283" w:hanging="454"/>
        <w:jc w:val="center"/>
        <w:rPr>
          <w:b/>
          <w:sz w:val="24"/>
        </w:rPr>
      </w:pPr>
      <w:r w:rsidRPr="007E6E18">
        <w:rPr>
          <w:b/>
          <w:sz w:val="24"/>
        </w:rPr>
        <w:t>z rozpočtu statutárního města Prostějova</w:t>
      </w:r>
    </w:p>
    <w:p w:rsidR="00DF2125" w:rsidRPr="007E6E18" w:rsidRDefault="00DF2125" w:rsidP="00DF2125">
      <w:pPr>
        <w:ind w:left="454" w:right="283" w:hanging="454"/>
        <w:jc w:val="center"/>
        <w:rPr>
          <w:b/>
          <w:sz w:val="24"/>
        </w:rPr>
      </w:pPr>
    </w:p>
    <w:p w:rsidR="00DF2125" w:rsidRPr="007E6E18" w:rsidRDefault="00DF2125" w:rsidP="00DF2125">
      <w:pPr>
        <w:ind w:left="454" w:right="283" w:hanging="454"/>
        <w:jc w:val="center"/>
        <w:rPr>
          <w:b/>
          <w:sz w:val="24"/>
        </w:rPr>
      </w:pPr>
      <w:r w:rsidRPr="007E6E18">
        <w:rPr>
          <w:b/>
          <w:sz w:val="24"/>
        </w:rPr>
        <w:t>č. PVMU ……/2019</w:t>
      </w:r>
    </w:p>
    <w:p w:rsidR="00DF2125" w:rsidRPr="007E6E18" w:rsidRDefault="00DF2125" w:rsidP="00DF2125">
      <w:pPr>
        <w:pStyle w:val="Nadpis6"/>
        <w:rPr>
          <w:rFonts w:ascii="Times New Roman" w:hAnsi="Times New Roman" w:cs="Times New Roman"/>
          <w:i w:val="0"/>
          <w:color w:val="auto"/>
          <w:sz w:val="24"/>
        </w:rPr>
      </w:pPr>
      <w:r w:rsidRPr="007E6E18">
        <w:rPr>
          <w:rFonts w:ascii="Times New Roman" w:hAnsi="Times New Roman" w:cs="Times New Roman"/>
          <w:i w:val="0"/>
          <w:color w:val="auto"/>
          <w:sz w:val="24"/>
        </w:rPr>
        <w:t xml:space="preserve">Níže uvedené smluvní strany  </w:t>
      </w:r>
    </w:p>
    <w:p w:rsidR="00DF2125" w:rsidRPr="007E6E18" w:rsidRDefault="00DF2125" w:rsidP="00DF2125">
      <w:pPr>
        <w:rPr>
          <w:sz w:val="24"/>
        </w:rPr>
      </w:pPr>
    </w:p>
    <w:p w:rsidR="00DF2125" w:rsidRPr="007E6E18" w:rsidRDefault="00DF2125" w:rsidP="00DF2125">
      <w:pPr>
        <w:pStyle w:val="Odstavecseseznamem"/>
        <w:numPr>
          <w:ilvl w:val="0"/>
          <w:numId w:val="11"/>
        </w:numPr>
        <w:ind w:left="284" w:hanging="284"/>
        <w:rPr>
          <w:b/>
        </w:rPr>
      </w:pPr>
      <w:r w:rsidRPr="007E6E18">
        <w:rPr>
          <w:b/>
        </w:rPr>
        <w:t>statutární město Prostějov, sídlem nám. T. G. Masaryka 130/14, 796 01 Prostějov,</w:t>
      </w:r>
      <w:r w:rsidRPr="007E6E18">
        <w:rPr>
          <w:b/>
        </w:rPr>
        <w:br/>
        <w:t xml:space="preserve">IČO  002 88 659 </w:t>
      </w:r>
    </w:p>
    <w:p w:rsidR="00DF2125" w:rsidRPr="007E6E18" w:rsidRDefault="00DF2125" w:rsidP="00DF2125">
      <w:pPr>
        <w:ind w:left="284"/>
        <w:rPr>
          <w:b/>
          <w:sz w:val="24"/>
        </w:rPr>
      </w:pPr>
      <w:proofErr w:type="spellStart"/>
      <w:r w:rsidRPr="007E6E18">
        <w:rPr>
          <w:b/>
          <w:sz w:val="24"/>
        </w:rPr>
        <w:t>zast</w:t>
      </w:r>
      <w:proofErr w:type="spellEnd"/>
      <w:r w:rsidRPr="007E6E18">
        <w:rPr>
          <w:b/>
          <w:sz w:val="24"/>
        </w:rPr>
        <w:t xml:space="preserve">.: Ing. Miladou Sokolovou, náměstkyní primátora dle plné moci ze dne 14. 11. 2018  </w:t>
      </w:r>
    </w:p>
    <w:p w:rsidR="00DF2125" w:rsidRPr="007E6E18" w:rsidRDefault="00DF2125" w:rsidP="00DF2125">
      <w:pPr>
        <w:ind w:left="284"/>
        <w:rPr>
          <w:b/>
          <w:sz w:val="24"/>
        </w:rPr>
      </w:pPr>
      <w:r w:rsidRPr="007E6E18">
        <w:rPr>
          <w:b/>
          <w:sz w:val="24"/>
        </w:rPr>
        <w:t>bankovní spojení: …………………………………………………………………………</w:t>
      </w:r>
    </w:p>
    <w:p w:rsidR="00DF2125" w:rsidRPr="007E6E18" w:rsidRDefault="00DF2125" w:rsidP="00DF2125">
      <w:pPr>
        <w:ind w:left="284"/>
        <w:rPr>
          <w:b/>
          <w:sz w:val="24"/>
        </w:rPr>
      </w:pPr>
      <w:r w:rsidRPr="007E6E18">
        <w:rPr>
          <w:b/>
          <w:sz w:val="24"/>
        </w:rPr>
        <w:t xml:space="preserve">(dále jen "poskytovatel") </w:t>
      </w:r>
    </w:p>
    <w:p w:rsidR="00DF2125" w:rsidRPr="007E6E18" w:rsidRDefault="00DF2125" w:rsidP="00DF2125">
      <w:pPr>
        <w:numPr>
          <w:ilvl w:val="12"/>
          <w:numId w:val="0"/>
        </w:numPr>
        <w:rPr>
          <w:b/>
          <w:sz w:val="24"/>
        </w:rPr>
      </w:pPr>
    </w:p>
    <w:p w:rsidR="00DF2125" w:rsidRPr="007E6E18" w:rsidRDefault="00DF2125" w:rsidP="00DF2125">
      <w:pPr>
        <w:numPr>
          <w:ilvl w:val="0"/>
          <w:numId w:val="1"/>
        </w:numPr>
        <w:ind w:left="284" w:hanging="284"/>
        <w:rPr>
          <w:b/>
          <w:sz w:val="24"/>
        </w:rPr>
      </w:pPr>
      <w:r w:rsidRPr="007E6E18">
        <w:rPr>
          <w:b/>
          <w:sz w:val="24"/>
        </w:rPr>
        <w:t>jméno a příjmení fyzické osoby …………………………………….……………………</w:t>
      </w:r>
    </w:p>
    <w:p w:rsidR="00DF2125" w:rsidRPr="007E6E18" w:rsidRDefault="00DF2125" w:rsidP="00DF2125">
      <w:pPr>
        <w:ind w:left="284"/>
        <w:rPr>
          <w:b/>
          <w:sz w:val="24"/>
        </w:rPr>
      </w:pPr>
      <w:r w:rsidRPr="007E6E18">
        <w:rPr>
          <w:b/>
          <w:sz w:val="24"/>
        </w:rPr>
        <w:t xml:space="preserve"> název/obchodní firma právnické osoby ………….………….………………………</w:t>
      </w:r>
      <w:proofErr w:type="gramStart"/>
      <w:r w:rsidRPr="007E6E18">
        <w:rPr>
          <w:b/>
          <w:sz w:val="24"/>
        </w:rPr>
        <w:t>…..</w:t>
      </w:r>
      <w:proofErr w:type="gramEnd"/>
    </w:p>
    <w:p w:rsidR="00DF2125" w:rsidRPr="007E6E18" w:rsidRDefault="00DF2125" w:rsidP="00DF2125">
      <w:pPr>
        <w:ind w:left="284"/>
        <w:rPr>
          <w:b/>
          <w:sz w:val="24"/>
        </w:rPr>
      </w:pPr>
      <w:r w:rsidRPr="007E6E18">
        <w:rPr>
          <w:b/>
          <w:sz w:val="24"/>
        </w:rPr>
        <w:t>adresa trvalého pobytu (TP)/sídlo podnikající fyzické osoby….………………………</w:t>
      </w:r>
    </w:p>
    <w:p w:rsidR="00DF2125" w:rsidRPr="007E6E18" w:rsidRDefault="00DF2125" w:rsidP="00DF2125">
      <w:pPr>
        <w:ind w:left="284"/>
        <w:rPr>
          <w:b/>
          <w:sz w:val="24"/>
        </w:rPr>
      </w:pPr>
      <w:r w:rsidRPr="007E6E18">
        <w:rPr>
          <w:b/>
          <w:sz w:val="24"/>
        </w:rPr>
        <w:t>adresa pro doručování, je-li odlišná od TP .……………………………………………</w:t>
      </w:r>
    </w:p>
    <w:p w:rsidR="00DF2125" w:rsidRPr="007E6E18" w:rsidRDefault="00DF2125" w:rsidP="00DF2125">
      <w:pPr>
        <w:ind w:left="284"/>
        <w:rPr>
          <w:b/>
          <w:sz w:val="24"/>
        </w:rPr>
      </w:pPr>
      <w:r w:rsidRPr="007E6E18">
        <w:rPr>
          <w:b/>
          <w:sz w:val="24"/>
        </w:rPr>
        <w:t>sídlo právnické osoby…………………………………………………….….………</w:t>
      </w:r>
      <w:proofErr w:type="gramStart"/>
      <w:r w:rsidRPr="007E6E18">
        <w:rPr>
          <w:b/>
          <w:sz w:val="24"/>
        </w:rPr>
        <w:t>….....</w:t>
      </w:r>
      <w:proofErr w:type="gramEnd"/>
    </w:p>
    <w:p w:rsidR="00DF2125" w:rsidRPr="007E6E18" w:rsidRDefault="00DF2125" w:rsidP="00DF2125">
      <w:pPr>
        <w:ind w:left="284"/>
        <w:rPr>
          <w:b/>
          <w:sz w:val="24"/>
        </w:rPr>
      </w:pPr>
      <w:r w:rsidRPr="007E6E18">
        <w:rPr>
          <w:b/>
          <w:sz w:val="24"/>
        </w:rPr>
        <w:t xml:space="preserve">datum narození / </w:t>
      </w:r>
      <w:proofErr w:type="gramStart"/>
      <w:r w:rsidRPr="007E6E18">
        <w:rPr>
          <w:b/>
          <w:sz w:val="24"/>
        </w:rPr>
        <w:t>IČO:  …</w:t>
      </w:r>
      <w:proofErr w:type="gramEnd"/>
      <w:r w:rsidRPr="007E6E18">
        <w:rPr>
          <w:b/>
          <w:sz w:val="24"/>
        </w:rPr>
        <w:t>…………………………………</w:t>
      </w:r>
    </w:p>
    <w:p w:rsidR="00DF2125" w:rsidRPr="007E6E18" w:rsidRDefault="00DF2125" w:rsidP="00DF2125">
      <w:pPr>
        <w:ind w:left="284"/>
        <w:rPr>
          <w:b/>
          <w:sz w:val="24"/>
        </w:rPr>
      </w:pPr>
      <w:proofErr w:type="spellStart"/>
      <w:r w:rsidRPr="007E6E18">
        <w:rPr>
          <w:b/>
          <w:sz w:val="24"/>
        </w:rPr>
        <w:t>zast</w:t>
      </w:r>
      <w:proofErr w:type="spellEnd"/>
      <w:r w:rsidRPr="007E6E18">
        <w:rPr>
          <w:b/>
          <w:sz w:val="24"/>
        </w:rPr>
        <w:t>.: (jméno a příjmení, označení funkce, statutární orgán)………………………</w:t>
      </w:r>
      <w:proofErr w:type="gramStart"/>
      <w:r w:rsidRPr="007E6E18">
        <w:rPr>
          <w:b/>
          <w:sz w:val="24"/>
        </w:rPr>
        <w:t>…..</w:t>
      </w:r>
      <w:proofErr w:type="gramEnd"/>
    </w:p>
    <w:p w:rsidR="00DF2125" w:rsidRPr="007E6E18" w:rsidRDefault="00DF2125" w:rsidP="00DF2125">
      <w:pPr>
        <w:ind w:left="284"/>
        <w:rPr>
          <w:b/>
          <w:sz w:val="24"/>
        </w:rPr>
      </w:pPr>
      <w:r w:rsidRPr="007E6E18">
        <w:rPr>
          <w:b/>
          <w:sz w:val="24"/>
        </w:rPr>
        <w:t>bankovní spojení: ………………………………………… č. účtu: …………</w:t>
      </w:r>
      <w:proofErr w:type="gramStart"/>
      <w:r w:rsidRPr="007E6E18">
        <w:rPr>
          <w:b/>
          <w:sz w:val="24"/>
        </w:rPr>
        <w:t>….....…</w:t>
      </w:r>
      <w:proofErr w:type="gramEnd"/>
      <w:r w:rsidRPr="007E6E18">
        <w:rPr>
          <w:b/>
          <w:sz w:val="24"/>
        </w:rPr>
        <w:t>......</w:t>
      </w:r>
    </w:p>
    <w:p w:rsidR="00DF2125" w:rsidRPr="007E6E18" w:rsidRDefault="00DF2125" w:rsidP="00DF2125">
      <w:pPr>
        <w:ind w:left="284"/>
        <w:rPr>
          <w:b/>
          <w:sz w:val="24"/>
        </w:rPr>
      </w:pPr>
      <w:r w:rsidRPr="007E6E18">
        <w:rPr>
          <w:b/>
          <w:sz w:val="24"/>
        </w:rPr>
        <w:t>právnická osoba zapsaná v …………………………… vedeném ………………………</w:t>
      </w:r>
    </w:p>
    <w:p w:rsidR="00DF2125" w:rsidRPr="007E6E18" w:rsidRDefault="00DF2125" w:rsidP="00DF2125">
      <w:pPr>
        <w:ind w:left="284"/>
        <w:rPr>
          <w:b/>
          <w:sz w:val="24"/>
        </w:rPr>
      </w:pPr>
      <w:proofErr w:type="spellStart"/>
      <w:r w:rsidRPr="007E6E18">
        <w:rPr>
          <w:b/>
          <w:sz w:val="24"/>
        </w:rPr>
        <w:t>sp</w:t>
      </w:r>
      <w:proofErr w:type="spellEnd"/>
      <w:r w:rsidRPr="007E6E18">
        <w:rPr>
          <w:b/>
          <w:sz w:val="24"/>
        </w:rPr>
        <w:t xml:space="preserve">. </w:t>
      </w:r>
      <w:proofErr w:type="spellStart"/>
      <w:r w:rsidRPr="007E6E18">
        <w:rPr>
          <w:b/>
          <w:sz w:val="24"/>
        </w:rPr>
        <w:t>zn</w:t>
      </w:r>
      <w:proofErr w:type="spellEnd"/>
      <w:r w:rsidRPr="007E6E18">
        <w:rPr>
          <w:b/>
          <w:sz w:val="24"/>
        </w:rPr>
        <w:t xml:space="preserve"> (nebo jiné číslo registrace): ………………</w:t>
      </w:r>
      <w:proofErr w:type="gramStart"/>
      <w:r w:rsidRPr="007E6E18">
        <w:rPr>
          <w:b/>
          <w:sz w:val="24"/>
        </w:rPr>
        <w:t>…..…</w:t>
      </w:r>
      <w:proofErr w:type="gramEnd"/>
      <w:r w:rsidRPr="007E6E18">
        <w:rPr>
          <w:b/>
          <w:sz w:val="24"/>
        </w:rPr>
        <w:t>……………………………..…..</w:t>
      </w:r>
    </w:p>
    <w:p w:rsidR="00DF2125" w:rsidRPr="007E6E18" w:rsidRDefault="00DF2125" w:rsidP="00DF2125">
      <w:pPr>
        <w:ind w:left="284"/>
        <w:rPr>
          <w:b/>
          <w:sz w:val="24"/>
        </w:rPr>
      </w:pPr>
      <w:r w:rsidRPr="007E6E18">
        <w:rPr>
          <w:b/>
          <w:sz w:val="24"/>
        </w:rPr>
        <w:t xml:space="preserve">(dále jen "příjemce") </w:t>
      </w:r>
    </w:p>
    <w:p w:rsidR="00DF2125" w:rsidRPr="007E6E18" w:rsidRDefault="00DF2125" w:rsidP="00DF2125">
      <w:pPr>
        <w:rPr>
          <w:b/>
          <w:sz w:val="24"/>
        </w:rPr>
      </w:pPr>
    </w:p>
    <w:p w:rsidR="00DF2125" w:rsidRPr="007E6E18" w:rsidRDefault="00DF2125" w:rsidP="00DF2125">
      <w:pPr>
        <w:pStyle w:val="Zkladntext3"/>
        <w:jc w:val="both"/>
        <w:rPr>
          <w:sz w:val="24"/>
          <w:szCs w:val="24"/>
        </w:rPr>
      </w:pPr>
      <w:r w:rsidRPr="007E6E18">
        <w:rPr>
          <w:sz w:val="24"/>
          <w:szCs w:val="24"/>
        </w:rPr>
        <w:t>uzavřely níže uvedeného dne, měsíce a roku v souladu s ustanovením § 159 zákona č. 500/2004 Sb., správní řád, ve znění pozdějších právních předpisů, a v souladu s příslušnými ustanoveními zákona č. 250/2000 Sb., o rozpočtových pravidlech územních rozpočtů, ve znění pozdějších předpisů, tuto</w:t>
      </w:r>
    </w:p>
    <w:p w:rsidR="00DF2125" w:rsidRPr="00316ED4" w:rsidRDefault="00DF2125" w:rsidP="00DF2125">
      <w:pPr>
        <w:rPr>
          <w:sz w:val="16"/>
          <w:szCs w:val="16"/>
        </w:rPr>
      </w:pPr>
    </w:p>
    <w:p w:rsidR="00DF2125" w:rsidRPr="007E6E18" w:rsidRDefault="00DF2125" w:rsidP="00DF2125">
      <w:pPr>
        <w:jc w:val="center"/>
        <w:rPr>
          <w:b/>
          <w:sz w:val="24"/>
        </w:rPr>
      </w:pPr>
      <w:proofErr w:type="gramStart"/>
      <w:r w:rsidRPr="007E6E18">
        <w:rPr>
          <w:b/>
          <w:sz w:val="24"/>
        </w:rPr>
        <w:t>s m l o u v u   o   p o s k y t n u t í   d o t a c e</w:t>
      </w:r>
      <w:proofErr w:type="gramEnd"/>
    </w:p>
    <w:p w:rsidR="00DF2125" w:rsidRPr="007E6E18" w:rsidRDefault="00DF2125" w:rsidP="00DF2125">
      <w:pPr>
        <w:pStyle w:val="Zkladntext310"/>
        <w:rPr>
          <w:b w:val="0"/>
          <w:bCs/>
          <w:sz w:val="24"/>
          <w:szCs w:val="24"/>
        </w:rPr>
      </w:pPr>
    </w:p>
    <w:p w:rsidR="00DF2125" w:rsidRPr="007E6E18" w:rsidRDefault="00DF2125" w:rsidP="00DF2125">
      <w:pPr>
        <w:pStyle w:val="Zkladntext310"/>
        <w:jc w:val="center"/>
        <w:rPr>
          <w:b w:val="0"/>
          <w:bCs/>
          <w:sz w:val="24"/>
          <w:szCs w:val="24"/>
        </w:rPr>
      </w:pPr>
      <w:r w:rsidRPr="007E6E18">
        <w:rPr>
          <w:bCs/>
          <w:sz w:val="24"/>
          <w:szCs w:val="24"/>
        </w:rPr>
        <w:t>I.</w:t>
      </w:r>
    </w:p>
    <w:p w:rsidR="00DF2125" w:rsidRPr="007E6E18" w:rsidRDefault="00DF2125" w:rsidP="00DF2125">
      <w:pPr>
        <w:pStyle w:val="Zkladntext310"/>
        <w:jc w:val="center"/>
        <w:rPr>
          <w:sz w:val="24"/>
          <w:szCs w:val="24"/>
        </w:rPr>
      </w:pPr>
      <w:r w:rsidRPr="007E6E18">
        <w:rPr>
          <w:bCs/>
          <w:sz w:val="24"/>
          <w:szCs w:val="24"/>
        </w:rPr>
        <w:t>Význam a účel smlouvy</w:t>
      </w:r>
    </w:p>
    <w:p w:rsidR="00DF2125" w:rsidRPr="007E6E18" w:rsidRDefault="00DF2125" w:rsidP="00DF2125">
      <w:pPr>
        <w:pStyle w:val="Zkladntext310"/>
        <w:rPr>
          <w:sz w:val="24"/>
          <w:szCs w:val="24"/>
        </w:rPr>
      </w:pPr>
    </w:p>
    <w:p w:rsidR="00DF2125" w:rsidRPr="007E6E18" w:rsidRDefault="00DF2125" w:rsidP="00DF2125">
      <w:pPr>
        <w:numPr>
          <w:ilvl w:val="0"/>
          <w:numId w:val="2"/>
        </w:numPr>
        <w:ind w:left="357" w:hanging="357"/>
        <w:jc w:val="both"/>
        <w:rPr>
          <w:sz w:val="24"/>
        </w:rPr>
      </w:pPr>
      <w:r w:rsidRPr="007E6E18">
        <w:rPr>
          <w:sz w:val="24"/>
        </w:rPr>
        <w:t>Tato smlouva stanoví práva a povinnosti smluvních stran při poskytnutí a čerpání dotace</w:t>
      </w:r>
      <w:r w:rsidRPr="007E6E18">
        <w:rPr>
          <w:sz w:val="24"/>
        </w:rPr>
        <w:br/>
        <w:t>z rozpočtu poskytovatele.</w:t>
      </w:r>
    </w:p>
    <w:p w:rsidR="00DF2125" w:rsidRPr="007E6E18" w:rsidRDefault="00DF2125" w:rsidP="00DF2125">
      <w:pPr>
        <w:jc w:val="both"/>
        <w:rPr>
          <w:sz w:val="24"/>
        </w:rPr>
      </w:pPr>
    </w:p>
    <w:p w:rsidR="00DF2125" w:rsidRPr="007E6E18" w:rsidRDefault="00DF2125" w:rsidP="00DF2125">
      <w:pPr>
        <w:numPr>
          <w:ilvl w:val="0"/>
          <w:numId w:val="2"/>
        </w:numPr>
        <w:ind w:left="357" w:hanging="357"/>
        <w:jc w:val="both"/>
        <w:rPr>
          <w:sz w:val="24"/>
        </w:rPr>
      </w:pPr>
      <w:r w:rsidRPr="007E6E18">
        <w:rPr>
          <w:sz w:val="24"/>
        </w:rPr>
        <w:t>Dotace je určená k zabezpečení veřejných potřeb a dosažení účelu, který je sjednán touto smlouvou.</w:t>
      </w:r>
    </w:p>
    <w:p w:rsidR="00DF2125" w:rsidRPr="007E6E18" w:rsidRDefault="00DF2125" w:rsidP="00DF2125">
      <w:pPr>
        <w:pStyle w:val="Zhlav"/>
        <w:tabs>
          <w:tab w:val="clear" w:pos="4536"/>
          <w:tab w:val="clear" w:pos="9072"/>
        </w:tabs>
        <w:rPr>
          <w:sz w:val="24"/>
          <w:szCs w:val="24"/>
        </w:rPr>
      </w:pPr>
    </w:p>
    <w:p w:rsidR="00DF2125" w:rsidRPr="007E6E18" w:rsidRDefault="00DF2125" w:rsidP="00DF2125">
      <w:pPr>
        <w:pStyle w:val="Zkladntext310"/>
        <w:jc w:val="center"/>
        <w:rPr>
          <w:b w:val="0"/>
          <w:bCs/>
          <w:sz w:val="24"/>
          <w:szCs w:val="24"/>
        </w:rPr>
      </w:pPr>
      <w:r w:rsidRPr="007E6E18">
        <w:rPr>
          <w:bCs/>
          <w:sz w:val="24"/>
          <w:szCs w:val="24"/>
        </w:rPr>
        <w:t>II.</w:t>
      </w:r>
    </w:p>
    <w:p w:rsidR="00DF2125" w:rsidRDefault="00DF2125" w:rsidP="00DF2125">
      <w:pPr>
        <w:pStyle w:val="Zkladntext310"/>
        <w:jc w:val="center"/>
        <w:rPr>
          <w:bCs/>
          <w:sz w:val="24"/>
          <w:szCs w:val="24"/>
          <w:lang w:val="cs-CZ"/>
        </w:rPr>
      </w:pPr>
      <w:r w:rsidRPr="007E6E18">
        <w:rPr>
          <w:bCs/>
          <w:sz w:val="24"/>
          <w:szCs w:val="24"/>
        </w:rPr>
        <w:t>Předmět smlouvy</w:t>
      </w:r>
    </w:p>
    <w:p w:rsidR="00DF2125" w:rsidRPr="00316ED4" w:rsidRDefault="00DF2125" w:rsidP="00DF2125">
      <w:pPr>
        <w:pStyle w:val="Zkladntext310"/>
        <w:jc w:val="center"/>
        <w:rPr>
          <w:b w:val="0"/>
          <w:bCs/>
          <w:sz w:val="16"/>
          <w:szCs w:val="16"/>
          <w:lang w:val="cs-CZ"/>
        </w:rPr>
      </w:pPr>
    </w:p>
    <w:p w:rsidR="00DF2125" w:rsidRPr="007E6E18" w:rsidRDefault="00DF2125" w:rsidP="00DF2125">
      <w:pPr>
        <w:numPr>
          <w:ilvl w:val="0"/>
          <w:numId w:val="5"/>
        </w:numPr>
        <w:jc w:val="both"/>
        <w:rPr>
          <w:sz w:val="24"/>
        </w:rPr>
      </w:pPr>
      <w:r w:rsidRPr="007E6E18">
        <w:rPr>
          <w:sz w:val="24"/>
        </w:rPr>
        <w:t xml:space="preserve">Poskytovatel se touto smlouvou zavazuje poskytnout příjemci z rozpočtu statutárního města Prostějova (dále jen „město Prostějov“) na </w:t>
      </w:r>
      <w:proofErr w:type="gramStart"/>
      <w:r w:rsidRPr="007E6E18">
        <w:rPr>
          <w:sz w:val="24"/>
        </w:rPr>
        <w:t>rok......... dotaci</w:t>
      </w:r>
      <w:proofErr w:type="gramEnd"/>
      <w:r w:rsidRPr="007E6E18">
        <w:rPr>
          <w:sz w:val="24"/>
        </w:rPr>
        <w:t xml:space="preserve"> ve výši …..……Kč, slovy:……………………………………  korun českých (dále jen ”</w:t>
      </w:r>
      <w:r w:rsidRPr="007E6E18">
        <w:rPr>
          <w:b/>
          <w:sz w:val="24"/>
        </w:rPr>
        <w:t>dotace”</w:t>
      </w:r>
      <w:r w:rsidRPr="007E6E18">
        <w:rPr>
          <w:sz w:val="24"/>
        </w:rPr>
        <w:t xml:space="preserve">) za níže uvedených podmínek a na níže uvedený účel. </w:t>
      </w:r>
    </w:p>
    <w:p w:rsidR="00DF2125" w:rsidRPr="007E6E18" w:rsidRDefault="00DF2125" w:rsidP="00DF2125">
      <w:pPr>
        <w:ind w:left="360"/>
        <w:jc w:val="both"/>
        <w:rPr>
          <w:sz w:val="24"/>
        </w:rPr>
      </w:pPr>
    </w:p>
    <w:p w:rsidR="00DF2125" w:rsidRPr="007E6E18" w:rsidRDefault="00DF2125" w:rsidP="00DF2125">
      <w:pPr>
        <w:numPr>
          <w:ilvl w:val="0"/>
          <w:numId w:val="5"/>
        </w:numPr>
        <w:jc w:val="both"/>
        <w:rPr>
          <w:sz w:val="24"/>
        </w:rPr>
      </w:pPr>
      <w:r w:rsidRPr="007E6E18">
        <w:rPr>
          <w:sz w:val="24"/>
        </w:rPr>
        <w:t>Dotace se poskytuje zálohově a podléhá zúčtování s rozpočtem města. Příjemci na dotaci vzniká nárok až na základě provedení závěrečné kontroly splnění podmínek jejího užití, pokud závěr této kontroly osvědčí, že byla použita v souladu s podmínkami stanovenými poskytovatelem.</w:t>
      </w:r>
    </w:p>
    <w:p w:rsidR="00DF2125" w:rsidRPr="007E6E18" w:rsidRDefault="00DF2125" w:rsidP="00DF2125">
      <w:pPr>
        <w:jc w:val="both"/>
        <w:rPr>
          <w:sz w:val="24"/>
        </w:rPr>
      </w:pPr>
    </w:p>
    <w:p w:rsidR="00DF2125" w:rsidRPr="007E6E18" w:rsidRDefault="00DF2125" w:rsidP="00DF2125">
      <w:pPr>
        <w:numPr>
          <w:ilvl w:val="0"/>
          <w:numId w:val="5"/>
        </w:numPr>
        <w:jc w:val="both"/>
        <w:rPr>
          <w:color w:val="000000"/>
          <w:sz w:val="24"/>
        </w:rPr>
      </w:pPr>
      <w:r w:rsidRPr="007E6E18">
        <w:rPr>
          <w:sz w:val="24"/>
        </w:rPr>
        <w:t xml:space="preserve">Příjemce tuto dotaci za níže uvedených podmínek bez výhrad přijímá. Příjemce současně uděluje poskytovateli výslovný souhlas se zveřejněním svého jména a příjmení, názvu nebo obchodní firmy, dále adresy, místa podnikání nebo sídla, účelu a výše poskytnuté dotace a případným zveřejněním textu této smlouvy v souladu se zákonem č. 106/1999 Sb., o svobodném přístupu k informacím, ve znění pozdějších předpisů, </w:t>
      </w:r>
      <w:r w:rsidRPr="007E6E18">
        <w:rPr>
          <w:color w:val="000000"/>
          <w:sz w:val="24"/>
        </w:rPr>
        <w:t>ustanovením § 10d zákona č. 250/2000 Sb., o rozpočtových pravidlech územních rozpočtů, ve znění pozdějších předpisů a zákonem č. 340/2015 Sb., o zvláštních podmínkách účinnosti některých smluv, uveřejňování těchto smluv a o registru smluv (zákon o registru smluv).</w:t>
      </w:r>
    </w:p>
    <w:p w:rsidR="00DF2125" w:rsidRPr="007E6E18" w:rsidRDefault="00DF2125" w:rsidP="00DF2125">
      <w:pPr>
        <w:pStyle w:val="Zkladntext310"/>
        <w:rPr>
          <w:b w:val="0"/>
          <w:bCs/>
          <w:sz w:val="24"/>
          <w:szCs w:val="24"/>
        </w:rPr>
      </w:pPr>
    </w:p>
    <w:p w:rsidR="00DF2125" w:rsidRPr="007E6E18" w:rsidRDefault="00DF2125" w:rsidP="00DF2125">
      <w:pPr>
        <w:pStyle w:val="Zkladntext310"/>
        <w:jc w:val="center"/>
        <w:rPr>
          <w:b w:val="0"/>
          <w:bCs/>
          <w:sz w:val="24"/>
          <w:szCs w:val="24"/>
        </w:rPr>
      </w:pPr>
      <w:r w:rsidRPr="007E6E18">
        <w:rPr>
          <w:bCs/>
          <w:sz w:val="24"/>
          <w:szCs w:val="24"/>
        </w:rPr>
        <w:t>III.</w:t>
      </w:r>
    </w:p>
    <w:p w:rsidR="00DF2125" w:rsidRPr="007E6E18" w:rsidRDefault="00DF2125" w:rsidP="00DF2125">
      <w:pPr>
        <w:pStyle w:val="Zkladntext310"/>
        <w:jc w:val="center"/>
        <w:rPr>
          <w:b w:val="0"/>
          <w:bCs/>
          <w:sz w:val="24"/>
          <w:szCs w:val="24"/>
        </w:rPr>
      </w:pPr>
      <w:r w:rsidRPr="007E6E18">
        <w:rPr>
          <w:bCs/>
          <w:sz w:val="24"/>
          <w:szCs w:val="24"/>
        </w:rPr>
        <w:t>Použití a účel dotace</w:t>
      </w:r>
    </w:p>
    <w:p w:rsidR="00DF2125" w:rsidRPr="007E6E18" w:rsidRDefault="00DF2125" w:rsidP="00DF2125">
      <w:pPr>
        <w:jc w:val="both"/>
        <w:rPr>
          <w:sz w:val="24"/>
        </w:rPr>
      </w:pPr>
    </w:p>
    <w:p w:rsidR="00DF2125" w:rsidRPr="007E6E18" w:rsidRDefault="00DF2125" w:rsidP="00DF2125">
      <w:pPr>
        <w:numPr>
          <w:ilvl w:val="0"/>
          <w:numId w:val="9"/>
        </w:numPr>
        <w:jc w:val="both"/>
        <w:rPr>
          <w:sz w:val="24"/>
        </w:rPr>
      </w:pPr>
      <w:r w:rsidRPr="007E6E18">
        <w:rPr>
          <w:sz w:val="24"/>
        </w:rPr>
        <w:t xml:space="preserve">Dotace je účelově vázána </w:t>
      </w:r>
      <w:proofErr w:type="gramStart"/>
      <w:r w:rsidRPr="007E6E18">
        <w:rPr>
          <w:sz w:val="24"/>
        </w:rPr>
        <w:t>na</w:t>
      </w:r>
      <w:proofErr w:type="gramEnd"/>
      <w:r w:rsidRPr="007E6E18">
        <w:rPr>
          <w:sz w:val="24"/>
        </w:rPr>
        <w:t>: ………………….….………………………………</w:t>
      </w:r>
      <w:r>
        <w:rPr>
          <w:sz w:val="24"/>
        </w:rPr>
        <w:t>…….</w:t>
      </w:r>
      <w:r w:rsidRPr="007E6E18">
        <w:rPr>
          <w:sz w:val="24"/>
        </w:rPr>
        <w:t>…</w:t>
      </w:r>
    </w:p>
    <w:p w:rsidR="00DF2125" w:rsidRPr="007E6E18" w:rsidRDefault="00DF2125" w:rsidP="00DF2125">
      <w:pPr>
        <w:ind w:left="360"/>
        <w:jc w:val="both"/>
        <w:rPr>
          <w:sz w:val="24"/>
        </w:rPr>
      </w:pPr>
      <w:r w:rsidRPr="007E6E18">
        <w:rPr>
          <w:sz w:val="24"/>
        </w:rPr>
        <w:t>………………………………………………………………………………………………………</w:t>
      </w:r>
      <w:proofErr w:type="gramStart"/>
      <w:r w:rsidRPr="007E6E18">
        <w:rPr>
          <w:sz w:val="24"/>
        </w:rPr>
        <w:t>…..…</w:t>
      </w:r>
      <w:proofErr w:type="gramEnd"/>
      <w:r w:rsidRPr="007E6E18">
        <w:rPr>
          <w:sz w:val="24"/>
        </w:rPr>
        <w:t>….</w:t>
      </w:r>
      <w:r w:rsidRPr="007E6E18">
        <w:rPr>
          <w:sz w:val="24"/>
        </w:rPr>
        <w:br/>
        <w:t>Příjemce se zavazuje a je oprávněn dotaci použít výhradně k uvedenému účelu.</w:t>
      </w:r>
    </w:p>
    <w:p w:rsidR="00DF2125" w:rsidRPr="007E6E18" w:rsidRDefault="00DF2125" w:rsidP="00DF2125">
      <w:pPr>
        <w:ind w:left="360"/>
        <w:jc w:val="both"/>
        <w:rPr>
          <w:sz w:val="24"/>
        </w:rPr>
      </w:pPr>
    </w:p>
    <w:p w:rsidR="00DF2125" w:rsidRDefault="00DF2125" w:rsidP="00DF2125">
      <w:pPr>
        <w:numPr>
          <w:ilvl w:val="0"/>
          <w:numId w:val="9"/>
        </w:numPr>
        <w:jc w:val="both"/>
        <w:rPr>
          <w:sz w:val="24"/>
        </w:rPr>
      </w:pPr>
      <w:r w:rsidRPr="007E6E18">
        <w:rPr>
          <w:sz w:val="24"/>
        </w:rPr>
        <w:t xml:space="preserve">Příjemce je povinen poskytnutou dotaci použít v souladu se sjednaným účelem nejpozději </w:t>
      </w:r>
      <w:proofErr w:type="gramStart"/>
      <w:r w:rsidRPr="007E6E18">
        <w:rPr>
          <w:sz w:val="24"/>
        </w:rPr>
        <w:t>do</w:t>
      </w:r>
      <w:proofErr w:type="gramEnd"/>
      <w:r w:rsidRPr="007E6E18">
        <w:rPr>
          <w:sz w:val="24"/>
        </w:rPr>
        <w:t xml:space="preserve"> ……… </w:t>
      </w:r>
    </w:p>
    <w:p w:rsidR="00DF2125" w:rsidRPr="007E6E18" w:rsidRDefault="00DF2125" w:rsidP="00DF2125">
      <w:pPr>
        <w:ind w:left="360"/>
        <w:jc w:val="both"/>
        <w:rPr>
          <w:sz w:val="24"/>
        </w:rPr>
      </w:pPr>
    </w:p>
    <w:p w:rsidR="00DF2125" w:rsidRPr="007E6E18" w:rsidRDefault="00DF2125" w:rsidP="00DF2125">
      <w:pPr>
        <w:numPr>
          <w:ilvl w:val="0"/>
          <w:numId w:val="9"/>
        </w:numPr>
        <w:jc w:val="both"/>
        <w:rPr>
          <w:sz w:val="24"/>
        </w:rPr>
      </w:pPr>
      <w:r w:rsidRPr="007E6E18">
        <w:rPr>
          <w:sz w:val="24"/>
        </w:rPr>
        <w:t>Příjemce je oprávněn použít dotaci na úhradu nákladů odpovídajících účelu a dalším podmínkám užití dotace dle této smlouvy, které mu vznikly v období od …………….  do ………………</w:t>
      </w:r>
      <w:proofErr w:type="gramStart"/>
      <w:r w:rsidRPr="007E6E18">
        <w:rPr>
          <w:sz w:val="24"/>
        </w:rPr>
        <w:t>…..</w:t>
      </w:r>
      <w:proofErr w:type="gramEnd"/>
    </w:p>
    <w:p w:rsidR="00DF2125" w:rsidRPr="007E6E18" w:rsidRDefault="00DF2125" w:rsidP="00DF2125">
      <w:pPr>
        <w:pStyle w:val="Odstavecseseznamem"/>
      </w:pPr>
    </w:p>
    <w:p w:rsidR="00DF2125" w:rsidRPr="007E6E18" w:rsidRDefault="00DF2125" w:rsidP="00DF2125">
      <w:pPr>
        <w:pStyle w:val="Odstavecseseznamem"/>
        <w:numPr>
          <w:ilvl w:val="0"/>
          <w:numId w:val="9"/>
        </w:numPr>
        <w:jc w:val="both"/>
      </w:pPr>
      <w:r w:rsidRPr="007E6E18">
        <w:t xml:space="preserve">Nepoužitou účelově a časově omezenou dotaci nebo její část je příjemce povinen </w:t>
      </w:r>
      <w:r w:rsidRPr="007E6E18">
        <w:br/>
        <w:t xml:space="preserve">a zavazuje se vrátit nejpozději do 30 kalendářních dnů po uplynutí lhůty uvedené </w:t>
      </w:r>
      <w:r w:rsidRPr="007E6E18">
        <w:br/>
        <w:t>v odst. 2. tohoto článku smlouvy na účet poskytovatele uvedený v čl. VII. odst. 6 této smlouvy.</w:t>
      </w:r>
    </w:p>
    <w:p w:rsidR="00DF2125" w:rsidRPr="007E6E18" w:rsidRDefault="00DF2125" w:rsidP="00DF2125">
      <w:pPr>
        <w:pStyle w:val="Odstavecseseznamem"/>
        <w:ind w:left="360"/>
        <w:jc w:val="both"/>
      </w:pPr>
    </w:p>
    <w:p w:rsidR="00DF2125" w:rsidRPr="007E6E18" w:rsidRDefault="00DF2125" w:rsidP="00DF2125">
      <w:pPr>
        <w:numPr>
          <w:ilvl w:val="0"/>
          <w:numId w:val="9"/>
        </w:numPr>
        <w:jc w:val="both"/>
        <w:rPr>
          <w:sz w:val="24"/>
        </w:rPr>
      </w:pPr>
      <w:r w:rsidRPr="007E6E18">
        <w:rPr>
          <w:sz w:val="24"/>
        </w:rPr>
        <w:t xml:space="preserve">Je-li příjemce plátcem daně z přidané hodnoty (dále „DPH“) a může uplatnit odpočet DPH ve vazbě na ekonomickou činnost podléhající dani na výstupu podle § 72 zákona </w:t>
      </w:r>
      <w:r w:rsidRPr="007E6E18">
        <w:rPr>
          <w:sz w:val="24"/>
        </w:rPr>
        <w:br/>
        <w:t>č. 235/2004 Sb., o dani z přidané hodnoty, ve znění pozdějších předpisů (dále jen „ZDPH“), a to v plné nebo zkrácené výši (dle § 75 nebo 76 ZDPH), nelze z dotace uhradit DPH ve výši tohoto odpočtu DPH, na který příjemci vznikl nárok.</w:t>
      </w:r>
    </w:p>
    <w:p w:rsidR="00DF2125" w:rsidRPr="007E6E18" w:rsidRDefault="00DF2125" w:rsidP="00DF2125">
      <w:pPr>
        <w:ind w:left="360"/>
        <w:jc w:val="both"/>
        <w:rPr>
          <w:sz w:val="24"/>
        </w:rPr>
      </w:pPr>
    </w:p>
    <w:p w:rsidR="00DF2125" w:rsidRPr="007E6E18" w:rsidRDefault="00DF2125" w:rsidP="00DF2125">
      <w:pPr>
        <w:numPr>
          <w:ilvl w:val="0"/>
          <w:numId w:val="9"/>
        </w:numPr>
        <w:jc w:val="both"/>
        <w:rPr>
          <w:sz w:val="24"/>
        </w:rPr>
      </w:pPr>
      <w:r w:rsidRPr="007E6E18">
        <w:rPr>
          <w:sz w:val="24"/>
        </w:rPr>
        <w:t xml:space="preserve">V případě, že se příjemce stane plátcem DPH v průběhu čerpání dotace a že se jeho právo uplatnit odpočet DPH při změně režimu podle § 79 ZDPH vztahuje na zdanitelná plnění hrazená včetně příslušné DPH z dotace, je příjemce povinen snížit výši dosud čerpané dotace o výši daně z přidané hodnoty, kterou je příjemce oprávněn v souladu s § 79 ZDPH uplatnit v prvním daňovém přiznání po registraci k DPH. </w:t>
      </w:r>
    </w:p>
    <w:p w:rsidR="00DF2125" w:rsidRPr="007E6E18" w:rsidRDefault="00DF2125" w:rsidP="00DF2125">
      <w:pPr>
        <w:jc w:val="both"/>
        <w:rPr>
          <w:sz w:val="24"/>
        </w:rPr>
      </w:pPr>
    </w:p>
    <w:p w:rsidR="00DF2125" w:rsidRPr="007E6E18" w:rsidRDefault="00DF2125" w:rsidP="00DF2125">
      <w:pPr>
        <w:numPr>
          <w:ilvl w:val="0"/>
          <w:numId w:val="9"/>
        </w:numPr>
        <w:jc w:val="both"/>
        <w:rPr>
          <w:sz w:val="24"/>
        </w:rPr>
      </w:pPr>
      <w:r w:rsidRPr="007E6E18">
        <w:rPr>
          <w:sz w:val="24"/>
        </w:rPr>
        <w:t>V případě, že dojde k registraci příjemce k DPH a příjemce při změně režimu podle § 79 ZDPH je oprávněn až po vyúčtování dotace uplatnit nárok na odpočet DPH, jež byla uhrazena z dotace, je příjemce povinen vrátit poskytovateli částku ve výši uplatněného odpočtu DPH, který byl čerpán jako uznatelný výdaj. Tuto částku příjemce vrátí do 30 kalendářních dnů ode dne, kdy příslušný státní orgán vrátil příjemci uhrazenou DPH.</w:t>
      </w:r>
    </w:p>
    <w:p w:rsidR="00DF2125" w:rsidRPr="007E6E18" w:rsidRDefault="00DF2125" w:rsidP="00DF2125">
      <w:pPr>
        <w:jc w:val="both"/>
        <w:rPr>
          <w:sz w:val="24"/>
        </w:rPr>
      </w:pPr>
    </w:p>
    <w:p w:rsidR="00DF2125" w:rsidRPr="007E6E18" w:rsidRDefault="00DF2125" w:rsidP="00DF2125">
      <w:pPr>
        <w:numPr>
          <w:ilvl w:val="0"/>
          <w:numId w:val="9"/>
        </w:numPr>
        <w:jc w:val="both"/>
        <w:rPr>
          <w:sz w:val="24"/>
        </w:rPr>
      </w:pPr>
      <w:r w:rsidRPr="007E6E18">
        <w:rPr>
          <w:sz w:val="24"/>
        </w:rPr>
        <w:t xml:space="preserve">Pokud má příjemce (plátce DPH) ve shodě s  úpravou odpočtu podle § 78 ZDPH </w:t>
      </w:r>
      <w:r w:rsidRPr="007E6E18">
        <w:rPr>
          <w:sz w:val="24"/>
        </w:rPr>
        <w:br/>
        <w:t xml:space="preserve">a vyrovnáním odpočtu podle § 77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30 kalendářních dnů ode dne, kdy příslušný státní orgán vrátil příjemci uhrazenou DPH. Nevrátí-li příjemce takovou část dotace v této lhůtě, dopustí se porušení rozpočtové kázně ve smyslu </w:t>
      </w:r>
      <w:proofErr w:type="spellStart"/>
      <w:r w:rsidRPr="007E6E18">
        <w:rPr>
          <w:sz w:val="24"/>
        </w:rPr>
        <w:t>ust</w:t>
      </w:r>
      <w:proofErr w:type="spellEnd"/>
      <w:r w:rsidRPr="007E6E18">
        <w:rPr>
          <w:sz w:val="24"/>
        </w:rPr>
        <w:t>. § 22 zákona č. 250/2000 Sb., o rozpočtových pravidlech územních rozpočtů, ve znění pozdějších předpisů.</w:t>
      </w:r>
    </w:p>
    <w:p w:rsidR="00DF2125" w:rsidRPr="007E6E18" w:rsidRDefault="00DF2125" w:rsidP="00DF2125">
      <w:pPr>
        <w:jc w:val="both"/>
        <w:rPr>
          <w:sz w:val="24"/>
        </w:rPr>
      </w:pPr>
    </w:p>
    <w:p w:rsidR="00DF2125" w:rsidRPr="007E6E18" w:rsidRDefault="00DF2125" w:rsidP="00DF2125">
      <w:pPr>
        <w:numPr>
          <w:ilvl w:val="0"/>
          <w:numId w:val="9"/>
        </w:numPr>
        <w:jc w:val="both"/>
        <w:rPr>
          <w:sz w:val="24"/>
        </w:rPr>
      </w:pPr>
      <w:r w:rsidRPr="007E6E18">
        <w:rPr>
          <w:sz w:val="24"/>
        </w:rPr>
        <w:t xml:space="preserve">Dotaci nelze rovněž použít na úhradu ostatních daní. </w:t>
      </w:r>
    </w:p>
    <w:p w:rsidR="00DF2125" w:rsidRPr="007E6E18" w:rsidRDefault="00DF2125" w:rsidP="00DF2125">
      <w:pPr>
        <w:pStyle w:val="Odstavecseseznamem"/>
        <w:ind w:left="360"/>
        <w:jc w:val="both"/>
      </w:pPr>
    </w:p>
    <w:p w:rsidR="00DF2125" w:rsidRPr="007E6E18" w:rsidRDefault="00DF2125" w:rsidP="00DF2125">
      <w:pPr>
        <w:pStyle w:val="Zkladntext310"/>
        <w:jc w:val="center"/>
        <w:rPr>
          <w:b w:val="0"/>
          <w:bCs/>
          <w:sz w:val="24"/>
          <w:szCs w:val="24"/>
        </w:rPr>
      </w:pPr>
      <w:r w:rsidRPr="007E6E18">
        <w:rPr>
          <w:bCs/>
          <w:sz w:val="24"/>
          <w:szCs w:val="24"/>
        </w:rPr>
        <w:t>IV.</w:t>
      </w:r>
    </w:p>
    <w:p w:rsidR="00DF2125" w:rsidRPr="007E6E18" w:rsidRDefault="00DF2125" w:rsidP="00DF2125">
      <w:pPr>
        <w:pStyle w:val="Zkladntext310"/>
        <w:jc w:val="center"/>
        <w:rPr>
          <w:b w:val="0"/>
          <w:bCs/>
          <w:sz w:val="24"/>
          <w:szCs w:val="24"/>
        </w:rPr>
      </w:pPr>
      <w:r w:rsidRPr="007E6E18">
        <w:rPr>
          <w:bCs/>
          <w:sz w:val="24"/>
          <w:szCs w:val="24"/>
        </w:rPr>
        <w:t>Poskytnutí dotace</w:t>
      </w:r>
    </w:p>
    <w:p w:rsidR="00DF2125" w:rsidRPr="007E6E18" w:rsidRDefault="00DF2125" w:rsidP="00DF2125">
      <w:pPr>
        <w:jc w:val="both"/>
        <w:rPr>
          <w:sz w:val="24"/>
        </w:rPr>
      </w:pPr>
    </w:p>
    <w:p w:rsidR="00DF2125" w:rsidRPr="007967D6" w:rsidRDefault="00DF2125" w:rsidP="00DF2125">
      <w:pPr>
        <w:numPr>
          <w:ilvl w:val="0"/>
          <w:numId w:val="4"/>
        </w:numPr>
        <w:ind w:left="357"/>
        <w:jc w:val="both"/>
        <w:rPr>
          <w:sz w:val="24"/>
        </w:rPr>
      </w:pPr>
      <w:r w:rsidRPr="007E6E18">
        <w:rPr>
          <w:sz w:val="24"/>
        </w:rPr>
        <w:t xml:space="preserve">Dotace bude příjemci poskytnuta formou bezhotovostního převodu z účtu města Prostějova na bankovní účet příjemce uvedený ve smlouvě. Dnem poskytnutí dotace se rozumí den, kdy </w:t>
      </w:r>
      <w:r w:rsidRPr="007967D6">
        <w:rPr>
          <w:sz w:val="24"/>
        </w:rPr>
        <w:t>dotace bude poukázána z bankovního účtu města Prostějova.</w:t>
      </w:r>
    </w:p>
    <w:p w:rsidR="00DF2125" w:rsidRPr="007967D6" w:rsidRDefault="00DF2125" w:rsidP="00DF2125">
      <w:pPr>
        <w:jc w:val="both"/>
        <w:rPr>
          <w:sz w:val="24"/>
        </w:rPr>
      </w:pPr>
    </w:p>
    <w:p w:rsidR="00DF2125" w:rsidRPr="007967D6" w:rsidRDefault="00DF2125" w:rsidP="00DF2125">
      <w:pPr>
        <w:numPr>
          <w:ilvl w:val="0"/>
          <w:numId w:val="4"/>
        </w:numPr>
        <w:jc w:val="both"/>
        <w:rPr>
          <w:b/>
          <w:i/>
          <w:sz w:val="24"/>
        </w:rPr>
      </w:pPr>
      <w:r w:rsidRPr="007967D6">
        <w:rPr>
          <w:sz w:val="24"/>
        </w:rPr>
        <w:t>Dotace bude poskytnuta</w:t>
      </w:r>
      <w:r w:rsidRPr="007967D6">
        <w:rPr>
          <w:i/>
          <w:sz w:val="24"/>
        </w:rPr>
        <w:t xml:space="preserve"> (následující text se doplní podle výše poskytnuté dotace)</w:t>
      </w:r>
    </w:p>
    <w:p w:rsidR="00DF2125" w:rsidRPr="007967D6" w:rsidRDefault="00DF2125" w:rsidP="00DF2125">
      <w:pPr>
        <w:jc w:val="both"/>
        <w:rPr>
          <w:b/>
          <w:i/>
          <w:sz w:val="24"/>
        </w:rPr>
      </w:pPr>
      <w:r w:rsidRPr="007967D6">
        <w:rPr>
          <w:b/>
          <w:i/>
          <w:sz w:val="24"/>
        </w:rPr>
        <w:t xml:space="preserve">       U dotace v částce </w:t>
      </w:r>
      <w:r w:rsidRPr="007967D6">
        <w:rPr>
          <w:b/>
          <w:i/>
          <w:sz w:val="24"/>
          <w:u w:val="single"/>
        </w:rPr>
        <w:t>do 50.000 Kč (včetně)</w:t>
      </w:r>
      <w:r w:rsidRPr="007967D6">
        <w:rPr>
          <w:b/>
          <w:i/>
          <w:sz w:val="24"/>
        </w:rPr>
        <w:t xml:space="preserve"> se uvede:</w:t>
      </w:r>
    </w:p>
    <w:p w:rsidR="00DF2125" w:rsidRPr="007967D6" w:rsidRDefault="00DF2125" w:rsidP="00DF2125">
      <w:pPr>
        <w:numPr>
          <w:ilvl w:val="0"/>
          <w:numId w:val="13"/>
        </w:numPr>
        <w:jc w:val="both"/>
        <w:rPr>
          <w:b/>
          <w:i/>
          <w:sz w:val="24"/>
        </w:rPr>
      </w:pPr>
      <w:r w:rsidRPr="007967D6">
        <w:rPr>
          <w:sz w:val="24"/>
        </w:rPr>
        <w:t>jednorázově nejpozději do 15 pracovních dnů ode dne podpisu této smlouvy.</w:t>
      </w:r>
    </w:p>
    <w:p w:rsidR="00DF2125" w:rsidRPr="007967D6" w:rsidRDefault="00DF2125" w:rsidP="00DF2125">
      <w:pPr>
        <w:jc w:val="both"/>
        <w:rPr>
          <w:b/>
          <w:i/>
          <w:sz w:val="24"/>
        </w:rPr>
      </w:pPr>
      <w:r w:rsidRPr="007967D6">
        <w:rPr>
          <w:b/>
          <w:i/>
          <w:sz w:val="24"/>
        </w:rPr>
        <w:t xml:space="preserve">        U dotace v částce </w:t>
      </w:r>
      <w:r w:rsidRPr="007967D6">
        <w:rPr>
          <w:b/>
          <w:i/>
          <w:sz w:val="24"/>
          <w:u w:val="single"/>
        </w:rPr>
        <w:t>nad 50.000 Kč</w:t>
      </w:r>
      <w:r w:rsidRPr="007967D6">
        <w:rPr>
          <w:b/>
          <w:i/>
          <w:sz w:val="24"/>
        </w:rPr>
        <w:t xml:space="preserve"> se uvede:</w:t>
      </w:r>
    </w:p>
    <w:p w:rsidR="00DF2125" w:rsidRPr="007967D6" w:rsidRDefault="00DF2125" w:rsidP="00DF2125">
      <w:pPr>
        <w:ind w:left="360"/>
        <w:jc w:val="both"/>
        <w:rPr>
          <w:sz w:val="24"/>
        </w:rPr>
      </w:pPr>
      <w:r w:rsidRPr="007967D6">
        <w:rPr>
          <w:sz w:val="24"/>
        </w:rPr>
        <w:t>jednorázově nejpozději do 15 pracovních dnů ode dne zveřejnění této smlouvy v registru smluv.</w:t>
      </w:r>
    </w:p>
    <w:p w:rsidR="00DF2125" w:rsidRPr="007967D6" w:rsidRDefault="00DF2125" w:rsidP="00DF2125">
      <w:pPr>
        <w:ind w:left="360"/>
        <w:jc w:val="both"/>
        <w:rPr>
          <w:sz w:val="24"/>
        </w:rPr>
      </w:pPr>
    </w:p>
    <w:p w:rsidR="00DF2125" w:rsidRPr="007967D6" w:rsidRDefault="00DF2125" w:rsidP="00DF2125">
      <w:pPr>
        <w:pStyle w:val="Zkladntext310"/>
        <w:jc w:val="center"/>
        <w:rPr>
          <w:b w:val="0"/>
          <w:bCs/>
          <w:sz w:val="24"/>
          <w:szCs w:val="24"/>
        </w:rPr>
      </w:pPr>
      <w:r w:rsidRPr="007967D6">
        <w:rPr>
          <w:bCs/>
          <w:sz w:val="24"/>
          <w:szCs w:val="24"/>
        </w:rPr>
        <w:t>V.</w:t>
      </w:r>
    </w:p>
    <w:p w:rsidR="00DF2125" w:rsidRPr="007967D6" w:rsidRDefault="00DF2125" w:rsidP="00DF2125">
      <w:pPr>
        <w:pStyle w:val="Zkladntext310"/>
        <w:jc w:val="center"/>
        <w:rPr>
          <w:b w:val="0"/>
          <w:bCs/>
          <w:sz w:val="24"/>
          <w:szCs w:val="24"/>
        </w:rPr>
      </w:pPr>
      <w:r w:rsidRPr="007967D6">
        <w:rPr>
          <w:bCs/>
          <w:sz w:val="24"/>
          <w:szCs w:val="24"/>
        </w:rPr>
        <w:t>Práva a povinnosti poskytovatele</w:t>
      </w:r>
    </w:p>
    <w:p w:rsidR="00DF2125" w:rsidRPr="007967D6" w:rsidRDefault="00DF2125" w:rsidP="00DF2125">
      <w:pPr>
        <w:rPr>
          <w:b/>
          <w:sz w:val="24"/>
        </w:rPr>
      </w:pPr>
    </w:p>
    <w:p w:rsidR="00DF2125" w:rsidRPr="007967D6" w:rsidRDefault="00DF2125" w:rsidP="00DF2125">
      <w:pPr>
        <w:numPr>
          <w:ilvl w:val="0"/>
          <w:numId w:val="6"/>
        </w:numPr>
        <w:jc w:val="both"/>
        <w:rPr>
          <w:sz w:val="24"/>
        </w:rPr>
      </w:pPr>
      <w:r w:rsidRPr="007967D6">
        <w:rPr>
          <w:sz w:val="24"/>
        </w:rPr>
        <w:t>Poskytovatel se zavazuje, při splnění povinností příjemce uvedených v této smlouvě, poskytnout příjemci dotaci ve výši a způsobem sjednaným v této smlouvě.</w:t>
      </w:r>
    </w:p>
    <w:p w:rsidR="00DF2125" w:rsidRPr="007967D6" w:rsidRDefault="00DF2125" w:rsidP="00DF2125">
      <w:pPr>
        <w:jc w:val="both"/>
        <w:rPr>
          <w:sz w:val="24"/>
        </w:rPr>
      </w:pPr>
    </w:p>
    <w:p w:rsidR="00DF2125" w:rsidRPr="007967D6" w:rsidRDefault="00DF2125" w:rsidP="00DF2125">
      <w:pPr>
        <w:numPr>
          <w:ilvl w:val="0"/>
          <w:numId w:val="6"/>
        </w:numPr>
        <w:jc w:val="both"/>
        <w:rPr>
          <w:sz w:val="24"/>
        </w:rPr>
      </w:pPr>
      <w:r w:rsidRPr="007967D6">
        <w:rPr>
          <w:sz w:val="24"/>
        </w:rPr>
        <w:t xml:space="preserve">Poskytovatel je oprávněn požadovat na příjemci v termínech sjednaných v této smlouvě vyúčtování čerpání dotace. </w:t>
      </w:r>
    </w:p>
    <w:p w:rsidR="00DF2125" w:rsidRPr="007967D6" w:rsidRDefault="00DF2125" w:rsidP="00DF2125">
      <w:pPr>
        <w:jc w:val="both"/>
        <w:rPr>
          <w:sz w:val="24"/>
        </w:rPr>
      </w:pPr>
    </w:p>
    <w:p w:rsidR="00DF2125" w:rsidRPr="007967D6" w:rsidRDefault="00DF2125" w:rsidP="00DF2125">
      <w:pPr>
        <w:numPr>
          <w:ilvl w:val="0"/>
          <w:numId w:val="6"/>
        </w:numPr>
        <w:jc w:val="both"/>
        <w:rPr>
          <w:sz w:val="24"/>
        </w:rPr>
      </w:pPr>
      <w:r w:rsidRPr="007967D6">
        <w:rPr>
          <w:sz w:val="24"/>
        </w:rPr>
        <w:t xml:space="preserve">Poskytovatel má právo provádět u příjemce dotace veřejnosprávní kontrolu finančního hospodaření a dalších skutečností potřebných pro posouzení, zda je smlouva dodržována. Kontrolu jsou oprávněni provádět zaměstnanci zařazení do Magistrátu města Prostějova pověřeni primátorem města Prostějova. </w:t>
      </w:r>
    </w:p>
    <w:p w:rsidR="00DF2125" w:rsidRPr="007967D6" w:rsidRDefault="00DF2125" w:rsidP="00DF2125">
      <w:pPr>
        <w:ind w:left="360"/>
        <w:jc w:val="both"/>
        <w:rPr>
          <w:sz w:val="24"/>
        </w:rPr>
      </w:pPr>
      <w:r w:rsidRPr="007967D6">
        <w:rPr>
          <w:sz w:val="24"/>
        </w:rPr>
        <w:t>Příjemce bere na vědomí, že při zjištění nesrovnalostí ve vyúčtovaných dokladech</w:t>
      </w:r>
      <w:r w:rsidRPr="007967D6">
        <w:rPr>
          <w:sz w:val="24"/>
        </w:rPr>
        <w:br/>
        <w:t xml:space="preserve">o dodávkách zboží nebo služeb hrazených z dotace, jsou pověření zaměstnanci oprávněni provést veřejnosprávní kontrolu u právnické nebo fyzické osoby podílející se na dodávkách zboží nebo služeb hrazených z dotace.  </w:t>
      </w:r>
    </w:p>
    <w:p w:rsidR="00DF2125" w:rsidRPr="007967D6" w:rsidRDefault="00DF2125" w:rsidP="00DF2125">
      <w:pPr>
        <w:ind w:left="360"/>
        <w:jc w:val="both"/>
        <w:rPr>
          <w:sz w:val="24"/>
        </w:rPr>
      </w:pPr>
      <w:r w:rsidRPr="007967D6">
        <w:rPr>
          <w:sz w:val="24"/>
        </w:rPr>
        <w:t xml:space="preserve">Při výkonu finanční kontroly je kontrolovaná osoba povinna poskytnout součinnost </w:t>
      </w:r>
      <w:r w:rsidRPr="007967D6">
        <w:rPr>
          <w:sz w:val="24"/>
        </w:rPr>
        <w:br/>
        <w:t xml:space="preserve">v rozsahu a způsobem stanoveným zákonem č. 320/2001 Sb., o finanční kontrole ve veřejné správě a o změně některých zákonů (zákon o finanční kontrole), ve znění pozdějších předpisů a zákonem č. 255/2012 Sb., o kontrole (kontrolní řád). </w:t>
      </w:r>
    </w:p>
    <w:p w:rsidR="00DF2125" w:rsidRPr="007967D6" w:rsidRDefault="00DF2125" w:rsidP="00DF2125">
      <w:pPr>
        <w:jc w:val="both"/>
        <w:rPr>
          <w:sz w:val="24"/>
        </w:rPr>
      </w:pPr>
    </w:p>
    <w:p w:rsidR="00DF2125" w:rsidRPr="007967D6" w:rsidRDefault="00DF2125" w:rsidP="00DF2125">
      <w:pPr>
        <w:numPr>
          <w:ilvl w:val="0"/>
          <w:numId w:val="6"/>
        </w:numPr>
        <w:jc w:val="both"/>
        <w:rPr>
          <w:sz w:val="24"/>
        </w:rPr>
      </w:pPr>
      <w:r w:rsidRPr="007967D6">
        <w:rPr>
          <w:sz w:val="24"/>
        </w:rPr>
        <w:t>V případě nedodržení sjednaného účelu použití dotace, lhůt použití dotace, vyúčtování dotace a dalších smluvních podmínek je poskytovatel oprávněn uplatnit vůči příjemci sankce uvedené v čl. VII této smlouvy.</w:t>
      </w:r>
    </w:p>
    <w:p w:rsidR="00DF2125" w:rsidRPr="007967D6" w:rsidRDefault="00DF2125" w:rsidP="00DF2125">
      <w:pPr>
        <w:pStyle w:val="Zkladntext310"/>
        <w:rPr>
          <w:bCs/>
          <w:sz w:val="24"/>
          <w:szCs w:val="24"/>
        </w:rPr>
      </w:pPr>
    </w:p>
    <w:p w:rsidR="00DF2125" w:rsidRPr="007967D6" w:rsidRDefault="00DF2125" w:rsidP="00DF2125">
      <w:pPr>
        <w:pStyle w:val="Zkladntext310"/>
        <w:jc w:val="center"/>
        <w:rPr>
          <w:b w:val="0"/>
          <w:bCs/>
          <w:sz w:val="24"/>
          <w:szCs w:val="24"/>
        </w:rPr>
      </w:pPr>
      <w:r w:rsidRPr="007967D6">
        <w:rPr>
          <w:bCs/>
          <w:sz w:val="24"/>
          <w:szCs w:val="24"/>
        </w:rPr>
        <w:t>VI.</w:t>
      </w:r>
    </w:p>
    <w:p w:rsidR="00DF2125" w:rsidRPr="007967D6" w:rsidRDefault="00DF2125" w:rsidP="00DF2125">
      <w:pPr>
        <w:pStyle w:val="Zkladntext310"/>
        <w:jc w:val="center"/>
        <w:rPr>
          <w:sz w:val="24"/>
          <w:szCs w:val="24"/>
        </w:rPr>
      </w:pPr>
      <w:r w:rsidRPr="007967D6">
        <w:rPr>
          <w:bCs/>
          <w:sz w:val="24"/>
          <w:szCs w:val="24"/>
        </w:rPr>
        <w:t>Práva a povinnosti příjemce</w:t>
      </w:r>
    </w:p>
    <w:p w:rsidR="00DF2125" w:rsidRPr="007967D6" w:rsidRDefault="00DF2125" w:rsidP="00DF2125">
      <w:pPr>
        <w:numPr>
          <w:ilvl w:val="12"/>
          <w:numId w:val="0"/>
        </w:numPr>
        <w:jc w:val="both"/>
        <w:rPr>
          <w:sz w:val="24"/>
        </w:rPr>
      </w:pPr>
    </w:p>
    <w:p w:rsidR="00DF2125" w:rsidRPr="007967D6" w:rsidRDefault="00DF2125" w:rsidP="00DF2125">
      <w:pPr>
        <w:numPr>
          <w:ilvl w:val="0"/>
          <w:numId w:val="8"/>
        </w:numPr>
        <w:jc w:val="both"/>
        <w:rPr>
          <w:sz w:val="24"/>
        </w:rPr>
      </w:pPr>
      <w:r w:rsidRPr="007967D6">
        <w:rPr>
          <w:sz w:val="24"/>
        </w:rPr>
        <w:t xml:space="preserve">Příjemce se zavazuje použít dotaci pouze k účelu sjednanému touto smlouvou. </w:t>
      </w:r>
    </w:p>
    <w:p w:rsidR="00DF2125" w:rsidRPr="007967D6" w:rsidRDefault="00DF2125" w:rsidP="00DF2125">
      <w:pPr>
        <w:ind w:left="360"/>
        <w:jc w:val="both"/>
        <w:rPr>
          <w:sz w:val="24"/>
        </w:rPr>
      </w:pPr>
    </w:p>
    <w:p w:rsidR="00DF2125" w:rsidRPr="007967D6" w:rsidRDefault="00DF2125" w:rsidP="00DF2125">
      <w:pPr>
        <w:numPr>
          <w:ilvl w:val="0"/>
          <w:numId w:val="8"/>
        </w:numPr>
        <w:jc w:val="both"/>
        <w:rPr>
          <w:sz w:val="24"/>
        </w:rPr>
      </w:pPr>
      <w:r w:rsidRPr="007967D6">
        <w:rPr>
          <w:sz w:val="24"/>
        </w:rPr>
        <w:t xml:space="preserve">Příjemce se zavazuje zveřejnit informaci o tom, že akce, na niž byla dotace dle této smlouvy poskytnuta, byla realizována za finanční spoluúčasti města Prostějova, a to tímto způsobem: </w:t>
      </w:r>
      <w:r w:rsidRPr="007967D6">
        <w:rPr>
          <w:b/>
          <w:sz w:val="24"/>
        </w:rPr>
        <w:t xml:space="preserve">článkem v regionálním tisku nebo na internetových stránkách nebo fotodokumentací. </w:t>
      </w:r>
      <w:r w:rsidRPr="007967D6">
        <w:rPr>
          <w:sz w:val="24"/>
        </w:rPr>
        <w:t xml:space="preserve">Splnění tohoto závazku příjemce prokáže poskytovateli tímto způsobem: </w:t>
      </w:r>
      <w:r w:rsidRPr="007967D6">
        <w:rPr>
          <w:b/>
          <w:sz w:val="24"/>
        </w:rPr>
        <w:t>fotokopiemi článků nebo odkazem z internetových stránek nebo fotodokumentací</w:t>
      </w:r>
      <w:r w:rsidRPr="007967D6">
        <w:rPr>
          <w:i/>
          <w:sz w:val="24"/>
        </w:rPr>
        <w:t xml:space="preserve">. </w:t>
      </w:r>
    </w:p>
    <w:p w:rsidR="00DF2125" w:rsidRPr="007967D6" w:rsidRDefault="00DF2125" w:rsidP="00DF2125">
      <w:pPr>
        <w:ind w:left="360"/>
        <w:jc w:val="both"/>
        <w:rPr>
          <w:sz w:val="24"/>
        </w:rPr>
      </w:pPr>
      <w:r w:rsidRPr="007967D6">
        <w:rPr>
          <w:sz w:val="24"/>
        </w:rPr>
        <w:t>Poskytovatel uděluje příjemci souhlas s bezúplatným užitím znaku města Prostějova při realizaci akce.</w:t>
      </w:r>
    </w:p>
    <w:p w:rsidR="00DF2125" w:rsidRPr="007967D6" w:rsidRDefault="00DF2125" w:rsidP="00DF2125">
      <w:pPr>
        <w:ind w:left="360"/>
        <w:jc w:val="both"/>
        <w:rPr>
          <w:sz w:val="24"/>
        </w:rPr>
      </w:pPr>
    </w:p>
    <w:p w:rsidR="00DF2125" w:rsidRPr="007967D6" w:rsidRDefault="00DF2125" w:rsidP="00DF2125">
      <w:pPr>
        <w:numPr>
          <w:ilvl w:val="0"/>
          <w:numId w:val="8"/>
        </w:numPr>
        <w:jc w:val="both"/>
        <w:rPr>
          <w:sz w:val="24"/>
        </w:rPr>
      </w:pPr>
      <w:r w:rsidRPr="007967D6">
        <w:rPr>
          <w:sz w:val="24"/>
        </w:rPr>
        <w:t>Příjemce není oprávněn převádět dotaci na třetí osoby, s výjimkou případů, kdy takovýto převod je přímou úhradou služeb nebo prací, na které byla dotace poskytnuta.</w:t>
      </w:r>
    </w:p>
    <w:p w:rsidR="00DF2125" w:rsidRPr="007967D6" w:rsidRDefault="00DF2125" w:rsidP="00DF2125">
      <w:pPr>
        <w:ind w:left="360"/>
        <w:jc w:val="both"/>
        <w:rPr>
          <w:sz w:val="24"/>
        </w:rPr>
      </w:pPr>
    </w:p>
    <w:p w:rsidR="00DF2125" w:rsidRPr="007967D6" w:rsidRDefault="00DF2125" w:rsidP="00DF2125">
      <w:pPr>
        <w:pStyle w:val="Default"/>
        <w:numPr>
          <w:ilvl w:val="0"/>
          <w:numId w:val="8"/>
        </w:numPr>
        <w:jc w:val="both"/>
        <w:rPr>
          <w:rFonts w:ascii="Times New Roman" w:hAnsi="Times New Roman" w:cs="Times New Roman"/>
          <w:b/>
          <w:color w:val="auto"/>
        </w:rPr>
      </w:pPr>
      <w:r w:rsidRPr="007967D6">
        <w:rPr>
          <w:rFonts w:ascii="Times New Roman" w:hAnsi="Times New Roman" w:cs="Times New Roman"/>
          <w:b/>
          <w:color w:val="auto"/>
        </w:rPr>
        <w:t xml:space="preserve">Příjemce dotace je povinen hradit náklady nad 50.000,- Kč uplatňované z dotace pouze z účtu, na který mu byla dotace poskytnuta a je uveden v záhlaví této smlouvy. </w:t>
      </w:r>
    </w:p>
    <w:p w:rsidR="00DF2125" w:rsidRPr="007967D6" w:rsidRDefault="00DF2125" w:rsidP="00DF2125">
      <w:pPr>
        <w:jc w:val="both"/>
        <w:rPr>
          <w:sz w:val="24"/>
        </w:rPr>
      </w:pPr>
    </w:p>
    <w:p w:rsidR="00DF2125" w:rsidRPr="007967D6" w:rsidRDefault="00DF2125" w:rsidP="00DF2125">
      <w:pPr>
        <w:numPr>
          <w:ilvl w:val="0"/>
          <w:numId w:val="8"/>
        </w:numPr>
        <w:jc w:val="both"/>
        <w:rPr>
          <w:sz w:val="24"/>
        </w:rPr>
      </w:pPr>
      <w:r w:rsidRPr="007967D6">
        <w:rPr>
          <w:sz w:val="24"/>
        </w:rPr>
        <w:t xml:space="preserve">Příjemce je povinen vést účetnictví v souladu se zákonem č. 563/1991 Sb., o účetnictví, ve znění pozdějších předpisů. O poskytnuté dotaci a o jejím užití vede příjemce oddělenou dokladovou a účetní evidenci. </w:t>
      </w:r>
    </w:p>
    <w:p w:rsidR="00DF2125" w:rsidRPr="007967D6" w:rsidRDefault="00DF2125" w:rsidP="00DF2125">
      <w:pPr>
        <w:pStyle w:val="Odstavecseseznamem"/>
      </w:pPr>
    </w:p>
    <w:p w:rsidR="00DF2125" w:rsidRPr="007967D6" w:rsidRDefault="00DF2125" w:rsidP="00DF2125">
      <w:pPr>
        <w:numPr>
          <w:ilvl w:val="0"/>
          <w:numId w:val="8"/>
        </w:numPr>
        <w:jc w:val="both"/>
        <w:rPr>
          <w:sz w:val="24"/>
        </w:rPr>
      </w:pPr>
      <w:r w:rsidRPr="007967D6">
        <w:rPr>
          <w:sz w:val="24"/>
        </w:rPr>
        <w:t xml:space="preserve">Poskytnutou dotaci se zavazuje příjemce využít co nejhospodárněji a v případě, kdy naplňuje ustanovení zákona 134/2016 Sb., o zadávání veřejných zakázek, je povinen postupovat v souladu s tímto zákonem. </w:t>
      </w:r>
    </w:p>
    <w:p w:rsidR="00DF2125" w:rsidRPr="007967D6" w:rsidRDefault="00DF2125" w:rsidP="00DF2125">
      <w:pPr>
        <w:jc w:val="both"/>
        <w:rPr>
          <w:sz w:val="24"/>
        </w:rPr>
      </w:pPr>
    </w:p>
    <w:p w:rsidR="00DF2125" w:rsidRPr="007967D6" w:rsidRDefault="00DF2125" w:rsidP="00DF2125">
      <w:pPr>
        <w:numPr>
          <w:ilvl w:val="0"/>
          <w:numId w:val="8"/>
        </w:numPr>
        <w:jc w:val="both"/>
        <w:rPr>
          <w:sz w:val="24"/>
        </w:rPr>
      </w:pPr>
      <w:r w:rsidRPr="007967D6">
        <w:rPr>
          <w:sz w:val="24"/>
        </w:rPr>
        <w:t xml:space="preserve">Příjemce je povinen předložit nebo zaslat poskytovateli vyúčtování poskytnuté dotace prostřednictvím Odboru životního prostředí Magistrátu města Prostějova, a to nejpozději </w:t>
      </w:r>
      <w:proofErr w:type="gramStart"/>
      <w:r w:rsidRPr="007967D6">
        <w:rPr>
          <w:sz w:val="24"/>
        </w:rPr>
        <w:t>do</w:t>
      </w:r>
      <w:proofErr w:type="gramEnd"/>
      <w:r w:rsidRPr="007967D6">
        <w:rPr>
          <w:sz w:val="24"/>
        </w:rPr>
        <w:t xml:space="preserve"> …………………………………….</w:t>
      </w:r>
    </w:p>
    <w:p w:rsidR="00DF2125" w:rsidRPr="007967D6" w:rsidRDefault="00DF2125" w:rsidP="00DF2125">
      <w:pPr>
        <w:ind w:left="360"/>
        <w:jc w:val="both"/>
        <w:rPr>
          <w:sz w:val="24"/>
        </w:rPr>
      </w:pPr>
      <w:r w:rsidRPr="007967D6">
        <w:rPr>
          <w:sz w:val="24"/>
        </w:rPr>
        <w:t xml:space="preserve">Vyúčtování příjemce provede na předepsaném formuláři Vyúčtování dotace ke Smlouvě </w:t>
      </w:r>
      <w:r w:rsidRPr="007967D6">
        <w:rPr>
          <w:sz w:val="24"/>
        </w:rPr>
        <w:br/>
        <w:t xml:space="preserve">o poskytnutí dotace. </w:t>
      </w:r>
    </w:p>
    <w:p w:rsidR="00DF2125" w:rsidRPr="007967D6" w:rsidRDefault="00DF2125" w:rsidP="00DF2125">
      <w:pPr>
        <w:ind w:left="360"/>
        <w:jc w:val="both"/>
        <w:rPr>
          <w:sz w:val="24"/>
        </w:rPr>
      </w:pPr>
      <w:r w:rsidRPr="007967D6">
        <w:rPr>
          <w:sz w:val="24"/>
        </w:rPr>
        <w:t>Nedílnou součástí vyúčtování jsou kopie písemností mající náležitosti účetních dokladů podle zvláštních právních předpisů, s označením účetního dokladu a položky, která byla z poskytnuté dotace uhrazena, včetně účetních dokladů prokazujících tuto úhradu (výpisů z účtu, paragonů, pokladních dokladů a jiné další doklady dle účelu poskytnuté dotace). Společně s vyúčtováním příjemce předloží poskytovateli závěrečnou zprávu. Závěrečná zpráva musí být písemná a musí obsahovat stručné zhodnocení poskytovatelem podporované činnosti včetně jejího přínosu pro město Prostějov.</w:t>
      </w:r>
    </w:p>
    <w:p w:rsidR="00DF2125" w:rsidRPr="007967D6" w:rsidRDefault="00DF2125" w:rsidP="00DF2125">
      <w:pPr>
        <w:ind w:left="360"/>
        <w:jc w:val="both"/>
        <w:rPr>
          <w:sz w:val="24"/>
        </w:rPr>
      </w:pPr>
      <w:r w:rsidRPr="007967D6">
        <w:rPr>
          <w:sz w:val="24"/>
        </w:rPr>
        <w:t xml:space="preserve">Součástí vyúčtování bude také fotodokumentace dokladující užití znaku města při propagaci města ve smyslu odst. 1. tohoto článku smlouvy. </w:t>
      </w:r>
    </w:p>
    <w:p w:rsidR="00DF2125" w:rsidRPr="007967D6" w:rsidRDefault="00DF2125" w:rsidP="00DF2125">
      <w:pPr>
        <w:ind w:left="360"/>
        <w:jc w:val="both"/>
        <w:rPr>
          <w:sz w:val="24"/>
        </w:rPr>
      </w:pPr>
      <w:r w:rsidRPr="007967D6">
        <w:rPr>
          <w:sz w:val="24"/>
        </w:rPr>
        <w:t xml:space="preserve">Formulář pro vyúčtování dotace je zveřejněn na internetových stránkách města Prostějova </w:t>
      </w:r>
      <w:hyperlink r:id="rId9" w:history="1">
        <w:r w:rsidRPr="007967D6">
          <w:rPr>
            <w:sz w:val="24"/>
            <w:u w:val="single"/>
          </w:rPr>
          <w:t>www.prostejov.eu</w:t>
        </w:r>
      </w:hyperlink>
      <w:r w:rsidRPr="007967D6">
        <w:rPr>
          <w:sz w:val="24"/>
        </w:rPr>
        <w:t xml:space="preserve">, případně je v papírové podobě k dispozici na Informační službě Magistrátu města Prostějova. </w:t>
      </w:r>
    </w:p>
    <w:p w:rsidR="00DF2125" w:rsidRPr="007967D6" w:rsidRDefault="00DF2125" w:rsidP="00DF2125">
      <w:pPr>
        <w:ind w:left="360"/>
        <w:jc w:val="both"/>
        <w:rPr>
          <w:sz w:val="24"/>
        </w:rPr>
      </w:pPr>
    </w:p>
    <w:p w:rsidR="00DF2125" w:rsidRPr="007967D6" w:rsidRDefault="00DF2125" w:rsidP="00DF2125">
      <w:pPr>
        <w:numPr>
          <w:ilvl w:val="0"/>
          <w:numId w:val="8"/>
        </w:numPr>
        <w:jc w:val="both"/>
        <w:rPr>
          <w:sz w:val="24"/>
        </w:rPr>
      </w:pPr>
      <w:r w:rsidRPr="007967D6">
        <w:rPr>
          <w:sz w:val="24"/>
        </w:rPr>
        <w:t>Příjemce je povinen uchovávat veškeré dokumenty související s dotací a prokazující její užití po dobu 10 let ode dne ukončení financování účelu, uvedeného v článku III. odst. 1, způsobem, který je v souladu s platnou legislativou.</w:t>
      </w:r>
    </w:p>
    <w:p w:rsidR="00DF2125" w:rsidRPr="007967D6" w:rsidRDefault="00DF2125" w:rsidP="00DF2125">
      <w:pPr>
        <w:ind w:left="360"/>
        <w:jc w:val="both"/>
        <w:rPr>
          <w:sz w:val="24"/>
        </w:rPr>
      </w:pPr>
      <w:r w:rsidRPr="007967D6">
        <w:rPr>
          <w:sz w:val="24"/>
        </w:rPr>
        <w:t xml:space="preserve"> </w:t>
      </w:r>
    </w:p>
    <w:p w:rsidR="00DF2125" w:rsidRPr="007967D6" w:rsidRDefault="00DF2125" w:rsidP="00DF2125">
      <w:pPr>
        <w:numPr>
          <w:ilvl w:val="0"/>
          <w:numId w:val="8"/>
        </w:numPr>
        <w:jc w:val="both"/>
        <w:rPr>
          <w:sz w:val="24"/>
        </w:rPr>
      </w:pPr>
      <w:r w:rsidRPr="007967D6">
        <w:rPr>
          <w:sz w:val="24"/>
        </w:rPr>
        <w:t xml:space="preserve">Příjemce se zavazuje, že vyúčtování poskytnuté dotace dle této smlouvy nebude předmětem vyúčtování dotace poskytnuté jiným poskytovatelem. </w:t>
      </w:r>
    </w:p>
    <w:p w:rsidR="00DF2125" w:rsidRPr="007967D6" w:rsidRDefault="00DF2125" w:rsidP="00DF2125">
      <w:pPr>
        <w:jc w:val="both"/>
        <w:rPr>
          <w:sz w:val="24"/>
        </w:rPr>
      </w:pPr>
    </w:p>
    <w:p w:rsidR="00DF2125" w:rsidRPr="007967D6" w:rsidRDefault="00DF2125" w:rsidP="00DF2125">
      <w:pPr>
        <w:numPr>
          <w:ilvl w:val="0"/>
          <w:numId w:val="8"/>
        </w:numPr>
        <w:jc w:val="both"/>
        <w:rPr>
          <w:sz w:val="24"/>
        </w:rPr>
      </w:pPr>
      <w:r w:rsidRPr="007967D6">
        <w:rPr>
          <w:sz w:val="24"/>
        </w:rPr>
        <w:t>Příjemce je povinen poskytovatele neprodleně písemně informovat o veškerých změnách údajů nebo jiných skutečností uvedených v této smlouvě, tj. změna adresy,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DF2125" w:rsidRPr="007967D6" w:rsidRDefault="00DF2125" w:rsidP="00DF2125">
      <w:pPr>
        <w:jc w:val="both"/>
        <w:rPr>
          <w:sz w:val="24"/>
        </w:rPr>
      </w:pPr>
    </w:p>
    <w:p w:rsidR="00DF2125" w:rsidRPr="007967D6" w:rsidRDefault="00DF2125" w:rsidP="00DF2125">
      <w:pPr>
        <w:numPr>
          <w:ilvl w:val="0"/>
          <w:numId w:val="8"/>
        </w:numPr>
        <w:jc w:val="both"/>
        <w:rPr>
          <w:sz w:val="24"/>
        </w:rPr>
      </w:pPr>
      <w:r w:rsidRPr="007967D6">
        <w:rPr>
          <w:sz w:val="24"/>
        </w:rPr>
        <w:t>Pokud je dotace poskytnuta na jiný účel než na činnost příjemce a tento účel se neuskuteční, je příjemce povinen o této skutečnosti uvědomit neprodleně poskytovatele ve lhůtě do 7 kalendářních dnů od zjištění skutečnosti a současně je povinen do 30 kalendářních dnů po předání této informace vrátit poskytnutou dotaci na účet poskytovatele uvedený v čl. VII. odst. 6 této smlouvy.</w:t>
      </w:r>
    </w:p>
    <w:p w:rsidR="00DF2125" w:rsidRPr="007967D6" w:rsidRDefault="00DF2125" w:rsidP="00DF2125">
      <w:pPr>
        <w:jc w:val="both"/>
        <w:rPr>
          <w:i/>
          <w:sz w:val="24"/>
        </w:rPr>
      </w:pPr>
    </w:p>
    <w:p w:rsidR="00DF2125" w:rsidRPr="007967D6" w:rsidRDefault="00DF2125" w:rsidP="00DF2125">
      <w:pPr>
        <w:jc w:val="both"/>
        <w:rPr>
          <w:i/>
          <w:sz w:val="24"/>
        </w:rPr>
      </w:pPr>
    </w:p>
    <w:p w:rsidR="00DF2125" w:rsidRPr="007967D6" w:rsidRDefault="00DF2125" w:rsidP="00DF2125">
      <w:pPr>
        <w:jc w:val="center"/>
        <w:rPr>
          <w:b/>
          <w:bCs/>
          <w:sz w:val="24"/>
        </w:rPr>
      </w:pPr>
      <w:r w:rsidRPr="007967D6">
        <w:rPr>
          <w:b/>
          <w:bCs/>
          <w:sz w:val="24"/>
        </w:rPr>
        <w:t>VII.</w:t>
      </w:r>
    </w:p>
    <w:p w:rsidR="00DF2125" w:rsidRPr="007967D6" w:rsidRDefault="00DF2125" w:rsidP="00DF2125">
      <w:pPr>
        <w:jc w:val="center"/>
        <w:rPr>
          <w:b/>
          <w:bCs/>
          <w:sz w:val="24"/>
        </w:rPr>
      </w:pPr>
      <w:r w:rsidRPr="007967D6">
        <w:rPr>
          <w:b/>
          <w:bCs/>
          <w:sz w:val="24"/>
        </w:rPr>
        <w:t xml:space="preserve">Porušení rozpočtové kázně </w:t>
      </w:r>
    </w:p>
    <w:p w:rsidR="00DF2125" w:rsidRPr="007967D6" w:rsidRDefault="00DF2125" w:rsidP="00DF2125">
      <w:pPr>
        <w:jc w:val="center"/>
        <w:rPr>
          <w:sz w:val="24"/>
        </w:rPr>
      </w:pPr>
    </w:p>
    <w:p w:rsidR="00DF2125" w:rsidRPr="007967D6" w:rsidRDefault="00DF2125" w:rsidP="00DF2125">
      <w:pPr>
        <w:pStyle w:val="Zkladntextodsazen2"/>
        <w:numPr>
          <w:ilvl w:val="0"/>
          <w:numId w:val="7"/>
        </w:numPr>
        <w:tabs>
          <w:tab w:val="clear" w:pos="645"/>
          <w:tab w:val="num" w:pos="426"/>
        </w:tabs>
        <w:spacing w:after="0" w:line="240" w:lineRule="auto"/>
        <w:ind w:left="426" w:hanging="426"/>
        <w:jc w:val="both"/>
        <w:rPr>
          <w:sz w:val="24"/>
        </w:rPr>
      </w:pPr>
      <w:r w:rsidRPr="007967D6">
        <w:rPr>
          <w:sz w:val="24"/>
        </w:rPr>
        <w:t>Příjemce výslovně prohlašuje, že si je vědom skutečnosti, že každé neoprávněné použití nebo zadržení dotace a porušení povinností příjemce sjednaných touto smlouvou, přímo použitelným předpisem Evropské unie, právním předpisem České republiky je považováno za porušení rozpočtové kázně a bude sankciováno ve smyslu § 22 zákona č. 250/2000 Sb., o rozpočtových pravidlech územních rozpočtů, ve znění pozdějších předpisů.</w:t>
      </w:r>
    </w:p>
    <w:p w:rsidR="00DF2125" w:rsidRPr="007967D6" w:rsidRDefault="00DF2125" w:rsidP="00DF2125">
      <w:pPr>
        <w:pStyle w:val="Zkladntextodsazen2"/>
        <w:ind w:left="426"/>
        <w:rPr>
          <w:sz w:val="24"/>
        </w:rPr>
      </w:pPr>
    </w:p>
    <w:p w:rsidR="00DF2125" w:rsidRPr="007967D6" w:rsidRDefault="00DF2125" w:rsidP="00DF2125">
      <w:pPr>
        <w:pStyle w:val="Zkladntextodsazen2"/>
        <w:numPr>
          <w:ilvl w:val="0"/>
          <w:numId w:val="12"/>
        </w:numPr>
        <w:tabs>
          <w:tab w:val="clear" w:pos="645"/>
          <w:tab w:val="num" w:pos="426"/>
        </w:tabs>
        <w:spacing w:after="0" w:line="240" w:lineRule="auto"/>
        <w:ind w:left="426" w:hanging="426"/>
        <w:jc w:val="both"/>
        <w:rPr>
          <w:sz w:val="24"/>
        </w:rPr>
      </w:pPr>
      <w:r w:rsidRPr="007967D6">
        <w:rPr>
          <w:sz w:val="24"/>
        </w:rPr>
        <w:t xml:space="preserve">Pokud poskytovatel zjistí, že příjemce porušil závažná ustanovení této smlouvy nebo porušil méně závažná ustanovení této smlouvy, jejichž povaha neumožňuje stanovit příjemci opatření k nápravě dle odst. 5 tohoto článku smlouvy, písemně vyzve příjemce k vrácení dotace nebo její části ve stanovené lhůtě. </w:t>
      </w:r>
    </w:p>
    <w:p w:rsidR="00DF2125" w:rsidRPr="007967D6" w:rsidRDefault="00DF2125" w:rsidP="00DF2125">
      <w:pPr>
        <w:pStyle w:val="Zkladntextodsazen2"/>
        <w:spacing w:after="0" w:line="240" w:lineRule="auto"/>
        <w:ind w:left="425"/>
        <w:jc w:val="both"/>
        <w:rPr>
          <w:sz w:val="24"/>
        </w:rPr>
      </w:pPr>
      <w:r w:rsidRPr="007967D6">
        <w:rPr>
          <w:sz w:val="24"/>
        </w:rPr>
        <w:t xml:space="preserve">V rozsahu, v jakém příjemce dotaci vrátí, platí, že k porušení rozpočtové kázně nedošlo. </w:t>
      </w:r>
    </w:p>
    <w:p w:rsidR="00DF2125" w:rsidRPr="007967D6" w:rsidRDefault="00DF2125" w:rsidP="00DF2125">
      <w:pPr>
        <w:pStyle w:val="Zkladntextodsazen2"/>
        <w:spacing w:after="0" w:line="240" w:lineRule="auto"/>
        <w:ind w:left="425"/>
        <w:jc w:val="both"/>
        <w:rPr>
          <w:sz w:val="24"/>
        </w:rPr>
      </w:pPr>
      <w:r w:rsidRPr="007967D6">
        <w:rPr>
          <w:sz w:val="24"/>
        </w:rPr>
        <w:t>Za závažné porušení povinnosti příjemce se považuje nedodržení ustanovení této smlouvy vyjma podmínek, uvedených dále v odst. 4. tohoto článku smlouvy.</w:t>
      </w:r>
    </w:p>
    <w:p w:rsidR="00DF2125" w:rsidRPr="007967D6" w:rsidRDefault="00DF2125" w:rsidP="00DF2125">
      <w:pPr>
        <w:pStyle w:val="Zkladntextodsazen2"/>
        <w:ind w:left="0"/>
        <w:rPr>
          <w:sz w:val="24"/>
        </w:rPr>
      </w:pPr>
    </w:p>
    <w:p w:rsidR="00DF2125" w:rsidRPr="007967D6" w:rsidRDefault="00DF2125" w:rsidP="00DF2125">
      <w:pPr>
        <w:pStyle w:val="Zkladntextodsazen2"/>
        <w:numPr>
          <w:ilvl w:val="0"/>
          <w:numId w:val="12"/>
        </w:numPr>
        <w:tabs>
          <w:tab w:val="clear" w:pos="645"/>
          <w:tab w:val="num" w:pos="426"/>
        </w:tabs>
        <w:spacing w:after="0" w:line="240" w:lineRule="auto"/>
        <w:ind w:left="426" w:hanging="426"/>
        <w:jc w:val="both"/>
        <w:rPr>
          <w:sz w:val="24"/>
        </w:rPr>
      </w:pPr>
      <w:r w:rsidRPr="007967D6">
        <w:rPr>
          <w:sz w:val="24"/>
        </w:rPr>
        <w:t xml:space="preserve">Pokud příjemce dotaci nebo její část na základě výzvy nevrátí, uloží mu poskytovatel odvod za porušení rozpočtové kázně ve výši stanovené platnými právními předpisy nebo stanovené touto smlouvou. </w:t>
      </w:r>
    </w:p>
    <w:p w:rsidR="00DF2125" w:rsidRPr="007967D6" w:rsidRDefault="00DF2125" w:rsidP="00DF2125">
      <w:pPr>
        <w:pStyle w:val="Zkladntextodsazen2"/>
        <w:ind w:left="426"/>
        <w:rPr>
          <w:sz w:val="24"/>
        </w:rPr>
      </w:pPr>
    </w:p>
    <w:p w:rsidR="00DF2125" w:rsidRPr="007967D6" w:rsidRDefault="00DF2125" w:rsidP="00DF2125">
      <w:pPr>
        <w:pStyle w:val="Zkladntextodsazen2"/>
        <w:numPr>
          <w:ilvl w:val="0"/>
          <w:numId w:val="12"/>
        </w:numPr>
        <w:tabs>
          <w:tab w:val="clear" w:pos="645"/>
        </w:tabs>
        <w:spacing w:after="0" w:line="240" w:lineRule="auto"/>
        <w:ind w:left="426" w:hanging="426"/>
        <w:jc w:val="both"/>
        <w:rPr>
          <w:sz w:val="24"/>
        </w:rPr>
      </w:pPr>
      <w:r w:rsidRPr="007967D6">
        <w:rPr>
          <w:sz w:val="24"/>
        </w:rPr>
        <w:t>Za nedodržení méně závažné podmínky související s účelem, na něž byly peněžní prostředky poskytnuty, uloží poskytovatel příjemci nižší odvod, než činí celková částka dotace.</w:t>
      </w:r>
    </w:p>
    <w:p w:rsidR="00DF2125" w:rsidRPr="007967D6" w:rsidRDefault="00DF2125" w:rsidP="00DF2125">
      <w:pPr>
        <w:pStyle w:val="Zkladntextodsazen2"/>
        <w:spacing w:after="0" w:line="240" w:lineRule="auto"/>
        <w:ind w:left="425"/>
        <w:rPr>
          <w:sz w:val="24"/>
        </w:rPr>
      </w:pPr>
      <w:r w:rsidRPr="007967D6">
        <w:rPr>
          <w:sz w:val="24"/>
        </w:rPr>
        <w:t>Podmínky, jejichž porušení je považováno za méně závažné, a výše odvodu jsou uvedeny v následujícím přehledu:</w:t>
      </w:r>
    </w:p>
    <w:p w:rsidR="00DF2125" w:rsidRPr="007967D6" w:rsidRDefault="00DF2125" w:rsidP="00DF2125">
      <w:pPr>
        <w:pStyle w:val="Zkladntextodsazen2"/>
        <w:ind w:left="426"/>
        <w:rPr>
          <w:sz w:val="24"/>
        </w:rPr>
      </w:pPr>
    </w:p>
    <w:tbl>
      <w:tblPr>
        <w:tblW w:w="903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2268"/>
      </w:tblGrid>
      <w:tr w:rsidR="007967D6" w:rsidRPr="007967D6" w:rsidTr="0066005D">
        <w:tc>
          <w:tcPr>
            <w:tcW w:w="6770" w:type="dxa"/>
            <w:shd w:val="clear" w:color="auto" w:fill="auto"/>
          </w:tcPr>
          <w:p w:rsidR="00DF2125" w:rsidRPr="007967D6" w:rsidRDefault="00DF2125" w:rsidP="0066005D">
            <w:pPr>
              <w:pStyle w:val="Zkladntextodsazen2"/>
              <w:spacing w:after="0" w:line="240" w:lineRule="auto"/>
              <w:ind w:left="0"/>
              <w:jc w:val="center"/>
              <w:rPr>
                <w:b/>
                <w:sz w:val="24"/>
              </w:rPr>
            </w:pPr>
            <w:r w:rsidRPr="007967D6">
              <w:rPr>
                <w:b/>
                <w:sz w:val="24"/>
              </w:rPr>
              <w:t xml:space="preserve">Podmínky smlouvy, </w:t>
            </w:r>
          </w:p>
          <w:p w:rsidR="00DF2125" w:rsidRPr="007967D6" w:rsidRDefault="00DF2125" w:rsidP="0066005D">
            <w:pPr>
              <w:pStyle w:val="Zkladntextodsazen2"/>
              <w:spacing w:after="0" w:line="240" w:lineRule="auto"/>
              <w:ind w:left="0"/>
              <w:jc w:val="center"/>
              <w:rPr>
                <w:b/>
                <w:sz w:val="24"/>
              </w:rPr>
            </w:pPr>
            <w:r w:rsidRPr="007967D6">
              <w:rPr>
                <w:b/>
                <w:sz w:val="24"/>
              </w:rPr>
              <w:t>jejichž porušení je považováno za méně závažné</w:t>
            </w:r>
          </w:p>
        </w:tc>
        <w:tc>
          <w:tcPr>
            <w:tcW w:w="2268" w:type="dxa"/>
            <w:shd w:val="clear" w:color="auto" w:fill="auto"/>
          </w:tcPr>
          <w:p w:rsidR="00DF2125" w:rsidRPr="007967D6" w:rsidRDefault="00DF2125" w:rsidP="0066005D">
            <w:pPr>
              <w:pStyle w:val="Zkladntextodsazen2"/>
              <w:spacing w:line="240" w:lineRule="auto"/>
              <w:ind w:left="0"/>
              <w:jc w:val="center"/>
              <w:rPr>
                <w:b/>
                <w:sz w:val="24"/>
              </w:rPr>
            </w:pPr>
            <w:r w:rsidRPr="007967D6">
              <w:rPr>
                <w:b/>
                <w:sz w:val="24"/>
              </w:rPr>
              <w:t>Odvod za porušení podmínky</w:t>
            </w:r>
          </w:p>
        </w:tc>
      </w:tr>
      <w:tr w:rsidR="007967D6" w:rsidRPr="007967D6" w:rsidTr="0066005D">
        <w:tc>
          <w:tcPr>
            <w:tcW w:w="6770" w:type="dxa"/>
            <w:shd w:val="clear" w:color="auto" w:fill="auto"/>
            <w:vAlign w:val="center"/>
          </w:tcPr>
          <w:p w:rsidR="00DF2125" w:rsidRPr="007967D6" w:rsidRDefault="00DF2125" w:rsidP="0066005D">
            <w:pPr>
              <w:pStyle w:val="Zkladntextodsazen2"/>
              <w:spacing w:after="0" w:line="240" w:lineRule="auto"/>
              <w:ind w:left="0"/>
              <w:rPr>
                <w:sz w:val="24"/>
              </w:rPr>
            </w:pPr>
            <w:r w:rsidRPr="007967D6">
              <w:rPr>
                <w:sz w:val="24"/>
              </w:rPr>
              <w:t>Chybně provedené vyúčtování dotace, kdy příjemce doloží nesprávné účetní doklady, kterými prokazuje splnění účelu, v případě, kdy pochybení zjistil věcně příslušný odbor při administrativní kontrole předloženého vyúčtování</w:t>
            </w:r>
          </w:p>
        </w:tc>
        <w:tc>
          <w:tcPr>
            <w:tcW w:w="2268" w:type="dxa"/>
            <w:shd w:val="clear" w:color="auto" w:fill="auto"/>
            <w:vAlign w:val="center"/>
          </w:tcPr>
          <w:p w:rsidR="00DF2125" w:rsidRPr="007967D6" w:rsidRDefault="00DF2125" w:rsidP="0066005D">
            <w:pPr>
              <w:pStyle w:val="Zkladntextodsazen2"/>
              <w:spacing w:after="0" w:line="240" w:lineRule="auto"/>
              <w:ind w:left="0"/>
              <w:jc w:val="center"/>
              <w:rPr>
                <w:sz w:val="24"/>
              </w:rPr>
            </w:pPr>
            <w:r w:rsidRPr="007967D6">
              <w:rPr>
                <w:sz w:val="24"/>
              </w:rPr>
              <w:t xml:space="preserve">5 % </w:t>
            </w:r>
          </w:p>
          <w:p w:rsidR="00DF2125" w:rsidRPr="007967D6" w:rsidRDefault="00DF2125" w:rsidP="0066005D">
            <w:pPr>
              <w:pStyle w:val="Zkladntextodsazen2"/>
              <w:spacing w:after="0" w:line="240" w:lineRule="auto"/>
              <w:ind w:left="0"/>
              <w:jc w:val="center"/>
              <w:rPr>
                <w:sz w:val="24"/>
              </w:rPr>
            </w:pPr>
            <w:r w:rsidRPr="007967D6">
              <w:rPr>
                <w:sz w:val="24"/>
              </w:rPr>
              <w:t>z celkové částky doložených nesprávných účetních dokladů</w:t>
            </w:r>
          </w:p>
        </w:tc>
      </w:tr>
      <w:tr w:rsidR="007967D6" w:rsidRPr="007967D6" w:rsidTr="0066005D">
        <w:tc>
          <w:tcPr>
            <w:tcW w:w="6770" w:type="dxa"/>
            <w:shd w:val="clear" w:color="auto" w:fill="auto"/>
            <w:vAlign w:val="center"/>
          </w:tcPr>
          <w:p w:rsidR="00DF2125" w:rsidRPr="007967D6" w:rsidRDefault="00DF2125" w:rsidP="0066005D">
            <w:pPr>
              <w:pStyle w:val="Zkladntextodsazen2"/>
              <w:spacing w:line="240" w:lineRule="auto"/>
              <w:ind w:left="0"/>
              <w:rPr>
                <w:sz w:val="24"/>
              </w:rPr>
            </w:pPr>
            <w:r w:rsidRPr="007967D6">
              <w:rPr>
                <w:sz w:val="24"/>
              </w:rPr>
              <w:t>Nedodržení povinnosti vést oddělenou dokladovou a účetní evidenci o poskytnuté dotaci a o jejím užití</w:t>
            </w:r>
          </w:p>
        </w:tc>
        <w:tc>
          <w:tcPr>
            <w:tcW w:w="2268" w:type="dxa"/>
            <w:shd w:val="clear" w:color="auto" w:fill="auto"/>
            <w:vAlign w:val="center"/>
          </w:tcPr>
          <w:p w:rsidR="00DF2125" w:rsidRPr="007967D6" w:rsidRDefault="00DF2125" w:rsidP="0066005D">
            <w:pPr>
              <w:pStyle w:val="Zkladntextodsazen2"/>
              <w:spacing w:after="0" w:line="240" w:lineRule="auto"/>
              <w:ind w:left="0"/>
              <w:jc w:val="center"/>
              <w:rPr>
                <w:sz w:val="24"/>
              </w:rPr>
            </w:pPr>
            <w:r w:rsidRPr="007967D6">
              <w:rPr>
                <w:sz w:val="24"/>
              </w:rPr>
              <w:t xml:space="preserve">15 % z celkové </w:t>
            </w:r>
          </w:p>
          <w:p w:rsidR="00DF2125" w:rsidRPr="007967D6" w:rsidRDefault="00DF2125" w:rsidP="0066005D">
            <w:pPr>
              <w:pStyle w:val="Zkladntextodsazen2"/>
              <w:spacing w:after="0" w:line="240" w:lineRule="auto"/>
              <w:ind w:left="0"/>
              <w:jc w:val="center"/>
              <w:rPr>
                <w:sz w:val="24"/>
              </w:rPr>
            </w:pPr>
            <w:r w:rsidRPr="007967D6">
              <w:rPr>
                <w:sz w:val="24"/>
              </w:rPr>
              <w:t>částky dotace</w:t>
            </w:r>
          </w:p>
        </w:tc>
      </w:tr>
      <w:tr w:rsidR="007967D6" w:rsidRPr="007967D6" w:rsidTr="0066005D">
        <w:tc>
          <w:tcPr>
            <w:tcW w:w="6770" w:type="dxa"/>
            <w:shd w:val="clear" w:color="auto" w:fill="auto"/>
            <w:vAlign w:val="center"/>
          </w:tcPr>
          <w:p w:rsidR="00DF2125" w:rsidRPr="007967D6" w:rsidRDefault="00DF2125" w:rsidP="0066005D">
            <w:pPr>
              <w:pStyle w:val="Zkladntextodsazen2"/>
              <w:spacing w:line="240" w:lineRule="auto"/>
              <w:ind w:left="0"/>
              <w:rPr>
                <w:sz w:val="24"/>
              </w:rPr>
            </w:pPr>
            <w:r w:rsidRPr="007967D6">
              <w:rPr>
                <w:sz w:val="24"/>
              </w:rPr>
              <w:t>Předložení vyúčtování o využití dotace a závěrečné zprávy s prodlením do 15 kalendářních dnů od data uvedeného ve smlouvě</w:t>
            </w:r>
          </w:p>
        </w:tc>
        <w:tc>
          <w:tcPr>
            <w:tcW w:w="2268" w:type="dxa"/>
            <w:shd w:val="clear" w:color="auto" w:fill="auto"/>
            <w:vAlign w:val="center"/>
          </w:tcPr>
          <w:p w:rsidR="00DF2125" w:rsidRPr="007967D6" w:rsidRDefault="00DF2125" w:rsidP="0066005D">
            <w:pPr>
              <w:pStyle w:val="Zkladntextodsazen2"/>
              <w:spacing w:after="0" w:line="240" w:lineRule="auto"/>
              <w:ind w:left="0"/>
              <w:jc w:val="center"/>
              <w:rPr>
                <w:sz w:val="24"/>
              </w:rPr>
            </w:pPr>
            <w:r w:rsidRPr="007967D6">
              <w:rPr>
                <w:sz w:val="24"/>
              </w:rPr>
              <w:t xml:space="preserve">5 % z celkové </w:t>
            </w:r>
          </w:p>
          <w:p w:rsidR="00DF2125" w:rsidRPr="007967D6" w:rsidRDefault="00DF2125" w:rsidP="0066005D">
            <w:pPr>
              <w:pStyle w:val="Zkladntextodsazen2"/>
              <w:spacing w:after="0" w:line="240" w:lineRule="auto"/>
              <w:ind w:left="0"/>
              <w:jc w:val="center"/>
              <w:rPr>
                <w:sz w:val="24"/>
              </w:rPr>
            </w:pPr>
            <w:r w:rsidRPr="007967D6">
              <w:rPr>
                <w:sz w:val="24"/>
              </w:rPr>
              <w:t>částky dotace</w:t>
            </w:r>
          </w:p>
        </w:tc>
      </w:tr>
      <w:tr w:rsidR="007967D6" w:rsidRPr="007967D6" w:rsidTr="0066005D">
        <w:tc>
          <w:tcPr>
            <w:tcW w:w="6770" w:type="dxa"/>
            <w:shd w:val="clear" w:color="auto" w:fill="auto"/>
            <w:vAlign w:val="center"/>
          </w:tcPr>
          <w:p w:rsidR="00DF2125" w:rsidRPr="007967D6" w:rsidRDefault="00DF2125" w:rsidP="0066005D">
            <w:pPr>
              <w:pStyle w:val="Zkladntextodsazen2"/>
              <w:spacing w:line="240" w:lineRule="auto"/>
              <w:ind w:left="0"/>
              <w:rPr>
                <w:sz w:val="24"/>
              </w:rPr>
            </w:pPr>
            <w:r w:rsidRPr="007967D6">
              <w:rPr>
                <w:sz w:val="24"/>
              </w:rPr>
              <w:t>Předložení doplněného vyúčtování a závěrečné zprávy o využití dotace s prodlením do 15 kalendářních dnů od marného uplynutí náhradní lhůty, uvedené ve výzvě k doplnění vyúčtování</w:t>
            </w:r>
          </w:p>
        </w:tc>
        <w:tc>
          <w:tcPr>
            <w:tcW w:w="2268" w:type="dxa"/>
            <w:shd w:val="clear" w:color="auto" w:fill="auto"/>
            <w:vAlign w:val="center"/>
          </w:tcPr>
          <w:p w:rsidR="00DF2125" w:rsidRPr="007967D6" w:rsidRDefault="00DF2125" w:rsidP="0066005D">
            <w:pPr>
              <w:pStyle w:val="Zkladntextodsazen2"/>
              <w:spacing w:after="0" w:line="240" w:lineRule="auto"/>
              <w:ind w:left="0"/>
              <w:jc w:val="center"/>
              <w:rPr>
                <w:sz w:val="24"/>
              </w:rPr>
            </w:pPr>
            <w:r w:rsidRPr="007967D6">
              <w:rPr>
                <w:sz w:val="24"/>
              </w:rPr>
              <w:t xml:space="preserve">5 % z celkové </w:t>
            </w:r>
          </w:p>
          <w:p w:rsidR="00DF2125" w:rsidRPr="007967D6" w:rsidRDefault="00DF2125" w:rsidP="0066005D">
            <w:pPr>
              <w:pStyle w:val="Zkladntextodsazen2"/>
              <w:spacing w:after="0" w:line="240" w:lineRule="auto"/>
              <w:ind w:left="0"/>
              <w:jc w:val="center"/>
              <w:rPr>
                <w:sz w:val="24"/>
              </w:rPr>
            </w:pPr>
            <w:r w:rsidRPr="007967D6">
              <w:rPr>
                <w:sz w:val="24"/>
              </w:rPr>
              <w:t>částky dotace</w:t>
            </w:r>
          </w:p>
        </w:tc>
      </w:tr>
      <w:tr w:rsidR="007967D6" w:rsidRPr="007967D6" w:rsidTr="0066005D">
        <w:tc>
          <w:tcPr>
            <w:tcW w:w="6770" w:type="dxa"/>
            <w:shd w:val="clear" w:color="auto" w:fill="auto"/>
            <w:vAlign w:val="center"/>
          </w:tcPr>
          <w:p w:rsidR="00DF2125" w:rsidRPr="007967D6" w:rsidRDefault="00DF2125" w:rsidP="0066005D">
            <w:pPr>
              <w:pStyle w:val="Zkladntextodsazen2"/>
              <w:spacing w:line="240" w:lineRule="auto"/>
              <w:ind w:left="0"/>
              <w:rPr>
                <w:sz w:val="24"/>
              </w:rPr>
            </w:pPr>
            <w:r w:rsidRPr="007967D6">
              <w:rPr>
                <w:sz w:val="24"/>
              </w:rPr>
              <w:t>Nedodržení podmínek povinné propagace uvedených ve smlouvě</w:t>
            </w:r>
          </w:p>
        </w:tc>
        <w:tc>
          <w:tcPr>
            <w:tcW w:w="2268" w:type="dxa"/>
            <w:shd w:val="clear" w:color="auto" w:fill="auto"/>
            <w:vAlign w:val="center"/>
          </w:tcPr>
          <w:p w:rsidR="00DF2125" w:rsidRPr="007967D6" w:rsidRDefault="00DF2125" w:rsidP="0066005D">
            <w:pPr>
              <w:pStyle w:val="Zkladntextodsazen2"/>
              <w:spacing w:after="0" w:line="240" w:lineRule="auto"/>
              <w:ind w:left="0"/>
              <w:jc w:val="center"/>
              <w:rPr>
                <w:sz w:val="24"/>
              </w:rPr>
            </w:pPr>
            <w:r w:rsidRPr="007967D6">
              <w:rPr>
                <w:sz w:val="24"/>
              </w:rPr>
              <w:t xml:space="preserve">5 % z celkové </w:t>
            </w:r>
          </w:p>
          <w:p w:rsidR="00DF2125" w:rsidRPr="007967D6" w:rsidRDefault="00DF2125" w:rsidP="0066005D">
            <w:pPr>
              <w:pStyle w:val="Zkladntextodsazen2"/>
              <w:spacing w:after="0" w:line="240" w:lineRule="auto"/>
              <w:ind w:left="0"/>
              <w:jc w:val="center"/>
              <w:rPr>
                <w:sz w:val="24"/>
              </w:rPr>
            </w:pPr>
            <w:r w:rsidRPr="007967D6">
              <w:rPr>
                <w:sz w:val="24"/>
              </w:rPr>
              <w:t>částky dotace</w:t>
            </w:r>
          </w:p>
        </w:tc>
      </w:tr>
      <w:tr w:rsidR="00DF2125" w:rsidRPr="007967D6" w:rsidTr="0066005D">
        <w:tc>
          <w:tcPr>
            <w:tcW w:w="6770" w:type="dxa"/>
            <w:shd w:val="clear" w:color="auto" w:fill="auto"/>
            <w:vAlign w:val="center"/>
          </w:tcPr>
          <w:p w:rsidR="00DF2125" w:rsidRPr="007967D6" w:rsidRDefault="00DF2125" w:rsidP="0066005D">
            <w:pPr>
              <w:pStyle w:val="Zkladntextodsazen2"/>
              <w:spacing w:line="240" w:lineRule="auto"/>
              <w:ind w:left="0"/>
              <w:rPr>
                <w:sz w:val="24"/>
              </w:rPr>
            </w:pPr>
            <w:r w:rsidRPr="007967D6">
              <w:rPr>
                <w:sz w:val="24"/>
              </w:rPr>
              <w:t>Porušení povinnosti informovat poskytovatele o změnách adresy sídla, bankovního spojení, statutárního zástupce a o jiných změnách, které mohou podstatně ovlivnit způsob finančního hospodaření příjemce a náplň jeho aktivit ve vztahu k dotaci</w:t>
            </w:r>
          </w:p>
        </w:tc>
        <w:tc>
          <w:tcPr>
            <w:tcW w:w="2268" w:type="dxa"/>
            <w:shd w:val="clear" w:color="auto" w:fill="auto"/>
            <w:vAlign w:val="center"/>
          </w:tcPr>
          <w:p w:rsidR="00DF2125" w:rsidRPr="007967D6" w:rsidRDefault="00DF2125" w:rsidP="0066005D">
            <w:pPr>
              <w:pStyle w:val="Zkladntextodsazen2"/>
              <w:spacing w:after="0" w:line="240" w:lineRule="auto"/>
              <w:ind w:left="0"/>
              <w:jc w:val="center"/>
              <w:rPr>
                <w:sz w:val="24"/>
              </w:rPr>
            </w:pPr>
            <w:r w:rsidRPr="007967D6">
              <w:rPr>
                <w:sz w:val="24"/>
              </w:rPr>
              <w:t xml:space="preserve">5 % z celkové </w:t>
            </w:r>
          </w:p>
          <w:p w:rsidR="00DF2125" w:rsidRPr="007967D6" w:rsidRDefault="00DF2125" w:rsidP="0066005D">
            <w:pPr>
              <w:pStyle w:val="Zkladntextodsazen2"/>
              <w:spacing w:after="0" w:line="240" w:lineRule="auto"/>
              <w:ind w:left="0"/>
              <w:jc w:val="center"/>
              <w:rPr>
                <w:sz w:val="24"/>
              </w:rPr>
            </w:pPr>
            <w:r w:rsidRPr="007967D6">
              <w:rPr>
                <w:sz w:val="24"/>
              </w:rPr>
              <w:t>částky dotace</w:t>
            </w:r>
          </w:p>
        </w:tc>
      </w:tr>
    </w:tbl>
    <w:p w:rsidR="00DF2125" w:rsidRPr="007967D6" w:rsidRDefault="00DF2125" w:rsidP="00DF2125">
      <w:pPr>
        <w:pStyle w:val="Zkladntextodsazen2"/>
        <w:ind w:left="0"/>
        <w:rPr>
          <w:sz w:val="24"/>
        </w:rPr>
      </w:pPr>
    </w:p>
    <w:p w:rsidR="00DF2125" w:rsidRPr="007967D6" w:rsidRDefault="00DF2125" w:rsidP="00DF2125">
      <w:pPr>
        <w:ind w:left="426"/>
        <w:jc w:val="both"/>
        <w:rPr>
          <w:sz w:val="24"/>
        </w:rPr>
      </w:pPr>
      <w:r w:rsidRPr="007967D6">
        <w:rPr>
          <w:sz w:val="24"/>
        </w:rPr>
        <w:t>Při porušení více smluvních podmínek se odvody za jednotlivá porušení sčítají. Odvod lze uložit maximálně do výše peněžních prostředků poskytnutých ke dni porušení rozpočtové kázně.</w:t>
      </w:r>
    </w:p>
    <w:p w:rsidR="00DF2125" w:rsidRPr="007967D6" w:rsidRDefault="00DF2125" w:rsidP="00DF2125">
      <w:pPr>
        <w:ind w:left="426"/>
        <w:jc w:val="both"/>
        <w:rPr>
          <w:sz w:val="24"/>
        </w:rPr>
      </w:pPr>
    </w:p>
    <w:p w:rsidR="00DF2125" w:rsidRPr="007967D6" w:rsidRDefault="00DF2125" w:rsidP="00DF2125">
      <w:pPr>
        <w:numPr>
          <w:ilvl w:val="0"/>
          <w:numId w:val="12"/>
        </w:numPr>
        <w:tabs>
          <w:tab w:val="clear" w:pos="645"/>
          <w:tab w:val="num" w:pos="426"/>
        </w:tabs>
        <w:ind w:left="426" w:hanging="426"/>
        <w:jc w:val="both"/>
        <w:rPr>
          <w:sz w:val="24"/>
        </w:rPr>
      </w:pPr>
      <w:r w:rsidRPr="007967D6">
        <w:rPr>
          <w:sz w:val="24"/>
        </w:rPr>
        <w:t xml:space="preserve">Pokud poskytovatel zjistí, že příjemce nedodržel méně závažné podmínky této smlouvy </w:t>
      </w:r>
      <w:r w:rsidRPr="007967D6">
        <w:rPr>
          <w:sz w:val="24"/>
        </w:rPr>
        <w:br/>
        <w:t>a jejichž povaha umožňuje nápravu v náhradní lhůtě, bezodkladně písemně vyzve příjemce k provedení opatření k nápravě, a to ve lhůtě do 30 kalendářních dní. Lhůta počíná běžet dnem následujícím po doručení výzvy k provedení opatření k nápravě.</w:t>
      </w:r>
    </w:p>
    <w:p w:rsidR="00DF2125" w:rsidRPr="007967D6" w:rsidRDefault="00DF2125" w:rsidP="00DF2125">
      <w:pPr>
        <w:tabs>
          <w:tab w:val="num" w:pos="426"/>
        </w:tabs>
        <w:ind w:left="426"/>
        <w:jc w:val="both"/>
        <w:rPr>
          <w:sz w:val="24"/>
        </w:rPr>
      </w:pPr>
      <w:r w:rsidRPr="007967D6">
        <w:rPr>
          <w:sz w:val="24"/>
        </w:rPr>
        <w:t>V případě, že příjemce ve stanovené lhůtě méně závažná porušení odstraní, bude na ně v rozsahu, v jakém úspěšně provedl opatření k nápravě, pohlíženo jakoby k porušení rozpočtové kázně nedošlo.</w:t>
      </w:r>
    </w:p>
    <w:p w:rsidR="00DF2125" w:rsidRPr="007967D6" w:rsidRDefault="00DF2125" w:rsidP="00DF2125">
      <w:pPr>
        <w:tabs>
          <w:tab w:val="num" w:pos="426"/>
        </w:tabs>
        <w:ind w:left="426"/>
        <w:jc w:val="both"/>
        <w:rPr>
          <w:sz w:val="24"/>
        </w:rPr>
      </w:pPr>
      <w:r w:rsidRPr="007967D6">
        <w:rPr>
          <w:sz w:val="24"/>
        </w:rPr>
        <w:t>V případě, že příjemce ve stanovené lhůtě opatření k nápravě neprovede, bude uložen odvod za porušení rozpočtové kázně.</w:t>
      </w:r>
    </w:p>
    <w:p w:rsidR="00DF2125" w:rsidRPr="007967D6" w:rsidRDefault="00DF2125" w:rsidP="00DF2125">
      <w:pPr>
        <w:ind w:left="426"/>
        <w:jc w:val="both"/>
        <w:rPr>
          <w:sz w:val="24"/>
        </w:rPr>
      </w:pPr>
    </w:p>
    <w:p w:rsidR="00DF2125" w:rsidRPr="007967D6" w:rsidRDefault="00DF2125" w:rsidP="00DF2125">
      <w:pPr>
        <w:pStyle w:val="Zkladntextodsazen2"/>
        <w:numPr>
          <w:ilvl w:val="0"/>
          <w:numId w:val="12"/>
        </w:numPr>
        <w:tabs>
          <w:tab w:val="clear" w:pos="645"/>
          <w:tab w:val="num" w:pos="426"/>
        </w:tabs>
        <w:spacing w:after="0" w:line="240" w:lineRule="auto"/>
        <w:ind w:left="426" w:hanging="426"/>
        <w:jc w:val="both"/>
        <w:rPr>
          <w:sz w:val="24"/>
        </w:rPr>
      </w:pPr>
      <w:r w:rsidRPr="007967D6">
        <w:rPr>
          <w:sz w:val="24"/>
        </w:rPr>
        <w:t xml:space="preserve">V případě, že je příjemce povinen vrátit dotaci nebo její část nebo uhradit odvod nebo penále, vrátí příjemce dotaci nebo její část, resp. uhradí odvod nebo penále na účet poskytovatele č. </w:t>
      </w:r>
      <w:r w:rsidRPr="007967D6">
        <w:rPr>
          <w:b/>
          <w:sz w:val="24"/>
        </w:rPr>
        <w:t>27-1505517309/0800.</w:t>
      </w:r>
    </w:p>
    <w:p w:rsidR="00DF2125" w:rsidRPr="007967D6" w:rsidRDefault="00DF2125" w:rsidP="00DF2125">
      <w:pPr>
        <w:ind w:left="426"/>
        <w:jc w:val="both"/>
        <w:rPr>
          <w:sz w:val="24"/>
        </w:rPr>
      </w:pPr>
    </w:p>
    <w:p w:rsidR="00DF2125" w:rsidRPr="007967D6" w:rsidRDefault="00DF2125" w:rsidP="00DF2125">
      <w:pPr>
        <w:pStyle w:val="Zkladntextodsazen2"/>
        <w:numPr>
          <w:ilvl w:val="0"/>
          <w:numId w:val="12"/>
        </w:numPr>
        <w:tabs>
          <w:tab w:val="clear" w:pos="645"/>
          <w:tab w:val="num" w:pos="426"/>
        </w:tabs>
        <w:spacing w:after="0" w:line="240" w:lineRule="auto"/>
        <w:ind w:left="426" w:hanging="426"/>
        <w:jc w:val="both"/>
        <w:rPr>
          <w:sz w:val="24"/>
        </w:rPr>
      </w:pPr>
      <w:r w:rsidRPr="007967D6">
        <w:rPr>
          <w:sz w:val="24"/>
        </w:rPr>
        <w:t>V případě dílčího poskytování dotace má poskytovatel v souladu s § 22 odst. 5 zákona</w:t>
      </w:r>
      <w:r w:rsidRPr="007967D6">
        <w:rPr>
          <w:sz w:val="24"/>
        </w:rPr>
        <w:br/>
        <w:t>č. 250/2000 Sb., o rozpočtových pravidlech územních rozpočtů, ve znění pozdějších předpisů, při podezření na porušení rozpočtové kázně právo snížit další část vyplácené dotace o částku předpokládaného odvodu za porušení rozpočtové kázně.</w:t>
      </w:r>
    </w:p>
    <w:p w:rsidR="00DF2125" w:rsidRPr="007967D6" w:rsidRDefault="00DF2125" w:rsidP="00DF2125">
      <w:pPr>
        <w:pStyle w:val="Odstavecseseznamem"/>
      </w:pPr>
    </w:p>
    <w:p w:rsidR="00DF2125" w:rsidRPr="007967D6" w:rsidRDefault="00DF2125" w:rsidP="00DF2125">
      <w:pPr>
        <w:pStyle w:val="Zkladntextodsazen2"/>
        <w:numPr>
          <w:ilvl w:val="0"/>
          <w:numId w:val="12"/>
        </w:numPr>
        <w:tabs>
          <w:tab w:val="clear" w:pos="645"/>
          <w:tab w:val="num" w:pos="426"/>
        </w:tabs>
        <w:spacing w:after="0" w:line="240" w:lineRule="auto"/>
        <w:ind w:left="426" w:hanging="426"/>
        <w:jc w:val="both"/>
        <w:rPr>
          <w:sz w:val="24"/>
        </w:rPr>
      </w:pPr>
      <w:r w:rsidRPr="007967D6">
        <w:rPr>
          <w:sz w:val="24"/>
        </w:rPr>
        <w:t>Za prodlení s odvodem za porušení rozpočtové kázně je příjemce povinen zaplatit penále ve výši 1 promile z částky odvodu za každý den prodlení, nejvýše však do výše tohoto odvodu.</w:t>
      </w:r>
    </w:p>
    <w:p w:rsidR="00DF2125" w:rsidRPr="007967D6" w:rsidRDefault="00DF2125" w:rsidP="00DF2125">
      <w:pPr>
        <w:numPr>
          <w:ilvl w:val="12"/>
          <w:numId w:val="0"/>
        </w:numPr>
        <w:jc w:val="both"/>
        <w:rPr>
          <w:sz w:val="24"/>
        </w:rPr>
      </w:pPr>
    </w:p>
    <w:p w:rsidR="00DF2125" w:rsidRPr="007967D6" w:rsidRDefault="00DF2125" w:rsidP="00DF2125">
      <w:pPr>
        <w:numPr>
          <w:ilvl w:val="12"/>
          <w:numId w:val="0"/>
        </w:numPr>
        <w:jc w:val="both"/>
        <w:rPr>
          <w:sz w:val="24"/>
        </w:rPr>
      </w:pPr>
    </w:p>
    <w:p w:rsidR="00DF2125" w:rsidRPr="007967D6" w:rsidRDefault="00DF2125" w:rsidP="00DF2125">
      <w:pPr>
        <w:numPr>
          <w:ilvl w:val="12"/>
          <w:numId w:val="0"/>
        </w:numPr>
        <w:jc w:val="center"/>
        <w:rPr>
          <w:b/>
          <w:sz w:val="24"/>
        </w:rPr>
      </w:pPr>
      <w:r w:rsidRPr="007967D6">
        <w:rPr>
          <w:b/>
          <w:sz w:val="24"/>
        </w:rPr>
        <w:t>VIII.</w:t>
      </w:r>
    </w:p>
    <w:p w:rsidR="00DF2125" w:rsidRPr="007967D6" w:rsidRDefault="00DF2125" w:rsidP="00DF2125">
      <w:pPr>
        <w:numPr>
          <w:ilvl w:val="12"/>
          <w:numId w:val="0"/>
        </w:numPr>
        <w:jc w:val="center"/>
        <w:rPr>
          <w:b/>
          <w:sz w:val="24"/>
        </w:rPr>
      </w:pPr>
      <w:proofErr w:type="gramStart"/>
      <w:r w:rsidRPr="007967D6">
        <w:rPr>
          <w:b/>
          <w:sz w:val="24"/>
        </w:rPr>
        <w:t>Ukončení  smlouvy</w:t>
      </w:r>
      <w:proofErr w:type="gramEnd"/>
      <w:r w:rsidRPr="007967D6">
        <w:rPr>
          <w:b/>
          <w:sz w:val="24"/>
        </w:rPr>
        <w:t xml:space="preserve"> </w:t>
      </w:r>
    </w:p>
    <w:p w:rsidR="00DF2125" w:rsidRPr="007967D6" w:rsidRDefault="00DF2125" w:rsidP="00DF2125">
      <w:pPr>
        <w:numPr>
          <w:ilvl w:val="12"/>
          <w:numId w:val="0"/>
        </w:numPr>
        <w:jc w:val="center"/>
        <w:rPr>
          <w:b/>
          <w:sz w:val="24"/>
        </w:rPr>
      </w:pPr>
    </w:p>
    <w:p w:rsidR="00DF2125" w:rsidRPr="007967D6" w:rsidRDefault="00DF2125" w:rsidP="00DF2125">
      <w:pPr>
        <w:numPr>
          <w:ilvl w:val="0"/>
          <w:numId w:val="15"/>
        </w:numPr>
        <w:jc w:val="both"/>
        <w:rPr>
          <w:sz w:val="24"/>
        </w:rPr>
      </w:pPr>
      <w:r w:rsidRPr="007967D6">
        <w:rPr>
          <w:sz w:val="24"/>
        </w:rPr>
        <w:t xml:space="preserve">Tuto smlouvu lze ukončit písemnou dohodou smluvních stran. Při ukončení smlouvy dohodou je příjemce dotace povinen bezodkladně, nejpozději do 10 dnů od uzavření dohody, vrátit poskytnuté peněžní prostředky bezhotovostním převodem na účet poskytovatele dotace uvedený v této smlouvě, nedohodnou-li se smluvní strany jinak. Dohoda o ukončení smlouvy nabývá účinnosti připsáním vrácených peněženích prostředků na účet poskytovatele. </w:t>
      </w:r>
    </w:p>
    <w:p w:rsidR="00DF2125" w:rsidRPr="007967D6" w:rsidRDefault="00DF2125" w:rsidP="00DF2125">
      <w:pPr>
        <w:ind w:left="705"/>
        <w:jc w:val="both"/>
        <w:rPr>
          <w:sz w:val="24"/>
        </w:rPr>
      </w:pPr>
    </w:p>
    <w:p w:rsidR="00DF2125" w:rsidRPr="007967D6" w:rsidRDefault="00DF2125" w:rsidP="00DF2125">
      <w:pPr>
        <w:numPr>
          <w:ilvl w:val="0"/>
          <w:numId w:val="15"/>
        </w:numPr>
        <w:jc w:val="both"/>
        <w:rPr>
          <w:b/>
          <w:sz w:val="24"/>
        </w:rPr>
      </w:pPr>
      <w:r w:rsidRPr="007967D6">
        <w:rPr>
          <w:rFonts w:eastAsia="Calibri"/>
          <w:sz w:val="24"/>
        </w:rPr>
        <w:t xml:space="preserve"> Poskytovatel je oprávněn tuto smlouvu vypovědět, pokud: </w:t>
      </w:r>
    </w:p>
    <w:p w:rsidR="00DF2125" w:rsidRPr="007967D6" w:rsidRDefault="00DF2125" w:rsidP="00DF2125">
      <w:pPr>
        <w:jc w:val="both"/>
        <w:rPr>
          <w:b/>
          <w:sz w:val="24"/>
        </w:rPr>
      </w:pPr>
    </w:p>
    <w:p w:rsidR="00DF2125" w:rsidRPr="007967D6" w:rsidRDefault="00DF2125" w:rsidP="00DF2125">
      <w:pPr>
        <w:pStyle w:val="Odstavecseseznamem"/>
        <w:numPr>
          <w:ilvl w:val="0"/>
          <w:numId w:val="14"/>
        </w:numPr>
        <w:jc w:val="both"/>
      </w:pPr>
      <w:r w:rsidRPr="007967D6">
        <w:t xml:space="preserve">bude při veřejnosprávní kontrole poskytovatelem zjištěno </w:t>
      </w:r>
      <w:r w:rsidRPr="007967D6">
        <w:rPr>
          <w:rFonts w:eastAsia="Calibri"/>
        </w:rPr>
        <w:t>porušení povinností příjemce vyplývající z právních předpisů nebo ustanovení této smlouvy, zejména porušení rozpočtové kázně,</w:t>
      </w:r>
    </w:p>
    <w:p w:rsidR="00DF2125" w:rsidRPr="007967D6" w:rsidRDefault="00DF2125" w:rsidP="00DF2125">
      <w:pPr>
        <w:pStyle w:val="Odstavecseseznamem"/>
        <w:numPr>
          <w:ilvl w:val="0"/>
          <w:numId w:val="14"/>
        </w:numPr>
        <w:jc w:val="both"/>
      </w:pPr>
      <w:r w:rsidRPr="007967D6">
        <w:t>vyjde po uzavření smlouvy najevo, že příjemce uvedl v žádosti o poskytnutí dotace nebo v prohlášení žadatele o poskytnutí dotace neúplné nebo zjevně nepravdivé informace,</w:t>
      </w:r>
    </w:p>
    <w:p w:rsidR="00DF2125" w:rsidRPr="007967D6" w:rsidRDefault="00DF2125" w:rsidP="00DF2125">
      <w:pPr>
        <w:pStyle w:val="Odstavecseseznamem"/>
        <w:numPr>
          <w:ilvl w:val="0"/>
          <w:numId w:val="14"/>
        </w:numPr>
        <w:jc w:val="both"/>
      </w:pPr>
      <w:r w:rsidRPr="007967D6">
        <w:t xml:space="preserve">bude v době od uzavření této smlouvy do data, v němž je příjemce povinen použít poskytnutou dotaci, na majetek  příjemce zahájeno insolvenční řízení, bude proti příjemci zahájeno exekuční řízení nebo dojde ke zrušení příjemce s likvidací, </w:t>
      </w:r>
    </w:p>
    <w:p w:rsidR="00DF2125" w:rsidRPr="007967D6" w:rsidRDefault="00DF2125" w:rsidP="00DF2125">
      <w:pPr>
        <w:pStyle w:val="Odstavecseseznamem"/>
        <w:numPr>
          <w:ilvl w:val="0"/>
          <w:numId w:val="14"/>
        </w:numPr>
        <w:jc w:val="both"/>
      </w:pPr>
      <w:r w:rsidRPr="007967D6">
        <w:t>příjemce neumožní poskytovateli provést veřejnosprávní kontrolu nebo neposkytne potřebnou součinnost,</w:t>
      </w:r>
    </w:p>
    <w:p w:rsidR="00DF2125" w:rsidRPr="007967D6" w:rsidRDefault="00DF2125" w:rsidP="00DF2125">
      <w:pPr>
        <w:pStyle w:val="Odstavecseseznamem"/>
        <w:numPr>
          <w:ilvl w:val="0"/>
          <w:numId w:val="14"/>
        </w:numPr>
        <w:jc w:val="both"/>
      </w:pPr>
      <w:r w:rsidRPr="007967D6">
        <w:t>příjemce je v prodlení s předložením vyúčtování o využití dotace nebo závěrečné zprávy delším než 15 kalendářních dnů od data uvedeného ve smlouvě.</w:t>
      </w:r>
    </w:p>
    <w:p w:rsidR="00DF2125" w:rsidRPr="007967D6" w:rsidRDefault="00DF2125" w:rsidP="00DF2125">
      <w:pPr>
        <w:pStyle w:val="Odstavecseseznamem"/>
        <w:jc w:val="both"/>
      </w:pPr>
    </w:p>
    <w:p w:rsidR="00DF2125" w:rsidRPr="007967D6" w:rsidRDefault="00DF2125" w:rsidP="00DF2125">
      <w:pPr>
        <w:pStyle w:val="Odstavecseseznamem"/>
        <w:numPr>
          <w:ilvl w:val="0"/>
          <w:numId w:val="15"/>
        </w:numPr>
        <w:jc w:val="both"/>
      </w:pPr>
      <w:r w:rsidRPr="007967D6">
        <w:t>Příjemce je oprávněn tuto smlouvu kdykoliv písemně vypovědět, nejpozději však do konce lhůty pro podání vyúčtování. V takovém případě je příjemce povinen vrátit poskytnutou zálohu dotace poskytovateli do 5 dnů ode dne účinnosti výpovědi.</w:t>
      </w:r>
    </w:p>
    <w:p w:rsidR="00DF2125" w:rsidRPr="007967D6" w:rsidRDefault="00DF2125" w:rsidP="00DF2125">
      <w:pPr>
        <w:pStyle w:val="Odstavecseseznamem"/>
        <w:ind w:left="705"/>
        <w:jc w:val="both"/>
      </w:pPr>
    </w:p>
    <w:p w:rsidR="00DF2125" w:rsidRPr="007967D6" w:rsidRDefault="00DF2125" w:rsidP="00DF2125">
      <w:pPr>
        <w:pStyle w:val="Odstavecseseznamem"/>
        <w:numPr>
          <w:ilvl w:val="0"/>
          <w:numId w:val="15"/>
        </w:numPr>
        <w:jc w:val="both"/>
      </w:pPr>
      <w:r w:rsidRPr="007967D6">
        <w:t xml:space="preserve">Výpovědní doba činí 10 dnů a začíná běžet doručením písemného vyhotovení výpovědi druhé smluvní straně. Účinky výpovědi nastávají dnem následujícím po uplynutí výpovědní lhůty. Poskytovatel v písemné výpovědi vždy uvede zjištěné skutečnosti, které vedly k výpovědi smlouvy. </w:t>
      </w:r>
    </w:p>
    <w:p w:rsidR="00DF2125" w:rsidRPr="007967D6" w:rsidRDefault="00DF2125" w:rsidP="00DF2125">
      <w:pPr>
        <w:pStyle w:val="Odstavecseseznamem"/>
      </w:pPr>
    </w:p>
    <w:p w:rsidR="00DF2125" w:rsidRPr="007967D6" w:rsidRDefault="00DF2125" w:rsidP="00DF2125">
      <w:pPr>
        <w:pStyle w:val="Odstavecseseznamem"/>
        <w:numPr>
          <w:ilvl w:val="0"/>
          <w:numId w:val="15"/>
        </w:numPr>
        <w:autoSpaceDE w:val="0"/>
        <w:autoSpaceDN w:val="0"/>
        <w:adjustRightInd w:val="0"/>
        <w:rPr>
          <w:rFonts w:eastAsia="Calibri"/>
        </w:rPr>
      </w:pPr>
      <w:r w:rsidRPr="007967D6">
        <w:rPr>
          <w:rFonts w:eastAsia="Calibri"/>
        </w:rPr>
        <w:t xml:space="preserve">Po doručení výpovědi poskytovateli nebo příjemci dotace bude poskytování peněžních prostředků pozastaveno. </w:t>
      </w:r>
    </w:p>
    <w:p w:rsidR="00DF2125" w:rsidRPr="007967D6" w:rsidRDefault="00DF2125" w:rsidP="00DF2125">
      <w:pPr>
        <w:pStyle w:val="Odstavecseseznamem"/>
        <w:ind w:left="705"/>
        <w:jc w:val="both"/>
      </w:pPr>
    </w:p>
    <w:p w:rsidR="00DF2125" w:rsidRPr="007967D6" w:rsidRDefault="00DF2125" w:rsidP="00DF2125">
      <w:pPr>
        <w:pStyle w:val="Odstavecseseznamem"/>
        <w:numPr>
          <w:ilvl w:val="0"/>
          <w:numId w:val="15"/>
        </w:numPr>
        <w:jc w:val="both"/>
      </w:pPr>
      <w:r w:rsidRPr="007967D6">
        <w:t xml:space="preserve">Pokud poskytovatel vypoví tuto smlouvu před poskytnutím zálohy dotace, zaniká příjemci nárok na vyplacení dosud neposkytnuté zálohy na dotaci. </w:t>
      </w:r>
    </w:p>
    <w:p w:rsidR="00DF2125" w:rsidRPr="007967D6" w:rsidRDefault="00DF2125" w:rsidP="00DF2125">
      <w:pPr>
        <w:jc w:val="both"/>
        <w:rPr>
          <w:sz w:val="24"/>
        </w:rPr>
      </w:pPr>
    </w:p>
    <w:p w:rsidR="00DF2125" w:rsidRPr="007967D6" w:rsidRDefault="00DF2125" w:rsidP="00DF2125">
      <w:pPr>
        <w:pStyle w:val="Odstavecseseznamem"/>
        <w:numPr>
          <w:ilvl w:val="0"/>
          <w:numId w:val="15"/>
        </w:numPr>
        <w:jc w:val="both"/>
      </w:pPr>
      <w:r w:rsidRPr="007967D6">
        <w:t xml:space="preserve">Jestliže dojde k výpovědi této smlouvy poté, co poskytovatel poukázal zálohu (nebo jejich část) na účet příjemce, je příjemce povinen vrátit poskytnuté peněžní prostředky (nebo jejich část) bezhotovostním převodem na účet poskytovatele dotace uvedený v této smlouvě, a to ve lhůtě 10 dnů ode dne nabytí účinnosti výpovědi. </w:t>
      </w:r>
    </w:p>
    <w:p w:rsidR="00DF2125" w:rsidRPr="007967D6" w:rsidRDefault="00DF2125" w:rsidP="00DF2125">
      <w:pPr>
        <w:jc w:val="both"/>
        <w:rPr>
          <w:sz w:val="24"/>
        </w:rPr>
      </w:pPr>
    </w:p>
    <w:p w:rsidR="00DF2125" w:rsidRPr="007967D6" w:rsidRDefault="00DF2125" w:rsidP="00DF2125">
      <w:pPr>
        <w:pStyle w:val="Odstavecseseznamem"/>
        <w:numPr>
          <w:ilvl w:val="0"/>
          <w:numId w:val="15"/>
        </w:numPr>
        <w:jc w:val="both"/>
      </w:pPr>
      <w:r w:rsidRPr="007967D6">
        <w:rPr>
          <w:rFonts w:eastAsia="Calibri"/>
        </w:rPr>
        <w:t>Pokud příjemce ve stanovené lhůtě poskytnuté prostředky nevrátí, považují se tyto prostředky za zadržené v souladu s § 22 odst. 3 zákona č. 250/2000 Sb., o rozpočtových pravidlech územních rozpočtů, ve znění pozdějších předpisů.</w:t>
      </w:r>
    </w:p>
    <w:p w:rsidR="00DF2125" w:rsidRPr="007967D6" w:rsidRDefault="00DF2125" w:rsidP="00DF2125">
      <w:pPr>
        <w:pStyle w:val="Odstavecseseznamem"/>
      </w:pPr>
    </w:p>
    <w:p w:rsidR="00DF2125" w:rsidRPr="007967D6" w:rsidRDefault="00DF2125" w:rsidP="00DF2125">
      <w:pPr>
        <w:pStyle w:val="Odstavecseseznamem"/>
        <w:numPr>
          <w:ilvl w:val="0"/>
          <w:numId w:val="15"/>
        </w:numPr>
        <w:autoSpaceDE w:val="0"/>
        <w:autoSpaceDN w:val="0"/>
        <w:adjustRightInd w:val="0"/>
        <w:jc w:val="both"/>
        <w:rPr>
          <w:rFonts w:eastAsia="Calibri"/>
        </w:rPr>
      </w:pPr>
      <w:r w:rsidRPr="007967D6">
        <w:rPr>
          <w:rFonts w:eastAsia="Calibri"/>
        </w:rPr>
        <w:t xml:space="preserve">Výpovědí smlouvy zanikají práva a povinnosti smluvních stran, vyjma smluvních ustanovení týkajících se řešení sporů mezi smluvními stranami, sankčních ustanovení a jiných ustanovení, která podle projevené vůle smluvních stran nebo vzhledem ke své povaze mají trvat i po ukončení smlouvy. </w:t>
      </w:r>
    </w:p>
    <w:p w:rsidR="00DF2125" w:rsidRPr="007967D6" w:rsidRDefault="00DF2125" w:rsidP="00DF2125">
      <w:pPr>
        <w:ind w:left="240"/>
        <w:jc w:val="both"/>
        <w:rPr>
          <w:sz w:val="24"/>
        </w:rPr>
      </w:pPr>
    </w:p>
    <w:p w:rsidR="00DF2125" w:rsidRPr="007967D6" w:rsidRDefault="00DF2125" w:rsidP="00DF2125">
      <w:pPr>
        <w:ind w:left="240"/>
        <w:jc w:val="both"/>
        <w:rPr>
          <w:sz w:val="24"/>
        </w:rPr>
      </w:pPr>
    </w:p>
    <w:p w:rsidR="00DF2125" w:rsidRPr="007967D6" w:rsidRDefault="00DF2125" w:rsidP="00DF2125">
      <w:pPr>
        <w:pStyle w:val="Zkladntext310"/>
        <w:numPr>
          <w:ilvl w:val="12"/>
          <w:numId w:val="0"/>
        </w:numPr>
        <w:jc w:val="center"/>
        <w:rPr>
          <w:b w:val="0"/>
          <w:bCs/>
          <w:sz w:val="24"/>
          <w:szCs w:val="24"/>
        </w:rPr>
      </w:pPr>
      <w:r w:rsidRPr="007967D6">
        <w:rPr>
          <w:bCs/>
          <w:sz w:val="24"/>
          <w:szCs w:val="24"/>
        </w:rPr>
        <w:t>IX.</w:t>
      </w:r>
    </w:p>
    <w:p w:rsidR="00DF2125" w:rsidRPr="007967D6" w:rsidRDefault="00DF2125" w:rsidP="00DF2125">
      <w:pPr>
        <w:numPr>
          <w:ilvl w:val="12"/>
          <w:numId w:val="0"/>
        </w:numPr>
        <w:jc w:val="both"/>
        <w:rPr>
          <w:sz w:val="24"/>
        </w:rPr>
      </w:pPr>
    </w:p>
    <w:p w:rsidR="00DF2125" w:rsidRPr="007967D6" w:rsidRDefault="00DF2125" w:rsidP="00DF2125">
      <w:pPr>
        <w:jc w:val="both"/>
        <w:rPr>
          <w:sz w:val="24"/>
        </w:rPr>
      </w:pPr>
      <w:r w:rsidRPr="007967D6">
        <w:rPr>
          <w:sz w:val="24"/>
        </w:rPr>
        <w:t xml:space="preserve">O právním jednání, tj. poskytnutí dotace a uzavření smlouvy rozhodlo Zastupitelstvo města Prostějova na svém zasedání konaném dne …………. </w:t>
      </w:r>
      <w:proofErr w:type="gramStart"/>
      <w:r w:rsidRPr="007967D6">
        <w:rPr>
          <w:sz w:val="24"/>
        </w:rPr>
        <w:t>usnesením</w:t>
      </w:r>
      <w:proofErr w:type="gramEnd"/>
      <w:r w:rsidRPr="007967D6">
        <w:rPr>
          <w:sz w:val="24"/>
        </w:rPr>
        <w:t xml:space="preserve"> č. ………….  </w:t>
      </w:r>
    </w:p>
    <w:p w:rsidR="00DF2125" w:rsidRPr="007967D6" w:rsidRDefault="00DF2125" w:rsidP="00DF2125">
      <w:pPr>
        <w:jc w:val="both"/>
        <w:rPr>
          <w:sz w:val="24"/>
        </w:rPr>
      </w:pPr>
      <w:r w:rsidRPr="007967D6">
        <w:rPr>
          <w:sz w:val="24"/>
        </w:rPr>
        <w:t xml:space="preserve">O právním jednání, tj. poskytnutí dotace a uzavření této smlouvy, rozhodla  Rada města Prostějova na své schůzi konané dne …………. </w:t>
      </w:r>
      <w:proofErr w:type="gramStart"/>
      <w:r w:rsidRPr="007967D6">
        <w:rPr>
          <w:sz w:val="24"/>
        </w:rPr>
        <w:t>usnesením</w:t>
      </w:r>
      <w:proofErr w:type="gramEnd"/>
      <w:r w:rsidRPr="007967D6">
        <w:rPr>
          <w:sz w:val="24"/>
        </w:rPr>
        <w:t xml:space="preserve"> č. …………. </w:t>
      </w:r>
    </w:p>
    <w:p w:rsidR="00DF2125" w:rsidRPr="007967D6" w:rsidRDefault="00DF2125" w:rsidP="00DF2125">
      <w:pPr>
        <w:pStyle w:val="Zkladntext310"/>
        <w:rPr>
          <w:bCs/>
          <w:i/>
          <w:sz w:val="24"/>
          <w:szCs w:val="24"/>
        </w:rPr>
      </w:pPr>
      <w:r w:rsidRPr="007967D6">
        <w:rPr>
          <w:bCs/>
          <w:i/>
          <w:sz w:val="24"/>
          <w:szCs w:val="24"/>
        </w:rPr>
        <w:t>(Uvede se dle skutečnosti)</w:t>
      </w:r>
    </w:p>
    <w:p w:rsidR="00DF2125" w:rsidRPr="007967D6" w:rsidRDefault="00DF2125" w:rsidP="00DF2125">
      <w:pPr>
        <w:pStyle w:val="Zkladntext310"/>
        <w:rPr>
          <w:bCs/>
          <w:sz w:val="24"/>
          <w:szCs w:val="24"/>
        </w:rPr>
      </w:pPr>
    </w:p>
    <w:p w:rsidR="00DF2125" w:rsidRPr="007967D6" w:rsidRDefault="00DF2125" w:rsidP="00DF2125">
      <w:pPr>
        <w:pStyle w:val="Zkladntext310"/>
        <w:jc w:val="center"/>
        <w:rPr>
          <w:b w:val="0"/>
          <w:bCs/>
          <w:sz w:val="24"/>
          <w:szCs w:val="24"/>
        </w:rPr>
      </w:pPr>
      <w:r w:rsidRPr="007967D6">
        <w:rPr>
          <w:bCs/>
          <w:sz w:val="24"/>
          <w:szCs w:val="24"/>
        </w:rPr>
        <w:t>X.</w:t>
      </w:r>
    </w:p>
    <w:p w:rsidR="00DF2125" w:rsidRPr="007967D6" w:rsidRDefault="00DF2125" w:rsidP="00DF2125">
      <w:pPr>
        <w:jc w:val="both"/>
        <w:rPr>
          <w:sz w:val="24"/>
        </w:rPr>
      </w:pPr>
    </w:p>
    <w:p w:rsidR="00DF2125" w:rsidRPr="007967D6" w:rsidRDefault="00DF2125" w:rsidP="00DF2125">
      <w:pPr>
        <w:pStyle w:val="Zkladntext2"/>
        <w:spacing w:after="0" w:line="240" w:lineRule="auto"/>
        <w:rPr>
          <w:sz w:val="24"/>
        </w:rPr>
      </w:pPr>
      <w:r w:rsidRPr="007967D6">
        <w:rPr>
          <w:sz w:val="24"/>
        </w:rPr>
        <w:t>Bude-li jakékoliv ustanovení této smlouvy shledáno neplatným, neúčinným nebo neúplným, nebude tím dotčena platnost nebo účinnost ostatních ustanovení této smlouvy. Smluvní strany se v takovémto případě zavazují dodatkem k této smlouvě nahradit neplatné nebo neúčinné ustanovení takovou smluvní úpravou, která bude v maximální míře odpovídat účelu této smlouvy, jejímu záměru a platným právním předpisům.</w:t>
      </w:r>
    </w:p>
    <w:p w:rsidR="00DF2125" w:rsidRPr="007967D6" w:rsidRDefault="00DF2125" w:rsidP="00DF2125">
      <w:pPr>
        <w:pStyle w:val="Zkladntext2"/>
        <w:rPr>
          <w:sz w:val="24"/>
        </w:rPr>
      </w:pPr>
    </w:p>
    <w:p w:rsidR="00DF2125" w:rsidRPr="007967D6" w:rsidRDefault="00DF2125" w:rsidP="00DF2125">
      <w:pPr>
        <w:pStyle w:val="Zkladntext310"/>
        <w:jc w:val="center"/>
        <w:rPr>
          <w:b w:val="0"/>
          <w:bCs/>
          <w:sz w:val="24"/>
          <w:szCs w:val="24"/>
        </w:rPr>
      </w:pPr>
      <w:r w:rsidRPr="007967D6">
        <w:rPr>
          <w:bCs/>
          <w:sz w:val="24"/>
          <w:szCs w:val="24"/>
        </w:rPr>
        <w:t>XI.</w:t>
      </w:r>
    </w:p>
    <w:p w:rsidR="00DF2125" w:rsidRPr="007967D6" w:rsidRDefault="00DF2125" w:rsidP="00DF2125">
      <w:pPr>
        <w:autoSpaceDE w:val="0"/>
        <w:autoSpaceDN w:val="0"/>
        <w:adjustRightInd w:val="0"/>
        <w:rPr>
          <w:rFonts w:eastAsia="Calibri"/>
          <w:sz w:val="24"/>
        </w:rPr>
      </w:pPr>
    </w:p>
    <w:p w:rsidR="00DF2125" w:rsidRPr="007967D6" w:rsidRDefault="00DF2125" w:rsidP="00DF2125">
      <w:pPr>
        <w:numPr>
          <w:ilvl w:val="0"/>
          <w:numId w:val="10"/>
        </w:numPr>
        <w:jc w:val="both"/>
        <w:rPr>
          <w:sz w:val="24"/>
        </w:rPr>
      </w:pPr>
      <w:r w:rsidRPr="007967D6">
        <w:rPr>
          <w:rFonts w:eastAsia="Calibri"/>
          <w:sz w:val="24"/>
        </w:rPr>
        <w:t xml:space="preserve">Příjemce se zavazuje přijmout dotaci, pokud nemá k datu podpisu smlouvy </w:t>
      </w:r>
      <w:r w:rsidRPr="007967D6">
        <w:rPr>
          <w:sz w:val="24"/>
        </w:rPr>
        <w:t xml:space="preserve">v evidencích daní vedených příslušnými správci daně zachyceny daňové nedoplatky, nemá vůči veřejným rozpočtům, poskytovateli a organizacím založeným nebo zřízeným poskytovatelem žádný závazek po lhůtě splatnosti, není proti němu vedeno exekuční řízení a </w:t>
      </w:r>
      <w:r w:rsidRPr="007967D6">
        <w:rPr>
          <w:rFonts w:eastAsia="Calibri"/>
          <w:sz w:val="24"/>
        </w:rPr>
        <w:t xml:space="preserve">nebylo na jeho majetek v posledních 3 letech vydáno rozhodnutí o úpadku nebo insolvenční návrh nebyl zamítnut pro nedostatek jeho majetku. Dále se příjemce zavazuje přijmout dotaci, pokud není veden jako dlužník v insolvenčním rejstříku a proti příjemci nebyl vydán Komisí (EU) inkasní příkaz ke zpětnému získání neoprávněně vyplacené podpory, v návaznosti na rozhodnutí Komise (EU), jímž je vyplacená podpora prohlášena za protiprávní a neslučitelná s vnitřním trhem. </w:t>
      </w:r>
    </w:p>
    <w:p w:rsidR="00DF2125" w:rsidRPr="007967D6" w:rsidRDefault="00DF2125" w:rsidP="00DF2125">
      <w:pPr>
        <w:ind w:left="360"/>
        <w:jc w:val="both"/>
        <w:rPr>
          <w:sz w:val="24"/>
        </w:rPr>
      </w:pPr>
    </w:p>
    <w:p w:rsidR="00DF2125" w:rsidRPr="007967D6" w:rsidRDefault="00DF2125" w:rsidP="00DF2125">
      <w:pPr>
        <w:numPr>
          <w:ilvl w:val="0"/>
          <w:numId w:val="10"/>
        </w:numPr>
        <w:jc w:val="both"/>
        <w:rPr>
          <w:sz w:val="24"/>
        </w:rPr>
      </w:pPr>
      <w:r w:rsidRPr="007967D6">
        <w:rPr>
          <w:rFonts w:eastAsia="Calibri"/>
          <w:sz w:val="24"/>
        </w:rPr>
        <w:t>Porušení povinnosti stanovené v odst. 1 se považuje za porušení rozpočtové kázně neoprávněným použitím peněžních prostředků v souladu s § 22 odst. 2 zákona č. 250/2000 Sb., o rozpočtových pravidlech územních rozpočtů, ve znění pozdějších předpisů.</w:t>
      </w:r>
    </w:p>
    <w:p w:rsidR="00DF2125" w:rsidRPr="007967D6" w:rsidRDefault="00DF2125" w:rsidP="00DF2125">
      <w:pPr>
        <w:autoSpaceDE w:val="0"/>
        <w:autoSpaceDN w:val="0"/>
        <w:adjustRightInd w:val="0"/>
        <w:jc w:val="both"/>
        <w:rPr>
          <w:rFonts w:eastAsia="Calibri"/>
          <w:sz w:val="24"/>
          <w:highlight w:val="yellow"/>
        </w:rPr>
      </w:pPr>
    </w:p>
    <w:p w:rsidR="00DF2125" w:rsidRPr="007967D6" w:rsidRDefault="00DF2125" w:rsidP="00DF2125">
      <w:pPr>
        <w:pStyle w:val="Odstavecseseznamem"/>
        <w:autoSpaceDE w:val="0"/>
        <w:autoSpaceDN w:val="0"/>
        <w:adjustRightInd w:val="0"/>
        <w:ind w:left="360"/>
        <w:jc w:val="both"/>
        <w:rPr>
          <w:rFonts w:eastAsia="Calibri"/>
          <w:highlight w:val="yellow"/>
        </w:rPr>
      </w:pPr>
    </w:p>
    <w:p w:rsidR="00DF2125" w:rsidRPr="007967D6" w:rsidRDefault="00DF2125" w:rsidP="00DF2125">
      <w:pPr>
        <w:pStyle w:val="Odstavecseseznamem"/>
        <w:autoSpaceDE w:val="0"/>
        <w:autoSpaceDN w:val="0"/>
        <w:adjustRightInd w:val="0"/>
        <w:ind w:left="360"/>
        <w:jc w:val="center"/>
        <w:rPr>
          <w:rFonts w:eastAsia="Calibri"/>
          <w:b/>
        </w:rPr>
      </w:pPr>
      <w:r w:rsidRPr="007967D6">
        <w:rPr>
          <w:rFonts w:eastAsia="Calibri"/>
          <w:b/>
        </w:rPr>
        <w:t>XII.</w:t>
      </w:r>
    </w:p>
    <w:p w:rsidR="00DF2125" w:rsidRPr="007967D6" w:rsidRDefault="00DF2125" w:rsidP="00DF2125">
      <w:pPr>
        <w:rPr>
          <w:b/>
          <w:bCs/>
          <w:sz w:val="24"/>
        </w:rPr>
      </w:pPr>
    </w:p>
    <w:p w:rsidR="00DF2125" w:rsidRPr="007967D6" w:rsidRDefault="00DF2125" w:rsidP="00DF2125">
      <w:pPr>
        <w:pStyle w:val="Odstavecseseznamem"/>
        <w:numPr>
          <w:ilvl w:val="0"/>
          <w:numId w:val="3"/>
        </w:numPr>
        <w:jc w:val="both"/>
        <w:rPr>
          <w:bCs/>
        </w:rPr>
      </w:pPr>
      <w:r w:rsidRPr="007967D6">
        <w:rPr>
          <w:bCs/>
        </w:rPr>
        <w:t xml:space="preserve">Smluvní strany sjednávají, že doručování písemností bude probíhat prostřednictvím provozovatelů poštovních služeb na adresy uvedené ve smlouvě, v případě změny adresy na adresu, druhou stranou písemně oznámenou. Pro případ, že se písemnost vrátí poskytovateli jako nedoručitelná, příjemce ji odepře přijmout nebo si ji ve lhůtě určené k vyzvednutí nevyzvedne, má se za to, že písemnost byla příjemci doručena dnem jejího vrácení poskytovateli nebo dnem, kdy ji příjemce odmítl přijmout nebo posledním dnem lhůty k vyzvednutí. </w:t>
      </w:r>
    </w:p>
    <w:p w:rsidR="00DF2125" w:rsidRPr="007967D6" w:rsidRDefault="00DF2125" w:rsidP="00DF2125">
      <w:pPr>
        <w:pStyle w:val="Odstavecseseznamem"/>
        <w:ind w:left="360"/>
        <w:jc w:val="both"/>
        <w:rPr>
          <w:bCs/>
        </w:rPr>
      </w:pPr>
    </w:p>
    <w:p w:rsidR="00DF2125" w:rsidRPr="007967D6" w:rsidRDefault="00DF2125" w:rsidP="00DF2125">
      <w:pPr>
        <w:numPr>
          <w:ilvl w:val="0"/>
          <w:numId w:val="3"/>
        </w:numPr>
        <w:ind w:left="357" w:hanging="357"/>
        <w:jc w:val="both"/>
        <w:rPr>
          <w:sz w:val="24"/>
        </w:rPr>
      </w:pPr>
      <w:r w:rsidRPr="007967D6">
        <w:rPr>
          <w:sz w:val="24"/>
        </w:rPr>
        <w:t>Smlouva se uzavírá v souladu s § 159 a násl. zákona č. 500/2004 Sb., správní řád, ve znění pozdějších právních předpisů a příslušnými ustanoveními zákona č. 250/2000 Sb., o rozpočtových pravidlech územních rozpočtů, ve znění pozdějších právních předpisů.</w:t>
      </w:r>
    </w:p>
    <w:p w:rsidR="00DF2125" w:rsidRPr="007967D6" w:rsidRDefault="00DF2125" w:rsidP="00DF2125">
      <w:pPr>
        <w:pStyle w:val="Odstavecseseznamem"/>
        <w:ind w:left="0"/>
        <w:rPr>
          <w:i/>
        </w:rPr>
      </w:pPr>
    </w:p>
    <w:p w:rsidR="00DF2125" w:rsidRPr="007967D6" w:rsidRDefault="00DF2125" w:rsidP="00DF2125">
      <w:pPr>
        <w:numPr>
          <w:ilvl w:val="0"/>
          <w:numId w:val="3"/>
        </w:numPr>
        <w:ind w:left="357" w:hanging="357"/>
        <w:jc w:val="both"/>
        <w:rPr>
          <w:sz w:val="24"/>
        </w:rPr>
      </w:pPr>
      <w:r w:rsidRPr="007967D6">
        <w:rPr>
          <w:sz w:val="24"/>
        </w:rPr>
        <w:t xml:space="preserve"> Obě strany prohlašují, že smlouva byla uzavřena svobodně, vážně a srozumitelně, bez nátlaku a nikoliv za nápadně nevýhodných podmínek, a na důkaz toho připojují níže své podpisy.</w:t>
      </w:r>
    </w:p>
    <w:p w:rsidR="00DF2125" w:rsidRPr="007967D6" w:rsidRDefault="00DF2125" w:rsidP="00DF2125">
      <w:pPr>
        <w:ind w:left="357" w:hanging="357"/>
        <w:jc w:val="both"/>
        <w:rPr>
          <w:sz w:val="24"/>
        </w:rPr>
      </w:pPr>
    </w:p>
    <w:p w:rsidR="00DF2125" w:rsidRPr="007967D6" w:rsidRDefault="00DF2125" w:rsidP="00DF2125">
      <w:pPr>
        <w:numPr>
          <w:ilvl w:val="0"/>
          <w:numId w:val="3"/>
        </w:numPr>
        <w:ind w:left="357" w:hanging="357"/>
        <w:jc w:val="both"/>
        <w:rPr>
          <w:sz w:val="24"/>
        </w:rPr>
      </w:pPr>
      <w:r w:rsidRPr="007967D6">
        <w:rPr>
          <w:sz w:val="24"/>
        </w:rPr>
        <w:t>Tato smlouva může být měněna nebo doplňována pouze písemnými číslovanými dodatky podepsanými zástupci obou smluvních stran.</w:t>
      </w:r>
    </w:p>
    <w:p w:rsidR="00DF2125" w:rsidRPr="007967D6" w:rsidRDefault="00DF2125" w:rsidP="00DF2125">
      <w:pPr>
        <w:numPr>
          <w:ilvl w:val="12"/>
          <w:numId w:val="0"/>
        </w:numPr>
        <w:ind w:left="357" w:hanging="357"/>
        <w:jc w:val="both"/>
        <w:rPr>
          <w:sz w:val="24"/>
        </w:rPr>
      </w:pPr>
    </w:p>
    <w:p w:rsidR="00DF2125" w:rsidRPr="007967D6" w:rsidRDefault="00DF2125" w:rsidP="00DF2125">
      <w:pPr>
        <w:numPr>
          <w:ilvl w:val="0"/>
          <w:numId w:val="3"/>
        </w:numPr>
        <w:ind w:left="357" w:hanging="357"/>
        <w:jc w:val="both"/>
        <w:rPr>
          <w:sz w:val="24"/>
        </w:rPr>
      </w:pPr>
      <w:r w:rsidRPr="007967D6">
        <w:rPr>
          <w:sz w:val="24"/>
        </w:rPr>
        <w:t xml:space="preserve">Tato smlouva je vyhotovena ve čtyřech stejnopisech, z nichž poskytovatel obdrží dvě vyhotovení a příjemce dvě vyhotovení. </w:t>
      </w:r>
    </w:p>
    <w:p w:rsidR="00DF2125" w:rsidRPr="007967D6" w:rsidRDefault="00DF2125" w:rsidP="00DF2125">
      <w:pPr>
        <w:pStyle w:val="Odstavecseseznamem"/>
      </w:pPr>
    </w:p>
    <w:p w:rsidR="00DF2125" w:rsidRPr="007967D6" w:rsidRDefault="00DF2125" w:rsidP="00DF2125">
      <w:pPr>
        <w:numPr>
          <w:ilvl w:val="0"/>
          <w:numId w:val="3"/>
        </w:numPr>
        <w:ind w:left="357" w:hanging="357"/>
        <w:jc w:val="both"/>
        <w:rPr>
          <w:sz w:val="24"/>
        </w:rPr>
      </w:pPr>
      <w:r w:rsidRPr="007967D6">
        <w:rPr>
          <w:sz w:val="24"/>
        </w:rPr>
        <w:t xml:space="preserve">Smlouva nabývá platnosti </w:t>
      </w:r>
      <w:r w:rsidRPr="007967D6">
        <w:rPr>
          <w:i/>
          <w:sz w:val="24"/>
        </w:rPr>
        <w:t>(následující text se doplní podle výše poskytnuté dotace)</w:t>
      </w:r>
    </w:p>
    <w:p w:rsidR="00DF2125" w:rsidRPr="007967D6" w:rsidRDefault="00DF2125" w:rsidP="00DF2125">
      <w:pPr>
        <w:ind w:left="360"/>
        <w:jc w:val="both"/>
        <w:rPr>
          <w:b/>
          <w:i/>
          <w:sz w:val="24"/>
        </w:rPr>
      </w:pPr>
    </w:p>
    <w:p w:rsidR="00DF2125" w:rsidRPr="007967D6" w:rsidRDefault="00DF2125" w:rsidP="00DF2125">
      <w:pPr>
        <w:jc w:val="both"/>
        <w:rPr>
          <w:b/>
          <w:i/>
          <w:sz w:val="24"/>
        </w:rPr>
      </w:pPr>
      <w:r w:rsidRPr="007967D6">
        <w:rPr>
          <w:b/>
          <w:i/>
          <w:sz w:val="24"/>
        </w:rPr>
        <w:t xml:space="preserve">U dotace v částce </w:t>
      </w:r>
      <w:r w:rsidRPr="007967D6">
        <w:rPr>
          <w:b/>
          <w:i/>
          <w:sz w:val="24"/>
          <w:u w:val="single"/>
        </w:rPr>
        <w:t>do 50.000 Kč (včetně)</w:t>
      </w:r>
      <w:r w:rsidRPr="007967D6">
        <w:rPr>
          <w:b/>
          <w:i/>
          <w:sz w:val="24"/>
        </w:rPr>
        <w:t xml:space="preserve"> se uvede:</w:t>
      </w:r>
    </w:p>
    <w:p w:rsidR="00DF2125" w:rsidRPr="007967D6" w:rsidRDefault="00DF2125" w:rsidP="00DF2125">
      <w:pPr>
        <w:numPr>
          <w:ilvl w:val="0"/>
          <w:numId w:val="13"/>
        </w:numPr>
        <w:ind w:left="499" w:hanging="142"/>
        <w:jc w:val="both"/>
        <w:rPr>
          <w:b/>
          <w:i/>
          <w:sz w:val="24"/>
        </w:rPr>
      </w:pPr>
      <w:r w:rsidRPr="007967D6">
        <w:rPr>
          <w:sz w:val="24"/>
        </w:rPr>
        <w:t xml:space="preserve">a účinnosti dnem podpisu smluvními stranami. </w:t>
      </w:r>
    </w:p>
    <w:p w:rsidR="00DF2125" w:rsidRPr="007967D6" w:rsidRDefault="00DF2125" w:rsidP="00DF2125">
      <w:pPr>
        <w:jc w:val="both"/>
        <w:rPr>
          <w:b/>
          <w:i/>
          <w:sz w:val="24"/>
        </w:rPr>
      </w:pPr>
    </w:p>
    <w:p w:rsidR="00DF2125" w:rsidRPr="007967D6" w:rsidRDefault="00DF2125" w:rsidP="00DF2125">
      <w:pPr>
        <w:jc w:val="both"/>
        <w:rPr>
          <w:b/>
          <w:i/>
          <w:sz w:val="24"/>
        </w:rPr>
      </w:pPr>
      <w:r w:rsidRPr="007967D6">
        <w:rPr>
          <w:b/>
          <w:i/>
          <w:sz w:val="24"/>
        </w:rPr>
        <w:t xml:space="preserve">U dotace v částce </w:t>
      </w:r>
      <w:r w:rsidRPr="007967D6">
        <w:rPr>
          <w:b/>
          <w:i/>
          <w:sz w:val="24"/>
          <w:u w:val="single"/>
        </w:rPr>
        <w:t>nad 50.000 Kč</w:t>
      </w:r>
      <w:r w:rsidRPr="007967D6">
        <w:rPr>
          <w:b/>
          <w:i/>
          <w:sz w:val="24"/>
        </w:rPr>
        <w:t xml:space="preserve"> se uvede:</w:t>
      </w:r>
    </w:p>
    <w:p w:rsidR="00DF2125" w:rsidRPr="007967D6" w:rsidRDefault="00DF2125" w:rsidP="00DF2125">
      <w:pPr>
        <w:numPr>
          <w:ilvl w:val="0"/>
          <w:numId w:val="13"/>
        </w:numPr>
        <w:ind w:left="499" w:hanging="142"/>
        <w:jc w:val="both"/>
        <w:rPr>
          <w:sz w:val="24"/>
        </w:rPr>
      </w:pPr>
      <w:r w:rsidRPr="007967D6">
        <w:rPr>
          <w:sz w:val="24"/>
        </w:rPr>
        <w:t>dnem podpisu smluvními stranami a účinnosti dnem uveřejnění v registru smluv v souladu se zákonem č. 340/2015 Sb., o zvláštních podmínkách účinnosti některých smluv, uveřejňování těchto smluv a o registru smluv (zákon o registru smluv).</w:t>
      </w:r>
    </w:p>
    <w:p w:rsidR="00DF2125" w:rsidRPr="007967D6" w:rsidRDefault="00DF2125" w:rsidP="00DF2125">
      <w:pPr>
        <w:ind w:left="360"/>
        <w:rPr>
          <w:sz w:val="24"/>
        </w:rPr>
      </w:pPr>
    </w:p>
    <w:p w:rsidR="00DF2125" w:rsidRPr="007967D6" w:rsidRDefault="00DF2125" w:rsidP="00DF2125">
      <w:pPr>
        <w:rPr>
          <w:sz w:val="24"/>
        </w:rPr>
      </w:pPr>
    </w:p>
    <w:p w:rsidR="00DF2125" w:rsidRPr="007967D6" w:rsidRDefault="00DF2125" w:rsidP="00DF2125">
      <w:pPr>
        <w:rPr>
          <w:sz w:val="24"/>
        </w:rPr>
      </w:pPr>
      <w:r w:rsidRPr="007967D6">
        <w:rPr>
          <w:sz w:val="24"/>
        </w:rPr>
        <w:t>Prostějov dne ………</w:t>
      </w:r>
    </w:p>
    <w:p w:rsidR="00DF2125" w:rsidRPr="007967D6" w:rsidRDefault="00DF2125" w:rsidP="00DF2125">
      <w:pPr>
        <w:rPr>
          <w:sz w:val="24"/>
        </w:rPr>
      </w:pPr>
    </w:p>
    <w:p w:rsidR="00DF2125" w:rsidRPr="007967D6" w:rsidRDefault="00DF2125" w:rsidP="00DF2125">
      <w:pPr>
        <w:rPr>
          <w:sz w:val="24"/>
        </w:rPr>
      </w:pPr>
      <w:r w:rsidRPr="007967D6">
        <w:rPr>
          <w:sz w:val="24"/>
        </w:rPr>
        <w:t xml:space="preserve">      …...........................................................         ……………....................................................</w:t>
      </w:r>
    </w:p>
    <w:p w:rsidR="00DF2125" w:rsidRPr="007967D6" w:rsidRDefault="00DF2125" w:rsidP="00DF2125">
      <w:pPr>
        <w:ind w:firstLine="709"/>
        <w:rPr>
          <w:sz w:val="24"/>
        </w:rPr>
      </w:pPr>
      <w:r w:rsidRPr="007967D6">
        <w:rPr>
          <w:sz w:val="24"/>
        </w:rPr>
        <w:t>jméno a příjmení osoby příjemce</w:t>
      </w:r>
      <w:r w:rsidRPr="007967D6">
        <w:rPr>
          <w:sz w:val="24"/>
        </w:rPr>
        <w:tab/>
      </w:r>
      <w:r w:rsidRPr="007967D6">
        <w:rPr>
          <w:sz w:val="24"/>
        </w:rPr>
        <w:tab/>
      </w:r>
      <w:r w:rsidRPr="007967D6">
        <w:rPr>
          <w:sz w:val="24"/>
        </w:rPr>
        <w:tab/>
        <w:t xml:space="preserve"> Ing. Milada Sokolová </w:t>
      </w:r>
    </w:p>
    <w:p w:rsidR="00DF2125" w:rsidRPr="007967D6" w:rsidRDefault="00DF2125" w:rsidP="00DF2125">
      <w:pPr>
        <w:rPr>
          <w:sz w:val="24"/>
        </w:rPr>
      </w:pPr>
      <w:r w:rsidRPr="007967D6">
        <w:rPr>
          <w:sz w:val="24"/>
        </w:rPr>
        <w:t xml:space="preserve">              nebo osoby zastupující příjemce</w:t>
      </w:r>
      <w:r w:rsidRPr="007967D6">
        <w:rPr>
          <w:sz w:val="24"/>
        </w:rPr>
        <w:tab/>
      </w:r>
      <w:r w:rsidRPr="007967D6">
        <w:rPr>
          <w:sz w:val="24"/>
        </w:rPr>
        <w:tab/>
        <w:t xml:space="preserve">              náměstkyně primátora</w:t>
      </w:r>
    </w:p>
    <w:p w:rsidR="00DF2125" w:rsidRPr="007967D6" w:rsidRDefault="00DF2125" w:rsidP="00DF2125">
      <w:pPr>
        <w:rPr>
          <w:sz w:val="24"/>
        </w:rPr>
      </w:pPr>
      <w:r w:rsidRPr="007967D6">
        <w:rPr>
          <w:sz w:val="24"/>
        </w:rPr>
        <w:t xml:space="preserve">                                                                                          statutárního města Prostějova</w:t>
      </w:r>
    </w:p>
    <w:p w:rsidR="00DF2125" w:rsidRPr="007967D6" w:rsidRDefault="00DF2125" w:rsidP="006E04FA">
      <w:pPr>
        <w:jc w:val="both"/>
        <w:rPr>
          <w:sz w:val="24"/>
        </w:rPr>
      </w:pPr>
    </w:p>
    <w:p w:rsidR="006E04FA" w:rsidRPr="007967D6" w:rsidRDefault="006E04FA" w:rsidP="00687131">
      <w:pPr>
        <w:pStyle w:val="Zkladntext31"/>
        <w:rPr>
          <w:b w:val="0"/>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 w:val="0"/>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687131" w:rsidRPr="007967D6" w:rsidRDefault="00687131" w:rsidP="00687131">
      <w:pPr>
        <w:pStyle w:val="Zkladntext31"/>
        <w:rPr>
          <w:bCs/>
          <w:sz w:val="24"/>
          <w:szCs w:val="24"/>
        </w:rPr>
      </w:pPr>
    </w:p>
    <w:p w:rsidR="00342879" w:rsidRDefault="00342879"/>
    <w:sectPr w:rsidR="00342879" w:rsidSect="008F0747">
      <w:footerReference w:type="default" r:id="rId10"/>
      <w:pgSz w:w="11907" w:h="16840"/>
      <w:pgMar w:top="1134" w:right="851" w:bottom="1134"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DE" w:rsidRDefault="005506DE">
      <w:r>
        <w:separator/>
      </w:r>
    </w:p>
  </w:endnote>
  <w:endnote w:type="continuationSeparator" w:id="0">
    <w:p w:rsidR="005506DE" w:rsidRDefault="0055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96" w:rsidRDefault="006049F7">
    <w:pPr>
      <w:pStyle w:val="Zpat"/>
      <w:jc w:val="center"/>
    </w:pPr>
    <w:r>
      <w:fldChar w:fldCharType="begin"/>
    </w:r>
    <w:r>
      <w:instrText>PAGE   \* MERGEFORMAT</w:instrText>
    </w:r>
    <w:r>
      <w:fldChar w:fldCharType="separate"/>
    </w:r>
    <w:r w:rsidR="003E3C50">
      <w:rPr>
        <w:noProof/>
      </w:rPr>
      <w:t>3</w:t>
    </w:r>
    <w:r>
      <w:fldChar w:fldCharType="end"/>
    </w:r>
  </w:p>
  <w:p w:rsidR="00C020A3" w:rsidRDefault="003E3C5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DE" w:rsidRDefault="005506DE">
      <w:r>
        <w:separator/>
      </w:r>
    </w:p>
  </w:footnote>
  <w:footnote w:type="continuationSeparator" w:id="0">
    <w:p w:rsidR="005506DE" w:rsidRDefault="00550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5F9"/>
    <w:multiLevelType w:val="singleLevel"/>
    <w:tmpl w:val="827EAD54"/>
    <w:lvl w:ilvl="0">
      <w:start w:val="1"/>
      <w:numFmt w:val="decimal"/>
      <w:lvlText w:val="%1."/>
      <w:legacy w:legacy="1" w:legacySpace="0" w:legacyIndent="360"/>
      <w:lvlJc w:val="left"/>
      <w:pPr>
        <w:ind w:left="360" w:hanging="360"/>
      </w:pPr>
    </w:lvl>
  </w:abstractNum>
  <w:abstractNum w:abstractNumId="1">
    <w:nsid w:val="18356BC1"/>
    <w:multiLevelType w:val="hybridMultilevel"/>
    <w:tmpl w:val="55A640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3A7965"/>
    <w:multiLevelType w:val="singleLevel"/>
    <w:tmpl w:val="DE0C331A"/>
    <w:lvl w:ilvl="0">
      <w:start w:val="2"/>
      <w:numFmt w:val="decimal"/>
      <w:lvlText w:val="%1."/>
      <w:lvlJc w:val="left"/>
      <w:pPr>
        <w:ind w:left="360" w:hanging="360"/>
      </w:pPr>
      <w:rPr>
        <w:rFonts w:hint="default"/>
      </w:rPr>
    </w:lvl>
  </w:abstractNum>
  <w:abstractNum w:abstractNumId="3">
    <w:nsid w:val="203F5BDB"/>
    <w:multiLevelType w:val="hybridMultilevel"/>
    <w:tmpl w:val="3C0E48C4"/>
    <w:lvl w:ilvl="0" w:tplc="C07E158E">
      <w:start w:val="1"/>
      <w:numFmt w:val="decimal"/>
      <w:lvlText w:val="%1."/>
      <w:lvlJc w:val="left"/>
      <w:pPr>
        <w:tabs>
          <w:tab w:val="num" w:pos="705"/>
        </w:tabs>
        <w:ind w:left="705" w:hanging="465"/>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4">
    <w:nsid w:val="264F5065"/>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28726896"/>
    <w:multiLevelType w:val="hybridMultilevel"/>
    <w:tmpl w:val="56E88B72"/>
    <w:lvl w:ilvl="0" w:tplc="E74A8D62">
      <w:start w:val="2"/>
      <w:numFmt w:val="decimal"/>
      <w:lvlText w:val="%1."/>
      <w:lvlJc w:val="left"/>
      <w:pPr>
        <w:tabs>
          <w:tab w:val="num" w:pos="645"/>
        </w:tabs>
        <w:ind w:left="645" w:hanging="645"/>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2C4CDE"/>
    <w:multiLevelType w:val="singleLevel"/>
    <w:tmpl w:val="61C09E9C"/>
    <w:lvl w:ilvl="0">
      <w:start w:val="1"/>
      <w:numFmt w:val="decimal"/>
      <w:lvlText w:val="%1."/>
      <w:lvlJc w:val="left"/>
      <w:pPr>
        <w:tabs>
          <w:tab w:val="num" w:pos="645"/>
        </w:tabs>
        <w:ind w:left="645" w:hanging="645"/>
      </w:pPr>
      <w:rPr>
        <w:rFonts w:hint="default"/>
        <w:color w:val="auto"/>
        <w:sz w:val="22"/>
        <w:szCs w:val="22"/>
      </w:rPr>
    </w:lvl>
  </w:abstractNum>
  <w:abstractNum w:abstractNumId="7">
    <w:nsid w:val="3CF82BDD"/>
    <w:multiLevelType w:val="singleLevel"/>
    <w:tmpl w:val="93744AFC"/>
    <w:lvl w:ilvl="0">
      <w:start w:val="1"/>
      <w:numFmt w:val="decimal"/>
      <w:lvlText w:val="%1."/>
      <w:lvlJc w:val="left"/>
      <w:pPr>
        <w:tabs>
          <w:tab w:val="num" w:pos="360"/>
        </w:tabs>
        <w:ind w:left="360" w:hanging="360"/>
      </w:pPr>
      <w:rPr>
        <w:rFonts w:hint="default"/>
        <w:b w:val="0"/>
        <w:i w:val="0"/>
        <w:color w:val="auto"/>
      </w:rPr>
    </w:lvl>
  </w:abstractNum>
  <w:abstractNum w:abstractNumId="8">
    <w:nsid w:val="3F200129"/>
    <w:multiLevelType w:val="singleLevel"/>
    <w:tmpl w:val="827EAD54"/>
    <w:lvl w:ilvl="0">
      <w:start w:val="1"/>
      <w:numFmt w:val="decimal"/>
      <w:lvlText w:val="%1."/>
      <w:legacy w:legacy="1" w:legacySpace="0" w:legacyIndent="360"/>
      <w:lvlJc w:val="left"/>
      <w:pPr>
        <w:ind w:left="360" w:hanging="360"/>
      </w:pPr>
    </w:lvl>
  </w:abstractNum>
  <w:abstractNum w:abstractNumId="9">
    <w:nsid w:val="4D200F23"/>
    <w:multiLevelType w:val="singleLevel"/>
    <w:tmpl w:val="BED68BA4"/>
    <w:lvl w:ilvl="0">
      <w:start w:val="1"/>
      <w:numFmt w:val="decimal"/>
      <w:lvlText w:val="%1."/>
      <w:lvlJc w:val="left"/>
      <w:pPr>
        <w:tabs>
          <w:tab w:val="num" w:pos="390"/>
        </w:tabs>
        <w:ind w:left="390" w:hanging="390"/>
      </w:pPr>
      <w:rPr>
        <w:rFonts w:hint="default"/>
      </w:rPr>
    </w:lvl>
  </w:abstractNum>
  <w:abstractNum w:abstractNumId="10">
    <w:nsid w:val="4F1479CB"/>
    <w:multiLevelType w:val="multilevel"/>
    <w:tmpl w:val="56BCFBEC"/>
    <w:lvl w:ilvl="0">
      <w:start w:val="1"/>
      <w:numFmt w:val="decimal"/>
      <w:lvlText w:val="%1."/>
      <w:legacy w:legacy="1" w:legacySpace="0" w:legacyIndent="360"/>
      <w:lvlJc w:val="left"/>
      <w:pPr>
        <w:ind w:left="360" w:hanging="360"/>
      </w:pPr>
      <w:rPr>
        <w:b w:val="0"/>
        <w:i w:val="0"/>
        <w:color w:val="auto"/>
      </w:rPr>
    </w:lvl>
    <w:lvl w:ilvl="1" w:tentative="1">
      <w:start w:val="1"/>
      <w:numFmt w:val="bullet"/>
      <w:lvlText w:val="o"/>
      <w:lvlJc w:val="left"/>
      <w:pPr>
        <w:ind w:left="1437" w:hanging="360"/>
      </w:pPr>
      <w:rPr>
        <w:rFonts w:ascii="Courier New" w:hAnsi="Courier New" w:cs="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abstractNum w:abstractNumId="11">
    <w:nsid w:val="53437FDD"/>
    <w:multiLevelType w:val="hybridMultilevel"/>
    <w:tmpl w:val="2292AD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57F29BF"/>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6552509A"/>
    <w:multiLevelType w:val="hybridMultilevel"/>
    <w:tmpl w:val="6B0E68B6"/>
    <w:lvl w:ilvl="0" w:tplc="6B529C70">
      <w:numFmt w:val="bullet"/>
      <w:lvlText w:val="-"/>
      <w:lvlJc w:val="left"/>
      <w:pPr>
        <w:ind w:left="717" w:hanging="360"/>
      </w:pPr>
      <w:rPr>
        <w:rFonts w:ascii="Times New Roman" w:eastAsia="Times New Roman" w:hAnsi="Times New Roman" w:cs="Times New Roman" w:hint="default"/>
        <w:color w:val="auto"/>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4">
    <w:nsid w:val="7D4A5845"/>
    <w:multiLevelType w:val="hybridMultilevel"/>
    <w:tmpl w:val="E4FC55FE"/>
    <w:lvl w:ilvl="0" w:tplc="E112EED4">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0"/>
  </w:num>
  <w:num w:numId="4">
    <w:abstractNumId w:val="7"/>
  </w:num>
  <w:num w:numId="5">
    <w:abstractNumId w:val="12"/>
  </w:num>
  <w:num w:numId="6">
    <w:abstractNumId w:val="9"/>
  </w:num>
  <w:num w:numId="7">
    <w:abstractNumId w:val="6"/>
  </w:num>
  <w:num w:numId="8">
    <w:abstractNumId w:val="4"/>
  </w:num>
  <w:num w:numId="9">
    <w:abstractNumId w:val="14"/>
  </w:num>
  <w:num w:numId="10">
    <w:abstractNumId w:val="8"/>
  </w:num>
  <w:num w:numId="11">
    <w:abstractNumId w:val="11"/>
  </w:num>
  <w:num w:numId="12">
    <w:abstractNumId w:val="5"/>
  </w:num>
  <w:num w:numId="13">
    <w:abstractNumId w:val="1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31"/>
    <w:rsid w:val="00342879"/>
    <w:rsid w:val="003E3C50"/>
    <w:rsid w:val="00457B13"/>
    <w:rsid w:val="00516FFA"/>
    <w:rsid w:val="005506DE"/>
    <w:rsid w:val="006049F7"/>
    <w:rsid w:val="00687131"/>
    <w:rsid w:val="006E04FA"/>
    <w:rsid w:val="00752C05"/>
    <w:rsid w:val="007967D6"/>
    <w:rsid w:val="00861FA0"/>
    <w:rsid w:val="008F0747"/>
    <w:rsid w:val="008F2857"/>
    <w:rsid w:val="00916750"/>
    <w:rsid w:val="00986D04"/>
    <w:rsid w:val="00AC6B1B"/>
    <w:rsid w:val="00BF6B6A"/>
    <w:rsid w:val="00CF1106"/>
    <w:rsid w:val="00DF2125"/>
    <w:rsid w:val="00EE68B9"/>
    <w:rsid w:val="00FF27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131"/>
    <w:rPr>
      <w:rFonts w:eastAsia="Times New Roman" w:cs="Times New Roman"/>
      <w:sz w:val="20"/>
      <w:szCs w:val="24"/>
      <w:lang w:eastAsia="cs-CZ"/>
    </w:rPr>
  </w:style>
  <w:style w:type="paragraph" w:styleId="Nadpis1">
    <w:name w:val="heading 1"/>
    <w:basedOn w:val="Normln"/>
    <w:next w:val="Normln"/>
    <w:link w:val="Nadpis1Char"/>
    <w:qFormat/>
    <w:rsid w:val="00687131"/>
    <w:pPr>
      <w:keepNext/>
      <w:jc w:val="both"/>
      <w:outlineLvl w:val="0"/>
    </w:pPr>
    <w:rPr>
      <w:sz w:val="24"/>
      <w:szCs w:val="20"/>
    </w:rPr>
  </w:style>
  <w:style w:type="paragraph" w:styleId="Nadpis4">
    <w:name w:val="heading 4"/>
    <w:basedOn w:val="Normln"/>
    <w:next w:val="Normln"/>
    <w:link w:val="Nadpis4Char"/>
    <w:qFormat/>
    <w:rsid w:val="00687131"/>
    <w:pPr>
      <w:keepNext/>
      <w:outlineLvl w:val="3"/>
    </w:pPr>
    <w:rPr>
      <w:b/>
      <w:bCs/>
      <w:sz w:val="24"/>
      <w:szCs w:val="20"/>
      <w:u w:val="single"/>
    </w:rPr>
  </w:style>
  <w:style w:type="paragraph" w:styleId="Nadpis6">
    <w:name w:val="heading 6"/>
    <w:basedOn w:val="Normln"/>
    <w:next w:val="Normln"/>
    <w:link w:val="Nadpis6Char"/>
    <w:uiPriority w:val="9"/>
    <w:semiHidden/>
    <w:unhideWhenUsed/>
    <w:qFormat/>
    <w:rsid w:val="00DF212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7131"/>
    <w:rPr>
      <w:rFonts w:eastAsia="Times New Roman" w:cs="Times New Roman"/>
      <w:sz w:val="24"/>
      <w:szCs w:val="20"/>
      <w:lang w:eastAsia="cs-CZ"/>
    </w:rPr>
  </w:style>
  <w:style w:type="character" w:customStyle="1" w:styleId="Nadpis4Char">
    <w:name w:val="Nadpis 4 Char"/>
    <w:basedOn w:val="Standardnpsmoodstavce"/>
    <w:link w:val="Nadpis4"/>
    <w:rsid w:val="00687131"/>
    <w:rPr>
      <w:rFonts w:eastAsia="Times New Roman" w:cs="Times New Roman"/>
      <w:b/>
      <w:bCs/>
      <w:sz w:val="24"/>
      <w:szCs w:val="20"/>
      <w:u w:val="single"/>
      <w:lang w:eastAsia="cs-CZ"/>
    </w:rPr>
  </w:style>
  <w:style w:type="paragraph" w:customStyle="1" w:styleId="Zkladntext31">
    <w:name w:val="Základní text 31"/>
    <w:basedOn w:val="Normln"/>
    <w:rsid w:val="00687131"/>
    <w:rPr>
      <w:b/>
      <w:szCs w:val="20"/>
    </w:rPr>
  </w:style>
  <w:style w:type="paragraph" w:styleId="Zpat">
    <w:name w:val="footer"/>
    <w:basedOn w:val="Normln"/>
    <w:link w:val="ZpatChar"/>
    <w:uiPriority w:val="99"/>
    <w:rsid w:val="00687131"/>
    <w:pPr>
      <w:tabs>
        <w:tab w:val="center" w:pos="4536"/>
        <w:tab w:val="right" w:pos="9072"/>
      </w:tabs>
    </w:pPr>
    <w:rPr>
      <w:szCs w:val="20"/>
    </w:rPr>
  </w:style>
  <w:style w:type="character" w:customStyle="1" w:styleId="ZpatChar">
    <w:name w:val="Zápatí Char"/>
    <w:basedOn w:val="Standardnpsmoodstavce"/>
    <w:link w:val="Zpat"/>
    <w:uiPriority w:val="99"/>
    <w:rsid w:val="00687131"/>
    <w:rPr>
      <w:rFonts w:eastAsia="Times New Roman" w:cs="Times New Roman"/>
      <w:sz w:val="20"/>
      <w:szCs w:val="20"/>
      <w:lang w:eastAsia="cs-CZ"/>
    </w:rPr>
  </w:style>
  <w:style w:type="paragraph" w:styleId="Zkladntext2">
    <w:name w:val="Body Text 2"/>
    <w:basedOn w:val="Normln"/>
    <w:link w:val="Zkladntext2Char"/>
    <w:uiPriority w:val="99"/>
    <w:rsid w:val="00687131"/>
    <w:pPr>
      <w:spacing w:after="120" w:line="480" w:lineRule="auto"/>
    </w:pPr>
  </w:style>
  <w:style w:type="character" w:customStyle="1" w:styleId="Zkladntext2Char">
    <w:name w:val="Základní text 2 Char"/>
    <w:basedOn w:val="Standardnpsmoodstavce"/>
    <w:link w:val="Zkladntext2"/>
    <w:uiPriority w:val="99"/>
    <w:rsid w:val="00687131"/>
    <w:rPr>
      <w:rFonts w:eastAsia="Times New Roman" w:cs="Times New Roman"/>
      <w:sz w:val="20"/>
      <w:szCs w:val="24"/>
      <w:lang w:eastAsia="cs-CZ"/>
    </w:rPr>
  </w:style>
  <w:style w:type="paragraph" w:styleId="Zkladntextodsazen3">
    <w:name w:val="Body Text Indent 3"/>
    <w:basedOn w:val="Normln"/>
    <w:link w:val="Zkladntextodsazen3Char"/>
    <w:uiPriority w:val="99"/>
    <w:semiHidden/>
    <w:unhideWhenUsed/>
    <w:rsid w:val="00CF110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F1106"/>
    <w:rPr>
      <w:rFonts w:eastAsia="Times New Roman" w:cs="Times New Roman"/>
      <w:sz w:val="16"/>
      <w:szCs w:val="16"/>
      <w:lang w:eastAsia="cs-CZ"/>
    </w:rPr>
  </w:style>
  <w:style w:type="paragraph" w:customStyle="1" w:styleId="Zkladntext310">
    <w:name w:val="Základní text 31"/>
    <w:basedOn w:val="Normln"/>
    <w:link w:val="BodyText3Char"/>
    <w:rsid w:val="00CF1106"/>
    <w:rPr>
      <w:b/>
      <w:szCs w:val="20"/>
      <w:lang w:val="x-none" w:eastAsia="x-none"/>
    </w:rPr>
  </w:style>
  <w:style w:type="character" w:customStyle="1" w:styleId="BodyText3Char">
    <w:name w:val="Body Text 3 Char"/>
    <w:link w:val="Zkladntext310"/>
    <w:rsid w:val="00CF1106"/>
    <w:rPr>
      <w:rFonts w:eastAsia="Times New Roman" w:cs="Times New Roman"/>
      <w:b/>
      <w:sz w:val="20"/>
      <w:szCs w:val="20"/>
      <w:lang w:val="x-none" w:eastAsia="x-none"/>
    </w:rPr>
  </w:style>
  <w:style w:type="character" w:customStyle="1" w:styleId="Nadpis6Char">
    <w:name w:val="Nadpis 6 Char"/>
    <w:basedOn w:val="Standardnpsmoodstavce"/>
    <w:link w:val="Nadpis6"/>
    <w:uiPriority w:val="9"/>
    <w:semiHidden/>
    <w:rsid w:val="00DF2125"/>
    <w:rPr>
      <w:rFonts w:asciiTheme="majorHAnsi" w:eastAsiaTheme="majorEastAsia" w:hAnsiTheme="majorHAnsi" w:cstheme="majorBidi"/>
      <w:i/>
      <w:iCs/>
      <w:color w:val="243F60" w:themeColor="accent1" w:themeShade="7F"/>
      <w:sz w:val="20"/>
      <w:szCs w:val="24"/>
      <w:lang w:eastAsia="cs-CZ"/>
    </w:rPr>
  </w:style>
  <w:style w:type="paragraph" w:styleId="Zkladntext3">
    <w:name w:val="Body Text 3"/>
    <w:basedOn w:val="Normln"/>
    <w:link w:val="Zkladntext3Char"/>
    <w:uiPriority w:val="99"/>
    <w:semiHidden/>
    <w:unhideWhenUsed/>
    <w:rsid w:val="00DF2125"/>
    <w:pPr>
      <w:spacing w:after="120"/>
    </w:pPr>
    <w:rPr>
      <w:sz w:val="16"/>
      <w:szCs w:val="16"/>
    </w:rPr>
  </w:style>
  <w:style w:type="character" w:customStyle="1" w:styleId="Zkladntext3Char">
    <w:name w:val="Základní text 3 Char"/>
    <w:basedOn w:val="Standardnpsmoodstavce"/>
    <w:link w:val="Zkladntext3"/>
    <w:uiPriority w:val="99"/>
    <w:semiHidden/>
    <w:rsid w:val="00DF2125"/>
    <w:rPr>
      <w:rFonts w:eastAsia="Times New Roman" w:cs="Times New Roman"/>
      <w:sz w:val="16"/>
      <w:szCs w:val="16"/>
      <w:lang w:eastAsia="cs-CZ"/>
    </w:rPr>
  </w:style>
  <w:style w:type="paragraph" w:styleId="Zkladntextodsazen2">
    <w:name w:val="Body Text Indent 2"/>
    <w:basedOn w:val="Normln"/>
    <w:link w:val="Zkladntextodsazen2Char"/>
    <w:uiPriority w:val="99"/>
    <w:semiHidden/>
    <w:unhideWhenUsed/>
    <w:rsid w:val="00DF2125"/>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F2125"/>
    <w:rPr>
      <w:rFonts w:eastAsia="Times New Roman" w:cs="Times New Roman"/>
      <w:sz w:val="20"/>
      <w:szCs w:val="24"/>
      <w:lang w:eastAsia="cs-CZ"/>
    </w:rPr>
  </w:style>
  <w:style w:type="paragraph" w:styleId="Odstavecseseznamem">
    <w:name w:val="List Paragraph"/>
    <w:basedOn w:val="Normln"/>
    <w:uiPriority w:val="34"/>
    <w:qFormat/>
    <w:rsid w:val="00DF2125"/>
    <w:pPr>
      <w:ind w:left="720"/>
      <w:contextualSpacing/>
    </w:pPr>
    <w:rPr>
      <w:sz w:val="24"/>
    </w:rPr>
  </w:style>
  <w:style w:type="paragraph" w:styleId="Zhlav">
    <w:name w:val="header"/>
    <w:basedOn w:val="Normln"/>
    <w:link w:val="ZhlavChar"/>
    <w:semiHidden/>
    <w:rsid w:val="00DF2125"/>
    <w:pPr>
      <w:tabs>
        <w:tab w:val="center" w:pos="4536"/>
        <w:tab w:val="right" w:pos="9072"/>
      </w:tabs>
    </w:pPr>
    <w:rPr>
      <w:szCs w:val="20"/>
      <w:lang w:eastAsia="en-US"/>
    </w:rPr>
  </w:style>
  <w:style w:type="character" w:customStyle="1" w:styleId="ZhlavChar">
    <w:name w:val="Záhlaví Char"/>
    <w:basedOn w:val="Standardnpsmoodstavce"/>
    <w:link w:val="Zhlav"/>
    <w:semiHidden/>
    <w:rsid w:val="00DF2125"/>
    <w:rPr>
      <w:rFonts w:eastAsia="Times New Roman" w:cs="Times New Roman"/>
      <w:sz w:val="20"/>
      <w:szCs w:val="20"/>
    </w:rPr>
  </w:style>
  <w:style w:type="paragraph" w:customStyle="1" w:styleId="Default">
    <w:name w:val="Default"/>
    <w:rsid w:val="00DF2125"/>
    <w:pPr>
      <w:autoSpaceDE w:val="0"/>
      <w:autoSpaceDN w:val="0"/>
      <w:adjustRightInd w:val="0"/>
    </w:pPr>
    <w:rPr>
      <w:rFonts w:ascii="Arial" w:eastAsia="Calibri" w:hAnsi="Arial" w:cs="Arial"/>
      <w:color w:val="000000"/>
      <w:sz w:val="24"/>
      <w:szCs w:val="24"/>
      <w:lang w:eastAsia="cs-CZ"/>
    </w:rPr>
  </w:style>
  <w:style w:type="paragraph" w:styleId="Textbubliny">
    <w:name w:val="Balloon Text"/>
    <w:basedOn w:val="Normln"/>
    <w:link w:val="TextbublinyChar"/>
    <w:uiPriority w:val="99"/>
    <w:semiHidden/>
    <w:unhideWhenUsed/>
    <w:rsid w:val="006049F7"/>
    <w:rPr>
      <w:rFonts w:ascii="Tahoma" w:hAnsi="Tahoma" w:cs="Tahoma"/>
      <w:sz w:val="16"/>
      <w:szCs w:val="16"/>
    </w:rPr>
  </w:style>
  <w:style w:type="character" w:customStyle="1" w:styleId="TextbublinyChar">
    <w:name w:val="Text bubliny Char"/>
    <w:basedOn w:val="Standardnpsmoodstavce"/>
    <w:link w:val="Textbubliny"/>
    <w:uiPriority w:val="99"/>
    <w:semiHidden/>
    <w:rsid w:val="006049F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131"/>
    <w:rPr>
      <w:rFonts w:eastAsia="Times New Roman" w:cs="Times New Roman"/>
      <w:sz w:val="20"/>
      <w:szCs w:val="24"/>
      <w:lang w:eastAsia="cs-CZ"/>
    </w:rPr>
  </w:style>
  <w:style w:type="paragraph" w:styleId="Nadpis1">
    <w:name w:val="heading 1"/>
    <w:basedOn w:val="Normln"/>
    <w:next w:val="Normln"/>
    <w:link w:val="Nadpis1Char"/>
    <w:qFormat/>
    <w:rsid w:val="00687131"/>
    <w:pPr>
      <w:keepNext/>
      <w:jc w:val="both"/>
      <w:outlineLvl w:val="0"/>
    </w:pPr>
    <w:rPr>
      <w:sz w:val="24"/>
      <w:szCs w:val="20"/>
    </w:rPr>
  </w:style>
  <w:style w:type="paragraph" w:styleId="Nadpis4">
    <w:name w:val="heading 4"/>
    <w:basedOn w:val="Normln"/>
    <w:next w:val="Normln"/>
    <w:link w:val="Nadpis4Char"/>
    <w:qFormat/>
    <w:rsid w:val="00687131"/>
    <w:pPr>
      <w:keepNext/>
      <w:outlineLvl w:val="3"/>
    </w:pPr>
    <w:rPr>
      <w:b/>
      <w:bCs/>
      <w:sz w:val="24"/>
      <w:szCs w:val="20"/>
      <w:u w:val="single"/>
    </w:rPr>
  </w:style>
  <w:style w:type="paragraph" w:styleId="Nadpis6">
    <w:name w:val="heading 6"/>
    <w:basedOn w:val="Normln"/>
    <w:next w:val="Normln"/>
    <w:link w:val="Nadpis6Char"/>
    <w:uiPriority w:val="9"/>
    <w:semiHidden/>
    <w:unhideWhenUsed/>
    <w:qFormat/>
    <w:rsid w:val="00DF212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7131"/>
    <w:rPr>
      <w:rFonts w:eastAsia="Times New Roman" w:cs="Times New Roman"/>
      <w:sz w:val="24"/>
      <w:szCs w:val="20"/>
      <w:lang w:eastAsia="cs-CZ"/>
    </w:rPr>
  </w:style>
  <w:style w:type="character" w:customStyle="1" w:styleId="Nadpis4Char">
    <w:name w:val="Nadpis 4 Char"/>
    <w:basedOn w:val="Standardnpsmoodstavce"/>
    <w:link w:val="Nadpis4"/>
    <w:rsid w:val="00687131"/>
    <w:rPr>
      <w:rFonts w:eastAsia="Times New Roman" w:cs="Times New Roman"/>
      <w:b/>
      <w:bCs/>
      <w:sz w:val="24"/>
      <w:szCs w:val="20"/>
      <w:u w:val="single"/>
      <w:lang w:eastAsia="cs-CZ"/>
    </w:rPr>
  </w:style>
  <w:style w:type="paragraph" w:customStyle="1" w:styleId="Zkladntext31">
    <w:name w:val="Základní text 31"/>
    <w:basedOn w:val="Normln"/>
    <w:rsid w:val="00687131"/>
    <w:rPr>
      <w:b/>
      <w:szCs w:val="20"/>
    </w:rPr>
  </w:style>
  <w:style w:type="paragraph" w:styleId="Zpat">
    <w:name w:val="footer"/>
    <w:basedOn w:val="Normln"/>
    <w:link w:val="ZpatChar"/>
    <w:uiPriority w:val="99"/>
    <w:rsid w:val="00687131"/>
    <w:pPr>
      <w:tabs>
        <w:tab w:val="center" w:pos="4536"/>
        <w:tab w:val="right" w:pos="9072"/>
      </w:tabs>
    </w:pPr>
    <w:rPr>
      <w:szCs w:val="20"/>
    </w:rPr>
  </w:style>
  <w:style w:type="character" w:customStyle="1" w:styleId="ZpatChar">
    <w:name w:val="Zápatí Char"/>
    <w:basedOn w:val="Standardnpsmoodstavce"/>
    <w:link w:val="Zpat"/>
    <w:uiPriority w:val="99"/>
    <w:rsid w:val="00687131"/>
    <w:rPr>
      <w:rFonts w:eastAsia="Times New Roman" w:cs="Times New Roman"/>
      <w:sz w:val="20"/>
      <w:szCs w:val="20"/>
      <w:lang w:eastAsia="cs-CZ"/>
    </w:rPr>
  </w:style>
  <w:style w:type="paragraph" w:styleId="Zkladntext2">
    <w:name w:val="Body Text 2"/>
    <w:basedOn w:val="Normln"/>
    <w:link w:val="Zkladntext2Char"/>
    <w:uiPriority w:val="99"/>
    <w:rsid w:val="00687131"/>
    <w:pPr>
      <w:spacing w:after="120" w:line="480" w:lineRule="auto"/>
    </w:pPr>
  </w:style>
  <w:style w:type="character" w:customStyle="1" w:styleId="Zkladntext2Char">
    <w:name w:val="Základní text 2 Char"/>
    <w:basedOn w:val="Standardnpsmoodstavce"/>
    <w:link w:val="Zkladntext2"/>
    <w:uiPriority w:val="99"/>
    <w:rsid w:val="00687131"/>
    <w:rPr>
      <w:rFonts w:eastAsia="Times New Roman" w:cs="Times New Roman"/>
      <w:sz w:val="20"/>
      <w:szCs w:val="24"/>
      <w:lang w:eastAsia="cs-CZ"/>
    </w:rPr>
  </w:style>
  <w:style w:type="paragraph" w:styleId="Zkladntextodsazen3">
    <w:name w:val="Body Text Indent 3"/>
    <w:basedOn w:val="Normln"/>
    <w:link w:val="Zkladntextodsazen3Char"/>
    <w:uiPriority w:val="99"/>
    <w:semiHidden/>
    <w:unhideWhenUsed/>
    <w:rsid w:val="00CF110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F1106"/>
    <w:rPr>
      <w:rFonts w:eastAsia="Times New Roman" w:cs="Times New Roman"/>
      <w:sz w:val="16"/>
      <w:szCs w:val="16"/>
      <w:lang w:eastAsia="cs-CZ"/>
    </w:rPr>
  </w:style>
  <w:style w:type="paragraph" w:customStyle="1" w:styleId="Zkladntext310">
    <w:name w:val="Základní text 31"/>
    <w:basedOn w:val="Normln"/>
    <w:link w:val="BodyText3Char"/>
    <w:rsid w:val="00CF1106"/>
    <w:rPr>
      <w:b/>
      <w:szCs w:val="20"/>
      <w:lang w:val="x-none" w:eastAsia="x-none"/>
    </w:rPr>
  </w:style>
  <w:style w:type="character" w:customStyle="1" w:styleId="BodyText3Char">
    <w:name w:val="Body Text 3 Char"/>
    <w:link w:val="Zkladntext310"/>
    <w:rsid w:val="00CF1106"/>
    <w:rPr>
      <w:rFonts w:eastAsia="Times New Roman" w:cs="Times New Roman"/>
      <w:b/>
      <w:sz w:val="20"/>
      <w:szCs w:val="20"/>
      <w:lang w:val="x-none" w:eastAsia="x-none"/>
    </w:rPr>
  </w:style>
  <w:style w:type="character" w:customStyle="1" w:styleId="Nadpis6Char">
    <w:name w:val="Nadpis 6 Char"/>
    <w:basedOn w:val="Standardnpsmoodstavce"/>
    <w:link w:val="Nadpis6"/>
    <w:uiPriority w:val="9"/>
    <w:semiHidden/>
    <w:rsid w:val="00DF2125"/>
    <w:rPr>
      <w:rFonts w:asciiTheme="majorHAnsi" w:eastAsiaTheme="majorEastAsia" w:hAnsiTheme="majorHAnsi" w:cstheme="majorBidi"/>
      <w:i/>
      <w:iCs/>
      <w:color w:val="243F60" w:themeColor="accent1" w:themeShade="7F"/>
      <w:sz w:val="20"/>
      <w:szCs w:val="24"/>
      <w:lang w:eastAsia="cs-CZ"/>
    </w:rPr>
  </w:style>
  <w:style w:type="paragraph" w:styleId="Zkladntext3">
    <w:name w:val="Body Text 3"/>
    <w:basedOn w:val="Normln"/>
    <w:link w:val="Zkladntext3Char"/>
    <w:uiPriority w:val="99"/>
    <w:semiHidden/>
    <w:unhideWhenUsed/>
    <w:rsid w:val="00DF2125"/>
    <w:pPr>
      <w:spacing w:after="120"/>
    </w:pPr>
    <w:rPr>
      <w:sz w:val="16"/>
      <w:szCs w:val="16"/>
    </w:rPr>
  </w:style>
  <w:style w:type="character" w:customStyle="1" w:styleId="Zkladntext3Char">
    <w:name w:val="Základní text 3 Char"/>
    <w:basedOn w:val="Standardnpsmoodstavce"/>
    <w:link w:val="Zkladntext3"/>
    <w:uiPriority w:val="99"/>
    <w:semiHidden/>
    <w:rsid w:val="00DF2125"/>
    <w:rPr>
      <w:rFonts w:eastAsia="Times New Roman" w:cs="Times New Roman"/>
      <w:sz w:val="16"/>
      <w:szCs w:val="16"/>
      <w:lang w:eastAsia="cs-CZ"/>
    </w:rPr>
  </w:style>
  <w:style w:type="paragraph" w:styleId="Zkladntextodsazen2">
    <w:name w:val="Body Text Indent 2"/>
    <w:basedOn w:val="Normln"/>
    <w:link w:val="Zkladntextodsazen2Char"/>
    <w:uiPriority w:val="99"/>
    <w:semiHidden/>
    <w:unhideWhenUsed/>
    <w:rsid w:val="00DF2125"/>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F2125"/>
    <w:rPr>
      <w:rFonts w:eastAsia="Times New Roman" w:cs="Times New Roman"/>
      <w:sz w:val="20"/>
      <w:szCs w:val="24"/>
      <w:lang w:eastAsia="cs-CZ"/>
    </w:rPr>
  </w:style>
  <w:style w:type="paragraph" w:styleId="Odstavecseseznamem">
    <w:name w:val="List Paragraph"/>
    <w:basedOn w:val="Normln"/>
    <w:uiPriority w:val="34"/>
    <w:qFormat/>
    <w:rsid w:val="00DF2125"/>
    <w:pPr>
      <w:ind w:left="720"/>
      <w:contextualSpacing/>
    </w:pPr>
    <w:rPr>
      <w:sz w:val="24"/>
    </w:rPr>
  </w:style>
  <w:style w:type="paragraph" w:styleId="Zhlav">
    <w:name w:val="header"/>
    <w:basedOn w:val="Normln"/>
    <w:link w:val="ZhlavChar"/>
    <w:semiHidden/>
    <w:rsid w:val="00DF2125"/>
    <w:pPr>
      <w:tabs>
        <w:tab w:val="center" w:pos="4536"/>
        <w:tab w:val="right" w:pos="9072"/>
      </w:tabs>
    </w:pPr>
    <w:rPr>
      <w:szCs w:val="20"/>
      <w:lang w:eastAsia="en-US"/>
    </w:rPr>
  </w:style>
  <w:style w:type="character" w:customStyle="1" w:styleId="ZhlavChar">
    <w:name w:val="Záhlaví Char"/>
    <w:basedOn w:val="Standardnpsmoodstavce"/>
    <w:link w:val="Zhlav"/>
    <w:semiHidden/>
    <w:rsid w:val="00DF2125"/>
    <w:rPr>
      <w:rFonts w:eastAsia="Times New Roman" w:cs="Times New Roman"/>
      <w:sz w:val="20"/>
      <w:szCs w:val="20"/>
    </w:rPr>
  </w:style>
  <w:style w:type="paragraph" w:customStyle="1" w:styleId="Default">
    <w:name w:val="Default"/>
    <w:rsid w:val="00DF2125"/>
    <w:pPr>
      <w:autoSpaceDE w:val="0"/>
      <w:autoSpaceDN w:val="0"/>
      <w:adjustRightInd w:val="0"/>
    </w:pPr>
    <w:rPr>
      <w:rFonts w:ascii="Arial" w:eastAsia="Calibri" w:hAnsi="Arial" w:cs="Arial"/>
      <w:color w:val="000000"/>
      <w:sz w:val="24"/>
      <w:szCs w:val="24"/>
      <w:lang w:eastAsia="cs-CZ"/>
    </w:rPr>
  </w:style>
  <w:style w:type="paragraph" w:styleId="Textbubliny">
    <w:name w:val="Balloon Text"/>
    <w:basedOn w:val="Normln"/>
    <w:link w:val="TextbublinyChar"/>
    <w:uiPriority w:val="99"/>
    <w:semiHidden/>
    <w:unhideWhenUsed/>
    <w:rsid w:val="006049F7"/>
    <w:rPr>
      <w:rFonts w:ascii="Tahoma" w:hAnsi="Tahoma" w:cs="Tahoma"/>
      <w:sz w:val="16"/>
      <w:szCs w:val="16"/>
    </w:rPr>
  </w:style>
  <w:style w:type="character" w:customStyle="1" w:styleId="TextbublinyChar">
    <w:name w:val="Text bubliny Char"/>
    <w:basedOn w:val="Standardnpsmoodstavce"/>
    <w:link w:val="Textbubliny"/>
    <w:uiPriority w:val="99"/>
    <w:semiHidden/>
    <w:rsid w:val="006049F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stejov.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4AF18-9D88-4B64-B844-9FA98F0C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3928</Words>
  <Characters>23182</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Blažková Jana</dc:creator>
  <cp:lastModifiedBy>Cetkovská Martina</cp:lastModifiedBy>
  <cp:revision>3</cp:revision>
  <cp:lastPrinted>2019-04-09T05:48:00Z</cp:lastPrinted>
  <dcterms:created xsi:type="dcterms:W3CDTF">2019-04-11T11:52:00Z</dcterms:created>
  <dcterms:modified xsi:type="dcterms:W3CDTF">2019-04-11T11:56:00Z</dcterms:modified>
</cp:coreProperties>
</file>