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57E3" w:rsidRPr="00B93333" w:rsidRDefault="001557E3">
      <w:pPr>
        <w:tabs>
          <w:tab w:val="left" w:pos="1620"/>
        </w:tabs>
        <w:ind w:left="1620" w:hanging="1620"/>
        <w:jc w:val="both"/>
        <w:rPr>
          <w:rFonts w:ascii="Arial" w:hAnsi="Arial" w:cs="Arial"/>
          <w:bCs/>
          <w:sz w:val="20"/>
          <w:szCs w:val="20"/>
        </w:rPr>
      </w:pPr>
    </w:p>
    <w:p w:rsidR="00292627" w:rsidRPr="00B93333" w:rsidRDefault="00292627">
      <w:pPr>
        <w:tabs>
          <w:tab w:val="left" w:pos="1620"/>
        </w:tabs>
        <w:ind w:left="1620" w:hanging="1620"/>
        <w:jc w:val="both"/>
        <w:rPr>
          <w:rFonts w:ascii="Arial" w:hAnsi="Arial" w:cs="Arial"/>
          <w:bCs/>
          <w:sz w:val="20"/>
          <w:szCs w:val="20"/>
        </w:rPr>
      </w:pPr>
    </w:p>
    <w:p w:rsidR="00354CAE" w:rsidRPr="00B93333" w:rsidRDefault="00627234">
      <w:pPr>
        <w:tabs>
          <w:tab w:val="left" w:pos="1620"/>
        </w:tabs>
        <w:ind w:left="1620" w:hanging="1620"/>
        <w:jc w:val="both"/>
        <w:rPr>
          <w:rFonts w:ascii="Arial" w:hAnsi="Arial" w:cs="Arial"/>
          <w:bCs/>
          <w:sz w:val="20"/>
          <w:szCs w:val="20"/>
        </w:rPr>
      </w:pPr>
      <w:r w:rsidRPr="00B93333">
        <w:rPr>
          <w:rFonts w:ascii="Arial" w:hAnsi="Arial" w:cs="Arial"/>
          <w:bCs/>
          <w:sz w:val="20"/>
          <w:szCs w:val="20"/>
        </w:rPr>
        <w:tab/>
      </w:r>
      <w:r w:rsidRPr="00B93333">
        <w:rPr>
          <w:rFonts w:ascii="Arial" w:hAnsi="Arial" w:cs="Arial"/>
          <w:bCs/>
          <w:sz w:val="20"/>
          <w:szCs w:val="20"/>
        </w:rPr>
        <w:tab/>
      </w:r>
      <w:r w:rsidRPr="00B93333">
        <w:rPr>
          <w:rFonts w:ascii="Arial" w:hAnsi="Arial" w:cs="Arial"/>
          <w:bCs/>
          <w:sz w:val="20"/>
          <w:szCs w:val="20"/>
        </w:rPr>
        <w:tab/>
      </w:r>
      <w:r w:rsidRPr="00B93333">
        <w:rPr>
          <w:rFonts w:ascii="Arial" w:hAnsi="Arial" w:cs="Arial"/>
          <w:bCs/>
          <w:sz w:val="20"/>
          <w:szCs w:val="20"/>
        </w:rPr>
        <w:tab/>
      </w:r>
      <w:r w:rsidRPr="00B93333">
        <w:rPr>
          <w:rFonts w:ascii="Arial" w:hAnsi="Arial" w:cs="Arial"/>
          <w:bCs/>
          <w:sz w:val="20"/>
          <w:szCs w:val="20"/>
        </w:rPr>
        <w:tab/>
      </w:r>
      <w:r w:rsidRPr="00B93333">
        <w:rPr>
          <w:rFonts w:ascii="Arial" w:hAnsi="Arial" w:cs="Arial"/>
          <w:bCs/>
          <w:sz w:val="20"/>
          <w:szCs w:val="20"/>
        </w:rPr>
        <w:tab/>
      </w:r>
      <w:r w:rsidR="00354CAE" w:rsidRPr="00B93333">
        <w:rPr>
          <w:rFonts w:ascii="Arial" w:hAnsi="Arial" w:cs="Arial"/>
          <w:bCs/>
          <w:sz w:val="20"/>
          <w:szCs w:val="20"/>
        </w:rPr>
        <w:t>Předkládá:</w:t>
      </w:r>
      <w:r w:rsidR="00354CAE" w:rsidRPr="00B93333">
        <w:rPr>
          <w:rFonts w:ascii="Arial" w:hAnsi="Arial" w:cs="Arial"/>
          <w:bCs/>
          <w:sz w:val="20"/>
          <w:szCs w:val="20"/>
        </w:rPr>
        <w:tab/>
      </w:r>
      <w:r w:rsidR="00292627" w:rsidRPr="00B93333">
        <w:rPr>
          <w:rFonts w:ascii="Arial" w:hAnsi="Arial" w:cs="Arial"/>
          <w:bCs/>
          <w:sz w:val="20"/>
          <w:szCs w:val="20"/>
        </w:rPr>
        <w:t>Mgr. Jiří Pospíšil</w:t>
      </w:r>
      <w:r w:rsidR="001B3A80" w:rsidRPr="00B93333">
        <w:rPr>
          <w:rFonts w:ascii="Arial" w:hAnsi="Arial" w:cs="Arial"/>
          <w:bCs/>
          <w:sz w:val="20"/>
          <w:szCs w:val="20"/>
        </w:rPr>
        <w:t>,</w:t>
      </w:r>
    </w:p>
    <w:p w:rsidR="00B92A9B" w:rsidRPr="00B93333" w:rsidRDefault="006E772C">
      <w:pPr>
        <w:tabs>
          <w:tab w:val="left" w:pos="1620"/>
        </w:tabs>
        <w:ind w:left="1620" w:hanging="1620"/>
        <w:jc w:val="both"/>
        <w:rPr>
          <w:rFonts w:ascii="Arial" w:hAnsi="Arial" w:cs="Arial"/>
          <w:bCs/>
          <w:sz w:val="20"/>
          <w:szCs w:val="20"/>
        </w:rPr>
      </w:pPr>
      <w:r w:rsidRPr="00B93333">
        <w:rPr>
          <w:rFonts w:ascii="Arial" w:hAnsi="Arial" w:cs="Arial"/>
          <w:bCs/>
          <w:sz w:val="20"/>
          <w:szCs w:val="20"/>
        </w:rPr>
        <w:tab/>
      </w:r>
      <w:r w:rsidRPr="00B93333">
        <w:rPr>
          <w:rFonts w:ascii="Arial" w:hAnsi="Arial" w:cs="Arial"/>
          <w:bCs/>
          <w:sz w:val="20"/>
          <w:szCs w:val="20"/>
        </w:rPr>
        <w:tab/>
      </w:r>
      <w:r w:rsidRPr="00B93333">
        <w:rPr>
          <w:rFonts w:ascii="Arial" w:hAnsi="Arial" w:cs="Arial"/>
          <w:bCs/>
          <w:sz w:val="20"/>
          <w:szCs w:val="20"/>
        </w:rPr>
        <w:tab/>
      </w:r>
      <w:r w:rsidRPr="00B93333">
        <w:rPr>
          <w:rFonts w:ascii="Arial" w:hAnsi="Arial" w:cs="Arial"/>
          <w:bCs/>
          <w:sz w:val="20"/>
          <w:szCs w:val="20"/>
        </w:rPr>
        <w:tab/>
      </w:r>
      <w:r w:rsidRPr="00B93333">
        <w:rPr>
          <w:rFonts w:ascii="Arial" w:hAnsi="Arial" w:cs="Arial"/>
          <w:bCs/>
          <w:sz w:val="20"/>
          <w:szCs w:val="20"/>
        </w:rPr>
        <w:tab/>
      </w:r>
      <w:r w:rsidRPr="00B93333">
        <w:rPr>
          <w:rFonts w:ascii="Arial" w:hAnsi="Arial" w:cs="Arial"/>
          <w:bCs/>
          <w:sz w:val="20"/>
          <w:szCs w:val="20"/>
        </w:rPr>
        <w:tab/>
      </w:r>
      <w:r w:rsidRPr="00B93333">
        <w:rPr>
          <w:rFonts w:ascii="Arial" w:hAnsi="Arial" w:cs="Arial"/>
          <w:bCs/>
          <w:sz w:val="20"/>
          <w:szCs w:val="20"/>
        </w:rPr>
        <w:tab/>
      </w:r>
      <w:r w:rsidR="00292627" w:rsidRPr="00B93333">
        <w:rPr>
          <w:rFonts w:ascii="Arial" w:hAnsi="Arial" w:cs="Arial"/>
          <w:bCs/>
          <w:sz w:val="20"/>
          <w:szCs w:val="20"/>
        </w:rPr>
        <w:tab/>
        <w:t xml:space="preserve">1. </w:t>
      </w:r>
      <w:r w:rsidRPr="00B93333">
        <w:rPr>
          <w:rFonts w:ascii="Arial" w:hAnsi="Arial" w:cs="Arial"/>
          <w:bCs/>
          <w:sz w:val="20"/>
          <w:szCs w:val="20"/>
        </w:rPr>
        <w:t xml:space="preserve">náměstek </w:t>
      </w:r>
      <w:r w:rsidR="00292627" w:rsidRPr="00B93333">
        <w:rPr>
          <w:rFonts w:ascii="Arial" w:hAnsi="Arial" w:cs="Arial"/>
          <w:bCs/>
          <w:sz w:val="20"/>
          <w:szCs w:val="20"/>
        </w:rPr>
        <w:t>primátora</w:t>
      </w:r>
    </w:p>
    <w:p w:rsidR="00354CAE" w:rsidRPr="00B93333" w:rsidRDefault="00354CAE">
      <w:pPr>
        <w:tabs>
          <w:tab w:val="left" w:pos="1620"/>
        </w:tabs>
        <w:ind w:left="1620" w:hanging="1620"/>
        <w:jc w:val="both"/>
        <w:rPr>
          <w:rFonts w:ascii="Arial" w:hAnsi="Arial" w:cs="Arial"/>
          <w:bCs/>
          <w:sz w:val="20"/>
          <w:szCs w:val="20"/>
        </w:rPr>
      </w:pPr>
    </w:p>
    <w:p w:rsidR="00354CAE" w:rsidRPr="00B93333" w:rsidRDefault="00354CAE" w:rsidP="00354CAE">
      <w:pPr>
        <w:tabs>
          <w:tab w:val="left" w:pos="1620"/>
        </w:tabs>
        <w:ind w:left="1620" w:hanging="1620"/>
        <w:jc w:val="both"/>
        <w:rPr>
          <w:rFonts w:ascii="Arial" w:hAnsi="Arial" w:cs="Arial"/>
          <w:bCs/>
          <w:sz w:val="20"/>
          <w:szCs w:val="20"/>
        </w:rPr>
      </w:pPr>
      <w:r w:rsidRPr="00B93333">
        <w:rPr>
          <w:rFonts w:ascii="Arial" w:hAnsi="Arial" w:cs="Arial"/>
          <w:bCs/>
          <w:sz w:val="20"/>
          <w:szCs w:val="20"/>
        </w:rPr>
        <w:tab/>
      </w:r>
      <w:r w:rsidRPr="00B93333">
        <w:rPr>
          <w:rFonts w:ascii="Arial" w:hAnsi="Arial" w:cs="Arial"/>
          <w:bCs/>
          <w:sz w:val="20"/>
          <w:szCs w:val="20"/>
        </w:rPr>
        <w:tab/>
      </w:r>
      <w:r w:rsidRPr="00B93333">
        <w:rPr>
          <w:rFonts w:ascii="Arial" w:hAnsi="Arial" w:cs="Arial"/>
          <w:bCs/>
          <w:sz w:val="20"/>
          <w:szCs w:val="20"/>
        </w:rPr>
        <w:tab/>
      </w:r>
      <w:r w:rsidRPr="00B93333">
        <w:rPr>
          <w:rFonts w:ascii="Arial" w:hAnsi="Arial" w:cs="Arial"/>
          <w:bCs/>
          <w:sz w:val="20"/>
          <w:szCs w:val="20"/>
        </w:rPr>
        <w:tab/>
      </w:r>
      <w:r w:rsidRPr="00B93333">
        <w:rPr>
          <w:rFonts w:ascii="Arial" w:hAnsi="Arial" w:cs="Arial"/>
          <w:bCs/>
          <w:sz w:val="20"/>
          <w:szCs w:val="20"/>
        </w:rPr>
        <w:tab/>
      </w:r>
      <w:r w:rsidRPr="00B93333">
        <w:rPr>
          <w:rFonts w:ascii="Arial" w:hAnsi="Arial" w:cs="Arial"/>
          <w:bCs/>
          <w:sz w:val="20"/>
          <w:szCs w:val="20"/>
        </w:rPr>
        <w:tab/>
        <w:t>Zpracoval(i):</w:t>
      </w:r>
      <w:r w:rsidR="00292627" w:rsidRPr="00B93333">
        <w:rPr>
          <w:rFonts w:ascii="Arial" w:hAnsi="Arial" w:cs="Arial"/>
          <w:bCs/>
          <w:sz w:val="20"/>
          <w:szCs w:val="20"/>
        </w:rPr>
        <w:tab/>
        <w:t>Mgr. Libor Vojtek</w:t>
      </w:r>
      <w:r w:rsidR="001B3A80" w:rsidRPr="00B93333">
        <w:rPr>
          <w:rFonts w:ascii="Arial" w:hAnsi="Arial" w:cs="Arial"/>
          <w:bCs/>
          <w:sz w:val="20"/>
          <w:szCs w:val="20"/>
        </w:rPr>
        <w:t>,</w:t>
      </w:r>
    </w:p>
    <w:p w:rsidR="00292627" w:rsidRPr="00B93333" w:rsidRDefault="00354CAE" w:rsidP="00292627">
      <w:pPr>
        <w:tabs>
          <w:tab w:val="left" w:pos="1620"/>
        </w:tabs>
        <w:ind w:left="4248" w:hanging="1620"/>
        <w:rPr>
          <w:rFonts w:ascii="Arial" w:hAnsi="Arial" w:cs="Arial"/>
          <w:sz w:val="20"/>
        </w:rPr>
      </w:pPr>
      <w:r w:rsidRPr="00B93333">
        <w:rPr>
          <w:rFonts w:ascii="Arial" w:hAnsi="Arial" w:cs="Arial"/>
          <w:bCs/>
          <w:sz w:val="20"/>
          <w:szCs w:val="20"/>
        </w:rPr>
        <w:tab/>
      </w:r>
      <w:r w:rsidRPr="00B93333">
        <w:rPr>
          <w:rFonts w:ascii="Arial" w:hAnsi="Arial" w:cs="Arial"/>
          <w:bCs/>
          <w:sz w:val="20"/>
          <w:szCs w:val="20"/>
        </w:rPr>
        <w:tab/>
      </w:r>
      <w:r w:rsidRPr="00B93333">
        <w:rPr>
          <w:rFonts w:ascii="Arial" w:hAnsi="Arial" w:cs="Arial"/>
          <w:bCs/>
          <w:sz w:val="20"/>
          <w:szCs w:val="20"/>
        </w:rPr>
        <w:tab/>
      </w:r>
      <w:r w:rsidRPr="00B93333">
        <w:rPr>
          <w:rFonts w:ascii="Arial" w:hAnsi="Arial" w:cs="Arial"/>
          <w:bCs/>
          <w:sz w:val="20"/>
          <w:szCs w:val="20"/>
        </w:rPr>
        <w:tab/>
      </w:r>
      <w:r w:rsidRPr="00B93333">
        <w:rPr>
          <w:rFonts w:ascii="Arial" w:hAnsi="Arial" w:cs="Arial"/>
          <w:sz w:val="20"/>
        </w:rPr>
        <w:t xml:space="preserve">vedoucí Odboru </w:t>
      </w:r>
      <w:r w:rsidR="00292627" w:rsidRPr="00B93333">
        <w:rPr>
          <w:rFonts w:ascii="Arial" w:hAnsi="Arial" w:cs="Arial"/>
          <w:sz w:val="20"/>
        </w:rPr>
        <w:t xml:space="preserve">správy a údržby </w:t>
      </w:r>
    </w:p>
    <w:p w:rsidR="00354CAE" w:rsidRPr="00B93333" w:rsidRDefault="00292627" w:rsidP="00292627">
      <w:pPr>
        <w:tabs>
          <w:tab w:val="left" w:pos="1620"/>
        </w:tabs>
        <w:ind w:left="4248" w:hanging="1620"/>
        <w:rPr>
          <w:rFonts w:ascii="Arial" w:hAnsi="Arial" w:cs="Arial"/>
          <w:sz w:val="20"/>
        </w:rPr>
      </w:pPr>
      <w:r w:rsidRPr="00B93333">
        <w:rPr>
          <w:rFonts w:ascii="Arial" w:hAnsi="Arial" w:cs="Arial"/>
          <w:sz w:val="20"/>
        </w:rPr>
        <w:tab/>
      </w:r>
      <w:r w:rsidRPr="00B93333">
        <w:rPr>
          <w:rFonts w:ascii="Arial" w:hAnsi="Arial" w:cs="Arial"/>
          <w:sz w:val="20"/>
        </w:rPr>
        <w:tab/>
      </w:r>
      <w:r w:rsidRPr="00B93333">
        <w:rPr>
          <w:rFonts w:ascii="Arial" w:hAnsi="Arial" w:cs="Arial"/>
          <w:sz w:val="20"/>
        </w:rPr>
        <w:tab/>
      </w:r>
      <w:r w:rsidRPr="00B93333">
        <w:rPr>
          <w:rFonts w:ascii="Arial" w:hAnsi="Arial" w:cs="Arial"/>
          <w:sz w:val="20"/>
        </w:rPr>
        <w:tab/>
        <w:t>majetku města</w:t>
      </w:r>
    </w:p>
    <w:p w:rsidR="00354CAE" w:rsidRPr="00B93333" w:rsidRDefault="00FF40B1" w:rsidP="00B42986">
      <w:pPr>
        <w:tabs>
          <w:tab w:val="left" w:pos="1620"/>
        </w:tabs>
        <w:ind w:left="4248" w:hanging="1620"/>
        <w:rPr>
          <w:rFonts w:ascii="Arial" w:hAnsi="Arial" w:cs="Arial"/>
          <w:sz w:val="20"/>
          <w:szCs w:val="20"/>
        </w:rPr>
      </w:pPr>
      <w:r w:rsidRPr="00B93333">
        <w:rPr>
          <w:rFonts w:ascii="Arial" w:hAnsi="Arial" w:cs="Arial"/>
          <w:sz w:val="20"/>
        </w:rPr>
        <w:tab/>
      </w:r>
      <w:r w:rsidRPr="00B93333">
        <w:rPr>
          <w:rFonts w:ascii="Arial" w:hAnsi="Arial" w:cs="Arial"/>
          <w:sz w:val="20"/>
        </w:rPr>
        <w:tab/>
      </w:r>
      <w:r w:rsidRPr="00B93333">
        <w:rPr>
          <w:rFonts w:ascii="Arial" w:hAnsi="Arial" w:cs="Arial"/>
          <w:sz w:val="20"/>
        </w:rPr>
        <w:tab/>
      </w:r>
      <w:r w:rsidRPr="00B93333">
        <w:rPr>
          <w:rFonts w:ascii="Arial" w:hAnsi="Arial" w:cs="Arial"/>
          <w:sz w:val="20"/>
        </w:rPr>
        <w:tab/>
      </w:r>
    </w:p>
    <w:p w:rsidR="001B3A80" w:rsidRPr="00B93333" w:rsidRDefault="00354CAE" w:rsidP="00292627">
      <w:pPr>
        <w:tabs>
          <w:tab w:val="left" w:pos="1620"/>
        </w:tabs>
        <w:ind w:left="2124" w:hanging="1620"/>
        <w:rPr>
          <w:rFonts w:ascii="Arial" w:hAnsi="Arial" w:cs="Arial"/>
          <w:sz w:val="20"/>
          <w:szCs w:val="20"/>
        </w:rPr>
      </w:pPr>
      <w:r w:rsidRPr="00B93333">
        <w:rPr>
          <w:rFonts w:ascii="Arial" w:hAnsi="Arial" w:cs="Arial"/>
          <w:sz w:val="20"/>
          <w:szCs w:val="20"/>
        </w:rPr>
        <w:tab/>
      </w:r>
      <w:r w:rsidRPr="00B93333">
        <w:rPr>
          <w:rFonts w:ascii="Arial" w:hAnsi="Arial" w:cs="Arial"/>
          <w:sz w:val="20"/>
          <w:szCs w:val="20"/>
        </w:rPr>
        <w:tab/>
      </w:r>
      <w:r w:rsidRPr="00B93333">
        <w:rPr>
          <w:rFonts w:ascii="Arial" w:hAnsi="Arial" w:cs="Arial"/>
          <w:sz w:val="20"/>
          <w:szCs w:val="20"/>
        </w:rPr>
        <w:tab/>
      </w:r>
      <w:r w:rsidRPr="00B93333">
        <w:rPr>
          <w:rFonts w:ascii="Arial" w:hAnsi="Arial" w:cs="Arial"/>
          <w:sz w:val="20"/>
          <w:szCs w:val="20"/>
        </w:rPr>
        <w:tab/>
      </w:r>
      <w:r w:rsidRPr="00B93333">
        <w:rPr>
          <w:rFonts w:ascii="Arial" w:hAnsi="Arial" w:cs="Arial"/>
          <w:sz w:val="20"/>
          <w:szCs w:val="20"/>
        </w:rPr>
        <w:tab/>
      </w:r>
      <w:r w:rsidRPr="00B93333">
        <w:rPr>
          <w:rFonts w:ascii="Arial" w:hAnsi="Arial" w:cs="Arial"/>
          <w:sz w:val="20"/>
          <w:szCs w:val="20"/>
        </w:rPr>
        <w:tab/>
      </w:r>
      <w:r w:rsidRPr="00B93333">
        <w:rPr>
          <w:rFonts w:ascii="Arial" w:hAnsi="Arial" w:cs="Arial"/>
          <w:sz w:val="20"/>
          <w:szCs w:val="20"/>
        </w:rPr>
        <w:tab/>
      </w:r>
      <w:r w:rsidRPr="00B93333">
        <w:rPr>
          <w:rFonts w:ascii="Arial" w:hAnsi="Arial" w:cs="Arial"/>
          <w:sz w:val="20"/>
          <w:szCs w:val="20"/>
        </w:rPr>
        <w:tab/>
      </w:r>
      <w:r w:rsidR="000353A7" w:rsidRPr="00B93333">
        <w:rPr>
          <w:rFonts w:ascii="Arial" w:hAnsi="Arial" w:cs="Arial"/>
          <w:sz w:val="20"/>
          <w:szCs w:val="20"/>
        </w:rPr>
        <w:t>Ing.</w:t>
      </w:r>
      <w:r w:rsidR="00292627" w:rsidRPr="00B93333">
        <w:rPr>
          <w:rFonts w:ascii="Arial" w:hAnsi="Arial" w:cs="Arial"/>
          <w:sz w:val="20"/>
          <w:szCs w:val="20"/>
        </w:rPr>
        <w:t xml:space="preserve"> </w:t>
      </w:r>
      <w:r w:rsidR="000353A7" w:rsidRPr="00B93333">
        <w:rPr>
          <w:rFonts w:ascii="Arial" w:hAnsi="Arial" w:cs="Arial"/>
          <w:sz w:val="20"/>
          <w:szCs w:val="20"/>
        </w:rPr>
        <w:t>Milena Vrbová</w:t>
      </w:r>
      <w:r w:rsidR="001B3A80" w:rsidRPr="00B93333">
        <w:rPr>
          <w:rFonts w:ascii="Arial" w:hAnsi="Arial" w:cs="Arial"/>
          <w:sz w:val="20"/>
          <w:szCs w:val="20"/>
        </w:rPr>
        <w:t>,</w:t>
      </w:r>
      <w:r w:rsidR="001B3A80" w:rsidRPr="00B93333">
        <w:rPr>
          <w:rFonts w:ascii="Arial" w:hAnsi="Arial" w:cs="Arial"/>
          <w:sz w:val="20"/>
          <w:szCs w:val="20"/>
        </w:rPr>
        <w:tab/>
      </w:r>
    </w:p>
    <w:p w:rsidR="00354CAE" w:rsidRPr="00B93333" w:rsidRDefault="001B3A80" w:rsidP="00574D61">
      <w:pPr>
        <w:tabs>
          <w:tab w:val="left" w:pos="1620"/>
          <w:tab w:val="left" w:pos="6379"/>
        </w:tabs>
        <w:ind w:left="6379" w:hanging="6379"/>
        <w:rPr>
          <w:rFonts w:ascii="Arial" w:hAnsi="Arial" w:cs="Arial"/>
          <w:sz w:val="20"/>
          <w:szCs w:val="20"/>
        </w:rPr>
      </w:pPr>
      <w:r w:rsidRPr="00B93333">
        <w:rPr>
          <w:rFonts w:ascii="Arial" w:hAnsi="Arial" w:cs="Arial"/>
          <w:sz w:val="20"/>
          <w:szCs w:val="20"/>
        </w:rPr>
        <w:tab/>
      </w:r>
      <w:r w:rsidRPr="00B93333">
        <w:rPr>
          <w:rFonts w:ascii="Arial" w:hAnsi="Arial" w:cs="Arial"/>
          <w:sz w:val="20"/>
          <w:szCs w:val="20"/>
        </w:rPr>
        <w:tab/>
      </w:r>
      <w:r w:rsidR="000353A7" w:rsidRPr="00B93333">
        <w:rPr>
          <w:rFonts w:ascii="Arial" w:hAnsi="Arial" w:cs="Arial"/>
          <w:sz w:val="20"/>
          <w:szCs w:val="20"/>
        </w:rPr>
        <w:t xml:space="preserve">odborný referent </w:t>
      </w:r>
      <w:r w:rsidR="00292627" w:rsidRPr="00B93333">
        <w:rPr>
          <w:rFonts w:ascii="Arial" w:hAnsi="Arial" w:cs="Arial"/>
          <w:sz w:val="20"/>
          <w:szCs w:val="20"/>
        </w:rPr>
        <w:t>oddělení nakládání s majetkem města Odboru SÚMM</w:t>
      </w:r>
    </w:p>
    <w:p w:rsidR="00354CAE" w:rsidRPr="00B93333" w:rsidRDefault="00354CAE">
      <w:pPr>
        <w:tabs>
          <w:tab w:val="left" w:pos="1620"/>
        </w:tabs>
        <w:ind w:left="1620" w:hanging="1620"/>
        <w:jc w:val="both"/>
        <w:rPr>
          <w:rFonts w:ascii="Arial" w:hAnsi="Arial" w:cs="Arial"/>
          <w:bCs/>
          <w:sz w:val="20"/>
          <w:szCs w:val="20"/>
        </w:rPr>
      </w:pPr>
    </w:p>
    <w:p w:rsidR="00CF577A" w:rsidRPr="00B93333" w:rsidRDefault="00CF577A">
      <w:pPr>
        <w:tabs>
          <w:tab w:val="left" w:pos="1620"/>
        </w:tabs>
        <w:ind w:left="1620" w:hanging="1620"/>
        <w:jc w:val="both"/>
        <w:rPr>
          <w:rFonts w:ascii="Arial" w:hAnsi="Arial" w:cs="Arial"/>
          <w:bCs/>
          <w:sz w:val="20"/>
          <w:szCs w:val="20"/>
        </w:rPr>
      </w:pPr>
    </w:p>
    <w:p w:rsidR="00354CAE" w:rsidRPr="00B93333" w:rsidRDefault="00B42986" w:rsidP="00354CAE">
      <w:pPr>
        <w:pBdr>
          <w:bottom w:val="single" w:sz="8" w:space="1" w:color="auto"/>
        </w:pBdr>
        <w:jc w:val="center"/>
        <w:rPr>
          <w:rFonts w:ascii="Arial" w:hAnsi="Arial" w:cs="Arial"/>
          <w:bCs/>
          <w:sz w:val="36"/>
          <w:szCs w:val="36"/>
        </w:rPr>
      </w:pPr>
      <w:r w:rsidRPr="00B93333">
        <w:rPr>
          <w:rFonts w:ascii="Arial" w:hAnsi="Arial" w:cs="Arial"/>
          <w:bCs/>
          <w:sz w:val="36"/>
          <w:szCs w:val="36"/>
        </w:rPr>
        <w:t>Zasedání</w:t>
      </w:r>
      <w:r w:rsidR="00354CAE" w:rsidRPr="00B93333">
        <w:rPr>
          <w:rFonts w:ascii="Arial" w:hAnsi="Arial" w:cs="Arial"/>
          <w:bCs/>
          <w:sz w:val="36"/>
          <w:szCs w:val="36"/>
        </w:rPr>
        <w:t xml:space="preserve"> </w:t>
      </w:r>
      <w:r w:rsidRPr="00B93333">
        <w:rPr>
          <w:rFonts w:ascii="Arial" w:hAnsi="Arial" w:cs="Arial"/>
          <w:bCs/>
          <w:sz w:val="36"/>
          <w:szCs w:val="36"/>
        </w:rPr>
        <w:t>Zastupitelstva</w:t>
      </w:r>
      <w:r w:rsidR="00354CAE" w:rsidRPr="00B93333">
        <w:rPr>
          <w:rFonts w:ascii="Arial" w:hAnsi="Arial" w:cs="Arial"/>
          <w:bCs/>
          <w:sz w:val="36"/>
          <w:szCs w:val="36"/>
        </w:rPr>
        <w:t xml:space="preserve"> města Prostějova</w:t>
      </w:r>
    </w:p>
    <w:p w:rsidR="00354CAE" w:rsidRPr="00B93333" w:rsidRDefault="00354CAE" w:rsidP="00354CAE">
      <w:pPr>
        <w:pBdr>
          <w:bottom w:val="single" w:sz="8" w:space="1" w:color="auto"/>
        </w:pBdr>
        <w:jc w:val="center"/>
        <w:rPr>
          <w:rFonts w:ascii="Arial" w:hAnsi="Arial" w:cs="Arial"/>
          <w:bCs/>
          <w:sz w:val="36"/>
          <w:szCs w:val="36"/>
        </w:rPr>
      </w:pPr>
      <w:r w:rsidRPr="00B93333">
        <w:rPr>
          <w:rFonts w:ascii="Arial" w:hAnsi="Arial" w:cs="Arial"/>
          <w:bCs/>
          <w:sz w:val="36"/>
          <w:szCs w:val="36"/>
        </w:rPr>
        <w:t>konan</w:t>
      </w:r>
      <w:r w:rsidR="00B42986" w:rsidRPr="00B93333">
        <w:rPr>
          <w:rFonts w:ascii="Arial" w:hAnsi="Arial" w:cs="Arial"/>
          <w:bCs/>
          <w:sz w:val="36"/>
          <w:szCs w:val="36"/>
        </w:rPr>
        <w:t>é</w:t>
      </w:r>
      <w:r w:rsidRPr="00B93333">
        <w:rPr>
          <w:rFonts w:ascii="Arial" w:hAnsi="Arial" w:cs="Arial"/>
          <w:bCs/>
          <w:sz w:val="36"/>
          <w:szCs w:val="36"/>
        </w:rPr>
        <w:t xml:space="preserve"> dne </w:t>
      </w:r>
      <w:r w:rsidR="00553384" w:rsidRPr="00B93333">
        <w:rPr>
          <w:rFonts w:ascii="Arial" w:hAnsi="Arial" w:cs="Arial"/>
          <w:bCs/>
          <w:sz w:val="36"/>
          <w:szCs w:val="36"/>
        </w:rPr>
        <w:t>0</w:t>
      </w:r>
      <w:r w:rsidR="00CE0FD7" w:rsidRPr="00B93333">
        <w:rPr>
          <w:rFonts w:ascii="Arial" w:hAnsi="Arial" w:cs="Arial"/>
          <w:bCs/>
          <w:sz w:val="36"/>
          <w:szCs w:val="36"/>
        </w:rPr>
        <w:t>5</w:t>
      </w:r>
      <w:r w:rsidRPr="00B93333">
        <w:rPr>
          <w:rFonts w:ascii="Arial" w:hAnsi="Arial" w:cs="Arial"/>
          <w:bCs/>
          <w:sz w:val="36"/>
          <w:szCs w:val="36"/>
        </w:rPr>
        <w:t xml:space="preserve">. </w:t>
      </w:r>
      <w:r w:rsidR="00CE0FD7" w:rsidRPr="00B93333">
        <w:rPr>
          <w:rFonts w:ascii="Arial" w:hAnsi="Arial" w:cs="Arial"/>
          <w:bCs/>
          <w:sz w:val="36"/>
          <w:szCs w:val="36"/>
        </w:rPr>
        <w:t>11</w:t>
      </w:r>
      <w:r w:rsidRPr="00B93333">
        <w:rPr>
          <w:rFonts w:ascii="Arial" w:hAnsi="Arial" w:cs="Arial"/>
          <w:bCs/>
          <w:sz w:val="36"/>
          <w:szCs w:val="36"/>
        </w:rPr>
        <w:t xml:space="preserve">. </w:t>
      </w:r>
      <w:r w:rsidR="00292627" w:rsidRPr="00B93333">
        <w:rPr>
          <w:rFonts w:ascii="Arial" w:hAnsi="Arial" w:cs="Arial"/>
          <w:bCs/>
          <w:sz w:val="36"/>
          <w:szCs w:val="36"/>
        </w:rPr>
        <w:t>2019</w:t>
      </w:r>
    </w:p>
    <w:p w:rsidR="00710CAD" w:rsidRPr="00B93333" w:rsidRDefault="00710CAD">
      <w:pPr>
        <w:tabs>
          <w:tab w:val="left" w:pos="1620"/>
        </w:tabs>
        <w:ind w:left="1620" w:hanging="1620"/>
        <w:jc w:val="both"/>
        <w:rPr>
          <w:rFonts w:ascii="Arial" w:hAnsi="Arial" w:cs="Arial"/>
          <w:bCs/>
          <w:sz w:val="20"/>
          <w:szCs w:val="20"/>
        </w:rPr>
      </w:pPr>
    </w:p>
    <w:p w:rsidR="00284597" w:rsidRPr="00B93333" w:rsidRDefault="006E39A1" w:rsidP="00284597">
      <w:pPr>
        <w:pBdr>
          <w:bottom w:val="single" w:sz="12" w:space="1" w:color="auto"/>
        </w:pBdr>
        <w:tabs>
          <w:tab w:val="left" w:pos="0"/>
        </w:tabs>
        <w:jc w:val="both"/>
        <w:rPr>
          <w:rFonts w:ascii="Arial" w:hAnsi="Arial" w:cs="Arial"/>
          <w:b/>
        </w:rPr>
      </w:pPr>
      <w:r w:rsidRPr="00B93333">
        <w:rPr>
          <w:rFonts w:ascii="Arial" w:hAnsi="Arial" w:cs="Arial"/>
          <w:b/>
        </w:rPr>
        <w:t xml:space="preserve">Schválení </w:t>
      </w:r>
      <w:r w:rsidR="00284597" w:rsidRPr="00B93333">
        <w:rPr>
          <w:rFonts w:ascii="Arial" w:hAnsi="Arial" w:cs="Arial"/>
          <w:b/>
        </w:rPr>
        <w:t>bezúplatného převodu pozemků p.č. 7842/3 a p.č. 7845/1, oba v k.ú. Prostějov</w:t>
      </w:r>
    </w:p>
    <w:p w:rsidR="00F57A26" w:rsidRPr="00B93333" w:rsidRDefault="00F57A26" w:rsidP="00F57A26">
      <w:pPr>
        <w:pBdr>
          <w:bottom w:val="single" w:sz="12" w:space="1" w:color="auto"/>
        </w:pBdr>
        <w:tabs>
          <w:tab w:val="left" w:pos="0"/>
        </w:tabs>
        <w:jc w:val="both"/>
        <w:rPr>
          <w:rFonts w:ascii="Arial" w:hAnsi="Arial" w:cs="Arial"/>
          <w:b/>
          <w:sz w:val="20"/>
          <w:szCs w:val="20"/>
        </w:rPr>
      </w:pPr>
    </w:p>
    <w:p w:rsidR="00274C04" w:rsidRPr="00B93333" w:rsidRDefault="00274C04">
      <w:pPr>
        <w:pStyle w:val="Zkladntext"/>
        <w:tabs>
          <w:tab w:val="clear" w:pos="0"/>
        </w:tabs>
        <w:rPr>
          <w:rFonts w:ascii="Arial" w:hAnsi="Arial" w:cs="Arial"/>
          <w:sz w:val="24"/>
        </w:rPr>
      </w:pPr>
    </w:p>
    <w:p w:rsidR="00C52E3C" w:rsidRPr="00B93333" w:rsidRDefault="00C52E3C">
      <w:pPr>
        <w:pStyle w:val="Zkladntext"/>
        <w:tabs>
          <w:tab w:val="clear" w:pos="0"/>
        </w:tabs>
        <w:rPr>
          <w:rFonts w:ascii="Arial" w:hAnsi="Arial" w:cs="Arial"/>
          <w:szCs w:val="20"/>
        </w:rPr>
      </w:pPr>
      <w:r w:rsidRPr="00B93333">
        <w:rPr>
          <w:rFonts w:ascii="Arial" w:hAnsi="Arial" w:cs="Arial"/>
          <w:szCs w:val="20"/>
        </w:rPr>
        <w:t>Návrh usnesení:</w:t>
      </w:r>
    </w:p>
    <w:p w:rsidR="00D1621E" w:rsidRPr="00B93333" w:rsidRDefault="00D1621E" w:rsidP="00B8533E">
      <w:pPr>
        <w:rPr>
          <w:rFonts w:ascii="Arial" w:hAnsi="Arial" w:cs="Arial"/>
          <w:b/>
        </w:rPr>
      </w:pPr>
    </w:p>
    <w:p w:rsidR="00C52E3C" w:rsidRPr="00B93333" w:rsidRDefault="00766741" w:rsidP="000524AA">
      <w:pPr>
        <w:jc w:val="both"/>
        <w:rPr>
          <w:rFonts w:ascii="Arial" w:hAnsi="Arial" w:cs="Arial"/>
          <w:b/>
        </w:rPr>
      </w:pPr>
      <w:r w:rsidRPr="00B93333">
        <w:rPr>
          <w:rFonts w:ascii="Arial" w:hAnsi="Arial" w:cs="Arial"/>
          <w:b/>
        </w:rPr>
        <w:t>Zastupitelstvo</w:t>
      </w:r>
      <w:r w:rsidR="00D1621E" w:rsidRPr="00B93333">
        <w:rPr>
          <w:rFonts w:ascii="Arial" w:hAnsi="Arial" w:cs="Arial"/>
          <w:b/>
        </w:rPr>
        <w:t xml:space="preserve"> města Prostějova</w:t>
      </w:r>
    </w:p>
    <w:p w:rsidR="000524AA" w:rsidRPr="00B93333" w:rsidRDefault="00412627" w:rsidP="000524AA">
      <w:pPr>
        <w:pStyle w:val="Zkladntext33"/>
        <w:jc w:val="both"/>
        <w:rPr>
          <w:rFonts w:ascii="Arial" w:hAnsi="Arial" w:cs="Arial"/>
          <w:bCs/>
          <w:sz w:val="24"/>
          <w:szCs w:val="24"/>
        </w:rPr>
      </w:pPr>
      <w:r w:rsidRPr="00B93333">
        <w:rPr>
          <w:rFonts w:ascii="Arial" w:hAnsi="Arial" w:cs="Arial"/>
          <w:bCs/>
          <w:sz w:val="24"/>
          <w:szCs w:val="24"/>
        </w:rPr>
        <w:t>s</w:t>
      </w:r>
      <w:r w:rsidR="00FF40B1" w:rsidRPr="00B93333">
        <w:rPr>
          <w:rFonts w:ascii="Arial" w:hAnsi="Arial" w:cs="Arial"/>
          <w:bCs/>
          <w:sz w:val="24"/>
          <w:szCs w:val="24"/>
        </w:rPr>
        <w:t> </w:t>
      </w:r>
      <w:r w:rsidRPr="00B93333">
        <w:rPr>
          <w:rFonts w:ascii="Arial" w:hAnsi="Arial" w:cs="Arial"/>
          <w:bCs/>
          <w:sz w:val="24"/>
          <w:szCs w:val="24"/>
        </w:rPr>
        <w:t>c</w:t>
      </w:r>
      <w:r w:rsidR="00FF40B1" w:rsidRPr="00B93333">
        <w:rPr>
          <w:rFonts w:ascii="Arial" w:hAnsi="Arial" w:cs="Arial"/>
          <w:bCs/>
          <w:sz w:val="24"/>
          <w:szCs w:val="24"/>
        </w:rPr>
        <w:t xml:space="preserve"> </w:t>
      </w:r>
      <w:r w:rsidRPr="00B93333">
        <w:rPr>
          <w:rFonts w:ascii="Arial" w:hAnsi="Arial" w:cs="Arial"/>
          <w:bCs/>
          <w:sz w:val="24"/>
          <w:szCs w:val="24"/>
        </w:rPr>
        <w:t>h</w:t>
      </w:r>
      <w:r w:rsidR="00EE3A72" w:rsidRPr="00B93333">
        <w:rPr>
          <w:rFonts w:ascii="Arial" w:hAnsi="Arial" w:cs="Arial"/>
          <w:bCs/>
          <w:sz w:val="24"/>
          <w:szCs w:val="24"/>
        </w:rPr>
        <w:t xml:space="preserve"> </w:t>
      </w:r>
      <w:r w:rsidRPr="00B93333">
        <w:rPr>
          <w:rFonts w:ascii="Arial" w:hAnsi="Arial" w:cs="Arial"/>
          <w:bCs/>
          <w:sz w:val="24"/>
          <w:szCs w:val="24"/>
        </w:rPr>
        <w:t>v</w:t>
      </w:r>
      <w:r w:rsidR="00EE3A72" w:rsidRPr="00B93333">
        <w:rPr>
          <w:rFonts w:ascii="Arial" w:hAnsi="Arial" w:cs="Arial"/>
          <w:bCs/>
          <w:sz w:val="24"/>
          <w:szCs w:val="24"/>
        </w:rPr>
        <w:t> </w:t>
      </w:r>
      <w:r w:rsidR="00766741" w:rsidRPr="00B93333">
        <w:rPr>
          <w:rFonts w:ascii="Arial" w:hAnsi="Arial" w:cs="Arial"/>
          <w:bCs/>
          <w:sz w:val="24"/>
          <w:szCs w:val="24"/>
        </w:rPr>
        <w:t>a</w:t>
      </w:r>
      <w:r w:rsidR="00EE3A72" w:rsidRPr="00B93333">
        <w:rPr>
          <w:rFonts w:ascii="Arial" w:hAnsi="Arial" w:cs="Arial"/>
          <w:bCs/>
          <w:sz w:val="24"/>
          <w:szCs w:val="24"/>
        </w:rPr>
        <w:t xml:space="preserve"> </w:t>
      </w:r>
      <w:r w:rsidRPr="00B93333">
        <w:rPr>
          <w:rFonts w:ascii="Arial" w:hAnsi="Arial" w:cs="Arial"/>
          <w:bCs/>
          <w:sz w:val="24"/>
          <w:szCs w:val="24"/>
        </w:rPr>
        <w:t>l</w:t>
      </w:r>
      <w:r w:rsidR="00EE3A72" w:rsidRPr="00B93333">
        <w:rPr>
          <w:rFonts w:ascii="Arial" w:hAnsi="Arial" w:cs="Arial"/>
          <w:bCs/>
          <w:sz w:val="24"/>
          <w:szCs w:val="24"/>
        </w:rPr>
        <w:t xml:space="preserve"> </w:t>
      </w:r>
      <w:r w:rsidR="00766741" w:rsidRPr="00B93333">
        <w:rPr>
          <w:rFonts w:ascii="Arial" w:hAnsi="Arial" w:cs="Arial"/>
          <w:bCs/>
          <w:sz w:val="24"/>
          <w:szCs w:val="24"/>
        </w:rPr>
        <w:t>u j e</w:t>
      </w:r>
      <w:r w:rsidRPr="00B93333">
        <w:rPr>
          <w:rFonts w:ascii="Arial" w:hAnsi="Arial" w:cs="Arial"/>
          <w:bCs/>
          <w:sz w:val="24"/>
          <w:szCs w:val="24"/>
        </w:rPr>
        <w:t xml:space="preserve"> </w:t>
      </w:r>
    </w:p>
    <w:p w:rsidR="00284597" w:rsidRPr="00B93333" w:rsidRDefault="00284597" w:rsidP="00284597">
      <w:pPr>
        <w:ind w:right="-1"/>
        <w:jc w:val="both"/>
        <w:rPr>
          <w:rFonts w:ascii="Arial" w:hAnsi="Arial" w:cs="Arial"/>
          <w:b/>
        </w:rPr>
      </w:pPr>
      <w:r w:rsidRPr="00B93333">
        <w:rPr>
          <w:rFonts w:ascii="Arial" w:hAnsi="Arial" w:cs="Arial"/>
          <w:b/>
        </w:rPr>
        <w:t>z důvodů uvedených v důvodové zprávě k materiálu bezúplatný převod pozemků p.č. 7842/3 – ostatní plocha o výměře 15.887 m</w:t>
      </w:r>
      <w:r w:rsidR="00580D85" w:rsidRPr="00B93333">
        <w:rPr>
          <w:rFonts w:ascii="Arial" w:hAnsi="Arial" w:cs="Arial"/>
          <w:b/>
        </w:rPr>
        <w:t>2</w:t>
      </w:r>
      <w:r w:rsidRPr="00B93333">
        <w:rPr>
          <w:rFonts w:ascii="Arial" w:hAnsi="Arial" w:cs="Arial"/>
          <w:b/>
        </w:rPr>
        <w:t xml:space="preserve"> a p.č. 7845/1 – ostatní plocha o výměře 10.596 m</w:t>
      </w:r>
      <w:r w:rsidR="00580D85" w:rsidRPr="00B93333">
        <w:rPr>
          <w:rFonts w:ascii="Arial" w:hAnsi="Arial" w:cs="Arial"/>
          <w:b/>
        </w:rPr>
        <w:t>2</w:t>
      </w:r>
      <w:r w:rsidRPr="00B93333">
        <w:rPr>
          <w:rFonts w:ascii="Arial" w:hAnsi="Arial" w:cs="Arial"/>
          <w:b/>
        </w:rPr>
        <w:t>, oba v k.ú. Prostějov, z vlastnictví Statutárního města Prostějova do vlastnictví Olomouckého kraje,</w:t>
      </w:r>
      <w:r w:rsidRPr="00B93333">
        <w:rPr>
          <w:rFonts w:ascii="Arial" w:eastAsia="Calibri" w:hAnsi="Arial" w:cs="Arial"/>
          <w:b/>
          <w:szCs w:val="20"/>
        </w:rPr>
        <w:t xml:space="preserve"> se sídlem Olomouc, Hodolany, Jeremenkova 1191/40a, PSČ: 779 00, IČ: 606</w:t>
      </w:r>
      <w:r w:rsidRPr="00B93333">
        <w:rPr>
          <w:rFonts w:ascii="Arial" w:hAnsi="Arial" w:cs="Arial"/>
          <w:b/>
          <w:bCs/>
        </w:rPr>
        <w:t xml:space="preserve"> 09 460, do hospodaření Správy silnic Olomouckého kraje, příspěvkové organizace, se sídlem Olomouc, Hodolany, Lipenská 753/120, PSČ: 779 00, IČ: 709 60 399, s tím, že Olomoucký kraj uhradí</w:t>
      </w:r>
      <w:r w:rsidRPr="00B93333">
        <w:rPr>
          <w:rFonts w:ascii="Arial" w:hAnsi="Arial" w:cs="Arial"/>
          <w:b/>
        </w:rPr>
        <w:t xml:space="preserve"> veškeré náklady spojené s převodem vlastnického práva a správní poplatek spojený s  podáním návrhu na povolení vkladu vlastnického práva do katastru nemovitostí.</w:t>
      </w:r>
    </w:p>
    <w:p w:rsidR="00633E64" w:rsidRPr="00B93333" w:rsidRDefault="00633E64" w:rsidP="00633E64">
      <w:pPr>
        <w:pStyle w:val="Odstavecseseznamem"/>
        <w:ind w:left="284"/>
        <w:jc w:val="both"/>
        <w:rPr>
          <w:rFonts w:ascii="Arial" w:hAnsi="Arial" w:cs="Arial"/>
          <w:b/>
        </w:rPr>
      </w:pPr>
    </w:p>
    <w:p w:rsidR="00633E64" w:rsidRPr="00B93333" w:rsidRDefault="00633E64" w:rsidP="00633E64">
      <w:pPr>
        <w:pStyle w:val="Odstavecseseznamem"/>
        <w:ind w:left="284"/>
        <w:jc w:val="both"/>
        <w:rPr>
          <w:rFonts w:ascii="Arial" w:hAnsi="Arial" w:cs="Arial"/>
          <w:b/>
        </w:rPr>
      </w:pPr>
    </w:p>
    <w:p w:rsidR="00633E64" w:rsidRPr="00B93333" w:rsidRDefault="00633E64" w:rsidP="00633E64">
      <w:pPr>
        <w:pStyle w:val="Odstavecseseznamem"/>
        <w:ind w:left="284"/>
        <w:jc w:val="both"/>
        <w:rPr>
          <w:rFonts w:ascii="Arial" w:hAnsi="Arial" w:cs="Arial"/>
          <w:b/>
        </w:rPr>
      </w:pPr>
    </w:p>
    <w:p w:rsidR="00633E64" w:rsidRPr="00B93333" w:rsidRDefault="00633E64" w:rsidP="00633E64">
      <w:pPr>
        <w:pStyle w:val="Odstavecseseznamem"/>
        <w:ind w:left="284"/>
        <w:jc w:val="both"/>
        <w:rPr>
          <w:rFonts w:ascii="Arial" w:hAnsi="Arial" w:cs="Arial"/>
          <w:b/>
        </w:rPr>
      </w:pPr>
    </w:p>
    <w:p w:rsidR="00633E64" w:rsidRPr="00B93333" w:rsidRDefault="00633E64" w:rsidP="00633E64">
      <w:pPr>
        <w:pStyle w:val="Odstavecseseznamem"/>
        <w:ind w:left="284"/>
        <w:jc w:val="both"/>
        <w:rPr>
          <w:rFonts w:ascii="Arial" w:hAnsi="Arial" w:cs="Arial"/>
          <w:b/>
        </w:rPr>
      </w:pPr>
    </w:p>
    <w:p w:rsidR="00633E64" w:rsidRPr="00B93333" w:rsidRDefault="00633E64" w:rsidP="00633E64">
      <w:pPr>
        <w:pStyle w:val="Odstavecseseznamem"/>
        <w:ind w:left="284"/>
        <w:jc w:val="both"/>
        <w:rPr>
          <w:rFonts w:ascii="Arial" w:hAnsi="Arial" w:cs="Arial"/>
          <w:b/>
        </w:rPr>
      </w:pPr>
    </w:p>
    <w:p w:rsidR="00632DFE" w:rsidRPr="00B93333" w:rsidRDefault="00632DFE" w:rsidP="00C560D7">
      <w:pPr>
        <w:tabs>
          <w:tab w:val="left" w:pos="-284"/>
          <w:tab w:val="left" w:pos="360"/>
        </w:tabs>
        <w:ind w:left="284" w:hanging="284"/>
        <w:jc w:val="both"/>
        <w:rPr>
          <w:rFonts w:ascii="Arial" w:hAnsi="Arial" w:cs="Arial"/>
          <w:b/>
          <w:kern w:val="22"/>
          <w:sz w:val="16"/>
          <w:szCs w:val="16"/>
        </w:rPr>
      </w:pPr>
    </w:p>
    <w:tbl>
      <w:tblPr>
        <w:tblStyle w:val="Mkatabulky"/>
        <w:tblW w:w="0" w:type="auto"/>
        <w:tblInd w:w="284" w:type="dxa"/>
        <w:tblLook w:val="04A0" w:firstRow="1" w:lastRow="0" w:firstColumn="1" w:lastColumn="0" w:noHBand="0" w:noVBand="1"/>
      </w:tblPr>
      <w:tblGrid>
        <w:gridCol w:w="2234"/>
        <w:gridCol w:w="3598"/>
        <w:gridCol w:w="1799"/>
        <w:gridCol w:w="1799"/>
      </w:tblGrid>
      <w:tr w:rsidR="00B93333" w:rsidRPr="00B93333" w:rsidTr="00627234">
        <w:tc>
          <w:tcPr>
            <w:tcW w:w="9430" w:type="dxa"/>
            <w:gridSpan w:val="4"/>
          </w:tcPr>
          <w:p w:rsidR="00FE3AB7" w:rsidRPr="00B93333" w:rsidRDefault="00FE3AB7" w:rsidP="00284CB3">
            <w:pPr>
              <w:tabs>
                <w:tab w:val="left" w:pos="-284"/>
                <w:tab w:val="left" w:pos="360"/>
              </w:tabs>
              <w:jc w:val="center"/>
              <w:rPr>
                <w:rFonts w:ascii="Arial" w:hAnsi="Arial" w:cs="Arial"/>
                <w:bCs/>
                <w:sz w:val="20"/>
                <w:szCs w:val="20"/>
              </w:rPr>
            </w:pPr>
            <w:r w:rsidRPr="00B93333">
              <w:rPr>
                <w:rFonts w:ascii="Arial" w:hAnsi="Arial" w:cs="Arial"/>
                <w:bCs/>
                <w:sz w:val="20"/>
                <w:szCs w:val="20"/>
              </w:rPr>
              <w:t>P o d p i s</w:t>
            </w:r>
            <w:r w:rsidR="006E39A1" w:rsidRPr="00B93333">
              <w:rPr>
                <w:rFonts w:ascii="Arial" w:hAnsi="Arial" w:cs="Arial"/>
                <w:bCs/>
                <w:sz w:val="20"/>
                <w:szCs w:val="20"/>
              </w:rPr>
              <w:t> </w:t>
            </w:r>
            <w:r w:rsidRPr="00B93333">
              <w:rPr>
                <w:rFonts w:ascii="Arial" w:hAnsi="Arial" w:cs="Arial"/>
                <w:bCs/>
                <w:sz w:val="20"/>
                <w:szCs w:val="20"/>
              </w:rPr>
              <w:t>y</w:t>
            </w:r>
          </w:p>
        </w:tc>
      </w:tr>
      <w:tr w:rsidR="00B93333" w:rsidRPr="00B93333" w:rsidTr="00FE3AB7">
        <w:tc>
          <w:tcPr>
            <w:tcW w:w="2234" w:type="dxa"/>
          </w:tcPr>
          <w:p w:rsidR="00284CB3" w:rsidRPr="00B93333" w:rsidRDefault="00284CB3" w:rsidP="0063406E">
            <w:pPr>
              <w:tabs>
                <w:tab w:val="left" w:pos="-284"/>
                <w:tab w:val="left" w:pos="360"/>
              </w:tabs>
              <w:rPr>
                <w:rFonts w:ascii="Arial" w:hAnsi="Arial" w:cs="Arial"/>
                <w:bCs/>
                <w:sz w:val="20"/>
                <w:szCs w:val="20"/>
              </w:rPr>
            </w:pPr>
          </w:p>
          <w:p w:rsidR="00284CB3" w:rsidRPr="00B93333" w:rsidRDefault="00284CB3" w:rsidP="0063406E">
            <w:pPr>
              <w:tabs>
                <w:tab w:val="left" w:pos="-284"/>
                <w:tab w:val="left" w:pos="360"/>
              </w:tabs>
              <w:rPr>
                <w:rFonts w:ascii="Arial" w:hAnsi="Arial" w:cs="Arial"/>
                <w:bCs/>
                <w:sz w:val="20"/>
                <w:szCs w:val="20"/>
              </w:rPr>
            </w:pPr>
            <w:r w:rsidRPr="00B93333">
              <w:rPr>
                <w:rFonts w:ascii="Arial" w:hAnsi="Arial" w:cs="Arial"/>
                <w:bCs/>
                <w:sz w:val="20"/>
                <w:szCs w:val="20"/>
              </w:rPr>
              <w:t>Předkladatel</w:t>
            </w:r>
          </w:p>
        </w:tc>
        <w:tc>
          <w:tcPr>
            <w:tcW w:w="3598" w:type="dxa"/>
          </w:tcPr>
          <w:p w:rsidR="00284CB3" w:rsidRPr="00B93333" w:rsidRDefault="00284CB3" w:rsidP="0063406E">
            <w:pPr>
              <w:tabs>
                <w:tab w:val="left" w:pos="-284"/>
                <w:tab w:val="left" w:pos="360"/>
              </w:tabs>
              <w:rPr>
                <w:rFonts w:ascii="Arial" w:hAnsi="Arial" w:cs="Arial"/>
                <w:bCs/>
                <w:i/>
                <w:sz w:val="20"/>
                <w:szCs w:val="20"/>
              </w:rPr>
            </w:pPr>
          </w:p>
          <w:p w:rsidR="00284CB3" w:rsidRPr="00B93333" w:rsidRDefault="00292627" w:rsidP="00292627">
            <w:pPr>
              <w:tabs>
                <w:tab w:val="left" w:pos="-284"/>
                <w:tab w:val="left" w:pos="360"/>
              </w:tabs>
              <w:rPr>
                <w:rFonts w:ascii="Arial" w:hAnsi="Arial" w:cs="Arial"/>
                <w:bCs/>
                <w:i/>
                <w:sz w:val="20"/>
                <w:szCs w:val="20"/>
              </w:rPr>
            </w:pPr>
            <w:r w:rsidRPr="00B93333">
              <w:rPr>
                <w:rFonts w:ascii="Arial" w:hAnsi="Arial" w:cs="Arial"/>
                <w:bCs/>
                <w:i/>
                <w:sz w:val="20"/>
                <w:szCs w:val="20"/>
              </w:rPr>
              <w:t>Mgr. Jiří Pospíšil, 1. náměstek primátora</w:t>
            </w:r>
          </w:p>
        </w:tc>
        <w:tc>
          <w:tcPr>
            <w:tcW w:w="1799" w:type="dxa"/>
            <w:vAlign w:val="bottom"/>
          </w:tcPr>
          <w:p w:rsidR="00284CB3" w:rsidRPr="00B93333" w:rsidRDefault="00F915A0" w:rsidP="00F915A0">
            <w:pPr>
              <w:tabs>
                <w:tab w:val="left" w:pos="-284"/>
                <w:tab w:val="left" w:pos="360"/>
              </w:tabs>
              <w:jc w:val="center"/>
              <w:rPr>
                <w:rFonts w:ascii="Arial" w:hAnsi="Arial" w:cs="Arial"/>
                <w:bCs/>
                <w:i/>
                <w:sz w:val="20"/>
                <w:szCs w:val="20"/>
              </w:rPr>
            </w:pPr>
            <w:r w:rsidRPr="00B93333">
              <w:rPr>
                <w:rFonts w:ascii="Arial" w:hAnsi="Arial" w:cs="Arial"/>
                <w:bCs/>
                <w:i/>
                <w:sz w:val="20"/>
                <w:szCs w:val="20"/>
              </w:rPr>
              <w:t>23</w:t>
            </w:r>
            <w:r w:rsidR="00632DFE" w:rsidRPr="00B93333">
              <w:rPr>
                <w:rFonts w:ascii="Arial" w:hAnsi="Arial" w:cs="Arial"/>
                <w:bCs/>
                <w:i/>
                <w:sz w:val="20"/>
                <w:szCs w:val="20"/>
              </w:rPr>
              <w:t>.</w:t>
            </w:r>
            <w:r w:rsidR="004765EB" w:rsidRPr="00B93333">
              <w:rPr>
                <w:rFonts w:ascii="Arial" w:hAnsi="Arial" w:cs="Arial"/>
                <w:bCs/>
                <w:i/>
                <w:sz w:val="20"/>
                <w:szCs w:val="20"/>
              </w:rPr>
              <w:t>10</w:t>
            </w:r>
            <w:r w:rsidR="00632DFE" w:rsidRPr="00B93333">
              <w:rPr>
                <w:rFonts w:ascii="Arial" w:hAnsi="Arial" w:cs="Arial"/>
                <w:bCs/>
                <w:i/>
                <w:sz w:val="20"/>
                <w:szCs w:val="20"/>
              </w:rPr>
              <w:t>.2019</w:t>
            </w:r>
          </w:p>
        </w:tc>
        <w:tc>
          <w:tcPr>
            <w:tcW w:w="1799" w:type="dxa"/>
            <w:vAlign w:val="bottom"/>
          </w:tcPr>
          <w:p w:rsidR="00284CB3" w:rsidRPr="00B93333" w:rsidRDefault="007D2F9A" w:rsidP="00FE3AB7">
            <w:pPr>
              <w:tabs>
                <w:tab w:val="left" w:pos="-284"/>
                <w:tab w:val="left" w:pos="360"/>
              </w:tabs>
              <w:jc w:val="center"/>
              <w:rPr>
                <w:rFonts w:ascii="Arial" w:hAnsi="Arial" w:cs="Arial"/>
                <w:bCs/>
                <w:i/>
                <w:sz w:val="20"/>
                <w:szCs w:val="20"/>
              </w:rPr>
            </w:pPr>
            <w:r>
              <w:rPr>
                <w:rFonts w:ascii="Arial" w:hAnsi="Arial" w:cs="Arial"/>
                <w:bCs/>
                <w:i/>
                <w:sz w:val="20"/>
                <w:szCs w:val="20"/>
              </w:rPr>
              <w:t>Mgr. Pospíšil, v.r.</w:t>
            </w:r>
          </w:p>
        </w:tc>
      </w:tr>
      <w:tr w:rsidR="00B93333" w:rsidRPr="00B93333" w:rsidTr="00FE3AB7">
        <w:tc>
          <w:tcPr>
            <w:tcW w:w="2234" w:type="dxa"/>
          </w:tcPr>
          <w:p w:rsidR="00284CB3" w:rsidRPr="00B93333" w:rsidRDefault="00284CB3" w:rsidP="0063406E">
            <w:pPr>
              <w:tabs>
                <w:tab w:val="left" w:pos="-284"/>
                <w:tab w:val="left" w:pos="360"/>
              </w:tabs>
              <w:rPr>
                <w:rFonts w:ascii="Arial" w:hAnsi="Arial" w:cs="Arial"/>
                <w:bCs/>
                <w:sz w:val="20"/>
                <w:szCs w:val="20"/>
              </w:rPr>
            </w:pPr>
          </w:p>
          <w:p w:rsidR="00284CB3" w:rsidRPr="00B93333" w:rsidRDefault="00284CB3" w:rsidP="0063406E">
            <w:pPr>
              <w:tabs>
                <w:tab w:val="left" w:pos="-284"/>
                <w:tab w:val="left" w:pos="360"/>
              </w:tabs>
              <w:rPr>
                <w:rFonts w:ascii="Arial" w:hAnsi="Arial" w:cs="Arial"/>
                <w:bCs/>
                <w:sz w:val="20"/>
                <w:szCs w:val="20"/>
              </w:rPr>
            </w:pPr>
            <w:r w:rsidRPr="00B93333">
              <w:rPr>
                <w:rFonts w:ascii="Arial" w:hAnsi="Arial" w:cs="Arial"/>
                <w:bCs/>
                <w:sz w:val="20"/>
                <w:szCs w:val="20"/>
              </w:rPr>
              <w:t>Za správnost</w:t>
            </w:r>
          </w:p>
        </w:tc>
        <w:tc>
          <w:tcPr>
            <w:tcW w:w="3598" w:type="dxa"/>
          </w:tcPr>
          <w:p w:rsidR="00284CB3" w:rsidRPr="00B93333" w:rsidRDefault="00284CB3" w:rsidP="0063406E">
            <w:pPr>
              <w:tabs>
                <w:tab w:val="left" w:pos="-284"/>
                <w:tab w:val="left" w:pos="360"/>
              </w:tabs>
              <w:rPr>
                <w:rFonts w:ascii="Arial" w:hAnsi="Arial" w:cs="Arial"/>
                <w:bCs/>
                <w:i/>
                <w:sz w:val="20"/>
                <w:szCs w:val="20"/>
              </w:rPr>
            </w:pPr>
          </w:p>
          <w:p w:rsidR="00FF40B1" w:rsidRPr="00B93333" w:rsidRDefault="00292627" w:rsidP="00284CB3">
            <w:pPr>
              <w:tabs>
                <w:tab w:val="left" w:pos="-284"/>
                <w:tab w:val="left" w:pos="360"/>
              </w:tabs>
              <w:rPr>
                <w:rFonts w:ascii="Arial" w:hAnsi="Arial" w:cs="Arial"/>
                <w:bCs/>
                <w:i/>
                <w:sz w:val="20"/>
                <w:szCs w:val="20"/>
              </w:rPr>
            </w:pPr>
            <w:r w:rsidRPr="00B93333">
              <w:rPr>
                <w:rFonts w:ascii="Arial" w:hAnsi="Arial" w:cs="Arial"/>
                <w:bCs/>
                <w:i/>
                <w:sz w:val="20"/>
                <w:szCs w:val="20"/>
              </w:rPr>
              <w:t>Mgr. Libor Vojtek, vedoucí Odboru správy a údržby majetku města</w:t>
            </w:r>
          </w:p>
        </w:tc>
        <w:tc>
          <w:tcPr>
            <w:tcW w:w="1799" w:type="dxa"/>
            <w:vAlign w:val="bottom"/>
          </w:tcPr>
          <w:p w:rsidR="00284CB3" w:rsidRPr="00B93333" w:rsidRDefault="00F915A0" w:rsidP="00F915A0">
            <w:pPr>
              <w:tabs>
                <w:tab w:val="left" w:pos="-284"/>
                <w:tab w:val="left" w:pos="360"/>
              </w:tabs>
              <w:jc w:val="center"/>
              <w:rPr>
                <w:rFonts w:ascii="Arial" w:hAnsi="Arial" w:cs="Arial"/>
                <w:bCs/>
                <w:i/>
                <w:sz w:val="20"/>
                <w:szCs w:val="20"/>
              </w:rPr>
            </w:pPr>
            <w:r w:rsidRPr="00B93333">
              <w:rPr>
                <w:rFonts w:ascii="Arial" w:hAnsi="Arial" w:cs="Arial"/>
                <w:bCs/>
                <w:i/>
                <w:sz w:val="20"/>
                <w:szCs w:val="20"/>
              </w:rPr>
              <w:t>23</w:t>
            </w:r>
            <w:r w:rsidR="00632DFE" w:rsidRPr="00B93333">
              <w:rPr>
                <w:rFonts w:ascii="Arial" w:hAnsi="Arial" w:cs="Arial"/>
                <w:bCs/>
                <w:i/>
                <w:sz w:val="20"/>
                <w:szCs w:val="20"/>
              </w:rPr>
              <w:t>.</w:t>
            </w:r>
            <w:r w:rsidR="004765EB" w:rsidRPr="00B93333">
              <w:rPr>
                <w:rFonts w:ascii="Arial" w:hAnsi="Arial" w:cs="Arial"/>
                <w:bCs/>
                <w:i/>
                <w:sz w:val="20"/>
                <w:szCs w:val="20"/>
              </w:rPr>
              <w:t>10</w:t>
            </w:r>
            <w:r w:rsidR="00632DFE" w:rsidRPr="00B93333">
              <w:rPr>
                <w:rFonts w:ascii="Arial" w:hAnsi="Arial" w:cs="Arial"/>
                <w:bCs/>
                <w:i/>
                <w:sz w:val="20"/>
                <w:szCs w:val="20"/>
              </w:rPr>
              <w:t>.2019</w:t>
            </w:r>
          </w:p>
        </w:tc>
        <w:tc>
          <w:tcPr>
            <w:tcW w:w="1799" w:type="dxa"/>
            <w:vAlign w:val="bottom"/>
          </w:tcPr>
          <w:p w:rsidR="00284CB3" w:rsidRPr="00B93333" w:rsidRDefault="007D2F9A" w:rsidP="00FE3AB7">
            <w:pPr>
              <w:tabs>
                <w:tab w:val="left" w:pos="-284"/>
                <w:tab w:val="left" w:pos="360"/>
              </w:tabs>
              <w:jc w:val="center"/>
              <w:rPr>
                <w:rFonts w:ascii="Arial" w:hAnsi="Arial" w:cs="Arial"/>
                <w:bCs/>
                <w:i/>
                <w:sz w:val="20"/>
                <w:szCs w:val="20"/>
              </w:rPr>
            </w:pPr>
            <w:r>
              <w:rPr>
                <w:rFonts w:ascii="Arial" w:hAnsi="Arial" w:cs="Arial"/>
                <w:bCs/>
                <w:i/>
                <w:sz w:val="20"/>
                <w:szCs w:val="20"/>
              </w:rPr>
              <w:t>Mgr. Vojtek, v.r.</w:t>
            </w:r>
          </w:p>
        </w:tc>
      </w:tr>
      <w:tr w:rsidR="00284CB3" w:rsidRPr="00B93333" w:rsidTr="00FE3AB7">
        <w:tc>
          <w:tcPr>
            <w:tcW w:w="2234" w:type="dxa"/>
          </w:tcPr>
          <w:p w:rsidR="00284CB3" w:rsidRPr="00B93333" w:rsidRDefault="00284CB3" w:rsidP="0063406E">
            <w:pPr>
              <w:tabs>
                <w:tab w:val="left" w:pos="-284"/>
                <w:tab w:val="left" w:pos="360"/>
              </w:tabs>
              <w:rPr>
                <w:rFonts w:ascii="Arial" w:hAnsi="Arial" w:cs="Arial"/>
                <w:bCs/>
                <w:sz w:val="20"/>
                <w:szCs w:val="20"/>
              </w:rPr>
            </w:pPr>
          </w:p>
          <w:p w:rsidR="00284CB3" w:rsidRPr="00B93333" w:rsidRDefault="00284CB3" w:rsidP="00632DFE">
            <w:pPr>
              <w:tabs>
                <w:tab w:val="left" w:pos="-284"/>
                <w:tab w:val="left" w:pos="360"/>
              </w:tabs>
              <w:rPr>
                <w:rFonts w:ascii="Arial" w:hAnsi="Arial" w:cs="Arial"/>
                <w:bCs/>
                <w:sz w:val="20"/>
                <w:szCs w:val="20"/>
              </w:rPr>
            </w:pPr>
            <w:r w:rsidRPr="00B93333">
              <w:rPr>
                <w:rFonts w:ascii="Arial" w:hAnsi="Arial" w:cs="Arial"/>
                <w:bCs/>
                <w:sz w:val="20"/>
                <w:szCs w:val="20"/>
              </w:rPr>
              <w:t xml:space="preserve">Zpracovatel </w:t>
            </w:r>
          </w:p>
        </w:tc>
        <w:tc>
          <w:tcPr>
            <w:tcW w:w="3598" w:type="dxa"/>
          </w:tcPr>
          <w:p w:rsidR="00284CB3" w:rsidRPr="00B93333" w:rsidRDefault="00284CB3" w:rsidP="0063406E">
            <w:pPr>
              <w:tabs>
                <w:tab w:val="left" w:pos="-284"/>
                <w:tab w:val="left" w:pos="360"/>
              </w:tabs>
              <w:rPr>
                <w:rFonts w:ascii="Arial" w:hAnsi="Arial" w:cs="Arial"/>
                <w:bCs/>
                <w:i/>
                <w:sz w:val="20"/>
                <w:szCs w:val="20"/>
              </w:rPr>
            </w:pPr>
          </w:p>
          <w:p w:rsidR="00284CB3" w:rsidRPr="00B93333" w:rsidRDefault="00632DFE" w:rsidP="00632DFE">
            <w:pPr>
              <w:tabs>
                <w:tab w:val="left" w:pos="-284"/>
                <w:tab w:val="left" w:pos="360"/>
              </w:tabs>
              <w:rPr>
                <w:rFonts w:ascii="Arial" w:hAnsi="Arial" w:cs="Arial"/>
                <w:bCs/>
                <w:i/>
                <w:sz w:val="20"/>
                <w:szCs w:val="20"/>
              </w:rPr>
            </w:pPr>
            <w:r w:rsidRPr="00B93333">
              <w:rPr>
                <w:rFonts w:ascii="Arial" w:hAnsi="Arial" w:cs="Arial"/>
                <w:bCs/>
                <w:i/>
                <w:sz w:val="20"/>
                <w:szCs w:val="20"/>
              </w:rPr>
              <w:t>Ing. Milena Vrbová</w:t>
            </w:r>
            <w:r w:rsidR="00292627" w:rsidRPr="00B93333">
              <w:rPr>
                <w:rFonts w:ascii="Arial" w:hAnsi="Arial" w:cs="Arial"/>
                <w:bCs/>
                <w:i/>
                <w:sz w:val="20"/>
                <w:szCs w:val="20"/>
              </w:rPr>
              <w:t>,</w:t>
            </w:r>
            <w:r w:rsidR="00FD5F08" w:rsidRPr="00B93333">
              <w:rPr>
                <w:rFonts w:ascii="Arial" w:hAnsi="Arial" w:cs="Arial"/>
                <w:bCs/>
                <w:i/>
                <w:sz w:val="20"/>
                <w:szCs w:val="20"/>
              </w:rPr>
              <w:t xml:space="preserve"> </w:t>
            </w:r>
            <w:r w:rsidRPr="00B93333">
              <w:rPr>
                <w:rFonts w:ascii="Arial" w:hAnsi="Arial" w:cs="Arial"/>
                <w:bCs/>
                <w:i/>
                <w:sz w:val="20"/>
                <w:szCs w:val="20"/>
              </w:rPr>
              <w:t>odborný referent oddě</w:t>
            </w:r>
            <w:r w:rsidR="00292627" w:rsidRPr="00B93333">
              <w:rPr>
                <w:rFonts w:ascii="Arial" w:hAnsi="Arial" w:cs="Arial"/>
                <w:bCs/>
                <w:i/>
                <w:sz w:val="20"/>
                <w:szCs w:val="20"/>
              </w:rPr>
              <w:t>lení nakládání s majetkem města Odboru SÚMM</w:t>
            </w:r>
          </w:p>
        </w:tc>
        <w:tc>
          <w:tcPr>
            <w:tcW w:w="1799" w:type="dxa"/>
            <w:vAlign w:val="bottom"/>
          </w:tcPr>
          <w:p w:rsidR="00284CB3" w:rsidRPr="00B93333" w:rsidRDefault="00F915A0" w:rsidP="00F915A0">
            <w:pPr>
              <w:tabs>
                <w:tab w:val="left" w:pos="-284"/>
                <w:tab w:val="left" w:pos="360"/>
              </w:tabs>
              <w:jc w:val="center"/>
              <w:rPr>
                <w:rFonts w:ascii="Arial" w:hAnsi="Arial" w:cs="Arial"/>
                <w:bCs/>
                <w:i/>
                <w:sz w:val="20"/>
                <w:szCs w:val="20"/>
              </w:rPr>
            </w:pPr>
            <w:r w:rsidRPr="00B93333">
              <w:rPr>
                <w:rFonts w:ascii="Arial" w:hAnsi="Arial" w:cs="Arial"/>
                <w:bCs/>
                <w:i/>
                <w:sz w:val="20"/>
                <w:szCs w:val="20"/>
              </w:rPr>
              <w:t>23</w:t>
            </w:r>
            <w:r w:rsidR="00632DFE" w:rsidRPr="00B93333">
              <w:rPr>
                <w:rFonts w:ascii="Arial" w:hAnsi="Arial" w:cs="Arial"/>
                <w:bCs/>
                <w:i/>
                <w:sz w:val="20"/>
                <w:szCs w:val="20"/>
              </w:rPr>
              <w:t>.</w:t>
            </w:r>
            <w:r w:rsidR="004765EB" w:rsidRPr="00B93333">
              <w:rPr>
                <w:rFonts w:ascii="Arial" w:hAnsi="Arial" w:cs="Arial"/>
                <w:bCs/>
                <w:i/>
                <w:sz w:val="20"/>
                <w:szCs w:val="20"/>
              </w:rPr>
              <w:t>10</w:t>
            </w:r>
            <w:r w:rsidR="00632DFE" w:rsidRPr="00B93333">
              <w:rPr>
                <w:rFonts w:ascii="Arial" w:hAnsi="Arial" w:cs="Arial"/>
                <w:bCs/>
                <w:i/>
                <w:sz w:val="20"/>
                <w:szCs w:val="20"/>
              </w:rPr>
              <w:t>.2019</w:t>
            </w:r>
          </w:p>
        </w:tc>
        <w:tc>
          <w:tcPr>
            <w:tcW w:w="1799" w:type="dxa"/>
            <w:vAlign w:val="bottom"/>
          </w:tcPr>
          <w:p w:rsidR="00284CB3" w:rsidRPr="00B93333" w:rsidRDefault="007D2F9A" w:rsidP="00FE3AB7">
            <w:pPr>
              <w:tabs>
                <w:tab w:val="left" w:pos="-284"/>
                <w:tab w:val="left" w:pos="360"/>
              </w:tabs>
              <w:jc w:val="center"/>
              <w:rPr>
                <w:rFonts w:ascii="Arial" w:hAnsi="Arial" w:cs="Arial"/>
                <w:bCs/>
                <w:i/>
                <w:sz w:val="20"/>
                <w:szCs w:val="20"/>
              </w:rPr>
            </w:pPr>
            <w:r>
              <w:rPr>
                <w:rFonts w:ascii="Arial" w:hAnsi="Arial" w:cs="Arial"/>
                <w:bCs/>
                <w:i/>
                <w:sz w:val="20"/>
                <w:szCs w:val="20"/>
              </w:rPr>
              <w:t>Ing. Vrbová, v.r.</w:t>
            </w:r>
            <w:bookmarkStart w:id="0" w:name="_GoBack"/>
            <w:bookmarkEnd w:id="0"/>
          </w:p>
        </w:tc>
      </w:tr>
    </w:tbl>
    <w:p w:rsidR="00632DFE" w:rsidRPr="00B93333" w:rsidRDefault="00632DFE" w:rsidP="00B8533E">
      <w:pPr>
        <w:pStyle w:val="Zkladntext"/>
        <w:tabs>
          <w:tab w:val="clear" w:pos="0"/>
          <w:tab w:val="left" w:pos="-284"/>
        </w:tabs>
        <w:ind w:left="426" w:hanging="426"/>
        <w:rPr>
          <w:rFonts w:ascii="Arial" w:hAnsi="Arial" w:cs="Arial"/>
          <w:b/>
          <w:sz w:val="24"/>
          <w:u w:val="single"/>
        </w:rPr>
      </w:pPr>
    </w:p>
    <w:p w:rsidR="00B8533E" w:rsidRPr="00B93333" w:rsidRDefault="00B8533E" w:rsidP="00B8533E">
      <w:pPr>
        <w:pStyle w:val="Zkladntext"/>
        <w:tabs>
          <w:tab w:val="clear" w:pos="0"/>
          <w:tab w:val="left" w:pos="-284"/>
        </w:tabs>
        <w:ind w:left="426" w:hanging="426"/>
        <w:rPr>
          <w:rFonts w:ascii="Arial" w:hAnsi="Arial" w:cs="Arial"/>
          <w:b/>
          <w:sz w:val="24"/>
          <w:u w:val="single"/>
        </w:rPr>
      </w:pPr>
      <w:r w:rsidRPr="00B93333">
        <w:rPr>
          <w:rFonts w:ascii="Arial" w:hAnsi="Arial" w:cs="Arial"/>
          <w:b/>
          <w:sz w:val="24"/>
          <w:u w:val="single"/>
        </w:rPr>
        <w:lastRenderedPageBreak/>
        <w:t>Důvodová zpráva:</w:t>
      </w:r>
    </w:p>
    <w:p w:rsidR="00A937B8" w:rsidRPr="00B93333" w:rsidRDefault="00A937B8" w:rsidP="00B8533E">
      <w:pPr>
        <w:pStyle w:val="Zkladntext"/>
        <w:tabs>
          <w:tab w:val="clear" w:pos="0"/>
          <w:tab w:val="left" w:pos="-284"/>
        </w:tabs>
        <w:ind w:left="426" w:hanging="426"/>
        <w:rPr>
          <w:rFonts w:ascii="Arial" w:hAnsi="Arial" w:cs="Arial"/>
          <w:b/>
          <w:sz w:val="24"/>
          <w:u w:val="single"/>
        </w:rPr>
      </w:pPr>
    </w:p>
    <w:p w:rsidR="009B6001" w:rsidRPr="00B93333" w:rsidRDefault="009B6001" w:rsidP="009B6001">
      <w:pPr>
        <w:jc w:val="both"/>
        <w:rPr>
          <w:rFonts w:ascii="Arial" w:eastAsia="Calibri" w:hAnsi="Arial" w:cs="Arial"/>
          <w:szCs w:val="20"/>
          <w:lang w:eastAsia="en-US"/>
        </w:rPr>
      </w:pPr>
      <w:r w:rsidRPr="00B93333">
        <w:rPr>
          <w:rFonts w:ascii="Arial" w:eastAsia="Calibri" w:hAnsi="Arial" w:cs="Arial"/>
          <w:szCs w:val="20"/>
          <w:lang w:eastAsia="en-US"/>
        </w:rPr>
        <w:t>Dne 03.06.2019 se na Odbor správy a údržby majetku města Magistrátu města Prostějova obrátila Mgr. Hana Kamasová, vedoucí Odboru majetkového, právního a správních činností Krajského úřadu Olomouckého kraje, se žádostí o bezúplatný převod pozemků Statutárního města Prostějova p.č. 7842/3 – ostatní plocha o výměře 15.887 m</w:t>
      </w:r>
      <w:r w:rsidRPr="00B93333">
        <w:rPr>
          <w:rFonts w:ascii="Arial" w:eastAsia="Calibri" w:hAnsi="Arial" w:cs="Arial"/>
          <w:szCs w:val="20"/>
          <w:vertAlign w:val="superscript"/>
          <w:lang w:eastAsia="en-US"/>
        </w:rPr>
        <w:t>2</w:t>
      </w:r>
      <w:r w:rsidRPr="00B93333">
        <w:rPr>
          <w:rFonts w:ascii="Arial" w:eastAsia="Calibri" w:hAnsi="Arial" w:cs="Arial"/>
          <w:szCs w:val="20"/>
          <w:lang w:eastAsia="en-US"/>
        </w:rPr>
        <w:t xml:space="preserve"> a p.č. 7845/1 – ostatní plocha </w:t>
      </w:r>
      <w:r w:rsidR="006109F4">
        <w:rPr>
          <w:rFonts w:ascii="Arial" w:eastAsia="Calibri" w:hAnsi="Arial" w:cs="Arial"/>
          <w:szCs w:val="20"/>
          <w:lang w:eastAsia="en-US"/>
        </w:rPr>
        <w:t>o</w:t>
      </w:r>
      <w:r w:rsidRPr="00B93333">
        <w:rPr>
          <w:rFonts w:ascii="Arial" w:eastAsia="Calibri" w:hAnsi="Arial" w:cs="Arial"/>
          <w:szCs w:val="20"/>
          <w:lang w:eastAsia="en-US"/>
        </w:rPr>
        <w:t xml:space="preserve"> výměře 10.596 m</w:t>
      </w:r>
      <w:r w:rsidRPr="00B93333">
        <w:rPr>
          <w:rFonts w:ascii="Arial" w:eastAsia="Calibri" w:hAnsi="Arial" w:cs="Arial"/>
          <w:szCs w:val="20"/>
          <w:vertAlign w:val="superscript"/>
          <w:lang w:eastAsia="en-US"/>
        </w:rPr>
        <w:t>2</w:t>
      </w:r>
      <w:r w:rsidRPr="00B93333">
        <w:rPr>
          <w:rFonts w:ascii="Arial" w:eastAsia="Calibri" w:hAnsi="Arial" w:cs="Arial"/>
          <w:szCs w:val="20"/>
          <w:lang w:eastAsia="en-US"/>
        </w:rPr>
        <w:t xml:space="preserve">, oba </w:t>
      </w:r>
      <w:r w:rsidRPr="00B93333">
        <w:rPr>
          <w:rFonts w:ascii="Arial" w:hAnsi="Arial" w:cs="Arial"/>
        </w:rPr>
        <w:t>v k.ú. Prostějov,</w:t>
      </w:r>
      <w:r w:rsidRPr="00B93333">
        <w:rPr>
          <w:rFonts w:ascii="Arial" w:hAnsi="Arial" w:cs="Arial"/>
          <w:b/>
        </w:rPr>
        <w:t xml:space="preserve"> </w:t>
      </w:r>
      <w:r w:rsidR="00010759" w:rsidRPr="00B93333">
        <w:rPr>
          <w:rFonts w:ascii="Arial" w:hAnsi="Arial" w:cs="Arial"/>
        </w:rPr>
        <w:t xml:space="preserve">do vlastnictví Olomouckého kraje, </w:t>
      </w:r>
      <w:r w:rsidR="00010759" w:rsidRPr="00B93333">
        <w:rPr>
          <w:rFonts w:ascii="Arial" w:hAnsi="Arial" w:cs="Arial"/>
          <w:bCs/>
        </w:rPr>
        <w:t>do hospodaření Správy silnic Olomouckého kraje, příspěvkové organizace,</w:t>
      </w:r>
      <w:r w:rsidR="00010759" w:rsidRPr="00B93333">
        <w:rPr>
          <w:rFonts w:ascii="Arial" w:hAnsi="Arial" w:cs="Arial"/>
          <w:b/>
          <w:bCs/>
        </w:rPr>
        <w:t xml:space="preserve"> </w:t>
      </w:r>
      <w:r w:rsidRPr="00B93333">
        <w:rPr>
          <w:rFonts w:ascii="Arial" w:eastAsia="Calibri" w:hAnsi="Arial" w:cs="Arial"/>
          <w:szCs w:val="20"/>
          <w:lang w:eastAsia="en-US"/>
        </w:rPr>
        <w:t>a to z důvodu dokončení stavby „II/433 Prostějov – Mořice“. Předmětné pozemky jsou zastavěny silnicí č. II/433 ve vlastnictví Olomouckého kraje a jsou potřebné pro činnost Správy silnic Olomouckého kraje, příspěvkové organizace. Jedná se o pozemky pod krajskou silnicí č. II/433 od křižovatky ulic Wolkerova a Brněnská po hranice katastrálních území Prostějov a Žešov vedoucí středem mezi oplocenými zahrádkami po levé straně při výjezdu směrem z města Prostějova. Stavba silnice je samostatnou věcí a není součástí pozemků. Záležitost je řešena pod sp. zn.: OSUMM 251/2019.</w:t>
      </w:r>
    </w:p>
    <w:p w:rsidR="00EB2DE7" w:rsidRPr="00B93333" w:rsidRDefault="00EB2DE7" w:rsidP="00007859">
      <w:pPr>
        <w:jc w:val="both"/>
        <w:rPr>
          <w:rFonts w:ascii="Arial" w:hAnsi="Arial" w:cs="Arial"/>
          <w:b/>
          <w:u w:val="single"/>
        </w:rPr>
      </w:pPr>
    </w:p>
    <w:p w:rsidR="00617492" w:rsidRPr="00B93333" w:rsidRDefault="00D1621E" w:rsidP="00617492">
      <w:pPr>
        <w:tabs>
          <w:tab w:val="left" w:pos="284"/>
        </w:tabs>
        <w:jc w:val="both"/>
        <w:rPr>
          <w:rFonts w:ascii="Arial" w:hAnsi="Arial" w:cs="Arial"/>
          <w:b/>
          <w:u w:val="single"/>
        </w:rPr>
      </w:pPr>
      <w:r w:rsidRPr="00B93333">
        <w:rPr>
          <w:rFonts w:ascii="Arial" w:hAnsi="Arial" w:cs="Arial"/>
          <w:b/>
          <w:u w:val="single"/>
        </w:rPr>
        <w:t>Stanoviska</w:t>
      </w:r>
      <w:r w:rsidR="00617492" w:rsidRPr="00B93333">
        <w:rPr>
          <w:rFonts w:ascii="Arial" w:hAnsi="Arial" w:cs="Arial"/>
          <w:b/>
          <w:u w:val="single"/>
        </w:rPr>
        <w:t xml:space="preserve"> odborů MMPv (subjektů):</w:t>
      </w:r>
    </w:p>
    <w:p w:rsidR="007148BD" w:rsidRPr="00B93333" w:rsidRDefault="007148BD" w:rsidP="0053363B">
      <w:pPr>
        <w:tabs>
          <w:tab w:val="left" w:pos="284"/>
        </w:tabs>
        <w:jc w:val="both"/>
        <w:rPr>
          <w:rFonts w:ascii="Arial" w:hAnsi="Arial" w:cs="Arial"/>
          <w:b/>
        </w:rPr>
      </w:pPr>
    </w:p>
    <w:p w:rsidR="009B6001" w:rsidRPr="00B93333" w:rsidRDefault="009B6001" w:rsidP="009B6001">
      <w:pPr>
        <w:pStyle w:val="Default"/>
        <w:tabs>
          <w:tab w:val="left" w:pos="284"/>
        </w:tabs>
        <w:jc w:val="both"/>
        <w:rPr>
          <w:bCs/>
          <w:color w:val="auto"/>
        </w:rPr>
      </w:pPr>
      <w:r w:rsidRPr="00B93333">
        <w:rPr>
          <w:b/>
          <w:color w:val="auto"/>
        </w:rPr>
        <w:t xml:space="preserve">1. </w:t>
      </w:r>
      <w:r w:rsidRPr="00B93333">
        <w:rPr>
          <w:b/>
          <w:bCs/>
          <w:color w:val="auto"/>
        </w:rPr>
        <w:t xml:space="preserve">Odbor rozvoje a investic </w:t>
      </w:r>
      <w:r w:rsidRPr="00B93333">
        <w:rPr>
          <w:bCs/>
          <w:color w:val="auto"/>
        </w:rPr>
        <w:t>sděluje,</w:t>
      </w:r>
      <w:r w:rsidRPr="00B93333">
        <w:rPr>
          <w:b/>
          <w:bCs/>
          <w:color w:val="auto"/>
        </w:rPr>
        <w:t xml:space="preserve"> </w:t>
      </w:r>
      <w:r w:rsidRPr="00B93333">
        <w:rPr>
          <w:bCs/>
          <w:color w:val="auto"/>
        </w:rPr>
        <w:t xml:space="preserve">že </w:t>
      </w:r>
      <w:r w:rsidRPr="00B93333">
        <w:rPr>
          <w:b/>
          <w:bCs/>
          <w:color w:val="auto"/>
        </w:rPr>
        <w:t>nemá námitky</w:t>
      </w:r>
      <w:r w:rsidRPr="00B93333">
        <w:rPr>
          <w:bCs/>
          <w:color w:val="auto"/>
        </w:rPr>
        <w:t xml:space="preserve"> k bezúplatnému převodu pozemků p.č. 7842/3 a p.č. 7845/1, oba v k.ú. Prostějov, ve vlastnictví Statutárního města Prostějova do vlastnictví Olomouckého kraje, neboť jde o pozemky zastavěné krajskou silnicí II/433. </w:t>
      </w:r>
    </w:p>
    <w:p w:rsidR="009B6001" w:rsidRPr="00B93333" w:rsidRDefault="009B6001" w:rsidP="009B6001">
      <w:pPr>
        <w:pStyle w:val="Default"/>
        <w:tabs>
          <w:tab w:val="left" w:pos="284"/>
        </w:tabs>
        <w:jc w:val="both"/>
        <w:rPr>
          <w:color w:val="auto"/>
        </w:rPr>
      </w:pPr>
    </w:p>
    <w:p w:rsidR="009B6001" w:rsidRPr="00B93333" w:rsidRDefault="009B6001" w:rsidP="009B6001">
      <w:pPr>
        <w:pStyle w:val="Zkladntext"/>
        <w:tabs>
          <w:tab w:val="clear" w:pos="0"/>
          <w:tab w:val="left" w:pos="426"/>
          <w:tab w:val="left" w:pos="2127"/>
          <w:tab w:val="left" w:pos="9072"/>
        </w:tabs>
        <w:rPr>
          <w:rFonts w:ascii="Arial" w:hAnsi="Arial" w:cs="Arial"/>
          <w:sz w:val="24"/>
        </w:rPr>
      </w:pPr>
      <w:r w:rsidRPr="00B93333">
        <w:rPr>
          <w:rFonts w:ascii="Arial" w:hAnsi="Arial" w:cs="Arial"/>
          <w:b/>
          <w:sz w:val="24"/>
        </w:rPr>
        <w:t xml:space="preserve">2. Odbor dopravy souhlasí </w:t>
      </w:r>
      <w:r w:rsidRPr="00B93333">
        <w:rPr>
          <w:rFonts w:ascii="Arial" w:hAnsi="Arial" w:cs="Arial"/>
          <w:sz w:val="24"/>
        </w:rPr>
        <w:t>s bezúplatným převodem pozemků parc.č. 7842/3 a 7845/1, v k.ú. Prostějov, na kterých je silnice II/433, na Olomoucký kraj.</w:t>
      </w:r>
    </w:p>
    <w:p w:rsidR="00617492" w:rsidRPr="00B93333" w:rsidRDefault="00633E64" w:rsidP="00007859">
      <w:pPr>
        <w:pStyle w:val="Odstavecseseznamem"/>
        <w:tabs>
          <w:tab w:val="left" w:pos="284"/>
        </w:tabs>
        <w:ind w:left="284"/>
        <w:jc w:val="both"/>
        <w:rPr>
          <w:rFonts w:ascii="Arial" w:hAnsi="Arial" w:cs="Arial"/>
        </w:rPr>
      </w:pPr>
      <w:r w:rsidRPr="00B93333">
        <w:rPr>
          <w:rFonts w:ascii="Arial" w:hAnsi="Arial" w:cs="Arial"/>
        </w:rPr>
        <w:t xml:space="preserve"> </w:t>
      </w:r>
    </w:p>
    <w:p w:rsidR="009B6001" w:rsidRPr="00B93333" w:rsidRDefault="00E2367A" w:rsidP="0051638E">
      <w:pPr>
        <w:contextualSpacing/>
        <w:jc w:val="both"/>
        <w:rPr>
          <w:rFonts w:ascii="Arial" w:hAnsi="Arial" w:cs="Arial"/>
        </w:rPr>
      </w:pPr>
      <w:r w:rsidRPr="00B93333">
        <w:rPr>
          <w:rFonts w:ascii="Arial" w:hAnsi="Arial" w:cs="Arial"/>
          <w:b/>
        </w:rPr>
        <w:t xml:space="preserve">Rada města Prostějova </w:t>
      </w:r>
      <w:r w:rsidRPr="00B93333">
        <w:rPr>
          <w:rFonts w:ascii="Arial" w:hAnsi="Arial" w:cs="Arial"/>
        </w:rPr>
        <w:t xml:space="preserve">dne </w:t>
      </w:r>
      <w:r w:rsidR="00F36AF2" w:rsidRPr="00B93333">
        <w:rPr>
          <w:rFonts w:ascii="Arial" w:hAnsi="Arial" w:cs="Arial"/>
        </w:rPr>
        <w:t>0</w:t>
      </w:r>
      <w:r w:rsidR="009B6001" w:rsidRPr="00B93333">
        <w:rPr>
          <w:rFonts w:ascii="Arial" w:hAnsi="Arial" w:cs="Arial"/>
        </w:rPr>
        <w:t>8</w:t>
      </w:r>
      <w:r w:rsidR="00F36AF2" w:rsidRPr="00B93333">
        <w:rPr>
          <w:rFonts w:ascii="Arial" w:hAnsi="Arial" w:cs="Arial"/>
        </w:rPr>
        <w:t>.</w:t>
      </w:r>
      <w:r w:rsidR="009B6001" w:rsidRPr="00B93333">
        <w:rPr>
          <w:rFonts w:ascii="Arial" w:hAnsi="Arial" w:cs="Arial"/>
        </w:rPr>
        <w:t>10</w:t>
      </w:r>
      <w:r w:rsidRPr="00B93333">
        <w:rPr>
          <w:rFonts w:ascii="Arial" w:hAnsi="Arial" w:cs="Arial"/>
        </w:rPr>
        <w:t>.2019 usnesením č. 9</w:t>
      </w:r>
      <w:r w:rsidR="009B6001" w:rsidRPr="00B93333">
        <w:rPr>
          <w:rFonts w:ascii="Arial" w:hAnsi="Arial" w:cs="Arial"/>
        </w:rPr>
        <w:t>927</w:t>
      </w:r>
      <w:r w:rsidR="006E39A1" w:rsidRPr="00B93333">
        <w:rPr>
          <w:rFonts w:ascii="Arial" w:hAnsi="Arial" w:cs="Arial"/>
        </w:rPr>
        <w:t xml:space="preserve"> </w:t>
      </w:r>
      <w:r w:rsidR="00F915A0" w:rsidRPr="00B93333">
        <w:rPr>
          <w:rFonts w:ascii="Arial" w:hAnsi="Arial" w:cs="Arial"/>
          <w:b/>
        </w:rPr>
        <w:t xml:space="preserve">vyhlásila </w:t>
      </w:r>
      <w:r w:rsidR="009B6001" w:rsidRPr="00B93333">
        <w:rPr>
          <w:rFonts w:ascii="Arial" w:hAnsi="Arial" w:cs="Arial"/>
        </w:rPr>
        <w:t xml:space="preserve">z důvodů uvedených v důvodové zprávě k materiálu </w:t>
      </w:r>
      <w:r w:rsidRPr="00B93333">
        <w:rPr>
          <w:rFonts w:ascii="Arial" w:hAnsi="Arial" w:cs="Arial"/>
          <w:bCs/>
        </w:rPr>
        <w:t xml:space="preserve">záměr </w:t>
      </w:r>
      <w:r w:rsidR="009B6001" w:rsidRPr="00B93333">
        <w:rPr>
          <w:rFonts w:ascii="Arial" w:hAnsi="Arial" w:cs="Arial"/>
        </w:rPr>
        <w:t>bezúplatného převodu pozemků p.č. 7842/3 – ostatní plocha o výměře 15.887 m</w:t>
      </w:r>
      <w:r w:rsidR="009B6001" w:rsidRPr="00B93333">
        <w:rPr>
          <w:rFonts w:ascii="Arial" w:hAnsi="Arial" w:cs="Arial"/>
          <w:vertAlign w:val="superscript"/>
        </w:rPr>
        <w:t>2</w:t>
      </w:r>
      <w:r w:rsidR="009B6001" w:rsidRPr="00B93333">
        <w:rPr>
          <w:rFonts w:ascii="Arial" w:hAnsi="Arial" w:cs="Arial"/>
        </w:rPr>
        <w:t xml:space="preserve"> a p.č. 7845/1 – ostatní plocha o výměře 10.596 m</w:t>
      </w:r>
      <w:r w:rsidR="009B6001" w:rsidRPr="00B93333">
        <w:rPr>
          <w:rFonts w:ascii="Arial" w:hAnsi="Arial" w:cs="Arial"/>
          <w:vertAlign w:val="superscript"/>
        </w:rPr>
        <w:t>2</w:t>
      </w:r>
      <w:r w:rsidR="009B6001" w:rsidRPr="00B93333">
        <w:rPr>
          <w:rFonts w:ascii="Arial" w:hAnsi="Arial" w:cs="Arial"/>
        </w:rPr>
        <w:t>, oba v k.ú. Prostějov, z vlastnictví Statutárního města Prostějova do vlastnictví Olomouckého kraje,</w:t>
      </w:r>
      <w:r w:rsidR="009B6001" w:rsidRPr="00B93333">
        <w:rPr>
          <w:rFonts w:ascii="Arial" w:eastAsia="Calibri" w:hAnsi="Arial" w:cs="Arial"/>
          <w:szCs w:val="20"/>
        </w:rPr>
        <w:t xml:space="preserve"> se sídlem Olomouc, Hodolany, Jeremenkova 1191/40a, PSČ: 779 00, IČ: 606</w:t>
      </w:r>
      <w:r w:rsidR="009B6001" w:rsidRPr="00B93333">
        <w:rPr>
          <w:rFonts w:ascii="Arial" w:hAnsi="Arial" w:cs="Arial"/>
          <w:bCs/>
        </w:rPr>
        <w:t xml:space="preserve"> 09 460, do hospodaření Správy silnic Olomouckého kraje, příspěvkové organizace, se sídlem Olomouc, Hodolany, Lipenská 753/120, PSČ: 779 00, IČ: 709 60 399, s tím, že Olomoucký kraj uhradí</w:t>
      </w:r>
      <w:r w:rsidR="009B6001" w:rsidRPr="00B93333">
        <w:rPr>
          <w:rFonts w:ascii="Arial" w:hAnsi="Arial" w:cs="Arial"/>
        </w:rPr>
        <w:t xml:space="preserve"> veškeré náklady spojené s převodem vlastnického práva a správní poplatek spojený s  podáním návrhu na povolení vkladu vlastnického práva do katastru nemovitostí.</w:t>
      </w:r>
    </w:p>
    <w:p w:rsidR="00F36AF2" w:rsidRPr="00B93333" w:rsidRDefault="00F36AF2" w:rsidP="009B6001">
      <w:pPr>
        <w:jc w:val="both"/>
        <w:rPr>
          <w:rFonts w:ascii="Arial" w:hAnsi="Arial" w:cs="Arial"/>
          <w:b/>
          <w:bCs/>
        </w:rPr>
      </w:pPr>
    </w:p>
    <w:p w:rsidR="00966B14" w:rsidRPr="00B93333" w:rsidRDefault="00F36AF2" w:rsidP="00F36AF2">
      <w:pPr>
        <w:jc w:val="both"/>
        <w:rPr>
          <w:rFonts w:ascii="Arial" w:hAnsi="Arial" w:cs="Arial"/>
        </w:rPr>
      </w:pPr>
      <w:r w:rsidRPr="00B93333">
        <w:rPr>
          <w:rFonts w:ascii="Arial" w:hAnsi="Arial" w:cs="Arial"/>
        </w:rPr>
        <w:t xml:space="preserve">Záměr </w:t>
      </w:r>
      <w:r w:rsidR="0051638E" w:rsidRPr="00B93333">
        <w:rPr>
          <w:rFonts w:ascii="Arial" w:hAnsi="Arial" w:cs="Arial"/>
        </w:rPr>
        <w:t>bezúplatného převodu p</w:t>
      </w:r>
      <w:r w:rsidRPr="00B93333">
        <w:rPr>
          <w:rFonts w:ascii="Arial" w:hAnsi="Arial" w:cs="Arial"/>
        </w:rPr>
        <w:t>ředmětn</w:t>
      </w:r>
      <w:r w:rsidR="0051638E" w:rsidRPr="00B93333">
        <w:rPr>
          <w:rFonts w:ascii="Arial" w:hAnsi="Arial" w:cs="Arial"/>
        </w:rPr>
        <w:t>ých</w:t>
      </w:r>
      <w:r w:rsidRPr="00B93333">
        <w:rPr>
          <w:rFonts w:ascii="Arial" w:hAnsi="Arial" w:cs="Arial"/>
        </w:rPr>
        <w:t xml:space="preserve"> pozemk</w:t>
      </w:r>
      <w:r w:rsidR="0051638E" w:rsidRPr="00B93333">
        <w:rPr>
          <w:rFonts w:ascii="Arial" w:hAnsi="Arial" w:cs="Arial"/>
        </w:rPr>
        <w:t>ů</w:t>
      </w:r>
      <w:r w:rsidRPr="00B93333">
        <w:rPr>
          <w:rFonts w:ascii="Arial" w:hAnsi="Arial" w:cs="Arial"/>
        </w:rPr>
        <w:t xml:space="preserve"> byl v souladu s příslušnými ustanoveními zákona č. 128/2000 Sb., o obcích (obecní zřízení), ve znění pozdějších předpisů, zveřejněn vyvěšením na úřední desce Magistrátu města Prostějova a způsobem umožňujícím dálkový přístup. K vyhlášenému záměru se </w:t>
      </w:r>
      <w:r w:rsidR="0051638E" w:rsidRPr="00B93333">
        <w:rPr>
          <w:rFonts w:ascii="Arial" w:hAnsi="Arial" w:cs="Arial"/>
        </w:rPr>
        <w:t>k</w:t>
      </w:r>
      <w:r w:rsidR="00F915A0" w:rsidRPr="00B93333">
        <w:rPr>
          <w:rFonts w:ascii="Arial" w:hAnsi="Arial" w:cs="Arial"/>
        </w:rPr>
        <w:t xml:space="preserve">e dni zpracování </w:t>
      </w:r>
      <w:r w:rsidR="0051638E" w:rsidRPr="00B93333">
        <w:rPr>
          <w:rFonts w:ascii="Arial" w:hAnsi="Arial" w:cs="Arial"/>
        </w:rPr>
        <w:t xml:space="preserve">materiálu </w:t>
      </w:r>
      <w:r w:rsidRPr="00B93333">
        <w:rPr>
          <w:rFonts w:ascii="Arial" w:hAnsi="Arial" w:cs="Arial"/>
        </w:rPr>
        <w:t>nikdo jiný nepřihlásil.</w:t>
      </w:r>
    </w:p>
    <w:p w:rsidR="00F36AF2" w:rsidRPr="00B93333" w:rsidRDefault="00F36AF2" w:rsidP="00966B14">
      <w:pPr>
        <w:jc w:val="both"/>
        <w:rPr>
          <w:rFonts w:ascii="Arial" w:hAnsi="Arial" w:cs="Arial"/>
          <w:b/>
        </w:rPr>
      </w:pPr>
    </w:p>
    <w:p w:rsidR="009365C6" w:rsidRPr="00B93333" w:rsidRDefault="008727B2" w:rsidP="008727B2">
      <w:pPr>
        <w:jc w:val="both"/>
        <w:rPr>
          <w:rFonts w:ascii="Arial" w:hAnsi="Arial" w:cs="Arial"/>
        </w:rPr>
      </w:pPr>
      <w:r w:rsidRPr="00B93333">
        <w:rPr>
          <w:rFonts w:ascii="Arial" w:hAnsi="Arial" w:cs="Arial"/>
          <w:b/>
        </w:rPr>
        <w:t>Zastupitelstvo Olomouckého kraje schválilo</w:t>
      </w:r>
      <w:r w:rsidRPr="00B93333">
        <w:rPr>
          <w:rFonts w:ascii="Arial" w:hAnsi="Arial" w:cs="Arial"/>
        </w:rPr>
        <w:t xml:space="preserve"> bezúplatné nabytí předmětných pozemků</w:t>
      </w:r>
      <w:r w:rsidR="00F221E3" w:rsidRPr="00B93333">
        <w:rPr>
          <w:rFonts w:ascii="Arial" w:hAnsi="Arial" w:cs="Arial"/>
        </w:rPr>
        <w:t xml:space="preserve"> dne 23.09.2019</w:t>
      </w:r>
      <w:r w:rsidRPr="00B93333">
        <w:rPr>
          <w:rFonts w:ascii="Arial" w:hAnsi="Arial" w:cs="Arial"/>
        </w:rPr>
        <w:t xml:space="preserve"> usnesením č. UZ/17/31/2019</w:t>
      </w:r>
      <w:r w:rsidR="00F915A0" w:rsidRPr="00B93333">
        <w:rPr>
          <w:rFonts w:ascii="Arial" w:hAnsi="Arial" w:cs="Arial"/>
        </w:rPr>
        <w:t>.</w:t>
      </w:r>
    </w:p>
    <w:p w:rsidR="00BE55A0" w:rsidRPr="00B93333" w:rsidRDefault="00BE55A0" w:rsidP="009365C6">
      <w:pPr>
        <w:rPr>
          <w:rFonts w:ascii="Arial" w:hAnsi="Arial" w:cs="Arial"/>
        </w:rPr>
      </w:pPr>
    </w:p>
    <w:p w:rsidR="00617492" w:rsidRPr="00B93333" w:rsidRDefault="008727B2" w:rsidP="00617492">
      <w:pPr>
        <w:jc w:val="both"/>
        <w:rPr>
          <w:rFonts w:ascii="Arial" w:hAnsi="Arial" w:cs="Arial"/>
          <w:b/>
          <w:bCs/>
          <w:u w:val="single"/>
        </w:rPr>
      </w:pPr>
      <w:r w:rsidRPr="00B93333">
        <w:rPr>
          <w:rFonts w:ascii="Arial" w:hAnsi="Arial" w:cs="Arial"/>
          <w:b/>
          <w:bCs/>
          <w:u w:val="single"/>
        </w:rPr>
        <w:t>3</w:t>
      </w:r>
      <w:r w:rsidR="00C02821" w:rsidRPr="00B93333">
        <w:rPr>
          <w:rFonts w:ascii="Arial" w:hAnsi="Arial" w:cs="Arial"/>
          <w:b/>
          <w:bCs/>
          <w:u w:val="single"/>
        </w:rPr>
        <w:t>. S</w:t>
      </w:r>
      <w:r w:rsidR="00D1621E" w:rsidRPr="00B93333">
        <w:rPr>
          <w:rFonts w:ascii="Arial" w:hAnsi="Arial" w:cs="Arial"/>
          <w:b/>
          <w:bCs/>
          <w:u w:val="single"/>
        </w:rPr>
        <w:t>tanovisko</w:t>
      </w:r>
      <w:r w:rsidR="00617492" w:rsidRPr="00B93333">
        <w:rPr>
          <w:rFonts w:ascii="Arial" w:hAnsi="Arial" w:cs="Arial"/>
          <w:b/>
          <w:bCs/>
          <w:u w:val="single"/>
        </w:rPr>
        <w:t xml:space="preserve"> předkladatele:</w:t>
      </w:r>
    </w:p>
    <w:p w:rsidR="008727B2" w:rsidRPr="00B93333" w:rsidRDefault="008727B2" w:rsidP="008727B2">
      <w:pPr>
        <w:contextualSpacing/>
        <w:jc w:val="both"/>
        <w:rPr>
          <w:rFonts w:ascii="Arial" w:eastAsia="Calibri" w:hAnsi="Arial" w:cs="Arial"/>
          <w:szCs w:val="20"/>
          <w:lang w:eastAsia="en-US"/>
        </w:rPr>
      </w:pPr>
      <w:r w:rsidRPr="00B93333">
        <w:rPr>
          <w:rFonts w:ascii="Arial" w:hAnsi="Arial" w:cs="Arial"/>
          <w:b/>
          <w:bCs/>
        </w:rPr>
        <w:t xml:space="preserve">Odbor správy a údržby majetku města doporučuje </w:t>
      </w:r>
      <w:r w:rsidRPr="00B93333">
        <w:rPr>
          <w:rFonts w:ascii="Arial" w:hAnsi="Arial" w:cs="Arial"/>
          <w:bCs/>
        </w:rPr>
        <w:t>schválit</w:t>
      </w:r>
      <w:r w:rsidRPr="00B93333">
        <w:rPr>
          <w:rFonts w:ascii="Arial" w:hAnsi="Arial" w:cs="Arial"/>
          <w:b/>
          <w:bCs/>
        </w:rPr>
        <w:t xml:space="preserve"> </w:t>
      </w:r>
      <w:r w:rsidRPr="00B93333">
        <w:rPr>
          <w:rFonts w:ascii="Arial" w:eastAsia="Calibri" w:hAnsi="Arial" w:cs="Arial"/>
          <w:szCs w:val="20"/>
          <w:lang w:eastAsia="en-US"/>
        </w:rPr>
        <w:t>bezúplatný převod pozemků Statutárního města Prostějova p.č. 7842/3 – ostatní plocha o výměře 15.887 m</w:t>
      </w:r>
      <w:r w:rsidRPr="00B93333">
        <w:rPr>
          <w:rFonts w:ascii="Arial" w:eastAsia="Calibri" w:hAnsi="Arial" w:cs="Arial"/>
          <w:szCs w:val="20"/>
          <w:vertAlign w:val="superscript"/>
          <w:lang w:eastAsia="en-US"/>
        </w:rPr>
        <w:t>2</w:t>
      </w:r>
      <w:r w:rsidRPr="00B93333">
        <w:rPr>
          <w:rFonts w:ascii="Arial" w:eastAsia="Calibri" w:hAnsi="Arial" w:cs="Arial"/>
          <w:szCs w:val="20"/>
          <w:lang w:eastAsia="en-US"/>
        </w:rPr>
        <w:t xml:space="preserve"> </w:t>
      </w:r>
      <w:r w:rsidRPr="00B93333">
        <w:rPr>
          <w:rFonts w:ascii="Arial" w:eastAsia="Calibri" w:hAnsi="Arial" w:cs="Arial"/>
          <w:szCs w:val="20"/>
          <w:lang w:eastAsia="en-US"/>
        </w:rPr>
        <w:lastRenderedPageBreak/>
        <w:t>a p.č. 7845/1 – ostatní plocha i výměře 10.596 m</w:t>
      </w:r>
      <w:r w:rsidRPr="00B93333">
        <w:rPr>
          <w:rFonts w:ascii="Arial" w:eastAsia="Calibri" w:hAnsi="Arial" w:cs="Arial"/>
          <w:szCs w:val="20"/>
          <w:vertAlign w:val="superscript"/>
          <w:lang w:eastAsia="en-US"/>
        </w:rPr>
        <w:t>2</w:t>
      </w:r>
      <w:r w:rsidRPr="00B93333">
        <w:rPr>
          <w:rFonts w:ascii="Arial" w:eastAsia="Calibri" w:hAnsi="Arial" w:cs="Arial"/>
          <w:szCs w:val="20"/>
          <w:lang w:eastAsia="en-US"/>
        </w:rPr>
        <w:t xml:space="preserve">, oba </w:t>
      </w:r>
      <w:r w:rsidRPr="00B93333">
        <w:rPr>
          <w:rFonts w:ascii="Arial" w:hAnsi="Arial" w:cs="Arial"/>
        </w:rPr>
        <w:t>v k.ú. Prostějov,</w:t>
      </w:r>
      <w:r w:rsidRPr="00B93333">
        <w:rPr>
          <w:rFonts w:ascii="Arial" w:hAnsi="Arial" w:cs="Arial"/>
          <w:b/>
        </w:rPr>
        <w:t xml:space="preserve"> </w:t>
      </w:r>
      <w:r w:rsidRPr="00B93333">
        <w:rPr>
          <w:rFonts w:ascii="Arial" w:hAnsi="Arial" w:cs="Arial"/>
        </w:rPr>
        <w:t>z vlastnictví Statutárního města Prostějova</w:t>
      </w:r>
      <w:r w:rsidRPr="00B93333">
        <w:rPr>
          <w:rFonts w:ascii="Arial" w:eastAsia="Calibri" w:hAnsi="Arial" w:cs="Arial"/>
          <w:szCs w:val="20"/>
          <w:lang w:eastAsia="en-US"/>
        </w:rPr>
        <w:t xml:space="preserve"> do vlastnictví Olomouckého kraje, se sídlem Olomouc, Hodolany, Jeremenkova 1191/40a, PSČ: 779 00, IČ: 606 09 460, do hospodaření Správy silnic Olomouckého kraje, příspěvkové organizace, se sídlem Olomouc, Hodolany, Lipenská 753/120, PSČ: 779 00, IČ: 709 60 399, za podmínek dle návrhu usnesení. Jedná se o standardní způsob vypořádání pozemků s Olomouckým krajem. Pozemky pod krajskou stavbou silnice nejsou jinak pro Statutární město Prostějov využitelné. Je ve veřejném zájmu, aby došlo ke sjednocení vlastníka stavby silnice II/433 a pozemků pod touto stavbou pozemní komunikace. </w:t>
      </w:r>
    </w:p>
    <w:p w:rsidR="008727B2" w:rsidRPr="00B93333" w:rsidRDefault="008727B2" w:rsidP="008727B2">
      <w:pPr>
        <w:jc w:val="both"/>
        <w:rPr>
          <w:rFonts w:ascii="Arial" w:hAnsi="Arial" w:cs="Arial"/>
        </w:rPr>
      </w:pPr>
      <w:r w:rsidRPr="00B93333">
        <w:rPr>
          <w:rFonts w:ascii="Arial" w:hAnsi="Arial" w:cs="Arial"/>
        </w:rPr>
        <w:t xml:space="preserve">V souladu s příslušnými ustanoveními zákona č. 128/2000 Sb., o obcích (obecní zřízení), ve znění pozdějších předpisů, musí být majetek obce využíván účelně a hospodárně v souladu s jejími zájmy a úkoly vyplývajícími ze zákonem vymezené působnosti. Obec je povinna pečovat o zachování a rozvoj svého majetku. Porušením výše uvedených povinností ovšem není takové nakládání s majetkem obce, které sleduje jiný důležitý zájem obce, který je řádně odůvodněn. </w:t>
      </w:r>
    </w:p>
    <w:p w:rsidR="008727B2" w:rsidRPr="00B93333" w:rsidRDefault="008727B2" w:rsidP="008727B2">
      <w:pPr>
        <w:jc w:val="both"/>
        <w:rPr>
          <w:rFonts w:ascii="Arial" w:hAnsi="Arial" w:cs="Arial"/>
        </w:rPr>
      </w:pPr>
      <w:r w:rsidRPr="00B93333">
        <w:rPr>
          <w:rFonts w:ascii="Arial" w:hAnsi="Arial" w:cs="Arial"/>
        </w:rPr>
        <w:t xml:space="preserve">Dle názoru Odboru SÚMM lze obecně konstatovat, že bezplatné poskytnutí pozemků Statutárního města Prostějova pod stavbou silnice Olomouckému kraji jako veřejnoprávní korporaci, jež je vlastníkem stavby předmětné silnice, je možno považovat za nakládání s majetkem obce, jímž je sledován jiný důležitý zájem obce – tj. zajištění péče o všestranný rozvoj svého území a o potřeby svých občanů (zejména potřeby ochrany a rozvoje dopravy a spojů) a také ochrana veřejného zájmu, a zároveň odůvodňující odchylku od obvyklé výše kupní ceny při prodeji pozemků města, kdy se dle příslušných ustanovení zákona o obcích cena sjednává zpravidla ve výši, která je v daném místě a čase obvyklá, nejde-li o cenu regulovanou státem, přičemž odchylka od ceny obvyklé musí být zdůvodněna, jde-li o cenu nižší než obvyklou (není-li odchylka od ceny obvyklé zdůvodněna, je právní jednání neplatné). </w:t>
      </w:r>
    </w:p>
    <w:p w:rsidR="008727B2" w:rsidRPr="00B93333" w:rsidRDefault="008727B2" w:rsidP="008727B2">
      <w:pPr>
        <w:contextualSpacing/>
        <w:jc w:val="both"/>
        <w:rPr>
          <w:rFonts w:ascii="Arial" w:hAnsi="Arial" w:cs="Arial"/>
          <w:kern w:val="22"/>
        </w:rPr>
      </w:pPr>
      <w:r w:rsidRPr="00B93333">
        <w:rPr>
          <w:rFonts w:ascii="Arial" w:hAnsi="Arial" w:cs="Arial"/>
        </w:rPr>
        <w:t xml:space="preserve">Odbor správy a údržby majetku města upozorňuje na skutečnost, že předmětné pozemky jsou zatíženy služebnostmi inženýrských sítí a je v nich umístěno vedení inženýrských sítí včetně jejich ochranných pásem. </w:t>
      </w:r>
    </w:p>
    <w:p w:rsidR="008727B2" w:rsidRPr="00B93333" w:rsidRDefault="008727B2" w:rsidP="008727B2">
      <w:pPr>
        <w:jc w:val="both"/>
        <w:rPr>
          <w:rFonts w:ascii="Arial" w:hAnsi="Arial" w:cs="Arial"/>
        </w:rPr>
      </w:pPr>
    </w:p>
    <w:p w:rsidR="008727B2" w:rsidRPr="00B93333" w:rsidRDefault="008727B2" w:rsidP="008727B2">
      <w:pPr>
        <w:jc w:val="both"/>
        <w:rPr>
          <w:rFonts w:ascii="Arial" w:hAnsi="Arial" w:cs="Arial"/>
        </w:rPr>
      </w:pPr>
      <w:r w:rsidRPr="00B93333">
        <w:rPr>
          <w:rFonts w:ascii="Arial" w:hAnsi="Arial" w:cs="Arial"/>
        </w:rPr>
        <w:t>Olomoucký kraj není dlužníkem Statutárního města Prostějova.</w:t>
      </w:r>
    </w:p>
    <w:p w:rsidR="008727B2" w:rsidRPr="00B93333" w:rsidRDefault="008727B2" w:rsidP="00F3495A">
      <w:pPr>
        <w:pStyle w:val="PVNormal"/>
        <w:jc w:val="both"/>
        <w:rPr>
          <w:rFonts w:cs="Arial"/>
          <w:b/>
        </w:rPr>
      </w:pPr>
    </w:p>
    <w:p w:rsidR="00285147" w:rsidRPr="00B93333" w:rsidRDefault="00285147" w:rsidP="00F3495A">
      <w:pPr>
        <w:pStyle w:val="PVNormal"/>
        <w:jc w:val="both"/>
        <w:rPr>
          <w:rFonts w:cs="Arial"/>
          <w:b/>
        </w:rPr>
      </w:pPr>
      <w:r w:rsidRPr="00B93333">
        <w:rPr>
          <w:rFonts w:cs="Arial"/>
          <w:b/>
        </w:rPr>
        <w:t xml:space="preserve">Materiál byl předložen k projednání na schůzi Finančního výboru dne </w:t>
      </w:r>
      <w:r w:rsidR="00F915A0" w:rsidRPr="00B93333">
        <w:rPr>
          <w:rFonts w:cs="Arial"/>
          <w:b/>
        </w:rPr>
        <w:t>31</w:t>
      </w:r>
      <w:r w:rsidR="006666B3" w:rsidRPr="00B93333">
        <w:rPr>
          <w:rFonts w:cs="Arial"/>
          <w:b/>
        </w:rPr>
        <w:t>.</w:t>
      </w:r>
      <w:r w:rsidR="00BE55A0" w:rsidRPr="00B93333">
        <w:rPr>
          <w:rFonts w:cs="Arial"/>
          <w:b/>
        </w:rPr>
        <w:t>10</w:t>
      </w:r>
      <w:r w:rsidR="006666B3" w:rsidRPr="00B93333">
        <w:rPr>
          <w:rFonts w:cs="Arial"/>
          <w:b/>
        </w:rPr>
        <w:t>.2019.</w:t>
      </w:r>
    </w:p>
    <w:p w:rsidR="00B8533E" w:rsidRPr="00B93333" w:rsidRDefault="00B8533E" w:rsidP="00B8533E">
      <w:pPr>
        <w:jc w:val="both"/>
        <w:rPr>
          <w:rFonts w:ascii="Arial" w:hAnsi="Arial" w:cs="Arial"/>
          <w:b/>
          <w:bCs/>
        </w:rPr>
      </w:pPr>
    </w:p>
    <w:tbl>
      <w:tblPr>
        <w:tblStyle w:val="Mkatabulky"/>
        <w:tblW w:w="0" w:type="auto"/>
        <w:tblLook w:val="04A0" w:firstRow="1" w:lastRow="0" w:firstColumn="1" w:lastColumn="0" w:noHBand="0" w:noVBand="1"/>
      </w:tblPr>
      <w:tblGrid>
        <w:gridCol w:w="417"/>
        <w:gridCol w:w="2820"/>
        <w:gridCol w:w="2400"/>
        <w:gridCol w:w="4026"/>
      </w:tblGrid>
      <w:tr w:rsidR="00B93333" w:rsidRPr="00B93333" w:rsidTr="00E7386B">
        <w:tc>
          <w:tcPr>
            <w:tcW w:w="9663" w:type="dxa"/>
            <w:gridSpan w:val="4"/>
            <w:shd w:val="clear" w:color="auto" w:fill="EEECE1" w:themeFill="background2"/>
          </w:tcPr>
          <w:p w:rsidR="00B8533E" w:rsidRPr="00B93333" w:rsidRDefault="00FE3AB7" w:rsidP="00627234">
            <w:pPr>
              <w:jc w:val="both"/>
              <w:rPr>
                <w:rFonts w:ascii="Arial" w:hAnsi="Arial" w:cs="Arial"/>
                <w:bCs/>
              </w:rPr>
            </w:pPr>
            <w:r w:rsidRPr="00B93333">
              <w:rPr>
                <w:rFonts w:ascii="Arial" w:hAnsi="Arial" w:cs="Arial"/>
                <w:bCs/>
              </w:rPr>
              <w:t xml:space="preserve">Důvodová </w:t>
            </w:r>
            <w:r w:rsidR="00E6619E" w:rsidRPr="00B93333">
              <w:rPr>
                <w:rFonts w:ascii="Arial" w:hAnsi="Arial" w:cs="Arial"/>
                <w:bCs/>
              </w:rPr>
              <w:t>zpráva obsahuje stanoviska dotčených odborů MMPv (subjektů)</w:t>
            </w:r>
          </w:p>
        </w:tc>
      </w:tr>
      <w:tr w:rsidR="00B93333" w:rsidRPr="00B93333" w:rsidTr="00E7386B">
        <w:tc>
          <w:tcPr>
            <w:tcW w:w="3237" w:type="dxa"/>
            <w:gridSpan w:val="2"/>
            <w:shd w:val="clear" w:color="auto" w:fill="EEECE1" w:themeFill="background2"/>
          </w:tcPr>
          <w:p w:rsidR="00B8533E" w:rsidRPr="00B93333" w:rsidRDefault="00E6619E" w:rsidP="00627234">
            <w:pPr>
              <w:jc w:val="both"/>
              <w:rPr>
                <w:rFonts w:ascii="Arial" w:hAnsi="Arial" w:cs="Arial"/>
                <w:bCs/>
              </w:rPr>
            </w:pPr>
            <w:r w:rsidRPr="00B93333">
              <w:rPr>
                <w:rFonts w:ascii="Arial" w:hAnsi="Arial" w:cs="Arial"/>
                <w:bCs/>
              </w:rPr>
              <w:t>Odbor MMPv (subjekt)</w:t>
            </w:r>
          </w:p>
        </w:tc>
        <w:tc>
          <w:tcPr>
            <w:tcW w:w="2400" w:type="dxa"/>
            <w:shd w:val="clear" w:color="auto" w:fill="EEECE1" w:themeFill="background2"/>
          </w:tcPr>
          <w:p w:rsidR="00B8533E" w:rsidRPr="00B93333" w:rsidRDefault="00E6619E" w:rsidP="00E6619E">
            <w:pPr>
              <w:jc w:val="both"/>
              <w:rPr>
                <w:rFonts w:ascii="Arial" w:hAnsi="Arial" w:cs="Arial"/>
                <w:bCs/>
              </w:rPr>
            </w:pPr>
            <w:r w:rsidRPr="00B93333">
              <w:rPr>
                <w:rFonts w:ascii="Arial" w:hAnsi="Arial" w:cs="Arial"/>
                <w:bCs/>
              </w:rPr>
              <w:t>Stanovisko ze d</w:t>
            </w:r>
            <w:r w:rsidR="00B8533E" w:rsidRPr="00B93333">
              <w:rPr>
                <w:rFonts w:ascii="Arial" w:hAnsi="Arial" w:cs="Arial"/>
                <w:bCs/>
              </w:rPr>
              <w:t>ne</w:t>
            </w:r>
          </w:p>
        </w:tc>
        <w:tc>
          <w:tcPr>
            <w:tcW w:w="4026" w:type="dxa"/>
            <w:shd w:val="clear" w:color="auto" w:fill="EEECE1" w:themeFill="background2"/>
          </w:tcPr>
          <w:p w:rsidR="00B8533E" w:rsidRPr="00B93333" w:rsidRDefault="00916B74" w:rsidP="00916B74">
            <w:pPr>
              <w:jc w:val="both"/>
              <w:rPr>
                <w:rFonts w:ascii="Arial" w:hAnsi="Arial" w:cs="Arial"/>
                <w:bCs/>
              </w:rPr>
            </w:pPr>
            <w:r w:rsidRPr="00B93333">
              <w:rPr>
                <w:rFonts w:ascii="Arial" w:hAnsi="Arial" w:cs="Arial"/>
                <w:bCs/>
              </w:rPr>
              <w:t>Resumé</w:t>
            </w:r>
          </w:p>
        </w:tc>
      </w:tr>
      <w:tr w:rsidR="00B93333" w:rsidRPr="00B93333" w:rsidTr="00E7386B">
        <w:tc>
          <w:tcPr>
            <w:tcW w:w="417" w:type="dxa"/>
          </w:tcPr>
          <w:p w:rsidR="00676C9D" w:rsidRPr="00B93333" w:rsidRDefault="00676C9D" w:rsidP="00496C52">
            <w:pPr>
              <w:jc w:val="both"/>
              <w:rPr>
                <w:rFonts w:ascii="Arial" w:hAnsi="Arial" w:cs="Arial"/>
                <w:bCs/>
              </w:rPr>
            </w:pPr>
            <w:r w:rsidRPr="00B93333">
              <w:rPr>
                <w:rFonts w:ascii="Arial" w:hAnsi="Arial" w:cs="Arial"/>
                <w:bCs/>
              </w:rPr>
              <w:t>1.</w:t>
            </w:r>
          </w:p>
        </w:tc>
        <w:tc>
          <w:tcPr>
            <w:tcW w:w="2820" w:type="dxa"/>
          </w:tcPr>
          <w:p w:rsidR="00676C9D" w:rsidRPr="00B93333" w:rsidRDefault="00676C9D" w:rsidP="00496C52">
            <w:pPr>
              <w:jc w:val="both"/>
              <w:rPr>
                <w:rFonts w:ascii="Arial" w:hAnsi="Arial" w:cs="Arial"/>
                <w:bCs/>
              </w:rPr>
            </w:pPr>
            <w:r w:rsidRPr="00B93333">
              <w:rPr>
                <w:rFonts w:ascii="Arial" w:hAnsi="Arial" w:cs="Arial"/>
                <w:bCs/>
              </w:rPr>
              <w:t>ORI</w:t>
            </w:r>
          </w:p>
        </w:tc>
        <w:tc>
          <w:tcPr>
            <w:tcW w:w="2400" w:type="dxa"/>
          </w:tcPr>
          <w:p w:rsidR="00676C9D" w:rsidRPr="00B93333" w:rsidRDefault="00676C9D" w:rsidP="00496C52">
            <w:pPr>
              <w:jc w:val="both"/>
              <w:rPr>
                <w:rFonts w:ascii="Arial" w:hAnsi="Arial" w:cs="Arial"/>
                <w:bCs/>
              </w:rPr>
            </w:pPr>
            <w:r w:rsidRPr="00B93333">
              <w:rPr>
                <w:rFonts w:ascii="Arial" w:hAnsi="Arial" w:cs="Arial"/>
                <w:bCs/>
              </w:rPr>
              <w:t>12.08.2019</w:t>
            </w:r>
          </w:p>
        </w:tc>
        <w:tc>
          <w:tcPr>
            <w:tcW w:w="4026" w:type="dxa"/>
          </w:tcPr>
          <w:p w:rsidR="00676C9D" w:rsidRPr="00B93333" w:rsidRDefault="00676C9D" w:rsidP="00F221E3">
            <w:pPr>
              <w:jc w:val="both"/>
              <w:rPr>
                <w:rFonts w:ascii="Arial" w:hAnsi="Arial" w:cs="Arial"/>
                <w:bCs/>
              </w:rPr>
            </w:pPr>
            <w:r w:rsidRPr="00B93333">
              <w:rPr>
                <w:rFonts w:ascii="Arial" w:hAnsi="Arial" w:cs="Arial"/>
                <w:bCs/>
              </w:rPr>
              <w:t xml:space="preserve">nemá námitky </w:t>
            </w:r>
          </w:p>
        </w:tc>
      </w:tr>
      <w:tr w:rsidR="00B93333" w:rsidRPr="00B93333" w:rsidTr="00847B68">
        <w:tc>
          <w:tcPr>
            <w:tcW w:w="417" w:type="dxa"/>
          </w:tcPr>
          <w:p w:rsidR="00676C9D" w:rsidRPr="00B93333" w:rsidRDefault="00676C9D" w:rsidP="00496C52">
            <w:pPr>
              <w:jc w:val="both"/>
              <w:rPr>
                <w:rFonts w:ascii="Arial" w:hAnsi="Arial" w:cs="Arial"/>
                <w:bCs/>
              </w:rPr>
            </w:pPr>
            <w:r w:rsidRPr="00B93333">
              <w:rPr>
                <w:rFonts w:ascii="Arial" w:hAnsi="Arial" w:cs="Arial"/>
                <w:bCs/>
              </w:rPr>
              <w:t>2.</w:t>
            </w:r>
          </w:p>
        </w:tc>
        <w:tc>
          <w:tcPr>
            <w:tcW w:w="2820" w:type="dxa"/>
            <w:vAlign w:val="bottom"/>
          </w:tcPr>
          <w:p w:rsidR="00676C9D" w:rsidRPr="00B93333" w:rsidRDefault="00676C9D" w:rsidP="00496C52">
            <w:pPr>
              <w:rPr>
                <w:rFonts w:ascii="Arial" w:hAnsi="Arial" w:cs="Arial"/>
                <w:bCs/>
              </w:rPr>
            </w:pPr>
            <w:r w:rsidRPr="00B93333">
              <w:rPr>
                <w:rFonts w:ascii="Arial" w:hAnsi="Arial" w:cs="Arial"/>
                <w:bCs/>
              </w:rPr>
              <w:t>OD</w:t>
            </w:r>
          </w:p>
        </w:tc>
        <w:tc>
          <w:tcPr>
            <w:tcW w:w="2400" w:type="dxa"/>
          </w:tcPr>
          <w:p w:rsidR="00676C9D" w:rsidRPr="00B93333" w:rsidRDefault="00676C9D" w:rsidP="00496C52">
            <w:pPr>
              <w:jc w:val="both"/>
              <w:rPr>
                <w:rFonts w:ascii="Arial" w:hAnsi="Arial" w:cs="Arial"/>
                <w:bCs/>
              </w:rPr>
            </w:pPr>
            <w:r w:rsidRPr="00B93333">
              <w:rPr>
                <w:rFonts w:ascii="Arial" w:hAnsi="Arial" w:cs="Arial"/>
                <w:bCs/>
              </w:rPr>
              <w:t>07.08.2019</w:t>
            </w:r>
          </w:p>
        </w:tc>
        <w:tc>
          <w:tcPr>
            <w:tcW w:w="4026" w:type="dxa"/>
          </w:tcPr>
          <w:p w:rsidR="00676C9D" w:rsidRPr="00B93333" w:rsidRDefault="00676C9D" w:rsidP="00F221E3">
            <w:pPr>
              <w:jc w:val="both"/>
              <w:rPr>
                <w:rFonts w:ascii="Arial" w:hAnsi="Arial" w:cs="Arial"/>
                <w:bCs/>
              </w:rPr>
            </w:pPr>
            <w:r w:rsidRPr="00B93333">
              <w:rPr>
                <w:rFonts w:ascii="Arial" w:hAnsi="Arial" w:cs="Arial"/>
                <w:bCs/>
              </w:rPr>
              <w:t xml:space="preserve">souhlasí </w:t>
            </w:r>
          </w:p>
        </w:tc>
      </w:tr>
      <w:tr w:rsidR="00676C9D" w:rsidRPr="00B93333" w:rsidTr="00847B68">
        <w:tc>
          <w:tcPr>
            <w:tcW w:w="417" w:type="dxa"/>
          </w:tcPr>
          <w:p w:rsidR="00676C9D" w:rsidRPr="00B93333" w:rsidRDefault="00676C9D" w:rsidP="00496C52">
            <w:pPr>
              <w:jc w:val="both"/>
              <w:rPr>
                <w:rFonts w:ascii="Arial" w:hAnsi="Arial" w:cs="Arial"/>
                <w:bCs/>
              </w:rPr>
            </w:pPr>
            <w:r w:rsidRPr="00B93333">
              <w:rPr>
                <w:rFonts w:ascii="Arial" w:hAnsi="Arial" w:cs="Arial"/>
                <w:bCs/>
              </w:rPr>
              <w:t>3.</w:t>
            </w:r>
          </w:p>
        </w:tc>
        <w:tc>
          <w:tcPr>
            <w:tcW w:w="2820" w:type="dxa"/>
          </w:tcPr>
          <w:p w:rsidR="00676C9D" w:rsidRPr="00B93333" w:rsidRDefault="00676C9D" w:rsidP="00496C52">
            <w:pPr>
              <w:jc w:val="both"/>
              <w:rPr>
                <w:rFonts w:ascii="Arial" w:hAnsi="Arial" w:cs="Arial"/>
                <w:bCs/>
              </w:rPr>
            </w:pPr>
            <w:r w:rsidRPr="00B93333">
              <w:rPr>
                <w:rFonts w:ascii="Arial" w:hAnsi="Arial" w:cs="Arial"/>
                <w:bCs/>
              </w:rPr>
              <w:t>OSÚMM</w:t>
            </w:r>
          </w:p>
        </w:tc>
        <w:tc>
          <w:tcPr>
            <w:tcW w:w="2400" w:type="dxa"/>
          </w:tcPr>
          <w:p w:rsidR="00676C9D" w:rsidRPr="00B93333" w:rsidRDefault="00F915A0" w:rsidP="00F915A0">
            <w:pPr>
              <w:jc w:val="both"/>
              <w:rPr>
                <w:rFonts w:ascii="Arial" w:hAnsi="Arial" w:cs="Arial"/>
                <w:bCs/>
              </w:rPr>
            </w:pPr>
            <w:r w:rsidRPr="00B93333">
              <w:rPr>
                <w:rFonts w:ascii="Arial" w:hAnsi="Arial" w:cs="Arial"/>
                <w:bCs/>
              </w:rPr>
              <w:t>23</w:t>
            </w:r>
            <w:r w:rsidR="00676C9D" w:rsidRPr="00B93333">
              <w:rPr>
                <w:rFonts w:ascii="Arial" w:hAnsi="Arial" w:cs="Arial"/>
                <w:bCs/>
              </w:rPr>
              <w:t>.10.2019</w:t>
            </w:r>
          </w:p>
        </w:tc>
        <w:tc>
          <w:tcPr>
            <w:tcW w:w="4026" w:type="dxa"/>
          </w:tcPr>
          <w:p w:rsidR="00676C9D" w:rsidRPr="00B93333" w:rsidRDefault="00676C9D" w:rsidP="00F221E3">
            <w:pPr>
              <w:rPr>
                <w:rFonts w:ascii="Arial" w:hAnsi="Arial" w:cs="Arial"/>
                <w:bCs/>
              </w:rPr>
            </w:pPr>
            <w:r w:rsidRPr="00B93333">
              <w:rPr>
                <w:rFonts w:ascii="Arial" w:hAnsi="Arial" w:cs="Arial"/>
                <w:bCs/>
              </w:rPr>
              <w:t xml:space="preserve">doporučuje </w:t>
            </w:r>
          </w:p>
        </w:tc>
      </w:tr>
    </w:tbl>
    <w:p w:rsidR="00490073" w:rsidRPr="00B93333" w:rsidRDefault="00490073" w:rsidP="00B8533E">
      <w:pPr>
        <w:jc w:val="both"/>
        <w:rPr>
          <w:rFonts w:ascii="Arial" w:hAnsi="Arial" w:cs="Arial"/>
          <w:bCs/>
          <w:i/>
        </w:rPr>
      </w:pPr>
    </w:p>
    <w:p w:rsidR="00965DD4" w:rsidRPr="00B93333" w:rsidRDefault="00965DD4" w:rsidP="00B8533E">
      <w:pPr>
        <w:jc w:val="both"/>
        <w:rPr>
          <w:rFonts w:ascii="Arial" w:hAnsi="Arial" w:cs="Arial"/>
          <w:bCs/>
        </w:rPr>
      </w:pPr>
    </w:p>
    <w:p w:rsidR="00832ED9" w:rsidRPr="00B93333" w:rsidRDefault="00832ED9" w:rsidP="00B8533E">
      <w:pPr>
        <w:jc w:val="both"/>
        <w:rPr>
          <w:rFonts w:ascii="Arial" w:hAnsi="Arial" w:cs="Arial"/>
          <w:u w:val="single"/>
        </w:rPr>
      </w:pPr>
    </w:p>
    <w:p w:rsidR="00676C9D" w:rsidRPr="00B93333" w:rsidRDefault="00676C9D" w:rsidP="00B8533E">
      <w:pPr>
        <w:jc w:val="both"/>
        <w:rPr>
          <w:rFonts w:ascii="Arial" w:hAnsi="Arial" w:cs="Arial"/>
          <w:u w:val="single"/>
        </w:rPr>
      </w:pPr>
    </w:p>
    <w:p w:rsidR="00676C9D" w:rsidRPr="00B93333" w:rsidRDefault="00676C9D" w:rsidP="00B8533E">
      <w:pPr>
        <w:jc w:val="both"/>
        <w:rPr>
          <w:rFonts w:ascii="Arial" w:hAnsi="Arial" w:cs="Arial"/>
          <w:u w:val="single"/>
        </w:rPr>
      </w:pPr>
    </w:p>
    <w:p w:rsidR="00676C9D" w:rsidRPr="00B93333" w:rsidRDefault="00676C9D" w:rsidP="00B8533E">
      <w:pPr>
        <w:jc w:val="both"/>
        <w:rPr>
          <w:rFonts w:ascii="Arial" w:hAnsi="Arial" w:cs="Arial"/>
          <w:u w:val="single"/>
        </w:rPr>
      </w:pPr>
    </w:p>
    <w:p w:rsidR="00676C9D" w:rsidRPr="00B93333" w:rsidRDefault="00676C9D" w:rsidP="00B8533E">
      <w:pPr>
        <w:jc w:val="both"/>
        <w:rPr>
          <w:rFonts w:ascii="Arial" w:hAnsi="Arial" w:cs="Arial"/>
          <w:u w:val="single"/>
        </w:rPr>
      </w:pPr>
    </w:p>
    <w:p w:rsidR="00B8533E" w:rsidRPr="00B93333" w:rsidRDefault="00B8533E" w:rsidP="00B8533E">
      <w:pPr>
        <w:jc w:val="both"/>
        <w:rPr>
          <w:rFonts w:ascii="Arial" w:hAnsi="Arial" w:cs="Arial"/>
          <w:i/>
        </w:rPr>
      </w:pPr>
      <w:r w:rsidRPr="00B93333">
        <w:rPr>
          <w:rFonts w:ascii="Arial" w:hAnsi="Arial" w:cs="Arial"/>
          <w:u w:val="single"/>
        </w:rPr>
        <w:t>Příloh</w:t>
      </w:r>
      <w:r w:rsidR="00965DD4" w:rsidRPr="00B93333">
        <w:rPr>
          <w:rFonts w:ascii="Arial" w:hAnsi="Arial" w:cs="Arial"/>
          <w:u w:val="single"/>
        </w:rPr>
        <w:t>y</w:t>
      </w:r>
      <w:r w:rsidRPr="00B93333">
        <w:rPr>
          <w:rFonts w:ascii="Arial" w:hAnsi="Arial" w:cs="Arial"/>
          <w:u w:val="single"/>
        </w:rPr>
        <w:t>:</w:t>
      </w:r>
    </w:p>
    <w:p w:rsidR="00676C9D" w:rsidRPr="00B93333" w:rsidRDefault="00676C9D" w:rsidP="00676C9D">
      <w:pPr>
        <w:jc w:val="both"/>
        <w:rPr>
          <w:rFonts w:ascii="Arial" w:hAnsi="Arial" w:cs="Arial"/>
        </w:rPr>
      </w:pPr>
      <w:r w:rsidRPr="00B93333">
        <w:rPr>
          <w:rFonts w:ascii="Arial" w:hAnsi="Arial" w:cs="Arial"/>
        </w:rPr>
        <w:t>přehledová mapa</w:t>
      </w:r>
    </w:p>
    <w:p w:rsidR="00676C9D" w:rsidRPr="00B93333" w:rsidRDefault="00676C9D" w:rsidP="00676C9D">
      <w:pPr>
        <w:jc w:val="both"/>
        <w:rPr>
          <w:rFonts w:ascii="Arial" w:hAnsi="Arial" w:cs="Arial"/>
        </w:rPr>
      </w:pPr>
      <w:r w:rsidRPr="00B93333">
        <w:rPr>
          <w:rFonts w:ascii="Arial" w:hAnsi="Arial" w:cs="Arial"/>
        </w:rPr>
        <w:t>ortofotomapy</w:t>
      </w:r>
    </w:p>
    <w:p w:rsidR="00B8533E" w:rsidRDefault="00676C9D" w:rsidP="00B8533E">
      <w:pPr>
        <w:jc w:val="both"/>
        <w:rPr>
          <w:sz w:val="20"/>
          <w:szCs w:val="20"/>
        </w:rPr>
      </w:pPr>
      <w:r>
        <w:rPr>
          <w:noProof/>
          <w:sz w:val="20"/>
          <w:szCs w:val="20"/>
        </w:rPr>
        <w:lastRenderedPageBreak/>
        <w:drawing>
          <wp:inline distT="0" distB="0" distL="0" distR="0" wp14:anchorId="4BE0C117" wp14:editId="085C6228">
            <wp:extent cx="6031230" cy="8530590"/>
            <wp:effectExtent l="0" t="0" r="7620" b="381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90930_095226_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31230" cy="8530590"/>
                    </a:xfrm>
                    <a:prstGeom prst="rect">
                      <a:avLst/>
                    </a:prstGeom>
                  </pic:spPr>
                </pic:pic>
              </a:graphicData>
            </a:graphic>
          </wp:inline>
        </w:drawing>
      </w:r>
    </w:p>
    <w:p w:rsidR="00676C9D" w:rsidRDefault="00676C9D" w:rsidP="00B8533E">
      <w:pPr>
        <w:jc w:val="both"/>
        <w:rPr>
          <w:sz w:val="20"/>
          <w:szCs w:val="20"/>
        </w:rPr>
      </w:pPr>
    </w:p>
    <w:p w:rsidR="00676C9D" w:rsidRDefault="00676C9D" w:rsidP="00B8533E">
      <w:pPr>
        <w:jc w:val="both"/>
        <w:rPr>
          <w:sz w:val="20"/>
          <w:szCs w:val="20"/>
        </w:rPr>
      </w:pPr>
    </w:p>
    <w:p w:rsidR="00676C9D" w:rsidRDefault="00676C9D" w:rsidP="00B8533E">
      <w:pPr>
        <w:jc w:val="both"/>
        <w:rPr>
          <w:sz w:val="20"/>
          <w:szCs w:val="20"/>
        </w:rPr>
      </w:pPr>
      <w:r>
        <w:rPr>
          <w:noProof/>
          <w:sz w:val="20"/>
          <w:szCs w:val="20"/>
        </w:rPr>
        <w:lastRenderedPageBreak/>
        <w:drawing>
          <wp:inline distT="0" distB="0" distL="0" distR="0" wp14:anchorId="224A39D6" wp14:editId="14997F17">
            <wp:extent cx="6031230" cy="8530590"/>
            <wp:effectExtent l="0" t="0" r="7620" b="381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90930_095226_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31230" cy="8530590"/>
                    </a:xfrm>
                    <a:prstGeom prst="rect">
                      <a:avLst/>
                    </a:prstGeom>
                  </pic:spPr>
                </pic:pic>
              </a:graphicData>
            </a:graphic>
          </wp:inline>
        </w:drawing>
      </w:r>
    </w:p>
    <w:p w:rsidR="00676C9D" w:rsidRDefault="00676C9D" w:rsidP="00B8533E">
      <w:pPr>
        <w:jc w:val="both"/>
        <w:rPr>
          <w:sz w:val="20"/>
          <w:szCs w:val="20"/>
        </w:rPr>
      </w:pPr>
    </w:p>
    <w:p w:rsidR="00676C9D" w:rsidRDefault="00676C9D" w:rsidP="00B8533E">
      <w:pPr>
        <w:jc w:val="both"/>
        <w:rPr>
          <w:sz w:val="20"/>
          <w:szCs w:val="20"/>
        </w:rPr>
      </w:pPr>
    </w:p>
    <w:p w:rsidR="00676C9D" w:rsidRDefault="00676C9D" w:rsidP="00B8533E">
      <w:pPr>
        <w:jc w:val="both"/>
        <w:rPr>
          <w:sz w:val="20"/>
          <w:szCs w:val="20"/>
        </w:rPr>
      </w:pPr>
      <w:r>
        <w:rPr>
          <w:noProof/>
          <w:sz w:val="20"/>
          <w:szCs w:val="20"/>
        </w:rPr>
        <w:lastRenderedPageBreak/>
        <w:drawing>
          <wp:inline distT="0" distB="0" distL="0" distR="0" wp14:anchorId="5730BBDF" wp14:editId="03A44D68">
            <wp:extent cx="6031230" cy="8530590"/>
            <wp:effectExtent l="0" t="0" r="7620" b="381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90930_095226_0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31230" cy="8530590"/>
                    </a:xfrm>
                    <a:prstGeom prst="rect">
                      <a:avLst/>
                    </a:prstGeom>
                  </pic:spPr>
                </pic:pic>
              </a:graphicData>
            </a:graphic>
          </wp:inline>
        </w:drawing>
      </w:r>
    </w:p>
    <w:p w:rsidR="00676C9D" w:rsidRDefault="00676C9D" w:rsidP="00B8533E">
      <w:pPr>
        <w:jc w:val="both"/>
        <w:rPr>
          <w:sz w:val="20"/>
          <w:szCs w:val="20"/>
        </w:rPr>
      </w:pPr>
    </w:p>
    <w:p w:rsidR="00676C9D" w:rsidRDefault="00676C9D" w:rsidP="00B8533E">
      <w:pPr>
        <w:jc w:val="both"/>
        <w:rPr>
          <w:sz w:val="20"/>
          <w:szCs w:val="20"/>
        </w:rPr>
      </w:pPr>
    </w:p>
    <w:p w:rsidR="00676C9D" w:rsidRPr="00D16047" w:rsidRDefault="00676C9D" w:rsidP="00B8533E">
      <w:pPr>
        <w:jc w:val="both"/>
        <w:rPr>
          <w:sz w:val="20"/>
          <w:szCs w:val="20"/>
        </w:rPr>
      </w:pPr>
      <w:r>
        <w:rPr>
          <w:noProof/>
          <w:sz w:val="20"/>
          <w:szCs w:val="20"/>
        </w:rPr>
        <w:lastRenderedPageBreak/>
        <w:drawing>
          <wp:inline distT="0" distB="0" distL="0" distR="0" wp14:anchorId="0A396401" wp14:editId="56BE3A80">
            <wp:extent cx="6031230" cy="8530590"/>
            <wp:effectExtent l="0" t="0" r="7620" b="381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90930_095226_0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31230" cy="8530590"/>
                    </a:xfrm>
                    <a:prstGeom prst="rect">
                      <a:avLst/>
                    </a:prstGeom>
                  </pic:spPr>
                </pic:pic>
              </a:graphicData>
            </a:graphic>
          </wp:inline>
        </w:drawing>
      </w:r>
    </w:p>
    <w:p w:rsidR="001B5A94" w:rsidRDefault="00E006BE" w:rsidP="00B8533E">
      <w:pPr>
        <w:jc w:val="both"/>
        <w:rPr>
          <w:sz w:val="20"/>
          <w:szCs w:val="20"/>
        </w:rPr>
      </w:pPr>
      <w:r w:rsidRPr="00E006BE">
        <w:rPr>
          <w:sz w:val="20"/>
          <w:szCs w:val="20"/>
        </w:rPr>
        <w:t xml:space="preserve"> </w:t>
      </w:r>
    </w:p>
    <w:p w:rsidR="001B5A94" w:rsidRDefault="001B5A94" w:rsidP="00B8533E">
      <w:pPr>
        <w:jc w:val="both"/>
        <w:rPr>
          <w:sz w:val="20"/>
          <w:szCs w:val="20"/>
        </w:rPr>
      </w:pPr>
    </w:p>
    <w:sectPr w:rsidR="001B5A94" w:rsidSect="00D868A7">
      <w:footerReference w:type="default" r:id="rId12"/>
      <w:pgSz w:w="11906" w:h="16838"/>
      <w:pgMar w:top="1417" w:right="991"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4478" w:rsidRDefault="00734478" w:rsidP="00C71327">
      <w:r>
        <w:separator/>
      </w:r>
    </w:p>
  </w:endnote>
  <w:endnote w:type="continuationSeparator" w:id="0">
    <w:p w:rsidR="00734478" w:rsidRDefault="00734478" w:rsidP="00C71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234" w:rsidRDefault="00E63A8B">
    <w:pPr>
      <w:pStyle w:val="Zpat"/>
      <w:pBdr>
        <w:top w:val="thinThickSmallGap" w:sz="24" w:space="1" w:color="622423" w:themeColor="accent2" w:themeShade="7F"/>
      </w:pBdr>
      <w:rPr>
        <w:rFonts w:ascii="Arial" w:eastAsiaTheme="majorEastAsia" w:hAnsi="Arial" w:cs="Arial"/>
        <w:sz w:val="20"/>
        <w:szCs w:val="20"/>
      </w:rPr>
    </w:pPr>
    <w:r>
      <w:rPr>
        <w:rFonts w:ascii="Arial" w:eastAsiaTheme="majorEastAsia" w:hAnsi="Arial" w:cs="Arial"/>
        <w:sz w:val="20"/>
        <w:szCs w:val="20"/>
      </w:rPr>
      <w:t>Zastupitelstvo</w:t>
    </w:r>
    <w:r w:rsidR="00627234" w:rsidRPr="00844E83">
      <w:rPr>
        <w:rFonts w:ascii="Arial" w:eastAsiaTheme="majorEastAsia" w:hAnsi="Arial" w:cs="Arial"/>
        <w:sz w:val="20"/>
        <w:szCs w:val="20"/>
      </w:rPr>
      <w:t xml:space="preserve"> města Prostějova </w:t>
    </w:r>
    <w:r w:rsidR="009D5973">
      <w:rPr>
        <w:rFonts w:ascii="Arial" w:eastAsiaTheme="majorEastAsia" w:hAnsi="Arial" w:cs="Arial"/>
        <w:sz w:val="20"/>
        <w:szCs w:val="20"/>
      </w:rPr>
      <w:t>0</w:t>
    </w:r>
    <w:r w:rsidR="004765EB">
      <w:rPr>
        <w:rFonts w:ascii="Arial" w:eastAsiaTheme="majorEastAsia" w:hAnsi="Arial" w:cs="Arial"/>
        <w:sz w:val="20"/>
        <w:szCs w:val="20"/>
      </w:rPr>
      <w:t>5</w:t>
    </w:r>
    <w:r w:rsidR="00627234" w:rsidRPr="00844E83">
      <w:rPr>
        <w:rFonts w:ascii="Arial" w:eastAsiaTheme="majorEastAsia" w:hAnsi="Arial" w:cs="Arial"/>
        <w:sz w:val="20"/>
        <w:szCs w:val="20"/>
      </w:rPr>
      <w:t>.</w:t>
    </w:r>
    <w:r w:rsidR="00F915A0">
      <w:rPr>
        <w:rFonts w:ascii="Arial" w:eastAsiaTheme="majorEastAsia" w:hAnsi="Arial" w:cs="Arial"/>
        <w:sz w:val="20"/>
        <w:szCs w:val="20"/>
      </w:rPr>
      <w:t xml:space="preserve"> </w:t>
    </w:r>
    <w:r w:rsidR="004765EB">
      <w:rPr>
        <w:rFonts w:ascii="Arial" w:eastAsiaTheme="majorEastAsia" w:hAnsi="Arial" w:cs="Arial"/>
        <w:sz w:val="20"/>
        <w:szCs w:val="20"/>
      </w:rPr>
      <w:t>11</w:t>
    </w:r>
    <w:r w:rsidR="00627234" w:rsidRPr="00844E83">
      <w:rPr>
        <w:rFonts w:ascii="Arial" w:eastAsiaTheme="majorEastAsia" w:hAnsi="Arial" w:cs="Arial"/>
        <w:sz w:val="20"/>
        <w:szCs w:val="20"/>
      </w:rPr>
      <w:t>.</w:t>
    </w:r>
    <w:r w:rsidR="00F915A0">
      <w:rPr>
        <w:rFonts w:ascii="Arial" w:eastAsiaTheme="majorEastAsia" w:hAnsi="Arial" w:cs="Arial"/>
        <w:sz w:val="20"/>
        <w:szCs w:val="20"/>
      </w:rPr>
      <w:t xml:space="preserve"> </w:t>
    </w:r>
    <w:r w:rsidR="00292627">
      <w:rPr>
        <w:rFonts w:ascii="Arial" w:eastAsiaTheme="majorEastAsia" w:hAnsi="Arial" w:cs="Arial"/>
        <w:sz w:val="20"/>
        <w:szCs w:val="20"/>
      </w:rPr>
      <w:t>2019</w:t>
    </w:r>
    <w:r w:rsidR="00627234" w:rsidRPr="00844E83">
      <w:rPr>
        <w:rFonts w:ascii="Arial" w:eastAsiaTheme="majorEastAsia" w:hAnsi="Arial" w:cs="Arial"/>
        <w:sz w:val="20"/>
        <w:szCs w:val="20"/>
      </w:rPr>
      <w:tab/>
    </w:r>
    <w:r w:rsidR="00627234" w:rsidRPr="00844E83">
      <w:rPr>
        <w:rFonts w:ascii="Arial" w:eastAsiaTheme="majorEastAsia" w:hAnsi="Arial" w:cs="Arial"/>
        <w:sz w:val="20"/>
        <w:szCs w:val="20"/>
      </w:rPr>
      <w:tab/>
      <w:t xml:space="preserve">Strana </w:t>
    </w:r>
    <w:r w:rsidR="00627234" w:rsidRPr="00844E83">
      <w:rPr>
        <w:rFonts w:ascii="Arial" w:eastAsiaTheme="minorEastAsia" w:hAnsi="Arial" w:cs="Arial"/>
        <w:sz w:val="20"/>
        <w:szCs w:val="20"/>
      </w:rPr>
      <w:fldChar w:fldCharType="begin"/>
    </w:r>
    <w:r w:rsidR="00627234" w:rsidRPr="00844E83">
      <w:rPr>
        <w:rFonts w:ascii="Arial" w:hAnsi="Arial" w:cs="Arial"/>
        <w:sz w:val="20"/>
        <w:szCs w:val="20"/>
      </w:rPr>
      <w:instrText>PAGE   \* MERGEFORMAT</w:instrText>
    </w:r>
    <w:r w:rsidR="00627234" w:rsidRPr="00844E83">
      <w:rPr>
        <w:rFonts w:ascii="Arial" w:eastAsiaTheme="minorEastAsia" w:hAnsi="Arial" w:cs="Arial"/>
        <w:sz w:val="20"/>
        <w:szCs w:val="20"/>
      </w:rPr>
      <w:fldChar w:fldCharType="separate"/>
    </w:r>
    <w:r w:rsidR="007D2F9A" w:rsidRPr="007D2F9A">
      <w:rPr>
        <w:rFonts w:ascii="Arial" w:eastAsiaTheme="majorEastAsia" w:hAnsi="Arial" w:cs="Arial"/>
        <w:noProof/>
        <w:sz w:val="20"/>
        <w:szCs w:val="20"/>
      </w:rPr>
      <w:t>7</w:t>
    </w:r>
    <w:r w:rsidR="00627234" w:rsidRPr="00844E83">
      <w:rPr>
        <w:rFonts w:ascii="Arial" w:eastAsiaTheme="majorEastAsia" w:hAnsi="Arial" w:cs="Arial"/>
        <w:sz w:val="20"/>
        <w:szCs w:val="20"/>
      </w:rPr>
      <w:fldChar w:fldCharType="end"/>
    </w:r>
  </w:p>
  <w:p w:rsidR="009152E5" w:rsidRPr="004765EB" w:rsidRDefault="00824B8F">
    <w:pPr>
      <w:pStyle w:val="Zpat"/>
      <w:pBdr>
        <w:top w:val="thinThickSmallGap" w:sz="24" w:space="1" w:color="622423" w:themeColor="accent2" w:themeShade="7F"/>
      </w:pBdr>
      <w:rPr>
        <w:rFonts w:ascii="Arial" w:eastAsiaTheme="majorEastAsia" w:hAnsi="Arial" w:cs="Arial"/>
        <w:sz w:val="20"/>
        <w:szCs w:val="20"/>
      </w:rPr>
    </w:pPr>
    <w:r w:rsidRPr="004765EB">
      <w:rPr>
        <w:rFonts w:ascii="Arial" w:eastAsiaTheme="majorEastAsia" w:hAnsi="Arial" w:cs="Arial"/>
        <w:sz w:val="20"/>
        <w:szCs w:val="20"/>
      </w:rPr>
      <w:t xml:space="preserve">Schválení </w:t>
    </w:r>
    <w:r w:rsidR="00284597">
      <w:rPr>
        <w:rFonts w:ascii="Arial" w:eastAsiaTheme="majorEastAsia" w:hAnsi="Arial" w:cs="Arial"/>
        <w:sz w:val="20"/>
        <w:szCs w:val="20"/>
      </w:rPr>
      <w:t>bezúplatného převodu</w:t>
    </w:r>
    <w:r w:rsidR="009152E5" w:rsidRPr="004765EB">
      <w:rPr>
        <w:rFonts w:ascii="Arial" w:eastAsiaTheme="majorEastAsia" w:hAnsi="Arial" w:cs="Arial"/>
        <w:sz w:val="20"/>
        <w:szCs w:val="20"/>
      </w:rPr>
      <w:t xml:space="preserve"> pozemk</w:t>
    </w:r>
    <w:r w:rsidR="00284597">
      <w:rPr>
        <w:rFonts w:ascii="Arial" w:eastAsiaTheme="majorEastAsia" w:hAnsi="Arial" w:cs="Arial"/>
        <w:sz w:val="20"/>
        <w:szCs w:val="20"/>
      </w:rPr>
      <w:t>ů</w:t>
    </w:r>
    <w:r w:rsidR="009152E5" w:rsidRPr="004765EB">
      <w:rPr>
        <w:rFonts w:ascii="Arial" w:eastAsiaTheme="majorEastAsia" w:hAnsi="Arial" w:cs="Arial"/>
        <w:sz w:val="20"/>
        <w:szCs w:val="20"/>
      </w:rPr>
      <w:t xml:space="preserve"> p.č.</w:t>
    </w:r>
    <w:r w:rsidR="00633E64" w:rsidRPr="004765EB">
      <w:rPr>
        <w:rFonts w:ascii="Arial" w:eastAsiaTheme="majorEastAsia" w:hAnsi="Arial" w:cs="Arial"/>
        <w:sz w:val="20"/>
        <w:szCs w:val="20"/>
      </w:rPr>
      <w:t xml:space="preserve"> </w:t>
    </w:r>
    <w:r w:rsidR="009B6001">
      <w:rPr>
        <w:rFonts w:ascii="Arial" w:eastAsiaTheme="majorEastAsia" w:hAnsi="Arial" w:cs="Arial"/>
        <w:sz w:val="20"/>
        <w:szCs w:val="20"/>
      </w:rPr>
      <w:t>7842/3 a p.č. 7845/1, oba v k.ú. Prostějov</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4478" w:rsidRDefault="00734478" w:rsidP="00C71327">
      <w:r>
        <w:separator/>
      </w:r>
    </w:p>
  </w:footnote>
  <w:footnote w:type="continuationSeparator" w:id="0">
    <w:p w:rsidR="00734478" w:rsidRDefault="00734478" w:rsidP="00C713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F0164A"/>
    <w:multiLevelType w:val="hybridMultilevel"/>
    <w:tmpl w:val="486CD62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59E2476"/>
    <w:multiLevelType w:val="hybridMultilevel"/>
    <w:tmpl w:val="A9328C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DBD4C61"/>
    <w:multiLevelType w:val="hybridMultilevel"/>
    <w:tmpl w:val="8D3CA8D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0937EB5"/>
    <w:multiLevelType w:val="hybridMultilevel"/>
    <w:tmpl w:val="9796F7C4"/>
    <w:lvl w:ilvl="0" w:tplc="4724A126">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AB7405"/>
    <w:multiLevelType w:val="hybridMultilevel"/>
    <w:tmpl w:val="8192208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7623FA5"/>
    <w:multiLevelType w:val="hybridMultilevel"/>
    <w:tmpl w:val="0902E8C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E8461F9"/>
    <w:multiLevelType w:val="hybridMultilevel"/>
    <w:tmpl w:val="AF4A1DB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2F973EB"/>
    <w:multiLevelType w:val="hybridMultilevel"/>
    <w:tmpl w:val="FB464BBC"/>
    <w:lvl w:ilvl="0" w:tplc="04050017">
      <w:start w:val="1"/>
      <w:numFmt w:val="lowerLetter"/>
      <w:lvlText w:val="%1)"/>
      <w:lvlJc w:val="left"/>
      <w:pPr>
        <w:ind w:left="1146" w:hanging="360"/>
      </w:pPr>
      <w:rPr>
        <w:rFonts w:hint="default"/>
      </w:r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9" w15:restartNumberingAfterBreak="0">
    <w:nsid w:val="23EB21A2"/>
    <w:multiLevelType w:val="multilevel"/>
    <w:tmpl w:val="E0E44108"/>
    <w:lvl w:ilvl="0">
      <w:start w:val="1"/>
      <w:numFmt w:val="lowerLetter"/>
      <w:lvlText w:val="%1)"/>
      <w:legacy w:legacy="1" w:legacySpace="120" w:legacyIndent="360"/>
      <w:lvlJc w:val="left"/>
      <w:pPr>
        <w:ind w:left="4466" w:hanging="360"/>
      </w:pPr>
      <w:rPr>
        <w:rFonts w:ascii="Times New Roman" w:eastAsia="Times New Roman" w:hAnsi="Times New Roman" w:cs="Times New Roman"/>
      </w:rPr>
    </w:lvl>
    <w:lvl w:ilvl="1">
      <w:start w:val="1"/>
      <w:numFmt w:val="none"/>
      <w:lvlText w:val="o"/>
      <w:legacy w:legacy="1" w:legacySpace="120" w:legacyIndent="360"/>
      <w:lvlJc w:val="left"/>
      <w:pPr>
        <w:ind w:left="3408" w:hanging="360"/>
      </w:pPr>
      <w:rPr>
        <w:rFonts w:ascii="Courier New" w:hAnsi="Courier New" w:cs="Times New Roman" w:hint="default"/>
      </w:rPr>
    </w:lvl>
    <w:lvl w:ilvl="2">
      <w:start w:val="1"/>
      <w:numFmt w:val="none"/>
      <w:lvlText w:val=""/>
      <w:legacy w:legacy="1" w:legacySpace="120" w:legacyIndent="360"/>
      <w:lvlJc w:val="left"/>
      <w:pPr>
        <w:ind w:left="3768" w:hanging="360"/>
      </w:pPr>
      <w:rPr>
        <w:rFonts w:ascii="Wingdings" w:hAnsi="Wingdings" w:hint="default"/>
      </w:rPr>
    </w:lvl>
    <w:lvl w:ilvl="3">
      <w:start w:val="1"/>
      <w:numFmt w:val="none"/>
      <w:lvlText w:val=""/>
      <w:legacy w:legacy="1" w:legacySpace="120" w:legacyIndent="360"/>
      <w:lvlJc w:val="left"/>
      <w:pPr>
        <w:ind w:left="4128" w:hanging="360"/>
      </w:pPr>
      <w:rPr>
        <w:rFonts w:ascii="Symbol" w:hAnsi="Symbol" w:hint="default"/>
      </w:rPr>
    </w:lvl>
    <w:lvl w:ilvl="4">
      <w:start w:val="1"/>
      <w:numFmt w:val="none"/>
      <w:lvlText w:val="o"/>
      <w:legacy w:legacy="1" w:legacySpace="120" w:legacyIndent="360"/>
      <w:lvlJc w:val="left"/>
      <w:pPr>
        <w:ind w:left="4488" w:hanging="360"/>
      </w:pPr>
      <w:rPr>
        <w:rFonts w:ascii="Courier New" w:hAnsi="Courier New" w:cs="Times New Roman" w:hint="default"/>
      </w:rPr>
    </w:lvl>
    <w:lvl w:ilvl="5">
      <w:start w:val="1"/>
      <w:numFmt w:val="none"/>
      <w:lvlText w:val=""/>
      <w:legacy w:legacy="1" w:legacySpace="120" w:legacyIndent="360"/>
      <w:lvlJc w:val="left"/>
      <w:pPr>
        <w:ind w:left="4848" w:hanging="360"/>
      </w:pPr>
      <w:rPr>
        <w:rFonts w:ascii="Wingdings" w:hAnsi="Wingdings" w:hint="default"/>
      </w:rPr>
    </w:lvl>
    <w:lvl w:ilvl="6">
      <w:start w:val="1"/>
      <w:numFmt w:val="none"/>
      <w:lvlText w:val=""/>
      <w:legacy w:legacy="1" w:legacySpace="120" w:legacyIndent="360"/>
      <w:lvlJc w:val="left"/>
      <w:pPr>
        <w:ind w:left="5208" w:hanging="360"/>
      </w:pPr>
      <w:rPr>
        <w:rFonts w:ascii="Symbol" w:hAnsi="Symbol" w:hint="default"/>
      </w:rPr>
    </w:lvl>
    <w:lvl w:ilvl="7">
      <w:start w:val="1"/>
      <w:numFmt w:val="none"/>
      <w:lvlText w:val="o"/>
      <w:legacy w:legacy="1" w:legacySpace="120" w:legacyIndent="360"/>
      <w:lvlJc w:val="left"/>
      <w:pPr>
        <w:ind w:left="5568" w:hanging="360"/>
      </w:pPr>
      <w:rPr>
        <w:rFonts w:ascii="Courier New" w:hAnsi="Courier New" w:cs="Times New Roman" w:hint="default"/>
      </w:rPr>
    </w:lvl>
    <w:lvl w:ilvl="8">
      <w:start w:val="1"/>
      <w:numFmt w:val="none"/>
      <w:lvlText w:val=""/>
      <w:legacy w:legacy="1" w:legacySpace="120" w:legacyIndent="360"/>
      <w:lvlJc w:val="left"/>
      <w:pPr>
        <w:ind w:left="5928" w:hanging="360"/>
      </w:pPr>
      <w:rPr>
        <w:rFonts w:ascii="Wingdings" w:hAnsi="Wingdings" w:hint="default"/>
      </w:rPr>
    </w:lvl>
  </w:abstractNum>
  <w:abstractNum w:abstractNumId="10" w15:restartNumberingAfterBreak="0">
    <w:nsid w:val="254C0E9D"/>
    <w:multiLevelType w:val="hybridMultilevel"/>
    <w:tmpl w:val="DD4AFCC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15:restartNumberingAfterBreak="0">
    <w:nsid w:val="29444630"/>
    <w:multiLevelType w:val="hybridMultilevel"/>
    <w:tmpl w:val="443E76F2"/>
    <w:lvl w:ilvl="0" w:tplc="609A8950">
      <w:start w:val="1"/>
      <w:numFmt w:val="lowerLetter"/>
      <w:lvlText w:val="%1)"/>
      <w:lvlJc w:val="left"/>
      <w:pPr>
        <w:ind w:left="720" w:hanging="360"/>
      </w:pPr>
      <w:rPr>
        <w:rFonts w:cs="Aria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0001E08"/>
    <w:multiLevelType w:val="hybridMultilevel"/>
    <w:tmpl w:val="E650196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0AD2A27"/>
    <w:multiLevelType w:val="hybridMultilevel"/>
    <w:tmpl w:val="2368BFB6"/>
    <w:lvl w:ilvl="0" w:tplc="59C8D69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56B1833"/>
    <w:multiLevelType w:val="hybridMultilevel"/>
    <w:tmpl w:val="C6A09F86"/>
    <w:lvl w:ilvl="0" w:tplc="04050011">
      <w:start w:val="1"/>
      <w:numFmt w:val="decimal"/>
      <w:lvlText w:val="%1)"/>
      <w:lvlJc w:val="left"/>
      <w:pPr>
        <w:ind w:left="3338" w:hanging="360"/>
      </w:pPr>
      <w:rPr>
        <w:rFonts w:hint="default"/>
      </w:rPr>
    </w:lvl>
    <w:lvl w:ilvl="1" w:tplc="04050019" w:tentative="1">
      <w:start w:val="1"/>
      <w:numFmt w:val="lowerLetter"/>
      <w:lvlText w:val="%2."/>
      <w:lvlJc w:val="left"/>
      <w:pPr>
        <w:ind w:left="2924" w:hanging="360"/>
      </w:pPr>
    </w:lvl>
    <w:lvl w:ilvl="2" w:tplc="0405001B" w:tentative="1">
      <w:start w:val="1"/>
      <w:numFmt w:val="lowerRoman"/>
      <w:lvlText w:val="%3."/>
      <w:lvlJc w:val="right"/>
      <w:pPr>
        <w:ind w:left="3644" w:hanging="180"/>
      </w:pPr>
    </w:lvl>
    <w:lvl w:ilvl="3" w:tplc="0405000F" w:tentative="1">
      <w:start w:val="1"/>
      <w:numFmt w:val="decimal"/>
      <w:lvlText w:val="%4."/>
      <w:lvlJc w:val="left"/>
      <w:pPr>
        <w:ind w:left="4364" w:hanging="360"/>
      </w:pPr>
    </w:lvl>
    <w:lvl w:ilvl="4" w:tplc="04050019" w:tentative="1">
      <w:start w:val="1"/>
      <w:numFmt w:val="lowerLetter"/>
      <w:lvlText w:val="%5."/>
      <w:lvlJc w:val="left"/>
      <w:pPr>
        <w:ind w:left="5084" w:hanging="360"/>
      </w:pPr>
    </w:lvl>
    <w:lvl w:ilvl="5" w:tplc="0405001B" w:tentative="1">
      <w:start w:val="1"/>
      <w:numFmt w:val="lowerRoman"/>
      <w:lvlText w:val="%6."/>
      <w:lvlJc w:val="right"/>
      <w:pPr>
        <w:ind w:left="5804" w:hanging="180"/>
      </w:pPr>
    </w:lvl>
    <w:lvl w:ilvl="6" w:tplc="0405000F" w:tentative="1">
      <w:start w:val="1"/>
      <w:numFmt w:val="decimal"/>
      <w:lvlText w:val="%7."/>
      <w:lvlJc w:val="left"/>
      <w:pPr>
        <w:ind w:left="6524" w:hanging="360"/>
      </w:pPr>
    </w:lvl>
    <w:lvl w:ilvl="7" w:tplc="04050019" w:tentative="1">
      <w:start w:val="1"/>
      <w:numFmt w:val="lowerLetter"/>
      <w:lvlText w:val="%8."/>
      <w:lvlJc w:val="left"/>
      <w:pPr>
        <w:ind w:left="7244" w:hanging="360"/>
      </w:pPr>
    </w:lvl>
    <w:lvl w:ilvl="8" w:tplc="0405001B" w:tentative="1">
      <w:start w:val="1"/>
      <w:numFmt w:val="lowerRoman"/>
      <w:lvlText w:val="%9."/>
      <w:lvlJc w:val="right"/>
      <w:pPr>
        <w:ind w:left="7964" w:hanging="180"/>
      </w:pPr>
    </w:lvl>
  </w:abstractNum>
  <w:abstractNum w:abstractNumId="15" w15:restartNumberingAfterBreak="0">
    <w:nsid w:val="3A2A3013"/>
    <w:multiLevelType w:val="hybridMultilevel"/>
    <w:tmpl w:val="84369A5E"/>
    <w:lvl w:ilvl="0" w:tplc="7454529E">
      <w:start w:val="1"/>
      <w:numFmt w:val="lowerLetter"/>
      <w:lvlText w:val="%1)"/>
      <w:lvlJc w:val="left"/>
      <w:pPr>
        <w:ind w:left="720" w:hanging="360"/>
      </w:pPr>
      <w:rPr>
        <w:rFonts w:hint="default"/>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A7E226B"/>
    <w:multiLevelType w:val="hybridMultilevel"/>
    <w:tmpl w:val="A31E67E6"/>
    <w:lvl w:ilvl="0" w:tplc="87D0CA76">
      <w:start w:val="1"/>
      <w:numFmt w:val="upperRoman"/>
      <w:lvlText w:val="%1."/>
      <w:lvlJc w:val="left"/>
      <w:pPr>
        <w:ind w:left="1082" w:hanging="720"/>
      </w:pPr>
      <w:rPr>
        <w:rFonts w:hint="default"/>
      </w:rPr>
    </w:lvl>
    <w:lvl w:ilvl="1" w:tplc="04050019">
      <w:start w:val="1"/>
      <w:numFmt w:val="lowerLetter"/>
      <w:lvlText w:val="%2."/>
      <w:lvlJc w:val="left"/>
      <w:pPr>
        <w:ind w:left="1442" w:hanging="360"/>
      </w:pPr>
    </w:lvl>
    <w:lvl w:ilvl="2" w:tplc="0405001B" w:tentative="1">
      <w:start w:val="1"/>
      <w:numFmt w:val="lowerRoman"/>
      <w:lvlText w:val="%3."/>
      <w:lvlJc w:val="right"/>
      <w:pPr>
        <w:ind w:left="2162" w:hanging="180"/>
      </w:pPr>
    </w:lvl>
    <w:lvl w:ilvl="3" w:tplc="0405000F" w:tentative="1">
      <w:start w:val="1"/>
      <w:numFmt w:val="decimal"/>
      <w:lvlText w:val="%4."/>
      <w:lvlJc w:val="left"/>
      <w:pPr>
        <w:ind w:left="2882" w:hanging="360"/>
      </w:pPr>
    </w:lvl>
    <w:lvl w:ilvl="4" w:tplc="04050019" w:tentative="1">
      <w:start w:val="1"/>
      <w:numFmt w:val="lowerLetter"/>
      <w:lvlText w:val="%5."/>
      <w:lvlJc w:val="left"/>
      <w:pPr>
        <w:ind w:left="3602" w:hanging="360"/>
      </w:pPr>
    </w:lvl>
    <w:lvl w:ilvl="5" w:tplc="0405001B" w:tentative="1">
      <w:start w:val="1"/>
      <w:numFmt w:val="lowerRoman"/>
      <w:lvlText w:val="%6."/>
      <w:lvlJc w:val="right"/>
      <w:pPr>
        <w:ind w:left="4322" w:hanging="180"/>
      </w:pPr>
    </w:lvl>
    <w:lvl w:ilvl="6" w:tplc="0405000F" w:tentative="1">
      <w:start w:val="1"/>
      <w:numFmt w:val="decimal"/>
      <w:lvlText w:val="%7."/>
      <w:lvlJc w:val="left"/>
      <w:pPr>
        <w:ind w:left="5042" w:hanging="360"/>
      </w:pPr>
    </w:lvl>
    <w:lvl w:ilvl="7" w:tplc="04050019" w:tentative="1">
      <w:start w:val="1"/>
      <w:numFmt w:val="lowerLetter"/>
      <w:lvlText w:val="%8."/>
      <w:lvlJc w:val="left"/>
      <w:pPr>
        <w:ind w:left="5762" w:hanging="360"/>
      </w:pPr>
    </w:lvl>
    <w:lvl w:ilvl="8" w:tplc="0405001B" w:tentative="1">
      <w:start w:val="1"/>
      <w:numFmt w:val="lowerRoman"/>
      <w:lvlText w:val="%9."/>
      <w:lvlJc w:val="right"/>
      <w:pPr>
        <w:ind w:left="6482" w:hanging="180"/>
      </w:pPr>
    </w:lvl>
  </w:abstractNum>
  <w:abstractNum w:abstractNumId="17" w15:restartNumberingAfterBreak="0">
    <w:nsid w:val="3C1A5FDC"/>
    <w:multiLevelType w:val="hybridMultilevel"/>
    <w:tmpl w:val="398633D6"/>
    <w:lvl w:ilvl="0" w:tplc="BBBA491C">
      <w:start w:val="1"/>
      <w:numFmt w:val="decimal"/>
      <w:lvlText w:val="%1."/>
      <w:lvlJc w:val="left"/>
      <w:pPr>
        <w:ind w:left="1778" w:hanging="360"/>
      </w:pPr>
      <w:rPr>
        <w:rFonts w:hint="default"/>
        <w:b/>
      </w:rPr>
    </w:lvl>
    <w:lvl w:ilvl="1" w:tplc="04050019" w:tentative="1">
      <w:start w:val="1"/>
      <w:numFmt w:val="lowerLetter"/>
      <w:lvlText w:val="%2."/>
      <w:lvlJc w:val="left"/>
      <w:pPr>
        <w:ind w:left="2498" w:hanging="360"/>
      </w:pPr>
    </w:lvl>
    <w:lvl w:ilvl="2" w:tplc="0405001B" w:tentative="1">
      <w:start w:val="1"/>
      <w:numFmt w:val="lowerRoman"/>
      <w:lvlText w:val="%3."/>
      <w:lvlJc w:val="right"/>
      <w:pPr>
        <w:ind w:left="3218" w:hanging="180"/>
      </w:pPr>
    </w:lvl>
    <w:lvl w:ilvl="3" w:tplc="0405000F" w:tentative="1">
      <w:start w:val="1"/>
      <w:numFmt w:val="decimal"/>
      <w:lvlText w:val="%4."/>
      <w:lvlJc w:val="left"/>
      <w:pPr>
        <w:ind w:left="3938" w:hanging="360"/>
      </w:pPr>
    </w:lvl>
    <w:lvl w:ilvl="4" w:tplc="04050019" w:tentative="1">
      <w:start w:val="1"/>
      <w:numFmt w:val="lowerLetter"/>
      <w:lvlText w:val="%5."/>
      <w:lvlJc w:val="left"/>
      <w:pPr>
        <w:ind w:left="4658" w:hanging="360"/>
      </w:pPr>
    </w:lvl>
    <w:lvl w:ilvl="5" w:tplc="0405001B" w:tentative="1">
      <w:start w:val="1"/>
      <w:numFmt w:val="lowerRoman"/>
      <w:lvlText w:val="%6."/>
      <w:lvlJc w:val="right"/>
      <w:pPr>
        <w:ind w:left="5378" w:hanging="180"/>
      </w:pPr>
    </w:lvl>
    <w:lvl w:ilvl="6" w:tplc="0405000F" w:tentative="1">
      <w:start w:val="1"/>
      <w:numFmt w:val="decimal"/>
      <w:lvlText w:val="%7."/>
      <w:lvlJc w:val="left"/>
      <w:pPr>
        <w:ind w:left="6098" w:hanging="360"/>
      </w:pPr>
    </w:lvl>
    <w:lvl w:ilvl="7" w:tplc="04050019" w:tentative="1">
      <w:start w:val="1"/>
      <w:numFmt w:val="lowerLetter"/>
      <w:lvlText w:val="%8."/>
      <w:lvlJc w:val="left"/>
      <w:pPr>
        <w:ind w:left="6818" w:hanging="360"/>
      </w:pPr>
    </w:lvl>
    <w:lvl w:ilvl="8" w:tplc="0405001B" w:tentative="1">
      <w:start w:val="1"/>
      <w:numFmt w:val="lowerRoman"/>
      <w:lvlText w:val="%9."/>
      <w:lvlJc w:val="right"/>
      <w:pPr>
        <w:ind w:left="7538" w:hanging="180"/>
      </w:pPr>
    </w:lvl>
  </w:abstractNum>
  <w:abstractNum w:abstractNumId="18" w15:restartNumberingAfterBreak="0">
    <w:nsid w:val="3E6E3C64"/>
    <w:multiLevelType w:val="hybridMultilevel"/>
    <w:tmpl w:val="D0EA541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88D1573"/>
    <w:multiLevelType w:val="hybridMultilevel"/>
    <w:tmpl w:val="7966E514"/>
    <w:lvl w:ilvl="0" w:tplc="1F3ECE8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A670A9A"/>
    <w:multiLevelType w:val="hybridMultilevel"/>
    <w:tmpl w:val="A9328C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50D37613"/>
    <w:multiLevelType w:val="hybridMultilevel"/>
    <w:tmpl w:val="D9F06126"/>
    <w:lvl w:ilvl="0" w:tplc="4658136C">
      <w:start w:val="1"/>
      <w:numFmt w:val="decimal"/>
      <w:lvlText w:val="%1."/>
      <w:lvlJc w:val="left"/>
      <w:pPr>
        <w:tabs>
          <w:tab w:val="num" w:pos="720"/>
        </w:tabs>
        <w:ind w:left="720" w:hanging="360"/>
      </w:pPr>
      <w:rPr>
        <w:rFonts w:hint="default"/>
        <w:b w:val="0"/>
        <w:sz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15:restartNumberingAfterBreak="0">
    <w:nsid w:val="57924486"/>
    <w:multiLevelType w:val="hybridMultilevel"/>
    <w:tmpl w:val="55F4F0FE"/>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15:restartNumberingAfterBreak="0">
    <w:nsid w:val="58BE308C"/>
    <w:multiLevelType w:val="hybridMultilevel"/>
    <w:tmpl w:val="DDF0EB88"/>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4" w15:restartNumberingAfterBreak="0">
    <w:nsid w:val="594331A8"/>
    <w:multiLevelType w:val="hybridMultilevel"/>
    <w:tmpl w:val="9926E63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A146BDD"/>
    <w:multiLevelType w:val="hybridMultilevel"/>
    <w:tmpl w:val="C3AADBB4"/>
    <w:lvl w:ilvl="0" w:tplc="1CD8D74A">
      <w:start w:val="1"/>
      <w:numFmt w:val="upperRoman"/>
      <w:lvlText w:val="%1."/>
      <w:lvlJc w:val="left"/>
      <w:pPr>
        <w:ind w:left="1080" w:hanging="72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B7855FF"/>
    <w:multiLevelType w:val="hybridMultilevel"/>
    <w:tmpl w:val="443068BA"/>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 w15:restartNumberingAfterBreak="0">
    <w:nsid w:val="5F0D390C"/>
    <w:multiLevelType w:val="hybridMultilevel"/>
    <w:tmpl w:val="2D5EE3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60CD710C"/>
    <w:multiLevelType w:val="hybridMultilevel"/>
    <w:tmpl w:val="C0981312"/>
    <w:lvl w:ilvl="0" w:tplc="FE9E99F4">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61D85C30"/>
    <w:multiLevelType w:val="hybridMultilevel"/>
    <w:tmpl w:val="808015B6"/>
    <w:lvl w:ilvl="0" w:tplc="3530F9DA">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34508D8"/>
    <w:multiLevelType w:val="hybridMultilevel"/>
    <w:tmpl w:val="5B5AF4B0"/>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15:restartNumberingAfterBreak="0">
    <w:nsid w:val="7198311A"/>
    <w:multiLevelType w:val="hybridMultilevel"/>
    <w:tmpl w:val="F7C02694"/>
    <w:lvl w:ilvl="0" w:tplc="8E28FDC4">
      <w:start w:val="1"/>
      <w:numFmt w:val="lowerLetter"/>
      <w:lvlText w:val="%1)"/>
      <w:lvlJc w:val="left"/>
      <w:pPr>
        <w:tabs>
          <w:tab w:val="num" w:pos="748"/>
        </w:tabs>
        <w:ind w:left="748" w:hanging="360"/>
      </w:pPr>
      <w:rPr>
        <w:rFonts w:hint="default"/>
        <w:sz w:val="20"/>
      </w:rPr>
    </w:lvl>
    <w:lvl w:ilvl="1" w:tplc="04050019">
      <w:start w:val="1"/>
      <w:numFmt w:val="lowerLetter"/>
      <w:lvlText w:val="%2."/>
      <w:lvlJc w:val="left"/>
      <w:pPr>
        <w:tabs>
          <w:tab w:val="num" w:pos="1468"/>
        </w:tabs>
        <w:ind w:left="1468" w:hanging="360"/>
      </w:pPr>
    </w:lvl>
    <w:lvl w:ilvl="2" w:tplc="0405001B" w:tentative="1">
      <w:start w:val="1"/>
      <w:numFmt w:val="lowerRoman"/>
      <w:lvlText w:val="%3."/>
      <w:lvlJc w:val="right"/>
      <w:pPr>
        <w:tabs>
          <w:tab w:val="num" w:pos="2188"/>
        </w:tabs>
        <w:ind w:left="2188" w:hanging="180"/>
      </w:pPr>
    </w:lvl>
    <w:lvl w:ilvl="3" w:tplc="0405000F" w:tentative="1">
      <w:start w:val="1"/>
      <w:numFmt w:val="decimal"/>
      <w:lvlText w:val="%4."/>
      <w:lvlJc w:val="left"/>
      <w:pPr>
        <w:tabs>
          <w:tab w:val="num" w:pos="2908"/>
        </w:tabs>
        <w:ind w:left="2908" w:hanging="360"/>
      </w:pPr>
    </w:lvl>
    <w:lvl w:ilvl="4" w:tplc="04050019" w:tentative="1">
      <w:start w:val="1"/>
      <w:numFmt w:val="lowerLetter"/>
      <w:lvlText w:val="%5."/>
      <w:lvlJc w:val="left"/>
      <w:pPr>
        <w:tabs>
          <w:tab w:val="num" w:pos="3628"/>
        </w:tabs>
        <w:ind w:left="3628" w:hanging="360"/>
      </w:pPr>
    </w:lvl>
    <w:lvl w:ilvl="5" w:tplc="0405001B" w:tentative="1">
      <w:start w:val="1"/>
      <w:numFmt w:val="lowerRoman"/>
      <w:lvlText w:val="%6."/>
      <w:lvlJc w:val="right"/>
      <w:pPr>
        <w:tabs>
          <w:tab w:val="num" w:pos="4348"/>
        </w:tabs>
        <w:ind w:left="4348" w:hanging="180"/>
      </w:pPr>
    </w:lvl>
    <w:lvl w:ilvl="6" w:tplc="0405000F" w:tentative="1">
      <w:start w:val="1"/>
      <w:numFmt w:val="decimal"/>
      <w:lvlText w:val="%7."/>
      <w:lvlJc w:val="left"/>
      <w:pPr>
        <w:tabs>
          <w:tab w:val="num" w:pos="5068"/>
        </w:tabs>
        <w:ind w:left="5068" w:hanging="360"/>
      </w:pPr>
    </w:lvl>
    <w:lvl w:ilvl="7" w:tplc="04050019" w:tentative="1">
      <w:start w:val="1"/>
      <w:numFmt w:val="lowerLetter"/>
      <w:lvlText w:val="%8."/>
      <w:lvlJc w:val="left"/>
      <w:pPr>
        <w:tabs>
          <w:tab w:val="num" w:pos="5788"/>
        </w:tabs>
        <w:ind w:left="5788" w:hanging="360"/>
      </w:pPr>
    </w:lvl>
    <w:lvl w:ilvl="8" w:tplc="0405001B" w:tentative="1">
      <w:start w:val="1"/>
      <w:numFmt w:val="lowerRoman"/>
      <w:lvlText w:val="%9."/>
      <w:lvlJc w:val="right"/>
      <w:pPr>
        <w:tabs>
          <w:tab w:val="num" w:pos="6508"/>
        </w:tabs>
        <w:ind w:left="6508" w:hanging="180"/>
      </w:pPr>
    </w:lvl>
  </w:abstractNum>
  <w:abstractNum w:abstractNumId="32" w15:restartNumberingAfterBreak="0">
    <w:nsid w:val="739D1D9E"/>
    <w:multiLevelType w:val="hybridMultilevel"/>
    <w:tmpl w:val="E116A20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79A802F3"/>
    <w:multiLevelType w:val="hybridMultilevel"/>
    <w:tmpl w:val="CB3C45C0"/>
    <w:lvl w:ilvl="0" w:tplc="3530F9D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AF60301"/>
    <w:multiLevelType w:val="hybridMultilevel"/>
    <w:tmpl w:val="443E76F2"/>
    <w:lvl w:ilvl="0" w:tplc="609A8950">
      <w:start w:val="1"/>
      <w:numFmt w:val="lowerLetter"/>
      <w:lvlText w:val="%1)"/>
      <w:lvlJc w:val="left"/>
      <w:pPr>
        <w:ind w:left="720" w:hanging="360"/>
      </w:pPr>
      <w:rPr>
        <w:rFonts w:cs="Aria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7B4963F7"/>
    <w:multiLevelType w:val="hybridMultilevel"/>
    <w:tmpl w:val="4024F214"/>
    <w:lvl w:ilvl="0" w:tplc="04050017">
      <w:start w:val="1"/>
      <w:numFmt w:val="lowerLetter"/>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7F507E2B"/>
    <w:multiLevelType w:val="hybridMultilevel"/>
    <w:tmpl w:val="803E2FF8"/>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abstractNumId w:val="29"/>
  </w:num>
  <w:num w:numId="2">
    <w:abstractNumId w:val="30"/>
  </w:num>
  <w:num w:numId="3">
    <w:abstractNumId w:val="33"/>
  </w:num>
  <w:num w:numId="4">
    <w:abstractNumId w:val="10"/>
  </w:num>
  <w:num w:numId="5">
    <w:abstractNumId w:val="21"/>
  </w:num>
  <w:num w:numId="6">
    <w:abstractNumId w:val="26"/>
  </w:num>
  <w:num w:numId="7">
    <w:abstractNumId w:val="22"/>
  </w:num>
  <w:num w:numId="8">
    <w:abstractNumId w:val="0"/>
    <w:lvlOverride w:ilvl="0">
      <w:lvl w:ilvl="0">
        <w:start w:val="1"/>
        <w:numFmt w:val="bullet"/>
        <w:lvlText w:val="-"/>
        <w:legacy w:legacy="1" w:legacySpace="0" w:legacyIndent="283"/>
        <w:lvlJc w:val="left"/>
        <w:pPr>
          <w:ind w:left="1699" w:hanging="283"/>
        </w:pPr>
        <w:rPr>
          <w:rFonts w:ascii="Times New Roman" w:hAnsi="Times New Roman" w:hint="default"/>
          <w:b w:val="0"/>
          <w:i w:val="0"/>
          <w:sz w:val="22"/>
          <w:u w:val="none"/>
        </w:rPr>
      </w:lvl>
    </w:lvlOverride>
  </w:num>
  <w:num w:numId="9">
    <w:abstractNumId w:val="23"/>
  </w:num>
  <w:num w:numId="10">
    <w:abstractNumId w:val="4"/>
  </w:num>
  <w:num w:numId="11">
    <w:abstractNumId w:val="31"/>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num>
  <w:num w:numId="14">
    <w:abstractNumId w:val="24"/>
  </w:num>
  <w:num w:numId="15">
    <w:abstractNumId w:val="16"/>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1"/>
  </w:num>
  <w:num w:numId="19">
    <w:abstractNumId w:val="19"/>
  </w:num>
  <w:num w:numId="20">
    <w:abstractNumId w:val="8"/>
  </w:num>
  <w:num w:numId="21">
    <w:abstractNumId w:val="13"/>
  </w:num>
  <w:num w:numId="22">
    <w:abstractNumId w:val="20"/>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12"/>
  </w:num>
  <w:num w:numId="26">
    <w:abstractNumId w:val="27"/>
  </w:num>
  <w:num w:numId="27">
    <w:abstractNumId w:val="7"/>
  </w:num>
  <w:num w:numId="28">
    <w:abstractNumId w:val="5"/>
  </w:num>
  <w:num w:numId="29">
    <w:abstractNumId w:val="18"/>
  </w:num>
  <w:num w:numId="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32"/>
  </w:num>
  <w:num w:numId="33">
    <w:abstractNumId w:val="6"/>
  </w:num>
  <w:num w:numId="34">
    <w:abstractNumId w:val="34"/>
  </w:num>
  <w:num w:numId="35">
    <w:abstractNumId w:val="28"/>
  </w:num>
  <w:num w:numId="36">
    <w:abstractNumId w:val="14"/>
  </w:num>
  <w:num w:numId="37">
    <w:abstractNumId w:val="11"/>
  </w:num>
  <w:num w:numId="38">
    <w:abstractNumId w:val="3"/>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ABD"/>
    <w:rsid w:val="0000024A"/>
    <w:rsid w:val="000017F5"/>
    <w:rsid w:val="000049B8"/>
    <w:rsid w:val="00005FF5"/>
    <w:rsid w:val="00006F8D"/>
    <w:rsid w:val="00007859"/>
    <w:rsid w:val="00010759"/>
    <w:rsid w:val="0001373F"/>
    <w:rsid w:val="00016AA1"/>
    <w:rsid w:val="00017476"/>
    <w:rsid w:val="00021846"/>
    <w:rsid w:val="0002313E"/>
    <w:rsid w:val="000353A7"/>
    <w:rsid w:val="00037325"/>
    <w:rsid w:val="0004432C"/>
    <w:rsid w:val="00046EF9"/>
    <w:rsid w:val="000524AA"/>
    <w:rsid w:val="00065509"/>
    <w:rsid w:val="00072FEA"/>
    <w:rsid w:val="000760D2"/>
    <w:rsid w:val="000774DA"/>
    <w:rsid w:val="00096EAC"/>
    <w:rsid w:val="000A2277"/>
    <w:rsid w:val="000A73FE"/>
    <w:rsid w:val="000B1006"/>
    <w:rsid w:val="000B1032"/>
    <w:rsid w:val="000B3AA7"/>
    <w:rsid w:val="000B5626"/>
    <w:rsid w:val="000B5A1C"/>
    <w:rsid w:val="000B60A2"/>
    <w:rsid w:val="000B7EBA"/>
    <w:rsid w:val="000C010E"/>
    <w:rsid w:val="000C05E3"/>
    <w:rsid w:val="000C33B6"/>
    <w:rsid w:val="000C4027"/>
    <w:rsid w:val="000C41ED"/>
    <w:rsid w:val="000C63DB"/>
    <w:rsid w:val="000C6569"/>
    <w:rsid w:val="000D08CC"/>
    <w:rsid w:val="000D29A5"/>
    <w:rsid w:val="000D6ACF"/>
    <w:rsid w:val="000D727B"/>
    <w:rsid w:val="000D7652"/>
    <w:rsid w:val="000D783B"/>
    <w:rsid w:val="000D7CDE"/>
    <w:rsid w:val="000E4C34"/>
    <w:rsid w:val="000E7EE7"/>
    <w:rsid w:val="00100A26"/>
    <w:rsid w:val="001045F0"/>
    <w:rsid w:val="00112D01"/>
    <w:rsid w:val="00117112"/>
    <w:rsid w:val="001205EA"/>
    <w:rsid w:val="0012120A"/>
    <w:rsid w:val="001233F0"/>
    <w:rsid w:val="001235F2"/>
    <w:rsid w:val="00124902"/>
    <w:rsid w:val="00124B86"/>
    <w:rsid w:val="0012717B"/>
    <w:rsid w:val="0013267A"/>
    <w:rsid w:val="00134F8D"/>
    <w:rsid w:val="001362E9"/>
    <w:rsid w:val="00137473"/>
    <w:rsid w:val="00142E6F"/>
    <w:rsid w:val="001458AB"/>
    <w:rsid w:val="00150024"/>
    <w:rsid w:val="001509F9"/>
    <w:rsid w:val="00150B50"/>
    <w:rsid w:val="00153A1E"/>
    <w:rsid w:val="001557E3"/>
    <w:rsid w:val="00160D2E"/>
    <w:rsid w:val="00163E82"/>
    <w:rsid w:val="001648E0"/>
    <w:rsid w:val="001664FE"/>
    <w:rsid w:val="001822FE"/>
    <w:rsid w:val="00183401"/>
    <w:rsid w:val="001865DA"/>
    <w:rsid w:val="0018677A"/>
    <w:rsid w:val="00186F48"/>
    <w:rsid w:val="001939C8"/>
    <w:rsid w:val="001957AD"/>
    <w:rsid w:val="00196276"/>
    <w:rsid w:val="00196279"/>
    <w:rsid w:val="0019717B"/>
    <w:rsid w:val="001A0D81"/>
    <w:rsid w:val="001A381B"/>
    <w:rsid w:val="001A612C"/>
    <w:rsid w:val="001A6F78"/>
    <w:rsid w:val="001B0CCB"/>
    <w:rsid w:val="001B1E49"/>
    <w:rsid w:val="001B2461"/>
    <w:rsid w:val="001B3A80"/>
    <w:rsid w:val="001B5A94"/>
    <w:rsid w:val="001C39BD"/>
    <w:rsid w:val="001C65CE"/>
    <w:rsid w:val="001C77F1"/>
    <w:rsid w:val="001D2490"/>
    <w:rsid w:val="001D495A"/>
    <w:rsid w:val="001D4ABA"/>
    <w:rsid w:val="001D59C9"/>
    <w:rsid w:val="001D6CE7"/>
    <w:rsid w:val="001E245E"/>
    <w:rsid w:val="001E2C6F"/>
    <w:rsid w:val="001E3CF8"/>
    <w:rsid w:val="001E50B5"/>
    <w:rsid w:val="001E6BBA"/>
    <w:rsid w:val="001F1341"/>
    <w:rsid w:val="001F2786"/>
    <w:rsid w:val="001F7AE6"/>
    <w:rsid w:val="00202B72"/>
    <w:rsid w:val="00204BCF"/>
    <w:rsid w:val="002106F8"/>
    <w:rsid w:val="00210B89"/>
    <w:rsid w:val="00213001"/>
    <w:rsid w:val="00234B4B"/>
    <w:rsid w:val="00244B64"/>
    <w:rsid w:val="00245841"/>
    <w:rsid w:val="00250140"/>
    <w:rsid w:val="002516DC"/>
    <w:rsid w:val="00252CAE"/>
    <w:rsid w:val="00255E00"/>
    <w:rsid w:val="002563EF"/>
    <w:rsid w:val="002623EC"/>
    <w:rsid w:val="002626E9"/>
    <w:rsid w:val="00264296"/>
    <w:rsid w:val="002652AC"/>
    <w:rsid w:val="002730DC"/>
    <w:rsid w:val="0027402C"/>
    <w:rsid w:val="00274C04"/>
    <w:rsid w:val="00274FC6"/>
    <w:rsid w:val="00281D52"/>
    <w:rsid w:val="00284597"/>
    <w:rsid w:val="00284CB3"/>
    <w:rsid w:val="00285147"/>
    <w:rsid w:val="00285A28"/>
    <w:rsid w:val="002875A2"/>
    <w:rsid w:val="00292627"/>
    <w:rsid w:val="00292B12"/>
    <w:rsid w:val="0029509B"/>
    <w:rsid w:val="002971A4"/>
    <w:rsid w:val="00297BB4"/>
    <w:rsid w:val="002A359D"/>
    <w:rsid w:val="002A7199"/>
    <w:rsid w:val="002B2584"/>
    <w:rsid w:val="002B666E"/>
    <w:rsid w:val="002B76A2"/>
    <w:rsid w:val="002C0192"/>
    <w:rsid w:val="002C3564"/>
    <w:rsid w:val="002C4BD8"/>
    <w:rsid w:val="002D1C47"/>
    <w:rsid w:val="002D29C0"/>
    <w:rsid w:val="002D2F6E"/>
    <w:rsid w:val="002F33E8"/>
    <w:rsid w:val="00305422"/>
    <w:rsid w:val="003074FB"/>
    <w:rsid w:val="00325E73"/>
    <w:rsid w:val="0033417B"/>
    <w:rsid w:val="00347C0D"/>
    <w:rsid w:val="00350993"/>
    <w:rsid w:val="00350BEB"/>
    <w:rsid w:val="00352A8F"/>
    <w:rsid w:val="003541B9"/>
    <w:rsid w:val="00354CAE"/>
    <w:rsid w:val="003575A5"/>
    <w:rsid w:val="00362F9B"/>
    <w:rsid w:val="003634FB"/>
    <w:rsid w:val="00364D83"/>
    <w:rsid w:val="003700BA"/>
    <w:rsid w:val="003746EB"/>
    <w:rsid w:val="00376AEC"/>
    <w:rsid w:val="0038055D"/>
    <w:rsid w:val="00386867"/>
    <w:rsid w:val="00393A85"/>
    <w:rsid w:val="00395364"/>
    <w:rsid w:val="00395A55"/>
    <w:rsid w:val="003A0591"/>
    <w:rsid w:val="003B6094"/>
    <w:rsid w:val="003C0211"/>
    <w:rsid w:val="003C73B9"/>
    <w:rsid w:val="003D2A41"/>
    <w:rsid w:val="003D4115"/>
    <w:rsid w:val="003D4214"/>
    <w:rsid w:val="003D7ABD"/>
    <w:rsid w:val="003E51C9"/>
    <w:rsid w:val="003E5E5C"/>
    <w:rsid w:val="003E6816"/>
    <w:rsid w:val="003F2EC3"/>
    <w:rsid w:val="00404F71"/>
    <w:rsid w:val="00412627"/>
    <w:rsid w:val="00414DA0"/>
    <w:rsid w:val="00423569"/>
    <w:rsid w:val="00423DF2"/>
    <w:rsid w:val="0042683F"/>
    <w:rsid w:val="00427CAF"/>
    <w:rsid w:val="00431241"/>
    <w:rsid w:val="00440F32"/>
    <w:rsid w:val="00442CDC"/>
    <w:rsid w:val="004448D1"/>
    <w:rsid w:val="00444F5A"/>
    <w:rsid w:val="00452B76"/>
    <w:rsid w:val="004538EE"/>
    <w:rsid w:val="00456DF7"/>
    <w:rsid w:val="00456F4A"/>
    <w:rsid w:val="0046142F"/>
    <w:rsid w:val="00464999"/>
    <w:rsid w:val="00464D60"/>
    <w:rsid w:val="00473781"/>
    <w:rsid w:val="00473893"/>
    <w:rsid w:val="00475B01"/>
    <w:rsid w:val="0047637D"/>
    <w:rsid w:val="004765EB"/>
    <w:rsid w:val="00490073"/>
    <w:rsid w:val="00491458"/>
    <w:rsid w:val="00491C26"/>
    <w:rsid w:val="0049506E"/>
    <w:rsid w:val="004A08BB"/>
    <w:rsid w:val="004A70BD"/>
    <w:rsid w:val="004B0DE3"/>
    <w:rsid w:val="004B1B38"/>
    <w:rsid w:val="004B71ED"/>
    <w:rsid w:val="004B797A"/>
    <w:rsid w:val="004D4BE0"/>
    <w:rsid w:val="004D7526"/>
    <w:rsid w:val="004E0BDC"/>
    <w:rsid w:val="004E1B46"/>
    <w:rsid w:val="004E4F4B"/>
    <w:rsid w:val="004F5166"/>
    <w:rsid w:val="004F77AC"/>
    <w:rsid w:val="00500E98"/>
    <w:rsid w:val="00504426"/>
    <w:rsid w:val="0050637B"/>
    <w:rsid w:val="0051078C"/>
    <w:rsid w:val="0051413E"/>
    <w:rsid w:val="0051638E"/>
    <w:rsid w:val="00521B0A"/>
    <w:rsid w:val="00527154"/>
    <w:rsid w:val="005272E8"/>
    <w:rsid w:val="0053363B"/>
    <w:rsid w:val="0053449E"/>
    <w:rsid w:val="00537970"/>
    <w:rsid w:val="00541B93"/>
    <w:rsid w:val="005420D5"/>
    <w:rsid w:val="005423AC"/>
    <w:rsid w:val="00546843"/>
    <w:rsid w:val="005513C7"/>
    <w:rsid w:val="00553384"/>
    <w:rsid w:val="00554D47"/>
    <w:rsid w:val="00556778"/>
    <w:rsid w:val="00563E58"/>
    <w:rsid w:val="00563ECE"/>
    <w:rsid w:val="00564E6B"/>
    <w:rsid w:val="00565315"/>
    <w:rsid w:val="00570972"/>
    <w:rsid w:val="00574D61"/>
    <w:rsid w:val="00580D85"/>
    <w:rsid w:val="00582691"/>
    <w:rsid w:val="00582C6A"/>
    <w:rsid w:val="00583355"/>
    <w:rsid w:val="005960F6"/>
    <w:rsid w:val="00597BE0"/>
    <w:rsid w:val="00597C44"/>
    <w:rsid w:val="005A0A7C"/>
    <w:rsid w:val="005A46B6"/>
    <w:rsid w:val="005A59BB"/>
    <w:rsid w:val="005A7000"/>
    <w:rsid w:val="005B1243"/>
    <w:rsid w:val="005B5F5C"/>
    <w:rsid w:val="005C3171"/>
    <w:rsid w:val="005C65E2"/>
    <w:rsid w:val="005E06A8"/>
    <w:rsid w:val="005E1B64"/>
    <w:rsid w:val="005E2D1F"/>
    <w:rsid w:val="005E2DC1"/>
    <w:rsid w:val="005E559E"/>
    <w:rsid w:val="005F1B0D"/>
    <w:rsid w:val="005F2BEE"/>
    <w:rsid w:val="005F549A"/>
    <w:rsid w:val="005F6A99"/>
    <w:rsid w:val="00600780"/>
    <w:rsid w:val="00601E89"/>
    <w:rsid w:val="00603EA6"/>
    <w:rsid w:val="006109F4"/>
    <w:rsid w:val="00615715"/>
    <w:rsid w:val="00617470"/>
    <w:rsid w:val="00617492"/>
    <w:rsid w:val="00627234"/>
    <w:rsid w:val="0063058A"/>
    <w:rsid w:val="00632DFE"/>
    <w:rsid w:val="00633E64"/>
    <w:rsid w:val="0063406E"/>
    <w:rsid w:val="0063501F"/>
    <w:rsid w:val="00635192"/>
    <w:rsid w:val="00642540"/>
    <w:rsid w:val="00644216"/>
    <w:rsid w:val="006448CA"/>
    <w:rsid w:val="00644E7C"/>
    <w:rsid w:val="006529F1"/>
    <w:rsid w:val="0065331D"/>
    <w:rsid w:val="006556CB"/>
    <w:rsid w:val="006666B3"/>
    <w:rsid w:val="00666A71"/>
    <w:rsid w:val="00667FB5"/>
    <w:rsid w:val="00673F5F"/>
    <w:rsid w:val="00676C9D"/>
    <w:rsid w:val="00676D7C"/>
    <w:rsid w:val="00685B8D"/>
    <w:rsid w:val="00690806"/>
    <w:rsid w:val="00693014"/>
    <w:rsid w:val="0069459A"/>
    <w:rsid w:val="0069580F"/>
    <w:rsid w:val="006A461B"/>
    <w:rsid w:val="006B3269"/>
    <w:rsid w:val="006B3381"/>
    <w:rsid w:val="006B5093"/>
    <w:rsid w:val="006B5DE9"/>
    <w:rsid w:val="006C0AFE"/>
    <w:rsid w:val="006C2FCA"/>
    <w:rsid w:val="006C3639"/>
    <w:rsid w:val="006C6D83"/>
    <w:rsid w:val="006D3AAC"/>
    <w:rsid w:val="006D732E"/>
    <w:rsid w:val="006E2AEE"/>
    <w:rsid w:val="006E39A1"/>
    <w:rsid w:val="006E5699"/>
    <w:rsid w:val="006E772C"/>
    <w:rsid w:val="006F60F1"/>
    <w:rsid w:val="00710CAD"/>
    <w:rsid w:val="007125D4"/>
    <w:rsid w:val="007148BD"/>
    <w:rsid w:val="007178DC"/>
    <w:rsid w:val="00722582"/>
    <w:rsid w:val="007234FD"/>
    <w:rsid w:val="00724725"/>
    <w:rsid w:val="00725425"/>
    <w:rsid w:val="00727C1D"/>
    <w:rsid w:val="00734478"/>
    <w:rsid w:val="007365A1"/>
    <w:rsid w:val="007366AF"/>
    <w:rsid w:val="00737887"/>
    <w:rsid w:val="007401B9"/>
    <w:rsid w:val="00757685"/>
    <w:rsid w:val="007621E1"/>
    <w:rsid w:val="007623C6"/>
    <w:rsid w:val="00766741"/>
    <w:rsid w:val="00776857"/>
    <w:rsid w:val="007803AD"/>
    <w:rsid w:val="0079011C"/>
    <w:rsid w:val="007906AD"/>
    <w:rsid w:val="00796497"/>
    <w:rsid w:val="00797CEA"/>
    <w:rsid w:val="007A039F"/>
    <w:rsid w:val="007A5E15"/>
    <w:rsid w:val="007A5F4B"/>
    <w:rsid w:val="007B1CD5"/>
    <w:rsid w:val="007B21D7"/>
    <w:rsid w:val="007C3A49"/>
    <w:rsid w:val="007C63BB"/>
    <w:rsid w:val="007D05B5"/>
    <w:rsid w:val="007D0E69"/>
    <w:rsid w:val="007D2F9A"/>
    <w:rsid w:val="007D406A"/>
    <w:rsid w:val="007D76DF"/>
    <w:rsid w:val="007D7B35"/>
    <w:rsid w:val="007E0739"/>
    <w:rsid w:val="007E0E54"/>
    <w:rsid w:val="007E1566"/>
    <w:rsid w:val="007E2FF1"/>
    <w:rsid w:val="007E32B8"/>
    <w:rsid w:val="007F1C72"/>
    <w:rsid w:val="007F1D75"/>
    <w:rsid w:val="007F2D29"/>
    <w:rsid w:val="007F5274"/>
    <w:rsid w:val="00804727"/>
    <w:rsid w:val="00807414"/>
    <w:rsid w:val="008104B9"/>
    <w:rsid w:val="00810A67"/>
    <w:rsid w:val="00812BDA"/>
    <w:rsid w:val="00822D80"/>
    <w:rsid w:val="00824B8F"/>
    <w:rsid w:val="00832AFF"/>
    <w:rsid w:val="00832ED9"/>
    <w:rsid w:val="00836E74"/>
    <w:rsid w:val="008404C3"/>
    <w:rsid w:val="00842931"/>
    <w:rsid w:val="00844E83"/>
    <w:rsid w:val="0084537E"/>
    <w:rsid w:val="008475D3"/>
    <w:rsid w:val="008501D8"/>
    <w:rsid w:val="0085445A"/>
    <w:rsid w:val="0086497F"/>
    <w:rsid w:val="008654B7"/>
    <w:rsid w:val="00872348"/>
    <w:rsid w:val="008727B2"/>
    <w:rsid w:val="00875AAF"/>
    <w:rsid w:val="00876F96"/>
    <w:rsid w:val="008869AE"/>
    <w:rsid w:val="0089741F"/>
    <w:rsid w:val="00897FB0"/>
    <w:rsid w:val="008A4919"/>
    <w:rsid w:val="008A5236"/>
    <w:rsid w:val="008A52D1"/>
    <w:rsid w:val="008A7112"/>
    <w:rsid w:val="008B4A62"/>
    <w:rsid w:val="008C1A58"/>
    <w:rsid w:val="008D31BA"/>
    <w:rsid w:val="008E2B18"/>
    <w:rsid w:val="008E2B52"/>
    <w:rsid w:val="008E3565"/>
    <w:rsid w:val="008E53AC"/>
    <w:rsid w:val="008F23D1"/>
    <w:rsid w:val="008F3F8E"/>
    <w:rsid w:val="00900870"/>
    <w:rsid w:val="009073B2"/>
    <w:rsid w:val="009142BB"/>
    <w:rsid w:val="00914A32"/>
    <w:rsid w:val="00914B4E"/>
    <w:rsid w:val="009152E5"/>
    <w:rsid w:val="00916B74"/>
    <w:rsid w:val="00916C5B"/>
    <w:rsid w:val="00917351"/>
    <w:rsid w:val="00917B9A"/>
    <w:rsid w:val="00921417"/>
    <w:rsid w:val="00922333"/>
    <w:rsid w:val="009365C6"/>
    <w:rsid w:val="009367D2"/>
    <w:rsid w:val="00940AF6"/>
    <w:rsid w:val="00942A37"/>
    <w:rsid w:val="00942A3E"/>
    <w:rsid w:val="0094517F"/>
    <w:rsid w:val="00951723"/>
    <w:rsid w:val="00951EBD"/>
    <w:rsid w:val="009554C8"/>
    <w:rsid w:val="00956011"/>
    <w:rsid w:val="009606AB"/>
    <w:rsid w:val="0096595D"/>
    <w:rsid w:val="00965DD4"/>
    <w:rsid w:val="00966B14"/>
    <w:rsid w:val="009741C8"/>
    <w:rsid w:val="00977214"/>
    <w:rsid w:val="00977A21"/>
    <w:rsid w:val="00990B1F"/>
    <w:rsid w:val="009A2552"/>
    <w:rsid w:val="009A2FD9"/>
    <w:rsid w:val="009A2FF9"/>
    <w:rsid w:val="009A3BFB"/>
    <w:rsid w:val="009B1D22"/>
    <w:rsid w:val="009B4442"/>
    <w:rsid w:val="009B6001"/>
    <w:rsid w:val="009B7587"/>
    <w:rsid w:val="009C06C1"/>
    <w:rsid w:val="009C66A0"/>
    <w:rsid w:val="009D02C7"/>
    <w:rsid w:val="009D1A86"/>
    <w:rsid w:val="009D5973"/>
    <w:rsid w:val="009D6563"/>
    <w:rsid w:val="009D6A74"/>
    <w:rsid w:val="009E172D"/>
    <w:rsid w:val="009E2C01"/>
    <w:rsid w:val="009E565A"/>
    <w:rsid w:val="009E5799"/>
    <w:rsid w:val="009F3D54"/>
    <w:rsid w:val="009F5A8E"/>
    <w:rsid w:val="009F7C29"/>
    <w:rsid w:val="00A04D4D"/>
    <w:rsid w:val="00A05AD5"/>
    <w:rsid w:val="00A07C69"/>
    <w:rsid w:val="00A116AA"/>
    <w:rsid w:val="00A2035D"/>
    <w:rsid w:val="00A23084"/>
    <w:rsid w:val="00A237DC"/>
    <w:rsid w:val="00A2777F"/>
    <w:rsid w:val="00A3185E"/>
    <w:rsid w:val="00A32D38"/>
    <w:rsid w:val="00A3449C"/>
    <w:rsid w:val="00A40197"/>
    <w:rsid w:val="00A408AE"/>
    <w:rsid w:val="00A43088"/>
    <w:rsid w:val="00A43E1E"/>
    <w:rsid w:val="00A52915"/>
    <w:rsid w:val="00A6115E"/>
    <w:rsid w:val="00A6378A"/>
    <w:rsid w:val="00A66519"/>
    <w:rsid w:val="00A66A63"/>
    <w:rsid w:val="00A70A29"/>
    <w:rsid w:val="00A73233"/>
    <w:rsid w:val="00A73961"/>
    <w:rsid w:val="00A75BE1"/>
    <w:rsid w:val="00A76FE0"/>
    <w:rsid w:val="00A81E89"/>
    <w:rsid w:val="00A90B01"/>
    <w:rsid w:val="00A92D2F"/>
    <w:rsid w:val="00A937B8"/>
    <w:rsid w:val="00A947B1"/>
    <w:rsid w:val="00A94A44"/>
    <w:rsid w:val="00A95291"/>
    <w:rsid w:val="00A9604E"/>
    <w:rsid w:val="00AA2342"/>
    <w:rsid w:val="00AA3306"/>
    <w:rsid w:val="00AA6536"/>
    <w:rsid w:val="00AB7743"/>
    <w:rsid w:val="00AC2558"/>
    <w:rsid w:val="00AC3655"/>
    <w:rsid w:val="00AD12D0"/>
    <w:rsid w:val="00AD2CB7"/>
    <w:rsid w:val="00AE5624"/>
    <w:rsid w:val="00AE5A09"/>
    <w:rsid w:val="00AF6B9F"/>
    <w:rsid w:val="00AF7D9F"/>
    <w:rsid w:val="00B03D3C"/>
    <w:rsid w:val="00B10870"/>
    <w:rsid w:val="00B15D32"/>
    <w:rsid w:val="00B17D7C"/>
    <w:rsid w:val="00B20092"/>
    <w:rsid w:val="00B25A62"/>
    <w:rsid w:val="00B30981"/>
    <w:rsid w:val="00B321B2"/>
    <w:rsid w:val="00B35D32"/>
    <w:rsid w:val="00B40A0A"/>
    <w:rsid w:val="00B41B43"/>
    <w:rsid w:val="00B42986"/>
    <w:rsid w:val="00B60F3F"/>
    <w:rsid w:val="00B62239"/>
    <w:rsid w:val="00B652DA"/>
    <w:rsid w:val="00B673A6"/>
    <w:rsid w:val="00B73E36"/>
    <w:rsid w:val="00B75959"/>
    <w:rsid w:val="00B75E2B"/>
    <w:rsid w:val="00B85195"/>
    <w:rsid w:val="00B8533E"/>
    <w:rsid w:val="00B91F9F"/>
    <w:rsid w:val="00B92A9B"/>
    <w:rsid w:val="00B93333"/>
    <w:rsid w:val="00B945DB"/>
    <w:rsid w:val="00B948A1"/>
    <w:rsid w:val="00B979D4"/>
    <w:rsid w:val="00BA1511"/>
    <w:rsid w:val="00BB0490"/>
    <w:rsid w:val="00BB1134"/>
    <w:rsid w:val="00BB33B2"/>
    <w:rsid w:val="00BB3F5C"/>
    <w:rsid w:val="00BB75A0"/>
    <w:rsid w:val="00BB7C21"/>
    <w:rsid w:val="00BC0575"/>
    <w:rsid w:val="00BC752D"/>
    <w:rsid w:val="00BD3FBF"/>
    <w:rsid w:val="00BE04BE"/>
    <w:rsid w:val="00BE0710"/>
    <w:rsid w:val="00BE1F17"/>
    <w:rsid w:val="00BE55A0"/>
    <w:rsid w:val="00C02821"/>
    <w:rsid w:val="00C04D5E"/>
    <w:rsid w:val="00C10925"/>
    <w:rsid w:val="00C14C19"/>
    <w:rsid w:val="00C173D9"/>
    <w:rsid w:val="00C26874"/>
    <w:rsid w:val="00C269B0"/>
    <w:rsid w:val="00C311CA"/>
    <w:rsid w:val="00C4136B"/>
    <w:rsid w:val="00C431DD"/>
    <w:rsid w:val="00C45146"/>
    <w:rsid w:val="00C526F0"/>
    <w:rsid w:val="00C52E3C"/>
    <w:rsid w:val="00C560D7"/>
    <w:rsid w:val="00C6151D"/>
    <w:rsid w:val="00C617F8"/>
    <w:rsid w:val="00C62EA1"/>
    <w:rsid w:val="00C65BEE"/>
    <w:rsid w:val="00C663A8"/>
    <w:rsid w:val="00C672FC"/>
    <w:rsid w:val="00C7026C"/>
    <w:rsid w:val="00C71327"/>
    <w:rsid w:val="00C716E9"/>
    <w:rsid w:val="00C73EB2"/>
    <w:rsid w:val="00C74D35"/>
    <w:rsid w:val="00C76DC4"/>
    <w:rsid w:val="00C82475"/>
    <w:rsid w:val="00C854E0"/>
    <w:rsid w:val="00C90955"/>
    <w:rsid w:val="00C9285D"/>
    <w:rsid w:val="00C962D1"/>
    <w:rsid w:val="00CA067F"/>
    <w:rsid w:val="00CA5922"/>
    <w:rsid w:val="00CA5C83"/>
    <w:rsid w:val="00CB2BEA"/>
    <w:rsid w:val="00CB4B5D"/>
    <w:rsid w:val="00CB780C"/>
    <w:rsid w:val="00CD3EBF"/>
    <w:rsid w:val="00CD55CB"/>
    <w:rsid w:val="00CE02C1"/>
    <w:rsid w:val="00CE0FD7"/>
    <w:rsid w:val="00CE5CB6"/>
    <w:rsid w:val="00CE7668"/>
    <w:rsid w:val="00CF32DC"/>
    <w:rsid w:val="00CF577A"/>
    <w:rsid w:val="00CF621A"/>
    <w:rsid w:val="00D0330F"/>
    <w:rsid w:val="00D035A8"/>
    <w:rsid w:val="00D065CC"/>
    <w:rsid w:val="00D075F7"/>
    <w:rsid w:val="00D10F5B"/>
    <w:rsid w:val="00D13CB3"/>
    <w:rsid w:val="00D16047"/>
    <w:rsid w:val="00D1621E"/>
    <w:rsid w:val="00D16B84"/>
    <w:rsid w:val="00D30CFD"/>
    <w:rsid w:val="00D319D7"/>
    <w:rsid w:val="00D36B51"/>
    <w:rsid w:val="00D42000"/>
    <w:rsid w:val="00D42840"/>
    <w:rsid w:val="00D44774"/>
    <w:rsid w:val="00D53049"/>
    <w:rsid w:val="00D5335C"/>
    <w:rsid w:val="00D57C24"/>
    <w:rsid w:val="00D6518E"/>
    <w:rsid w:val="00D734EC"/>
    <w:rsid w:val="00D75721"/>
    <w:rsid w:val="00D75D34"/>
    <w:rsid w:val="00D76C82"/>
    <w:rsid w:val="00D84E72"/>
    <w:rsid w:val="00D868A7"/>
    <w:rsid w:val="00D87C87"/>
    <w:rsid w:val="00D9033A"/>
    <w:rsid w:val="00D90341"/>
    <w:rsid w:val="00D9041C"/>
    <w:rsid w:val="00D9065C"/>
    <w:rsid w:val="00D932F3"/>
    <w:rsid w:val="00D94584"/>
    <w:rsid w:val="00D958D0"/>
    <w:rsid w:val="00D96723"/>
    <w:rsid w:val="00DA0A78"/>
    <w:rsid w:val="00DA0D9F"/>
    <w:rsid w:val="00DA1012"/>
    <w:rsid w:val="00DA1DB0"/>
    <w:rsid w:val="00DB1E3D"/>
    <w:rsid w:val="00DB5729"/>
    <w:rsid w:val="00DB5EC8"/>
    <w:rsid w:val="00DD4A68"/>
    <w:rsid w:val="00DE2392"/>
    <w:rsid w:val="00DE2688"/>
    <w:rsid w:val="00DE373A"/>
    <w:rsid w:val="00DF1B0F"/>
    <w:rsid w:val="00E006BE"/>
    <w:rsid w:val="00E03BBB"/>
    <w:rsid w:val="00E06C9C"/>
    <w:rsid w:val="00E20A9D"/>
    <w:rsid w:val="00E20EB9"/>
    <w:rsid w:val="00E2367A"/>
    <w:rsid w:val="00E27615"/>
    <w:rsid w:val="00E302DF"/>
    <w:rsid w:val="00E356F9"/>
    <w:rsid w:val="00E44C46"/>
    <w:rsid w:val="00E511AC"/>
    <w:rsid w:val="00E5338F"/>
    <w:rsid w:val="00E5557B"/>
    <w:rsid w:val="00E62210"/>
    <w:rsid w:val="00E630F3"/>
    <w:rsid w:val="00E63A8B"/>
    <w:rsid w:val="00E6619E"/>
    <w:rsid w:val="00E671C9"/>
    <w:rsid w:val="00E7386B"/>
    <w:rsid w:val="00E80C1A"/>
    <w:rsid w:val="00E90AB1"/>
    <w:rsid w:val="00E92218"/>
    <w:rsid w:val="00E970DA"/>
    <w:rsid w:val="00EA0AEC"/>
    <w:rsid w:val="00EA1E93"/>
    <w:rsid w:val="00EA6136"/>
    <w:rsid w:val="00EA7C46"/>
    <w:rsid w:val="00EB1080"/>
    <w:rsid w:val="00EB2DE7"/>
    <w:rsid w:val="00EB452C"/>
    <w:rsid w:val="00EB45F4"/>
    <w:rsid w:val="00EB5AA9"/>
    <w:rsid w:val="00EC22E1"/>
    <w:rsid w:val="00EC4A7C"/>
    <w:rsid w:val="00EC4B38"/>
    <w:rsid w:val="00EC6DCB"/>
    <w:rsid w:val="00ED1A51"/>
    <w:rsid w:val="00ED359A"/>
    <w:rsid w:val="00EE004F"/>
    <w:rsid w:val="00EE1FB4"/>
    <w:rsid w:val="00EE3A72"/>
    <w:rsid w:val="00EE544B"/>
    <w:rsid w:val="00EE6A22"/>
    <w:rsid w:val="00EF33D3"/>
    <w:rsid w:val="00EF4305"/>
    <w:rsid w:val="00EF518E"/>
    <w:rsid w:val="00EF59F7"/>
    <w:rsid w:val="00EF5C73"/>
    <w:rsid w:val="00F01254"/>
    <w:rsid w:val="00F07CF3"/>
    <w:rsid w:val="00F15646"/>
    <w:rsid w:val="00F15991"/>
    <w:rsid w:val="00F175D1"/>
    <w:rsid w:val="00F20A41"/>
    <w:rsid w:val="00F221E3"/>
    <w:rsid w:val="00F22533"/>
    <w:rsid w:val="00F24695"/>
    <w:rsid w:val="00F25CF5"/>
    <w:rsid w:val="00F26541"/>
    <w:rsid w:val="00F30F61"/>
    <w:rsid w:val="00F34781"/>
    <w:rsid w:val="00F3495A"/>
    <w:rsid w:val="00F36AF2"/>
    <w:rsid w:val="00F42054"/>
    <w:rsid w:val="00F45B58"/>
    <w:rsid w:val="00F461B6"/>
    <w:rsid w:val="00F527AE"/>
    <w:rsid w:val="00F569AF"/>
    <w:rsid w:val="00F57A26"/>
    <w:rsid w:val="00F61300"/>
    <w:rsid w:val="00F6642B"/>
    <w:rsid w:val="00F7429B"/>
    <w:rsid w:val="00F7596A"/>
    <w:rsid w:val="00F87844"/>
    <w:rsid w:val="00F915A0"/>
    <w:rsid w:val="00F915BC"/>
    <w:rsid w:val="00F92658"/>
    <w:rsid w:val="00F93FF8"/>
    <w:rsid w:val="00FA079F"/>
    <w:rsid w:val="00FA450F"/>
    <w:rsid w:val="00FA47FC"/>
    <w:rsid w:val="00FA58DA"/>
    <w:rsid w:val="00FB1BE8"/>
    <w:rsid w:val="00FB5DCE"/>
    <w:rsid w:val="00FC1A37"/>
    <w:rsid w:val="00FC51A5"/>
    <w:rsid w:val="00FC7173"/>
    <w:rsid w:val="00FC787E"/>
    <w:rsid w:val="00FD3F5B"/>
    <w:rsid w:val="00FD4B64"/>
    <w:rsid w:val="00FD5F08"/>
    <w:rsid w:val="00FD6B41"/>
    <w:rsid w:val="00FE3AB7"/>
    <w:rsid w:val="00FE65DF"/>
    <w:rsid w:val="00FE7BDB"/>
    <w:rsid w:val="00FE7BFC"/>
    <w:rsid w:val="00FF07C4"/>
    <w:rsid w:val="00FF1F75"/>
    <w:rsid w:val="00FF2407"/>
    <w:rsid w:val="00FF2767"/>
    <w:rsid w:val="00FF40B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4183DB64-DA0F-467E-AFE6-F043D2DBF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035A8"/>
    <w:rPr>
      <w:sz w:val="24"/>
      <w:szCs w:val="24"/>
    </w:rPr>
  </w:style>
  <w:style w:type="paragraph" w:styleId="Nadpis4">
    <w:name w:val="heading 4"/>
    <w:basedOn w:val="Normln"/>
    <w:next w:val="Normln"/>
    <w:qFormat/>
    <w:pPr>
      <w:keepNext/>
      <w:tabs>
        <w:tab w:val="left" w:pos="9072"/>
      </w:tabs>
      <w:jc w:val="both"/>
      <w:outlineLvl w:val="3"/>
    </w:pPr>
    <w:rPr>
      <w:b/>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tabs>
        <w:tab w:val="left" w:pos="0"/>
      </w:tabs>
      <w:jc w:val="both"/>
    </w:pPr>
    <w:rPr>
      <w:sz w:val="20"/>
    </w:rPr>
  </w:style>
  <w:style w:type="paragraph" w:styleId="Zkladntext2">
    <w:name w:val="Body Text 2"/>
    <w:basedOn w:val="Normln"/>
    <w:link w:val="Zkladntext2Char"/>
    <w:pPr>
      <w:tabs>
        <w:tab w:val="left" w:pos="-284"/>
      </w:tabs>
      <w:jc w:val="both"/>
    </w:pPr>
    <w:rPr>
      <w:b/>
      <w:bCs/>
      <w:sz w:val="20"/>
    </w:rPr>
  </w:style>
  <w:style w:type="paragraph" w:styleId="Zkladntext3">
    <w:name w:val="Body Text 3"/>
    <w:basedOn w:val="Normln"/>
    <w:pPr>
      <w:autoSpaceDE w:val="0"/>
      <w:autoSpaceDN w:val="0"/>
      <w:adjustRightInd w:val="0"/>
      <w:jc w:val="both"/>
    </w:pPr>
    <w:rPr>
      <w:rFonts w:cs="Arial"/>
      <w:color w:val="000000"/>
      <w:sz w:val="19"/>
    </w:rPr>
  </w:style>
  <w:style w:type="character" w:customStyle="1" w:styleId="Psmoodstavce">
    <w:name w:val="Písmo odstavce"/>
    <w:rPr>
      <w:rFonts w:ascii="Arial" w:hAnsi="Arial"/>
      <w:sz w:val="24"/>
    </w:rPr>
  </w:style>
  <w:style w:type="paragraph" w:customStyle="1" w:styleId="Zkladntext31">
    <w:name w:val="Základní text 31"/>
    <w:basedOn w:val="Normln"/>
    <w:link w:val="BodyText3Char"/>
    <w:rPr>
      <w:b/>
      <w:sz w:val="20"/>
      <w:szCs w:val="20"/>
    </w:rPr>
  </w:style>
  <w:style w:type="paragraph" w:styleId="Textbubliny">
    <w:name w:val="Balloon Text"/>
    <w:basedOn w:val="Normln"/>
    <w:semiHidden/>
    <w:rsid w:val="00B15D32"/>
    <w:rPr>
      <w:rFonts w:ascii="Tahoma" w:hAnsi="Tahoma" w:cs="Tahoma"/>
      <w:sz w:val="16"/>
      <w:szCs w:val="16"/>
    </w:rPr>
  </w:style>
  <w:style w:type="character" w:customStyle="1" w:styleId="BodyText3Char">
    <w:name w:val="Body Text 3 Char"/>
    <w:link w:val="Zkladntext31"/>
    <w:rsid w:val="00440F32"/>
    <w:rPr>
      <w:b/>
      <w:lang w:val="cs-CZ" w:eastAsia="cs-CZ" w:bidi="ar-SA"/>
    </w:rPr>
  </w:style>
  <w:style w:type="paragraph" w:styleId="Datum">
    <w:name w:val="Date"/>
    <w:basedOn w:val="Normln"/>
    <w:next w:val="Normln"/>
    <w:link w:val="DatumChar"/>
    <w:rsid w:val="00440F32"/>
    <w:rPr>
      <w:rFonts w:ascii="Arial" w:hAnsi="Arial"/>
      <w:szCs w:val="20"/>
    </w:rPr>
  </w:style>
  <w:style w:type="character" w:customStyle="1" w:styleId="DatumChar">
    <w:name w:val="Datum Char"/>
    <w:link w:val="Datum"/>
    <w:locked/>
    <w:rsid w:val="00440F32"/>
    <w:rPr>
      <w:rFonts w:ascii="Arial" w:hAnsi="Arial"/>
      <w:sz w:val="24"/>
      <w:lang w:val="cs-CZ" w:eastAsia="cs-CZ" w:bidi="ar-SA"/>
    </w:rPr>
  </w:style>
  <w:style w:type="paragraph" w:styleId="Zhlav">
    <w:name w:val="header"/>
    <w:basedOn w:val="Normln"/>
    <w:link w:val="ZhlavChar"/>
    <w:rsid w:val="00C71327"/>
    <w:pPr>
      <w:tabs>
        <w:tab w:val="center" w:pos="4536"/>
        <w:tab w:val="right" w:pos="9072"/>
      </w:tabs>
    </w:pPr>
  </w:style>
  <w:style w:type="character" w:customStyle="1" w:styleId="ZhlavChar">
    <w:name w:val="Záhlaví Char"/>
    <w:link w:val="Zhlav"/>
    <w:rsid w:val="00C71327"/>
    <w:rPr>
      <w:sz w:val="24"/>
      <w:szCs w:val="24"/>
    </w:rPr>
  </w:style>
  <w:style w:type="paragraph" w:styleId="Zpat">
    <w:name w:val="footer"/>
    <w:basedOn w:val="Normln"/>
    <w:link w:val="ZpatChar"/>
    <w:uiPriority w:val="99"/>
    <w:rsid w:val="00C71327"/>
    <w:pPr>
      <w:tabs>
        <w:tab w:val="center" w:pos="4536"/>
        <w:tab w:val="right" w:pos="9072"/>
      </w:tabs>
    </w:pPr>
  </w:style>
  <w:style w:type="character" w:customStyle="1" w:styleId="ZpatChar">
    <w:name w:val="Zápatí Char"/>
    <w:link w:val="Zpat"/>
    <w:uiPriority w:val="99"/>
    <w:rsid w:val="00C71327"/>
    <w:rPr>
      <w:sz w:val="24"/>
      <w:szCs w:val="24"/>
    </w:rPr>
  </w:style>
  <w:style w:type="paragraph" w:customStyle="1" w:styleId="Default">
    <w:name w:val="Default"/>
    <w:rsid w:val="007E1566"/>
    <w:pPr>
      <w:autoSpaceDE w:val="0"/>
      <w:autoSpaceDN w:val="0"/>
      <w:adjustRightInd w:val="0"/>
    </w:pPr>
    <w:rPr>
      <w:rFonts w:ascii="Arial" w:hAnsi="Arial" w:cs="Arial"/>
      <w:color w:val="000000"/>
      <w:sz w:val="24"/>
      <w:szCs w:val="24"/>
    </w:rPr>
  </w:style>
  <w:style w:type="paragraph" w:styleId="Odstavecseseznamem">
    <w:name w:val="List Paragraph"/>
    <w:basedOn w:val="Normln"/>
    <w:uiPriority w:val="34"/>
    <w:qFormat/>
    <w:rsid w:val="001E6BBA"/>
    <w:pPr>
      <w:ind w:left="720"/>
      <w:contextualSpacing/>
    </w:pPr>
  </w:style>
  <w:style w:type="paragraph" w:customStyle="1" w:styleId="PVNormal">
    <w:name w:val="PVNormal"/>
    <w:basedOn w:val="Normln"/>
    <w:rsid w:val="008D31BA"/>
    <w:rPr>
      <w:rFonts w:ascii="Arial" w:hAnsi="Arial"/>
    </w:rPr>
  </w:style>
  <w:style w:type="character" w:customStyle="1" w:styleId="ZkladntextChar">
    <w:name w:val="Základní text Char"/>
    <w:basedOn w:val="Standardnpsmoodstavce"/>
    <w:link w:val="Zkladntext"/>
    <w:rsid w:val="002563EF"/>
    <w:rPr>
      <w:szCs w:val="24"/>
    </w:rPr>
  </w:style>
  <w:style w:type="table" w:styleId="Mkatabulky">
    <w:name w:val="Table Grid"/>
    <w:basedOn w:val="Normlntabulka"/>
    <w:uiPriority w:val="59"/>
    <w:rsid w:val="00354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2Char">
    <w:name w:val="Základní text 2 Char"/>
    <w:basedOn w:val="Standardnpsmoodstavce"/>
    <w:link w:val="Zkladntext2"/>
    <w:rsid w:val="00B8533E"/>
    <w:rPr>
      <w:b/>
      <w:bCs/>
      <w:szCs w:val="24"/>
    </w:rPr>
  </w:style>
  <w:style w:type="paragraph" w:customStyle="1" w:styleId="Zkladntext32">
    <w:name w:val="Základní text 32"/>
    <w:basedOn w:val="Normln"/>
    <w:rsid w:val="00BB3F5C"/>
    <w:rPr>
      <w:b/>
      <w:sz w:val="20"/>
      <w:szCs w:val="20"/>
    </w:rPr>
  </w:style>
  <w:style w:type="paragraph" w:customStyle="1" w:styleId="Zkladntext33">
    <w:name w:val="Základní text 33"/>
    <w:basedOn w:val="Normln"/>
    <w:rsid w:val="00412627"/>
    <w:rPr>
      <w:b/>
      <w:sz w:val="20"/>
      <w:szCs w:val="20"/>
    </w:rPr>
  </w:style>
  <w:style w:type="character" w:customStyle="1" w:styleId="preformatted">
    <w:name w:val="preformatted"/>
    <w:rsid w:val="00412627"/>
  </w:style>
  <w:style w:type="paragraph" w:styleId="Bezmezer">
    <w:name w:val="No Spacing"/>
    <w:uiPriority w:val="1"/>
    <w:qFormat/>
    <w:rsid w:val="00EA0AEC"/>
    <w:rPr>
      <w:szCs w:val="24"/>
    </w:rPr>
  </w:style>
  <w:style w:type="paragraph" w:styleId="Prosttext">
    <w:name w:val="Plain Text"/>
    <w:basedOn w:val="Normln"/>
    <w:link w:val="ProsttextChar"/>
    <w:rsid w:val="003634FB"/>
    <w:rPr>
      <w:szCs w:val="20"/>
    </w:rPr>
  </w:style>
  <w:style w:type="character" w:customStyle="1" w:styleId="ProsttextChar">
    <w:name w:val="Prostý text Char"/>
    <w:basedOn w:val="Standardnpsmoodstavce"/>
    <w:link w:val="Prosttext"/>
    <w:rsid w:val="003634FB"/>
    <w:rPr>
      <w:sz w:val="24"/>
    </w:rPr>
  </w:style>
  <w:style w:type="paragraph" w:customStyle="1" w:styleId="Zkladntext311">
    <w:name w:val="Základní text 311"/>
    <w:basedOn w:val="Normln"/>
    <w:rsid w:val="00E2367A"/>
    <w:rPr>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54702">
      <w:bodyDiv w:val="1"/>
      <w:marLeft w:val="0"/>
      <w:marRight w:val="0"/>
      <w:marTop w:val="0"/>
      <w:marBottom w:val="0"/>
      <w:divBdr>
        <w:top w:val="none" w:sz="0" w:space="0" w:color="auto"/>
        <w:left w:val="none" w:sz="0" w:space="0" w:color="auto"/>
        <w:bottom w:val="none" w:sz="0" w:space="0" w:color="auto"/>
        <w:right w:val="none" w:sz="0" w:space="0" w:color="auto"/>
      </w:divBdr>
    </w:div>
    <w:div w:id="130709164">
      <w:bodyDiv w:val="1"/>
      <w:marLeft w:val="0"/>
      <w:marRight w:val="0"/>
      <w:marTop w:val="0"/>
      <w:marBottom w:val="0"/>
      <w:divBdr>
        <w:top w:val="none" w:sz="0" w:space="0" w:color="auto"/>
        <w:left w:val="none" w:sz="0" w:space="0" w:color="auto"/>
        <w:bottom w:val="none" w:sz="0" w:space="0" w:color="auto"/>
        <w:right w:val="none" w:sz="0" w:space="0" w:color="auto"/>
      </w:divBdr>
    </w:div>
    <w:div w:id="537091356">
      <w:bodyDiv w:val="1"/>
      <w:marLeft w:val="0"/>
      <w:marRight w:val="0"/>
      <w:marTop w:val="0"/>
      <w:marBottom w:val="0"/>
      <w:divBdr>
        <w:top w:val="none" w:sz="0" w:space="0" w:color="auto"/>
        <w:left w:val="none" w:sz="0" w:space="0" w:color="auto"/>
        <w:bottom w:val="none" w:sz="0" w:space="0" w:color="auto"/>
        <w:right w:val="none" w:sz="0" w:space="0" w:color="auto"/>
      </w:divBdr>
    </w:div>
    <w:div w:id="593050733">
      <w:bodyDiv w:val="1"/>
      <w:marLeft w:val="0"/>
      <w:marRight w:val="0"/>
      <w:marTop w:val="0"/>
      <w:marBottom w:val="0"/>
      <w:divBdr>
        <w:top w:val="none" w:sz="0" w:space="0" w:color="auto"/>
        <w:left w:val="none" w:sz="0" w:space="0" w:color="auto"/>
        <w:bottom w:val="none" w:sz="0" w:space="0" w:color="auto"/>
        <w:right w:val="none" w:sz="0" w:space="0" w:color="auto"/>
      </w:divBdr>
    </w:div>
    <w:div w:id="645359889">
      <w:bodyDiv w:val="1"/>
      <w:marLeft w:val="0"/>
      <w:marRight w:val="0"/>
      <w:marTop w:val="0"/>
      <w:marBottom w:val="0"/>
      <w:divBdr>
        <w:top w:val="none" w:sz="0" w:space="0" w:color="auto"/>
        <w:left w:val="none" w:sz="0" w:space="0" w:color="auto"/>
        <w:bottom w:val="none" w:sz="0" w:space="0" w:color="auto"/>
        <w:right w:val="none" w:sz="0" w:space="0" w:color="auto"/>
      </w:divBdr>
    </w:div>
    <w:div w:id="674040486">
      <w:bodyDiv w:val="1"/>
      <w:marLeft w:val="0"/>
      <w:marRight w:val="0"/>
      <w:marTop w:val="0"/>
      <w:marBottom w:val="0"/>
      <w:divBdr>
        <w:top w:val="none" w:sz="0" w:space="0" w:color="auto"/>
        <w:left w:val="none" w:sz="0" w:space="0" w:color="auto"/>
        <w:bottom w:val="none" w:sz="0" w:space="0" w:color="auto"/>
        <w:right w:val="none" w:sz="0" w:space="0" w:color="auto"/>
      </w:divBdr>
    </w:div>
    <w:div w:id="877665014">
      <w:bodyDiv w:val="1"/>
      <w:marLeft w:val="0"/>
      <w:marRight w:val="0"/>
      <w:marTop w:val="0"/>
      <w:marBottom w:val="0"/>
      <w:divBdr>
        <w:top w:val="none" w:sz="0" w:space="0" w:color="auto"/>
        <w:left w:val="none" w:sz="0" w:space="0" w:color="auto"/>
        <w:bottom w:val="none" w:sz="0" w:space="0" w:color="auto"/>
        <w:right w:val="none" w:sz="0" w:space="0" w:color="auto"/>
      </w:divBdr>
    </w:div>
    <w:div w:id="890774432">
      <w:bodyDiv w:val="1"/>
      <w:marLeft w:val="0"/>
      <w:marRight w:val="0"/>
      <w:marTop w:val="0"/>
      <w:marBottom w:val="0"/>
      <w:divBdr>
        <w:top w:val="none" w:sz="0" w:space="0" w:color="auto"/>
        <w:left w:val="none" w:sz="0" w:space="0" w:color="auto"/>
        <w:bottom w:val="none" w:sz="0" w:space="0" w:color="auto"/>
        <w:right w:val="none" w:sz="0" w:space="0" w:color="auto"/>
      </w:divBdr>
    </w:div>
    <w:div w:id="945191352">
      <w:bodyDiv w:val="1"/>
      <w:marLeft w:val="0"/>
      <w:marRight w:val="0"/>
      <w:marTop w:val="0"/>
      <w:marBottom w:val="0"/>
      <w:divBdr>
        <w:top w:val="none" w:sz="0" w:space="0" w:color="auto"/>
        <w:left w:val="none" w:sz="0" w:space="0" w:color="auto"/>
        <w:bottom w:val="none" w:sz="0" w:space="0" w:color="auto"/>
        <w:right w:val="none" w:sz="0" w:space="0" w:color="auto"/>
      </w:divBdr>
    </w:div>
    <w:div w:id="983703473">
      <w:bodyDiv w:val="1"/>
      <w:marLeft w:val="0"/>
      <w:marRight w:val="0"/>
      <w:marTop w:val="0"/>
      <w:marBottom w:val="0"/>
      <w:divBdr>
        <w:top w:val="none" w:sz="0" w:space="0" w:color="auto"/>
        <w:left w:val="none" w:sz="0" w:space="0" w:color="auto"/>
        <w:bottom w:val="none" w:sz="0" w:space="0" w:color="auto"/>
        <w:right w:val="none" w:sz="0" w:space="0" w:color="auto"/>
      </w:divBdr>
    </w:div>
    <w:div w:id="1166944890">
      <w:bodyDiv w:val="1"/>
      <w:marLeft w:val="0"/>
      <w:marRight w:val="0"/>
      <w:marTop w:val="0"/>
      <w:marBottom w:val="0"/>
      <w:divBdr>
        <w:top w:val="none" w:sz="0" w:space="0" w:color="auto"/>
        <w:left w:val="none" w:sz="0" w:space="0" w:color="auto"/>
        <w:bottom w:val="none" w:sz="0" w:space="0" w:color="auto"/>
        <w:right w:val="none" w:sz="0" w:space="0" w:color="auto"/>
      </w:divBdr>
    </w:div>
    <w:div w:id="1268469698">
      <w:bodyDiv w:val="1"/>
      <w:marLeft w:val="0"/>
      <w:marRight w:val="0"/>
      <w:marTop w:val="0"/>
      <w:marBottom w:val="0"/>
      <w:divBdr>
        <w:top w:val="none" w:sz="0" w:space="0" w:color="auto"/>
        <w:left w:val="none" w:sz="0" w:space="0" w:color="auto"/>
        <w:bottom w:val="none" w:sz="0" w:space="0" w:color="auto"/>
        <w:right w:val="none" w:sz="0" w:space="0" w:color="auto"/>
      </w:divBdr>
    </w:div>
    <w:div w:id="1281571180">
      <w:bodyDiv w:val="1"/>
      <w:marLeft w:val="0"/>
      <w:marRight w:val="0"/>
      <w:marTop w:val="0"/>
      <w:marBottom w:val="0"/>
      <w:divBdr>
        <w:top w:val="none" w:sz="0" w:space="0" w:color="auto"/>
        <w:left w:val="none" w:sz="0" w:space="0" w:color="auto"/>
        <w:bottom w:val="none" w:sz="0" w:space="0" w:color="auto"/>
        <w:right w:val="none" w:sz="0" w:space="0" w:color="auto"/>
      </w:divBdr>
    </w:div>
    <w:div w:id="1354070695">
      <w:bodyDiv w:val="1"/>
      <w:marLeft w:val="0"/>
      <w:marRight w:val="0"/>
      <w:marTop w:val="0"/>
      <w:marBottom w:val="0"/>
      <w:divBdr>
        <w:top w:val="none" w:sz="0" w:space="0" w:color="auto"/>
        <w:left w:val="none" w:sz="0" w:space="0" w:color="auto"/>
        <w:bottom w:val="none" w:sz="0" w:space="0" w:color="auto"/>
        <w:right w:val="none" w:sz="0" w:space="0" w:color="auto"/>
      </w:divBdr>
    </w:div>
    <w:div w:id="1420835428">
      <w:bodyDiv w:val="1"/>
      <w:marLeft w:val="0"/>
      <w:marRight w:val="0"/>
      <w:marTop w:val="0"/>
      <w:marBottom w:val="0"/>
      <w:divBdr>
        <w:top w:val="none" w:sz="0" w:space="0" w:color="auto"/>
        <w:left w:val="none" w:sz="0" w:space="0" w:color="auto"/>
        <w:bottom w:val="none" w:sz="0" w:space="0" w:color="auto"/>
        <w:right w:val="none" w:sz="0" w:space="0" w:color="auto"/>
      </w:divBdr>
    </w:div>
    <w:div w:id="1422723052">
      <w:bodyDiv w:val="1"/>
      <w:marLeft w:val="0"/>
      <w:marRight w:val="0"/>
      <w:marTop w:val="0"/>
      <w:marBottom w:val="0"/>
      <w:divBdr>
        <w:top w:val="none" w:sz="0" w:space="0" w:color="auto"/>
        <w:left w:val="none" w:sz="0" w:space="0" w:color="auto"/>
        <w:bottom w:val="none" w:sz="0" w:space="0" w:color="auto"/>
        <w:right w:val="none" w:sz="0" w:space="0" w:color="auto"/>
      </w:divBdr>
    </w:div>
    <w:div w:id="1449934172">
      <w:bodyDiv w:val="1"/>
      <w:marLeft w:val="0"/>
      <w:marRight w:val="0"/>
      <w:marTop w:val="0"/>
      <w:marBottom w:val="0"/>
      <w:divBdr>
        <w:top w:val="none" w:sz="0" w:space="0" w:color="auto"/>
        <w:left w:val="none" w:sz="0" w:space="0" w:color="auto"/>
        <w:bottom w:val="none" w:sz="0" w:space="0" w:color="auto"/>
        <w:right w:val="none" w:sz="0" w:space="0" w:color="auto"/>
      </w:divBdr>
    </w:div>
    <w:div w:id="1477063319">
      <w:bodyDiv w:val="1"/>
      <w:marLeft w:val="0"/>
      <w:marRight w:val="0"/>
      <w:marTop w:val="0"/>
      <w:marBottom w:val="0"/>
      <w:divBdr>
        <w:top w:val="none" w:sz="0" w:space="0" w:color="auto"/>
        <w:left w:val="none" w:sz="0" w:space="0" w:color="auto"/>
        <w:bottom w:val="none" w:sz="0" w:space="0" w:color="auto"/>
        <w:right w:val="none" w:sz="0" w:space="0" w:color="auto"/>
      </w:divBdr>
    </w:div>
    <w:div w:id="1528643841">
      <w:bodyDiv w:val="1"/>
      <w:marLeft w:val="0"/>
      <w:marRight w:val="0"/>
      <w:marTop w:val="0"/>
      <w:marBottom w:val="0"/>
      <w:divBdr>
        <w:top w:val="none" w:sz="0" w:space="0" w:color="auto"/>
        <w:left w:val="none" w:sz="0" w:space="0" w:color="auto"/>
        <w:bottom w:val="none" w:sz="0" w:space="0" w:color="auto"/>
        <w:right w:val="none" w:sz="0" w:space="0" w:color="auto"/>
      </w:divBdr>
    </w:div>
    <w:div w:id="1607149575">
      <w:bodyDiv w:val="1"/>
      <w:marLeft w:val="0"/>
      <w:marRight w:val="0"/>
      <w:marTop w:val="0"/>
      <w:marBottom w:val="0"/>
      <w:divBdr>
        <w:top w:val="none" w:sz="0" w:space="0" w:color="auto"/>
        <w:left w:val="none" w:sz="0" w:space="0" w:color="auto"/>
        <w:bottom w:val="none" w:sz="0" w:space="0" w:color="auto"/>
        <w:right w:val="none" w:sz="0" w:space="0" w:color="auto"/>
      </w:divBdr>
    </w:div>
    <w:div w:id="1665695430">
      <w:bodyDiv w:val="1"/>
      <w:marLeft w:val="0"/>
      <w:marRight w:val="0"/>
      <w:marTop w:val="0"/>
      <w:marBottom w:val="0"/>
      <w:divBdr>
        <w:top w:val="none" w:sz="0" w:space="0" w:color="auto"/>
        <w:left w:val="none" w:sz="0" w:space="0" w:color="auto"/>
        <w:bottom w:val="none" w:sz="0" w:space="0" w:color="auto"/>
        <w:right w:val="none" w:sz="0" w:space="0" w:color="auto"/>
      </w:divBdr>
    </w:div>
    <w:div w:id="1778402841">
      <w:bodyDiv w:val="1"/>
      <w:marLeft w:val="0"/>
      <w:marRight w:val="0"/>
      <w:marTop w:val="0"/>
      <w:marBottom w:val="0"/>
      <w:divBdr>
        <w:top w:val="none" w:sz="0" w:space="0" w:color="auto"/>
        <w:left w:val="none" w:sz="0" w:space="0" w:color="auto"/>
        <w:bottom w:val="none" w:sz="0" w:space="0" w:color="auto"/>
        <w:right w:val="none" w:sz="0" w:space="0" w:color="auto"/>
      </w:divBdr>
    </w:div>
    <w:div w:id="1789936339">
      <w:bodyDiv w:val="1"/>
      <w:marLeft w:val="0"/>
      <w:marRight w:val="0"/>
      <w:marTop w:val="0"/>
      <w:marBottom w:val="0"/>
      <w:divBdr>
        <w:top w:val="none" w:sz="0" w:space="0" w:color="auto"/>
        <w:left w:val="none" w:sz="0" w:space="0" w:color="auto"/>
        <w:bottom w:val="none" w:sz="0" w:space="0" w:color="auto"/>
        <w:right w:val="none" w:sz="0" w:space="0" w:color="auto"/>
      </w:divBdr>
    </w:div>
    <w:div w:id="1809856520">
      <w:bodyDiv w:val="1"/>
      <w:marLeft w:val="0"/>
      <w:marRight w:val="0"/>
      <w:marTop w:val="0"/>
      <w:marBottom w:val="0"/>
      <w:divBdr>
        <w:top w:val="none" w:sz="0" w:space="0" w:color="auto"/>
        <w:left w:val="none" w:sz="0" w:space="0" w:color="auto"/>
        <w:bottom w:val="none" w:sz="0" w:space="0" w:color="auto"/>
        <w:right w:val="none" w:sz="0" w:space="0" w:color="auto"/>
      </w:divBdr>
    </w:div>
    <w:div w:id="1899853440">
      <w:bodyDiv w:val="1"/>
      <w:marLeft w:val="0"/>
      <w:marRight w:val="0"/>
      <w:marTop w:val="0"/>
      <w:marBottom w:val="0"/>
      <w:divBdr>
        <w:top w:val="none" w:sz="0" w:space="0" w:color="auto"/>
        <w:left w:val="none" w:sz="0" w:space="0" w:color="auto"/>
        <w:bottom w:val="none" w:sz="0" w:space="0" w:color="auto"/>
        <w:right w:val="none" w:sz="0" w:space="0" w:color="auto"/>
      </w:divBdr>
    </w:div>
    <w:div w:id="1904676626">
      <w:bodyDiv w:val="1"/>
      <w:marLeft w:val="0"/>
      <w:marRight w:val="0"/>
      <w:marTop w:val="0"/>
      <w:marBottom w:val="0"/>
      <w:divBdr>
        <w:top w:val="none" w:sz="0" w:space="0" w:color="auto"/>
        <w:left w:val="none" w:sz="0" w:space="0" w:color="auto"/>
        <w:bottom w:val="none" w:sz="0" w:space="0" w:color="auto"/>
        <w:right w:val="none" w:sz="0" w:space="0" w:color="auto"/>
      </w:divBdr>
    </w:div>
    <w:div w:id="1946964878">
      <w:bodyDiv w:val="1"/>
      <w:marLeft w:val="0"/>
      <w:marRight w:val="0"/>
      <w:marTop w:val="0"/>
      <w:marBottom w:val="0"/>
      <w:divBdr>
        <w:top w:val="none" w:sz="0" w:space="0" w:color="auto"/>
        <w:left w:val="none" w:sz="0" w:space="0" w:color="auto"/>
        <w:bottom w:val="none" w:sz="0" w:space="0" w:color="auto"/>
        <w:right w:val="none" w:sz="0" w:space="0" w:color="auto"/>
      </w:divBdr>
    </w:div>
    <w:div w:id="2048293077">
      <w:bodyDiv w:val="1"/>
      <w:marLeft w:val="0"/>
      <w:marRight w:val="0"/>
      <w:marTop w:val="0"/>
      <w:marBottom w:val="0"/>
      <w:divBdr>
        <w:top w:val="none" w:sz="0" w:space="0" w:color="auto"/>
        <w:left w:val="none" w:sz="0" w:space="0" w:color="auto"/>
        <w:bottom w:val="none" w:sz="0" w:space="0" w:color="auto"/>
        <w:right w:val="none" w:sz="0" w:space="0" w:color="auto"/>
      </w:divBdr>
    </w:div>
    <w:div w:id="214454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43C793-A505-4D42-A8FE-9A8D8CF2A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1041</Words>
  <Characters>6145</Characters>
  <Application>Microsoft Office Word</Application>
  <DocSecurity>0</DocSecurity>
  <Lines>51</Lines>
  <Paragraphs>14</Paragraphs>
  <ScaleCrop>false</ScaleCrop>
  <HeadingPairs>
    <vt:vector size="2" baseType="variant">
      <vt:variant>
        <vt:lpstr>Název</vt:lpstr>
      </vt:variant>
      <vt:variant>
        <vt:i4>1</vt:i4>
      </vt:variant>
    </vt:vector>
  </HeadingPairs>
  <TitlesOfParts>
    <vt:vector size="1" baseType="lpstr">
      <vt:lpstr>č</vt:lpstr>
    </vt:vector>
  </TitlesOfParts>
  <Company>MěÚ Prostějov</Company>
  <LinksUpToDate>false</LinksUpToDate>
  <CharactersWithSpaces>7172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dc:title>
  <dc:creator>Hofman Vladimir</dc:creator>
  <cp:lastModifiedBy>Uživatel systému Windows</cp:lastModifiedBy>
  <cp:revision>4</cp:revision>
  <cp:lastPrinted>2019-10-22T09:29:00Z</cp:lastPrinted>
  <dcterms:created xsi:type="dcterms:W3CDTF">2019-10-22T08:52:00Z</dcterms:created>
  <dcterms:modified xsi:type="dcterms:W3CDTF">2019-10-24T04:40:00Z</dcterms:modified>
</cp:coreProperties>
</file>